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F6" w:rsidRPr="000F3CAF" w:rsidRDefault="00D90BF6" w:rsidP="00D90BF6">
      <w:pPr>
        <w:jc w:val="center"/>
        <w:rPr>
          <w:rFonts w:eastAsia="Calibri"/>
        </w:rPr>
      </w:pPr>
      <w:bookmarkStart w:id="0" w:name="_GoBack"/>
      <w:bookmarkEnd w:id="0"/>
      <w:r w:rsidRPr="000F3CAF">
        <w:rPr>
          <w:i/>
          <w:noProof/>
        </w:rPr>
        <w:drawing>
          <wp:inline distT="0" distB="0" distL="0" distR="0" wp14:anchorId="177C5BC5" wp14:editId="18D94160">
            <wp:extent cx="590550" cy="733425"/>
            <wp:effectExtent l="0" t="0" r="0" b="9525"/>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_kras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D90BF6" w:rsidRPr="000F3CAF" w:rsidRDefault="00D90BF6" w:rsidP="00D90BF6">
      <w:pPr>
        <w:jc w:val="center"/>
        <w:rPr>
          <w:i/>
        </w:rPr>
      </w:pPr>
    </w:p>
    <w:p w:rsidR="00D90BF6" w:rsidRPr="000F3CAF" w:rsidRDefault="00D90BF6" w:rsidP="00D90BF6">
      <w:pPr>
        <w:jc w:val="center"/>
        <w:rPr>
          <w:b/>
        </w:rPr>
      </w:pPr>
      <w:r w:rsidRPr="000F3CAF">
        <w:rPr>
          <w:b/>
        </w:rPr>
        <w:t>LATVIJAS REPUBLIKA</w:t>
      </w:r>
    </w:p>
    <w:p w:rsidR="00D90BF6" w:rsidRPr="000F3CAF" w:rsidRDefault="00D90BF6" w:rsidP="00D90BF6">
      <w:pPr>
        <w:keepNext/>
        <w:spacing w:before="240" w:after="60"/>
        <w:jc w:val="center"/>
        <w:outlineLvl w:val="0"/>
        <w:rPr>
          <w:b/>
          <w:bCs/>
          <w:kern w:val="32"/>
          <w:sz w:val="28"/>
          <w:szCs w:val="28"/>
        </w:rPr>
      </w:pPr>
      <w:r w:rsidRPr="000F3CAF">
        <w:rPr>
          <w:b/>
          <w:bCs/>
          <w:kern w:val="32"/>
          <w:sz w:val="28"/>
          <w:szCs w:val="28"/>
        </w:rPr>
        <w:t>ALŪKSNES NOVADA PAŠVALDĪBA</w:t>
      </w:r>
    </w:p>
    <w:p w:rsidR="00D90BF6" w:rsidRPr="000F3CAF" w:rsidRDefault="00D90BF6" w:rsidP="00D90BF6">
      <w:pPr>
        <w:jc w:val="center"/>
        <w:rPr>
          <w:sz w:val="16"/>
        </w:rPr>
      </w:pPr>
      <w:r w:rsidRPr="000F3CAF">
        <w:rPr>
          <w:sz w:val="16"/>
        </w:rPr>
        <w:t>Nodokļu maksātāja reģistrācijas kods</w:t>
      </w:r>
      <w:proofErr w:type="gramStart"/>
      <w:r w:rsidRPr="000F3CAF">
        <w:rPr>
          <w:sz w:val="16"/>
        </w:rPr>
        <w:t xml:space="preserve">  </w:t>
      </w:r>
      <w:proofErr w:type="gramEnd"/>
      <w:r w:rsidRPr="000F3CAF">
        <w:rPr>
          <w:sz w:val="16"/>
        </w:rPr>
        <w:t>90000018622</w:t>
      </w:r>
    </w:p>
    <w:p w:rsidR="00D90BF6" w:rsidRPr="000F3CAF" w:rsidRDefault="00D90BF6" w:rsidP="00D90BF6">
      <w:pPr>
        <w:jc w:val="center"/>
        <w:rPr>
          <w:sz w:val="16"/>
        </w:rPr>
      </w:pPr>
      <w:r w:rsidRPr="000F3CAF">
        <w:rPr>
          <w:sz w:val="16"/>
        </w:rPr>
        <w:t>DĀRZA IELĀ 11, ALŪKSNĒ, ALŪKSNES NOVADĀ, LV – 4301, TĀLRUNIS 64381496, FAKSS 64381150,</w:t>
      </w:r>
    </w:p>
    <w:p w:rsidR="00D90BF6" w:rsidRPr="000F3CAF" w:rsidRDefault="00D90BF6" w:rsidP="00D90BF6">
      <w:pPr>
        <w:jc w:val="center"/>
        <w:rPr>
          <w:sz w:val="16"/>
        </w:rPr>
      </w:pPr>
      <w:r w:rsidRPr="000F3CAF">
        <w:rPr>
          <w:sz w:val="16"/>
        </w:rPr>
        <w:t>E-PASTS: dome@aluksne.lv</w:t>
      </w:r>
    </w:p>
    <w:p w:rsidR="00D90BF6" w:rsidRPr="000F3CAF" w:rsidRDefault="00D90BF6" w:rsidP="00D90BF6">
      <w:pPr>
        <w:pBdr>
          <w:bottom w:val="single" w:sz="4" w:space="0" w:color="auto"/>
        </w:pBdr>
        <w:jc w:val="center"/>
      </w:pPr>
      <w:r w:rsidRPr="000F3CAF">
        <w:rPr>
          <w:sz w:val="16"/>
        </w:rPr>
        <w:t>A/S „SEB banka”, KODS</w:t>
      </w:r>
      <w:proofErr w:type="gramStart"/>
      <w:r w:rsidRPr="000F3CAF">
        <w:rPr>
          <w:sz w:val="16"/>
        </w:rPr>
        <w:t xml:space="preserve">  </w:t>
      </w:r>
      <w:proofErr w:type="gramEnd"/>
      <w:r w:rsidRPr="000F3CAF">
        <w:rPr>
          <w:sz w:val="16"/>
        </w:rPr>
        <w:t>UNLALV2X, KONTS</w:t>
      </w:r>
      <w:r w:rsidRPr="000F3CAF">
        <w:t xml:space="preserve"> </w:t>
      </w:r>
      <w:r w:rsidRPr="000F3CAF">
        <w:rPr>
          <w:sz w:val="16"/>
        </w:rPr>
        <w:t xml:space="preserve">Nr.LV58UNLA0025004130335 </w:t>
      </w:r>
    </w:p>
    <w:p w:rsidR="00D90BF6" w:rsidRPr="000F3CAF" w:rsidRDefault="00D90BF6" w:rsidP="00D90BF6">
      <w:pPr>
        <w:widowControl w:val="0"/>
        <w:tabs>
          <w:tab w:val="left" w:pos="0"/>
        </w:tabs>
      </w:pPr>
    </w:p>
    <w:p w:rsidR="00D90BF6" w:rsidRPr="000F3CAF" w:rsidRDefault="00D90BF6" w:rsidP="00D90BF6">
      <w:pPr>
        <w:jc w:val="center"/>
      </w:pPr>
      <w:r w:rsidRPr="000F3CAF">
        <w:rPr>
          <w:b/>
        </w:rPr>
        <w:t xml:space="preserve">SAISTOŠIE NOTEIKUMI </w:t>
      </w:r>
    </w:p>
    <w:p w:rsidR="00D90BF6" w:rsidRPr="000F3CAF" w:rsidRDefault="00D90BF6" w:rsidP="00D90BF6">
      <w:pPr>
        <w:jc w:val="center"/>
      </w:pPr>
      <w:r w:rsidRPr="000F3CAF">
        <w:t>Alūksnē</w:t>
      </w:r>
    </w:p>
    <w:p w:rsidR="00D90BF6" w:rsidRPr="000F3CAF" w:rsidRDefault="00D90BF6" w:rsidP="00D90BF6">
      <w:pPr>
        <w:widowControl w:val="0"/>
        <w:tabs>
          <w:tab w:val="left" w:pos="0"/>
        </w:tabs>
        <w:jc w:val="center"/>
      </w:pPr>
    </w:p>
    <w:p w:rsidR="00D90BF6" w:rsidRPr="000F3CAF" w:rsidRDefault="00D90BF6" w:rsidP="00D90BF6">
      <w:pPr>
        <w:widowControl w:val="0"/>
        <w:tabs>
          <w:tab w:val="left" w:pos="0"/>
        </w:tabs>
        <w:rPr>
          <w:b/>
        </w:rPr>
      </w:pPr>
      <w:r w:rsidRPr="000F3CAF">
        <w:t xml:space="preserve">2017. gada </w:t>
      </w:r>
      <w:r>
        <w:t>23</w:t>
      </w:r>
      <w:r w:rsidRPr="000F3CAF">
        <w:t xml:space="preserve">. </w:t>
      </w:r>
      <w:r>
        <w:t>martā</w:t>
      </w:r>
      <w:r w:rsidRPr="000F3CAF">
        <w:tab/>
      </w:r>
      <w:r w:rsidRPr="000F3CAF">
        <w:tab/>
      </w:r>
      <w:proofErr w:type="gramStart"/>
      <w:r w:rsidRPr="000F3CAF">
        <w:t xml:space="preserve">                                       </w:t>
      </w:r>
      <w:proofErr w:type="gramEnd"/>
      <w:r w:rsidRPr="000F3CAF">
        <w:tab/>
      </w:r>
      <w:r w:rsidRPr="000F3CAF">
        <w:tab/>
        <w:t xml:space="preserve">      </w:t>
      </w:r>
      <w:r w:rsidRPr="000F3CAF">
        <w:tab/>
        <w:t xml:space="preserve">      </w:t>
      </w:r>
      <w:r>
        <w:t xml:space="preserve">             </w:t>
      </w:r>
      <w:r w:rsidRPr="000F3CAF">
        <w:rPr>
          <w:b/>
        </w:rPr>
        <w:t>Nr.</w:t>
      </w:r>
      <w:r w:rsidR="00A66D86">
        <w:rPr>
          <w:b/>
        </w:rPr>
        <w:t>5</w:t>
      </w:r>
      <w:r w:rsidRPr="000F3CAF">
        <w:rPr>
          <w:b/>
        </w:rPr>
        <w:t>/2017</w:t>
      </w:r>
    </w:p>
    <w:p w:rsidR="00D90BF6" w:rsidRPr="000F3CAF" w:rsidRDefault="00D90BF6" w:rsidP="00D90BF6">
      <w:pPr>
        <w:widowControl w:val="0"/>
        <w:tabs>
          <w:tab w:val="left" w:pos="0"/>
        </w:tabs>
      </w:pPr>
    </w:p>
    <w:p w:rsidR="00D90BF6" w:rsidRPr="000F3CAF" w:rsidRDefault="00D90BF6" w:rsidP="00D90BF6">
      <w:pPr>
        <w:widowControl w:val="0"/>
        <w:tabs>
          <w:tab w:val="left" w:pos="0"/>
        </w:tabs>
        <w:jc w:val="right"/>
      </w:pPr>
      <w:r w:rsidRPr="000F3CAF">
        <w:t>APSTIPRINĀTI</w:t>
      </w:r>
    </w:p>
    <w:p w:rsidR="00D90BF6" w:rsidRPr="000F3CAF" w:rsidRDefault="00D90BF6" w:rsidP="00D90BF6">
      <w:pPr>
        <w:widowControl w:val="0"/>
        <w:tabs>
          <w:tab w:val="left" w:pos="0"/>
        </w:tabs>
        <w:jc w:val="right"/>
      </w:pPr>
      <w:r w:rsidRPr="000F3CAF">
        <w:t>ar Alūksnes novada domes</w:t>
      </w:r>
    </w:p>
    <w:p w:rsidR="00D90BF6" w:rsidRPr="000F3CAF" w:rsidRDefault="00D90BF6" w:rsidP="00D90BF6">
      <w:pPr>
        <w:widowControl w:val="0"/>
        <w:tabs>
          <w:tab w:val="left" w:pos="0"/>
        </w:tabs>
        <w:jc w:val="right"/>
      </w:pPr>
      <w:r>
        <w:t>23</w:t>
      </w:r>
      <w:r w:rsidRPr="000F3CAF">
        <w:t>.0</w:t>
      </w:r>
      <w:r>
        <w:t>3</w:t>
      </w:r>
      <w:r w:rsidRPr="000F3CAF">
        <w:t xml:space="preserve">.2017. lēmumu Nr. </w:t>
      </w:r>
      <w:r w:rsidR="00A66D86">
        <w:t>75</w:t>
      </w:r>
    </w:p>
    <w:p w:rsidR="00D90BF6" w:rsidRPr="000F3CAF" w:rsidRDefault="00D90BF6" w:rsidP="00D90BF6">
      <w:pPr>
        <w:widowControl w:val="0"/>
        <w:tabs>
          <w:tab w:val="left" w:pos="0"/>
        </w:tabs>
        <w:jc w:val="right"/>
      </w:pPr>
      <w:r w:rsidRPr="000F3CAF">
        <w:tab/>
        <w:t xml:space="preserve">          (protokols Nr. </w:t>
      </w:r>
      <w:r w:rsidR="005C57FE">
        <w:t>4</w:t>
      </w:r>
      <w:r w:rsidRPr="000F3CAF">
        <w:t xml:space="preserve">, </w:t>
      </w:r>
      <w:r w:rsidR="00A66D86">
        <w:t>24</w:t>
      </w:r>
      <w:r w:rsidRPr="000F3CAF">
        <w:t>.punkts)</w:t>
      </w:r>
    </w:p>
    <w:p w:rsidR="00D90BF6" w:rsidRDefault="00D90BF6" w:rsidP="00D90BF6">
      <w:pPr>
        <w:jc w:val="center"/>
        <w:rPr>
          <w:b/>
        </w:rPr>
      </w:pPr>
    </w:p>
    <w:p w:rsidR="00D90BF6" w:rsidRDefault="00D90BF6" w:rsidP="00D90BF6">
      <w:pPr>
        <w:jc w:val="center"/>
        <w:rPr>
          <w:b/>
        </w:rPr>
      </w:pPr>
      <w:r>
        <w:rPr>
          <w:b/>
        </w:rPr>
        <w:t>Grozījumi Alūksnes novada domes 2014. gada 27. maija saistošajos noteikumos Nr.14/2014 „Par pašvaldības atbalstu sporta sasniegumu veicināšanai”</w:t>
      </w:r>
    </w:p>
    <w:p w:rsidR="00D90BF6" w:rsidRDefault="00D90BF6" w:rsidP="00D90BF6">
      <w:pPr>
        <w:tabs>
          <w:tab w:val="left" w:pos="142"/>
        </w:tabs>
        <w:ind w:left="-142"/>
        <w:jc w:val="center"/>
        <w:rPr>
          <w:color w:val="000000"/>
        </w:rPr>
      </w:pPr>
    </w:p>
    <w:p w:rsidR="00D90BF6" w:rsidRDefault="00D90BF6" w:rsidP="00D90BF6">
      <w:pPr>
        <w:tabs>
          <w:tab w:val="left" w:pos="142"/>
        </w:tabs>
        <w:ind w:left="-142"/>
        <w:rPr>
          <w:color w:val="000000"/>
        </w:rPr>
      </w:pPr>
      <w:r>
        <w:rPr>
          <w:color w:val="000000"/>
        </w:rPr>
        <w:t> </w:t>
      </w:r>
    </w:p>
    <w:p w:rsidR="00D90BF6" w:rsidRPr="00D90BF6" w:rsidRDefault="00D90BF6" w:rsidP="00D90BF6">
      <w:pPr>
        <w:ind w:left="4820"/>
        <w:jc w:val="right"/>
        <w:rPr>
          <w:i/>
          <w:color w:val="000000"/>
        </w:rPr>
      </w:pPr>
      <w:r w:rsidRPr="00D90BF6">
        <w:rPr>
          <w:i/>
          <w:color w:val="000000"/>
        </w:rPr>
        <w:t xml:space="preserve">Izdoti saskaņā ar </w:t>
      </w:r>
      <w:r w:rsidRPr="00D90BF6">
        <w:rPr>
          <w:i/>
          <w:iCs/>
          <w:sz w:val="23"/>
          <w:szCs w:val="23"/>
        </w:rPr>
        <w:t>likuma „Par pašvaldībām” 43.</w:t>
      </w:r>
      <w:r>
        <w:rPr>
          <w:i/>
          <w:iCs/>
          <w:sz w:val="23"/>
          <w:szCs w:val="23"/>
        </w:rPr>
        <w:t xml:space="preserve"> </w:t>
      </w:r>
      <w:r w:rsidRPr="00D90BF6">
        <w:rPr>
          <w:i/>
          <w:iCs/>
          <w:sz w:val="23"/>
          <w:szCs w:val="23"/>
        </w:rPr>
        <w:t>panta trešo daļu</w:t>
      </w:r>
    </w:p>
    <w:p w:rsidR="00D90BF6" w:rsidRDefault="00D90BF6" w:rsidP="00D90BF6">
      <w:pPr>
        <w:ind w:left="-142" w:firstLine="278"/>
        <w:jc w:val="both"/>
        <w:rPr>
          <w:color w:val="000000"/>
        </w:rPr>
      </w:pPr>
    </w:p>
    <w:p w:rsidR="00D90BF6" w:rsidRDefault="00D90BF6" w:rsidP="00D90BF6">
      <w:pPr>
        <w:ind w:left="-142" w:firstLine="278"/>
        <w:jc w:val="both"/>
      </w:pPr>
      <w:r w:rsidRPr="000F7358">
        <w:rPr>
          <w:color w:val="000000"/>
        </w:rPr>
        <w:t xml:space="preserve">Izdarīt </w:t>
      </w:r>
      <w:r w:rsidRPr="000F7358">
        <w:t>Alūksnes novada domes 201</w:t>
      </w:r>
      <w:r>
        <w:t>4</w:t>
      </w:r>
      <w:r w:rsidRPr="000F7358">
        <w:t>.</w:t>
      </w:r>
      <w:r>
        <w:t xml:space="preserve"> </w:t>
      </w:r>
      <w:r w:rsidRPr="000F7358">
        <w:t xml:space="preserve">gada </w:t>
      </w:r>
      <w:r>
        <w:t>27. maija</w:t>
      </w:r>
      <w:r w:rsidRPr="000F7358">
        <w:t xml:space="preserve"> saistošajos noteikumos Nr.</w:t>
      </w:r>
      <w:r>
        <w:t>14</w:t>
      </w:r>
      <w:r w:rsidRPr="000F7358">
        <w:t>/201</w:t>
      </w:r>
      <w:r>
        <w:t>4</w:t>
      </w:r>
      <w:r w:rsidRPr="000F7358">
        <w:t xml:space="preserve"> „</w:t>
      </w:r>
      <w:r>
        <w:t>Par pašvaldības atbalstu sporta sasniegumu veicināšanai</w:t>
      </w:r>
      <w:r w:rsidRPr="000F7358">
        <w:t>”</w:t>
      </w:r>
      <w:r w:rsidRPr="000F7358">
        <w:rPr>
          <w:color w:val="000000"/>
        </w:rPr>
        <w:t xml:space="preserve"> šādus grozījumus:</w:t>
      </w:r>
    </w:p>
    <w:p w:rsidR="00D90BF6" w:rsidRDefault="00D90BF6" w:rsidP="00D90BF6">
      <w:pPr>
        <w:jc w:val="both"/>
        <w:rPr>
          <w:color w:val="000000"/>
        </w:rPr>
      </w:pPr>
    </w:p>
    <w:p w:rsidR="00D90BF6" w:rsidRDefault="00D90BF6" w:rsidP="00D90BF6">
      <w:pPr>
        <w:pStyle w:val="Sarakstarindkopa"/>
        <w:numPr>
          <w:ilvl w:val="0"/>
          <w:numId w:val="1"/>
        </w:numPr>
        <w:jc w:val="both"/>
      </w:pPr>
      <w:r>
        <w:t>Aizstāt 7.punktā vārdus un skaitli „jauniešu vecākajai grupai (</w:t>
      </w:r>
      <w:proofErr w:type="spellStart"/>
      <w:r>
        <w:t>t.i.,vismaz</w:t>
      </w:r>
      <w:proofErr w:type="spellEnd"/>
      <w:r>
        <w:t xml:space="preserve"> 17 gadi)” ar vārdiem un skaitli „jauniešu vidējai grupai (</w:t>
      </w:r>
      <w:proofErr w:type="spellStart"/>
      <w:r>
        <w:t>t.i.,vismaz</w:t>
      </w:r>
      <w:proofErr w:type="spellEnd"/>
      <w:r>
        <w:t xml:space="preserve"> 15 gadi)”.</w:t>
      </w:r>
    </w:p>
    <w:p w:rsidR="00D90BF6" w:rsidRDefault="00D90BF6" w:rsidP="00D90BF6">
      <w:pPr>
        <w:pStyle w:val="Sarakstarindkopa"/>
        <w:numPr>
          <w:ilvl w:val="0"/>
          <w:numId w:val="1"/>
        </w:numPr>
        <w:jc w:val="both"/>
      </w:pPr>
      <w:r>
        <w:t>Izteikt 13.punktu šādā redakcijā:</w:t>
      </w:r>
    </w:p>
    <w:p w:rsidR="00D90BF6" w:rsidRDefault="00D90BF6" w:rsidP="00D90BF6">
      <w:pPr>
        <w:pStyle w:val="Sarakstarindkopa"/>
        <w:jc w:val="both"/>
      </w:pPr>
      <w:r>
        <w:t>“13.Pieteikumam pievieno:</w:t>
      </w:r>
    </w:p>
    <w:p w:rsidR="00D90BF6" w:rsidRDefault="00D90BF6" w:rsidP="00D90BF6">
      <w:pPr>
        <w:ind w:left="709"/>
        <w:jc w:val="both"/>
      </w:pPr>
      <w:r>
        <w:t>13.1. sporta aktivitāšu ieņēmumu un izdevumu tāmi (norādot visus līdzfinansējuma avotus);</w:t>
      </w:r>
    </w:p>
    <w:p w:rsidR="00D90BF6" w:rsidRDefault="00D90BF6" w:rsidP="00D90BF6">
      <w:pPr>
        <w:pStyle w:val="Sarakstarindkopa"/>
        <w:jc w:val="both"/>
      </w:pPr>
      <w:r>
        <w:t>13.2. dokumentus, kas apliecina sporta sasniegumus iepriekšējā kalendārajā gadā (piemēram, sporta sace</w:t>
      </w:r>
      <w:r w:rsidR="005C57FE">
        <w:t>nsību rezultātu kopijas, diplomus</w:t>
      </w:r>
      <w:r>
        <w:t xml:space="preserve"> u.c.);</w:t>
      </w:r>
    </w:p>
    <w:p w:rsidR="00D90BF6" w:rsidRDefault="00D90BF6" w:rsidP="00D90BF6">
      <w:pPr>
        <w:ind w:left="709"/>
        <w:jc w:val="both"/>
      </w:pPr>
      <w:r>
        <w:t xml:space="preserve">13.3. aizpildītu Ministru kabineta 2014. gada 17. jūnija noteikumu Nr.313 „Noteikumi par </w:t>
      </w:r>
      <w:proofErr w:type="spellStart"/>
      <w:r w:rsidRPr="00D90BF6">
        <w:rPr>
          <w:i/>
        </w:rPr>
        <w:t>de</w:t>
      </w:r>
      <w:proofErr w:type="spellEnd"/>
      <w:r w:rsidRPr="00D90BF6">
        <w:rPr>
          <w:i/>
        </w:rPr>
        <w:t xml:space="preserve"> </w:t>
      </w:r>
      <w:proofErr w:type="spellStart"/>
      <w:r w:rsidRPr="00D90BF6">
        <w:rPr>
          <w:i/>
        </w:rPr>
        <w:t>minimis</w:t>
      </w:r>
      <w:proofErr w:type="spellEnd"/>
      <w:r>
        <w:t xml:space="preserve"> atbalsta uzskaites un piešķiršanas kārtību un uzskaites veidlapu paraugiem” 1.pielikuma „Uzskaites veidlapa par saņemto</w:t>
      </w:r>
      <w:proofErr w:type="gramStart"/>
      <w:r>
        <w:t xml:space="preserve">  </w:t>
      </w:r>
      <w:proofErr w:type="spellStart"/>
      <w:proofErr w:type="gramEnd"/>
      <w:r w:rsidRPr="00D90BF6">
        <w:rPr>
          <w:i/>
        </w:rPr>
        <w:t>de</w:t>
      </w:r>
      <w:proofErr w:type="spellEnd"/>
      <w:r w:rsidRPr="00D90BF6">
        <w:rPr>
          <w:i/>
        </w:rPr>
        <w:t xml:space="preserve"> </w:t>
      </w:r>
      <w:proofErr w:type="spellStart"/>
      <w:r w:rsidRPr="00D90BF6">
        <w:rPr>
          <w:i/>
        </w:rPr>
        <w:t>minimis</w:t>
      </w:r>
      <w:proofErr w:type="spellEnd"/>
      <w:r>
        <w:t xml:space="preserve"> atbalstu” veidlapas” veidlapu (par katru pretendentu);</w:t>
      </w:r>
    </w:p>
    <w:p w:rsidR="00D90BF6" w:rsidRDefault="00D90BF6" w:rsidP="00D90BF6">
      <w:pPr>
        <w:ind w:left="709"/>
        <w:jc w:val="both"/>
      </w:pPr>
      <w:r>
        <w:t xml:space="preserve">13.4. citus dokumentus, ko pretendents uzskata par būtisku (piemēram, sacensību </w:t>
      </w:r>
      <w:smartTag w:uri="schemas-tilde-lv/tildestengine" w:element="veidnes">
        <w:smartTagPr>
          <w:attr w:name="text" w:val="nolikums"/>
          <w:attr w:name="baseform" w:val="nolikums"/>
          <w:attr w:name="id" w:val="-1"/>
        </w:smartTagPr>
        <w:r>
          <w:t>nolikums</w:t>
        </w:r>
      </w:smartTag>
      <w:r>
        <w:t>, sacensību dalībnieku saraksts u.c.)”.</w:t>
      </w:r>
    </w:p>
    <w:p w:rsidR="00D90BF6" w:rsidRDefault="00D90BF6" w:rsidP="00D90BF6">
      <w:pPr>
        <w:pStyle w:val="Sarakstarindkopa"/>
        <w:numPr>
          <w:ilvl w:val="0"/>
          <w:numId w:val="1"/>
        </w:numPr>
        <w:jc w:val="both"/>
      </w:pPr>
      <w:r>
        <w:t>Aizstāt 18.3. apakšpunktā vārdus „Alūksnes novada domes sēdē” ar vārdiem „Alūksnes novada pašvaldības izpilddirektoram”.</w:t>
      </w:r>
    </w:p>
    <w:p w:rsidR="00D90BF6" w:rsidRDefault="00D90BF6" w:rsidP="00D90BF6">
      <w:pPr>
        <w:pStyle w:val="Sarakstarindkopa"/>
        <w:ind w:left="360"/>
        <w:jc w:val="both"/>
      </w:pPr>
    </w:p>
    <w:p w:rsidR="00D90BF6" w:rsidRDefault="00D90BF6" w:rsidP="00D90BF6">
      <w:pPr>
        <w:tabs>
          <w:tab w:val="left" w:pos="142"/>
        </w:tabs>
        <w:jc w:val="both"/>
      </w:pPr>
      <w:r>
        <w:rPr>
          <w:color w:val="000000"/>
        </w:rPr>
        <w:t>Domes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A.DUKULIS</w:t>
      </w:r>
    </w:p>
    <w:p w:rsidR="00D90BF6" w:rsidRDefault="00D90BF6" w:rsidP="00D90BF6">
      <w:pPr>
        <w:tabs>
          <w:tab w:val="left" w:pos="142"/>
        </w:tabs>
        <w:ind w:left="-142"/>
        <w:rPr>
          <w:color w:val="000000"/>
        </w:rPr>
      </w:pPr>
      <w:r>
        <w:rPr>
          <w:color w:val="000000"/>
        </w:rPr>
        <w:t> </w:t>
      </w:r>
    </w:p>
    <w:p w:rsidR="005C57FE" w:rsidRDefault="005C57FE" w:rsidP="005C57FE">
      <w:pPr>
        <w:jc w:val="both"/>
        <w:rPr>
          <w:b/>
          <w:color w:val="000000"/>
        </w:rPr>
      </w:pPr>
    </w:p>
    <w:p w:rsidR="00D90BF6" w:rsidRPr="000F3CAF" w:rsidRDefault="00D90BF6" w:rsidP="005C57FE">
      <w:pPr>
        <w:jc w:val="center"/>
        <w:rPr>
          <w:rFonts w:eastAsia="Calibri"/>
          <w:b/>
          <w:color w:val="000000"/>
        </w:rPr>
      </w:pPr>
      <w:r w:rsidRPr="000F3CAF">
        <w:rPr>
          <w:rFonts w:eastAsia="Calibri"/>
          <w:b/>
          <w:color w:val="000000"/>
        </w:rPr>
        <w:lastRenderedPageBreak/>
        <w:t>PASKAIDROJUMA RAKSTS</w:t>
      </w:r>
    </w:p>
    <w:p w:rsidR="00D90BF6" w:rsidRDefault="00D90BF6" w:rsidP="005C57FE">
      <w:pPr>
        <w:jc w:val="center"/>
        <w:rPr>
          <w:b/>
        </w:rPr>
      </w:pPr>
      <w:r w:rsidRPr="005C57FE">
        <w:rPr>
          <w:rFonts w:eastAsia="Calibri"/>
          <w:b/>
          <w:color w:val="000000"/>
        </w:rPr>
        <w:t>Alūksnes novada pašvaldības saistošajiem noteikumiem Nr.</w:t>
      </w:r>
      <w:r w:rsidR="00DB40EF">
        <w:rPr>
          <w:rFonts w:eastAsia="Calibri"/>
          <w:b/>
          <w:color w:val="000000"/>
        </w:rPr>
        <w:t xml:space="preserve"> 5</w:t>
      </w:r>
      <w:r w:rsidRPr="005C57FE">
        <w:rPr>
          <w:rFonts w:eastAsia="Calibri"/>
          <w:b/>
          <w:color w:val="000000"/>
        </w:rPr>
        <w:t>/2017</w:t>
      </w:r>
      <w:r w:rsidRPr="005C57FE">
        <w:rPr>
          <w:b/>
        </w:rPr>
        <w:t>„Grozījumi Alūksnes novada domes 2014. gada 27. maija saistošajos noteikumos Nr.</w:t>
      </w:r>
      <w:r w:rsidRPr="005C57FE">
        <w:t xml:space="preserve"> </w:t>
      </w:r>
      <w:r w:rsidRPr="005C57FE">
        <w:rPr>
          <w:b/>
        </w:rPr>
        <w:t>14/2014</w:t>
      </w:r>
      <w:r w:rsidRPr="005C57FE">
        <w:t xml:space="preserve"> </w:t>
      </w:r>
      <w:r w:rsidRPr="005C57FE">
        <w:rPr>
          <w:b/>
        </w:rPr>
        <w:t>„Par pašvaldības atbalstu sporta sasniegumu veicināšanā””</w:t>
      </w:r>
    </w:p>
    <w:p w:rsidR="00392E3A" w:rsidRPr="005C57FE" w:rsidRDefault="00392E3A" w:rsidP="005C57F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90BF6" w:rsidRPr="00335A2D" w:rsidTr="00EA673E">
        <w:tc>
          <w:tcPr>
            <w:tcW w:w="2376" w:type="dxa"/>
          </w:tcPr>
          <w:p w:rsidR="00D90BF6" w:rsidRPr="00335A2D" w:rsidRDefault="00D90BF6" w:rsidP="00EA673E">
            <w:pPr>
              <w:jc w:val="center"/>
              <w:rPr>
                <w:b/>
              </w:rPr>
            </w:pPr>
            <w:r w:rsidRPr="00335A2D">
              <w:rPr>
                <w:b/>
              </w:rPr>
              <w:t>Paskaidrojuma raksta sadaļas</w:t>
            </w:r>
          </w:p>
        </w:tc>
        <w:tc>
          <w:tcPr>
            <w:tcW w:w="7194" w:type="dxa"/>
          </w:tcPr>
          <w:p w:rsidR="00D90BF6" w:rsidRPr="00335A2D" w:rsidRDefault="00D90BF6" w:rsidP="00EA673E">
            <w:pPr>
              <w:jc w:val="center"/>
              <w:rPr>
                <w:b/>
              </w:rPr>
            </w:pPr>
            <w:r w:rsidRPr="00335A2D">
              <w:rPr>
                <w:b/>
              </w:rPr>
              <w:t>Informācija</w:t>
            </w:r>
          </w:p>
        </w:tc>
      </w:tr>
      <w:tr w:rsidR="00D90BF6" w:rsidRPr="00335A2D" w:rsidTr="00D90BF6">
        <w:trPr>
          <w:trHeight w:val="3715"/>
        </w:trPr>
        <w:tc>
          <w:tcPr>
            <w:tcW w:w="2376" w:type="dxa"/>
          </w:tcPr>
          <w:p w:rsidR="00D90BF6" w:rsidRPr="00335A2D" w:rsidRDefault="00D90BF6" w:rsidP="00EA673E">
            <w:r>
              <w:t xml:space="preserve">1. Grozījumu </w:t>
            </w:r>
            <w:r w:rsidRPr="00335A2D">
              <w:t xml:space="preserve">nepieciešamības pamatojums </w:t>
            </w:r>
          </w:p>
        </w:tc>
        <w:tc>
          <w:tcPr>
            <w:tcW w:w="7194" w:type="dxa"/>
          </w:tcPr>
          <w:p w:rsidR="00D90BF6" w:rsidRPr="00D90BF6" w:rsidRDefault="00D90BF6" w:rsidP="005C57FE">
            <w:pPr>
              <w:spacing w:before="100" w:beforeAutospacing="1" w:after="100" w:afterAutospacing="1"/>
              <w:jc w:val="both"/>
            </w:pPr>
            <w:r w:rsidRPr="00897C06">
              <w:rPr>
                <w:color w:val="000000"/>
                <w:lang w:eastAsia="en-US"/>
              </w:rPr>
              <w:t xml:space="preserve">    </w:t>
            </w:r>
            <w:r>
              <w:rPr>
                <w:color w:val="000000"/>
                <w:lang w:eastAsia="en-US"/>
              </w:rPr>
              <w:t xml:space="preserve">Laikā pēc </w:t>
            </w:r>
            <w:r w:rsidR="005C57FE">
              <w:rPr>
                <w:color w:val="000000"/>
                <w:lang w:eastAsia="en-US"/>
              </w:rPr>
              <w:t xml:space="preserve">noteikumu spēkā stāšanās </w:t>
            </w:r>
            <w:r>
              <w:rPr>
                <w:color w:val="000000"/>
                <w:lang w:eastAsia="en-US"/>
              </w:rPr>
              <w:t>ir konstatēti vairāki gadījumi, k</w:t>
            </w:r>
            <w:r w:rsidR="005C57FE">
              <w:rPr>
                <w:color w:val="000000"/>
                <w:lang w:eastAsia="en-US"/>
              </w:rPr>
              <w:t>ad novada talantīgākie jaunieši</w:t>
            </w:r>
            <w:r>
              <w:rPr>
                <w:color w:val="000000"/>
                <w:lang w:eastAsia="en-US"/>
              </w:rPr>
              <w:t xml:space="preserve"> jau vecumā no 15 gadiem, uzrādot augstus sasniegumus sportā, dodas uz Starptautiskām sacensībām vai speciālām sagatavošanās treniņu nometnēm ārzemēs, bet iespēja pašvaldībai atbalstīt šīs personas finansiāli nav iespējama. Tāpat, lai saņemtu pašvaldības finansiālo atbalstu nepieciešams papildināt un precizēt pretendentam iesniedzamo dokumentu klāstu, kas apliecinātu viņa sasniegumus. Plānots papildināt pieteikumu iesniegšanu arī ar aizpildītu un atbilstoši </w:t>
            </w:r>
            <w:r w:rsidRPr="002300D6">
              <w:t>Ministru kabineta  2014.</w:t>
            </w:r>
            <w:r>
              <w:t xml:space="preserve"> </w:t>
            </w:r>
            <w:r w:rsidRPr="002300D6">
              <w:t>gada 17.</w:t>
            </w:r>
            <w:r>
              <w:t> </w:t>
            </w:r>
            <w:r w:rsidRPr="002300D6">
              <w:t xml:space="preserve">jūnija noteikumu Nr.313 </w:t>
            </w:r>
            <w:r>
              <w:t>“</w:t>
            </w:r>
            <w:r w:rsidRPr="002300D6">
              <w:t xml:space="preserve">Noteikumi par </w:t>
            </w:r>
            <w:proofErr w:type="spellStart"/>
            <w:r w:rsidRPr="002300D6">
              <w:rPr>
                <w:i/>
                <w:iCs/>
              </w:rPr>
              <w:t>de</w:t>
            </w:r>
            <w:proofErr w:type="spellEnd"/>
            <w:r w:rsidRPr="002300D6">
              <w:rPr>
                <w:i/>
                <w:iCs/>
              </w:rPr>
              <w:t xml:space="preserve"> </w:t>
            </w:r>
            <w:proofErr w:type="spellStart"/>
            <w:r w:rsidRPr="002300D6">
              <w:rPr>
                <w:i/>
                <w:iCs/>
              </w:rPr>
              <w:t>minimis</w:t>
            </w:r>
            <w:proofErr w:type="spellEnd"/>
            <w:r w:rsidRPr="002300D6">
              <w:t xml:space="preserve"> atbalsta uzskaites un piešķiršanas kārtību un uzskaites veidlapu paraugiem</w:t>
            </w:r>
            <w:r>
              <w:t>”</w:t>
            </w:r>
            <w:r w:rsidRPr="002300D6">
              <w:t xml:space="preserve"> 1.pielikuma </w:t>
            </w:r>
            <w:r>
              <w:t>“</w:t>
            </w:r>
            <w:r w:rsidRPr="002300D6">
              <w:t xml:space="preserve">Uzskaites veidlapa par saņemto </w:t>
            </w:r>
            <w:proofErr w:type="spellStart"/>
            <w:r w:rsidRPr="002300D6">
              <w:rPr>
                <w:i/>
                <w:iCs/>
              </w:rPr>
              <w:t>de</w:t>
            </w:r>
            <w:proofErr w:type="spellEnd"/>
            <w:r w:rsidRPr="002300D6">
              <w:rPr>
                <w:i/>
                <w:iCs/>
              </w:rPr>
              <w:t xml:space="preserve"> </w:t>
            </w:r>
            <w:proofErr w:type="spellStart"/>
            <w:r w:rsidRPr="002300D6">
              <w:rPr>
                <w:i/>
                <w:iCs/>
              </w:rPr>
              <w:t>minimis</w:t>
            </w:r>
            <w:proofErr w:type="spellEnd"/>
            <w:r w:rsidRPr="002300D6">
              <w:t xml:space="preserve"> atbalstu</w:t>
            </w:r>
            <w:r>
              <w:t>”</w:t>
            </w:r>
            <w:r w:rsidRPr="002300D6">
              <w:t xml:space="preserve"> veidlapas</w:t>
            </w:r>
            <w:r>
              <w:t>” veidlapu</w:t>
            </w:r>
            <w:r w:rsidRPr="002300D6">
              <w:t xml:space="preserve"> </w:t>
            </w:r>
            <w:proofErr w:type="gramStart"/>
            <w:r w:rsidRPr="002300D6">
              <w:t>(</w:t>
            </w:r>
            <w:proofErr w:type="gramEnd"/>
            <w:r w:rsidRPr="002300D6">
              <w:t>par katru pretendentu).</w:t>
            </w:r>
          </w:p>
        </w:tc>
      </w:tr>
      <w:tr w:rsidR="00D90BF6" w:rsidRPr="00335A2D" w:rsidTr="00EA673E">
        <w:trPr>
          <w:trHeight w:val="1119"/>
        </w:trPr>
        <w:tc>
          <w:tcPr>
            <w:tcW w:w="2376" w:type="dxa"/>
          </w:tcPr>
          <w:p w:rsidR="00D90BF6" w:rsidRPr="00335A2D" w:rsidRDefault="00D90BF6" w:rsidP="00EA673E">
            <w:r>
              <w:t xml:space="preserve">2. Īss grozījumu </w:t>
            </w:r>
            <w:r w:rsidRPr="00335A2D">
              <w:t>satura izklāsts</w:t>
            </w:r>
          </w:p>
        </w:tc>
        <w:tc>
          <w:tcPr>
            <w:tcW w:w="7194" w:type="dxa"/>
          </w:tcPr>
          <w:tbl>
            <w:tblPr>
              <w:tblW w:w="0" w:type="auto"/>
              <w:tblLook w:val="0000" w:firstRow="0" w:lastRow="0" w:firstColumn="0" w:lastColumn="0" w:noHBand="0" w:noVBand="0"/>
            </w:tblPr>
            <w:tblGrid>
              <w:gridCol w:w="6978"/>
            </w:tblGrid>
            <w:tr w:rsidR="00D90BF6" w:rsidRPr="00897C06" w:rsidTr="00EA673E">
              <w:trPr>
                <w:trHeight w:val="987"/>
              </w:trPr>
              <w:tc>
                <w:tcPr>
                  <w:tcW w:w="0" w:type="auto"/>
                </w:tcPr>
                <w:p w:rsidR="00D90BF6" w:rsidRPr="005C57FE" w:rsidRDefault="00D90BF6" w:rsidP="00D90BF6">
                  <w:pPr>
                    <w:autoSpaceDE w:val="0"/>
                    <w:autoSpaceDN w:val="0"/>
                    <w:adjustRightInd w:val="0"/>
                    <w:jc w:val="both"/>
                    <w:rPr>
                      <w:color w:val="000000"/>
                      <w:lang w:eastAsia="en-US"/>
                    </w:rPr>
                  </w:pPr>
                  <w:r w:rsidRPr="005C57FE">
                    <w:rPr>
                      <w:color w:val="000000"/>
                      <w:lang w:eastAsia="en-US"/>
                    </w:rPr>
                    <w:t>Līdz šim saistošajos noteikumos noteik</w:t>
                  </w:r>
                  <w:r w:rsidR="006111F0">
                    <w:rPr>
                      <w:color w:val="000000"/>
                      <w:lang w:eastAsia="en-US"/>
                    </w:rPr>
                    <w:t xml:space="preserve">tā kārtība atbalsta saņemšanai </w:t>
                  </w:r>
                  <w:r w:rsidRPr="005C57FE">
                    <w:rPr>
                      <w:color w:val="000000"/>
                      <w:lang w:eastAsia="en-US"/>
                    </w:rPr>
                    <w:t>bija no 17 gadu vecuma. Tā kā pēdējo gadu laikā sporta sacensību skaits ir paplašināj</w:t>
                  </w:r>
                  <w:r w:rsidR="006111F0">
                    <w:rPr>
                      <w:color w:val="000000"/>
                      <w:lang w:eastAsia="en-US"/>
                    </w:rPr>
                    <w:t xml:space="preserve">ies </w:t>
                  </w:r>
                  <w:r w:rsidRPr="005C57FE">
                    <w:rPr>
                      <w:color w:val="000000"/>
                      <w:lang w:eastAsia="en-US"/>
                    </w:rPr>
                    <w:t>tieši vidēja vecuma jauniešiem ( 15 – 16 gadus veciem) un sporta kalendārs ir paplašinājies ar tādām sacensībām kā Latvijas jaunatnes vasaras Olimpiāde, Eiropas jaunatnes Olimpiādes un vēl citiem šāda veida pasākumiem, un arī Alūksnes novadā ir talantīgi jaunieši, kuri pretendē vai ir iekļauti to dalībnieku vidū, kas šādās sacensībās piedalīsies un viņiem  vajadzētu dot iespēju šādu atbalstu saņemt, bet pie patreizējās noteikumu redakcij</w:t>
                  </w:r>
                  <w:r w:rsidR="006111F0">
                    <w:rPr>
                      <w:color w:val="000000"/>
                      <w:lang w:eastAsia="en-US"/>
                    </w:rPr>
                    <w:t>as</w:t>
                  </w:r>
                  <w:r w:rsidRPr="005C57FE">
                    <w:rPr>
                      <w:color w:val="000000"/>
                      <w:lang w:eastAsia="en-US"/>
                    </w:rPr>
                    <w:t xml:space="preserve"> tas nav iespējams. </w:t>
                  </w:r>
                </w:p>
                <w:p w:rsidR="00D90BF6" w:rsidRPr="005C57FE" w:rsidRDefault="00D90BF6" w:rsidP="00392E3A">
                  <w:pPr>
                    <w:autoSpaceDE w:val="0"/>
                    <w:autoSpaceDN w:val="0"/>
                    <w:adjustRightInd w:val="0"/>
                    <w:jc w:val="both"/>
                    <w:rPr>
                      <w:color w:val="000000"/>
                      <w:lang w:eastAsia="en-US"/>
                    </w:rPr>
                  </w:pPr>
                  <w:r w:rsidRPr="005C57FE">
                    <w:rPr>
                      <w:color w:val="000000"/>
                      <w:lang w:eastAsia="en-US"/>
                    </w:rPr>
                    <w:t>Tāpat, iesniedzot pieteikumus, pretendentiem būs konkrētāk jāuzrāda savi iepriekšējie sasniegumi un jāsniedz informācija par iepriekš gūtajiem finan</w:t>
                  </w:r>
                  <w:r w:rsidR="006111F0">
                    <w:rPr>
                      <w:color w:val="000000"/>
                      <w:lang w:eastAsia="en-US"/>
                    </w:rPr>
                    <w:t>š</w:t>
                  </w:r>
                  <w:r w:rsidRPr="005C57FE">
                    <w:rPr>
                      <w:color w:val="000000"/>
                      <w:lang w:eastAsia="en-US"/>
                    </w:rPr>
                    <w:t xml:space="preserve">u atbalstiem un lielumiem aizpildot </w:t>
                  </w:r>
                  <w:proofErr w:type="spellStart"/>
                  <w:r w:rsidRPr="005C57FE">
                    <w:rPr>
                      <w:i/>
                      <w:color w:val="000000"/>
                      <w:lang w:eastAsia="en-US"/>
                    </w:rPr>
                    <w:t>de</w:t>
                  </w:r>
                  <w:proofErr w:type="spellEnd"/>
                  <w:r w:rsidRPr="005C57FE">
                    <w:rPr>
                      <w:i/>
                      <w:color w:val="000000"/>
                      <w:lang w:eastAsia="en-US"/>
                    </w:rPr>
                    <w:t xml:space="preserve"> </w:t>
                  </w:r>
                  <w:proofErr w:type="spellStart"/>
                  <w:r w:rsidRPr="005C57FE">
                    <w:rPr>
                      <w:i/>
                      <w:color w:val="000000"/>
                      <w:lang w:eastAsia="en-US"/>
                    </w:rPr>
                    <w:t>minimis</w:t>
                  </w:r>
                  <w:proofErr w:type="spellEnd"/>
                  <w:r w:rsidRPr="005C57FE">
                    <w:rPr>
                      <w:color w:val="000000"/>
                      <w:lang w:eastAsia="en-US"/>
                    </w:rPr>
                    <w:t xml:space="preserve"> veidlapu. </w:t>
                  </w:r>
                </w:p>
              </w:tc>
            </w:tr>
          </w:tbl>
          <w:p w:rsidR="00D90BF6" w:rsidRPr="00897C06" w:rsidRDefault="00D90BF6" w:rsidP="00EA673E">
            <w:pPr>
              <w:jc w:val="both"/>
            </w:pPr>
          </w:p>
        </w:tc>
      </w:tr>
      <w:tr w:rsidR="00D90BF6" w:rsidRPr="00335A2D" w:rsidTr="00EA673E">
        <w:tc>
          <w:tcPr>
            <w:tcW w:w="2376" w:type="dxa"/>
          </w:tcPr>
          <w:p w:rsidR="00D90BF6" w:rsidRPr="00335A2D" w:rsidRDefault="00D90BF6" w:rsidP="00EA673E">
            <w:r w:rsidRPr="00335A2D">
              <w:t xml:space="preserve">3. </w:t>
            </w:r>
            <w:r>
              <w:t>Informācija par grozījumu</w:t>
            </w:r>
            <w:r w:rsidRPr="00335A2D">
              <w:t xml:space="preserve"> ietekmi uz pašvaldības budžetu </w:t>
            </w:r>
          </w:p>
        </w:tc>
        <w:tc>
          <w:tcPr>
            <w:tcW w:w="7194" w:type="dxa"/>
          </w:tcPr>
          <w:p w:rsidR="00D90BF6" w:rsidRDefault="00D90BF6" w:rsidP="00EA673E">
            <w:pPr>
              <w:jc w:val="both"/>
            </w:pPr>
            <w:r>
              <w:t xml:space="preserve">Finansējums noteikumu izpildei ir </w:t>
            </w:r>
            <w:proofErr w:type="gramStart"/>
            <w:r>
              <w:t>iekļauts novada pašvaldība kultūras un sporta nodaļas sporta budžetā</w:t>
            </w:r>
            <w:proofErr w:type="gramEnd"/>
            <w:r>
              <w:t xml:space="preserve">, taču ar šo grozījumu realizēšanu, iespējams, būs nepieciešamas lielāks finansējums šo noteikumu izpildei. </w:t>
            </w:r>
          </w:p>
          <w:p w:rsidR="00D90BF6" w:rsidRPr="008B37B9" w:rsidRDefault="00D90BF6" w:rsidP="00EA673E">
            <w:pPr>
              <w:jc w:val="both"/>
              <w:rPr>
                <w:i/>
                <w:highlight w:val="yellow"/>
              </w:rPr>
            </w:pPr>
          </w:p>
        </w:tc>
      </w:tr>
      <w:tr w:rsidR="00D90BF6" w:rsidRPr="00335A2D" w:rsidTr="00EA673E">
        <w:tc>
          <w:tcPr>
            <w:tcW w:w="2376" w:type="dxa"/>
          </w:tcPr>
          <w:p w:rsidR="00D90BF6" w:rsidRPr="00335A2D" w:rsidRDefault="00D90BF6" w:rsidP="00EA673E">
            <w:r w:rsidRPr="00335A2D">
              <w:t xml:space="preserve">4. </w:t>
            </w:r>
            <w:r>
              <w:t>Informācija par plānoto grozījumu</w:t>
            </w:r>
            <w:r w:rsidRPr="00335A2D">
              <w:t xml:space="preserve"> ietekmi uz uzņēmējdarbības vidi pašvaldības teritorijā</w:t>
            </w:r>
          </w:p>
        </w:tc>
        <w:tc>
          <w:tcPr>
            <w:tcW w:w="7194" w:type="dxa"/>
          </w:tcPr>
          <w:p w:rsidR="00D90BF6" w:rsidRPr="00335A2D" w:rsidRDefault="00D90BF6" w:rsidP="00EA673E">
            <w:pPr>
              <w:jc w:val="both"/>
            </w:pPr>
            <w:r w:rsidRPr="00335A2D">
              <w:t>Saistošie noteikumi šo jomu neskar.</w:t>
            </w:r>
          </w:p>
        </w:tc>
      </w:tr>
      <w:tr w:rsidR="00D90BF6" w:rsidRPr="00335A2D" w:rsidTr="00EA673E">
        <w:tc>
          <w:tcPr>
            <w:tcW w:w="2376" w:type="dxa"/>
          </w:tcPr>
          <w:p w:rsidR="00D90BF6" w:rsidRPr="00335A2D" w:rsidRDefault="00D90BF6" w:rsidP="00EA673E">
            <w:r w:rsidRPr="00335A2D">
              <w:t>5. Informācija par administratīvajām procedūrām</w:t>
            </w:r>
          </w:p>
        </w:tc>
        <w:tc>
          <w:tcPr>
            <w:tcW w:w="7194" w:type="dxa"/>
          </w:tcPr>
          <w:p w:rsidR="00D90BF6" w:rsidRPr="00335A2D" w:rsidRDefault="00D90BF6" w:rsidP="00EA673E">
            <w:pPr>
              <w:jc w:val="both"/>
            </w:pPr>
            <w:r w:rsidRPr="00335A2D">
              <w:t>Visas personas, kuras skar apstiprināto saistošo noteikumu piemērošana, var Alūksnes novada pašvaldībā, Dārza ielā 11, Alūksnē, Alūksnes novadā.</w:t>
            </w:r>
          </w:p>
        </w:tc>
      </w:tr>
      <w:tr w:rsidR="00D90BF6" w:rsidRPr="00335A2D" w:rsidTr="00EA673E">
        <w:tc>
          <w:tcPr>
            <w:tcW w:w="2376" w:type="dxa"/>
          </w:tcPr>
          <w:p w:rsidR="00D90BF6" w:rsidRPr="00335A2D" w:rsidRDefault="00D90BF6" w:rsidP="00EA673E">
            <w:r w:rsidRPr="00335A2D">
              <w:t>6. Informācija par konsultācijām ar privātpersonām</w:t>
            </w:r>
          </w:p>
        </w:tc>
        <w:tc>
          <w:tcPr>
            <w:tcW w:w="7194" w:type="dxa"/>
          </w:tcPr>
          <w:p w:rsidR="00D90BF6" w:rsidRPr="00335A2D" w:rsidRDefault="00D90BF6" w:rsidP="00EA673E">
            <w:pPr>
              <w:jc w:val="both"/>
            </w:pPr>
            <w:r w:rsidRPr="00335A2D">
              <w:t>Konsultācijas nav notikušas.</w:t>
            </w:r>
          </w:p>
        </w:tc>
      </w:tr>
    </w:tbl>
    <w:p w:rsidR="00D90BF6" w:rsidRPr="00335A2D" w:rsidRDefault="00D90BF6" w:rsidP="00D90BF6"/>
    <w:p w:rsidR="00D90BF6" w:rsidRDefault="00D90BF6" w:rsidP="00D90BF6"/>
    <w:p w:rsidR="005A5BE4" w:rsidRDefault="00D90BF6">
      <w:r>
        <w:t>Domes priekšsēdētājs</w:t>
      </w:r>
      <w:r>
        <w:tab/>
      </w:r>
      <w:r>
        <w:tab/>
      </w:r>
      <w:r>
        <w:tab/>
      </w:r>
      <w:r>
        <w:tab/>
      </w:r>
      <w:r>
        <w:tab/>
      </w:r>
      <w:r>
        <w:tab/>
      </w:r>
      <w:r>
        <w:tab/>
      </w:r>
      <w:r>
        <w:tab/>
      </w:r>
      <w:r>
        <w:tab/>
        <w:t>A.DUKULIS</w:t>
      </w:r>
    </w:p>
    <w:sectPr w:rsidR="005A5BE4" w:rsidSect="00D90BF6">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3A1A"/>
    <w:multiLevelType w:val="hybridMultilevel"/>
    <w:tmpl w:val="6D4EC68C"/>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F6"/>
    <w:rsid w:val="000149B8"/>
    <w:rsid w:val="00286264"/>
    <w:rsid w:val="00392E3A"/>
    <w:rsid w:val="005A5BE4"/>
    <w:rsid w:val="005C57FE"/>
    <w:rsid w:val="006111F0"/>
    <w:rsid w:val="00A66D86"/>
    <w:rsid w:val="00D90BF6"/>
    <w:rsid w:val="00DB40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0BF6"/>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D90BF6"/>
    <w:pPr>
      <w:ind w:left="720"/>
      <w:contextualSpacing/>
    </w:pPr>
    <w:rPr>
      <w:rFonts w:eastAsia="Calibri"/>
    </w:rPr>
  </w:style>
  <w:style w:type="paragraph" w:styleId="Balonteksts">
    <w:name w:val="Balloon Text"/>
    <w:basedOn w:val="Parasts"/>
    <w:link w:val="BalontekstsRakstz"/>
    <w:uiPriority w:val="99"/>
    <w:semiHidden/>
    <w:unhideWhenUsed/>
    <w:rsid w:val="00D90BF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0BF6"/>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90BF6"/>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D90BF6"/>
    <w:pPr>
      <w:ind w:left="720"/>
      <w:contextualSpacing/>
    </w:pPr>
    <w:rPr>
      <w:rFonts w:eastAsia="Calibri"/>
    </w:rPr>
  </w:style>
  <w:style w:type="paragraph" w:styleId="Balonteksts">
    <w:name w:val="Balloon Text"/>
    <w:basedOn w:val="Parasts"/>
    <w:link w:val="BalontekstsRakstz"/>
    <w:uiPriority w:val="99"/>
    <w:semiHidden/>
    <w:unhideWhenUsed/>
    <w:rsid w:val="00D90BF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0BF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2961</Words>
  <Characters>1689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2</cp:revision>
  <dcterms:created xsi:type="dcterms:W3CDTF">2017-03-28T12:44:00Z</dcterms:created>
  <dcterms:modified xsi:type="dcterms:W3CDTF">2017-03-28T12:44:00Z</dcterms:modified>
</cp:coreProperties>
</file>