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56073">
        <w:rPr>
          <w:rFonts w:ascii="Times New Roman" w:eastAsia="Times New Roman" w:hAnsi="Times New Roman" w:cs="Times New Roman"/>
          <w:i/>
          <w:noProof/>
          <w:sz w:val="24"/>
          <w:szCs w:val="24"/>
          <w:lang w:eastAsia="lv-LV"/>
        </w:rPr>
        <w:drawing>
          <wp:inline distT="0" distB="0" distL="0" distR="0" wp14:anchorId="5B462E5D" wp14:editId="2E6D7EE0">
            <wp:extent cx="584200" cy="730250"/>
            <wp:effectExtent l="0" t="0" r="6350" b="0"/>
            <wp:docPr id="1" name="Attēls 1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6073">
        <w:rPr>
          <w:rFonts w:ascii="Times New Roman" w:eastAsia="Times New Roman" w:hAnsi="Times New Roman" w:cs="Times New Roman"/>
          <w:b/>
          <w:sz w:val="24"/>
          <w:szCs w:val="20"/>
        </w:rPr>
        <w:t>LATVIJAS REPUBLIKA</w:t>
      </w:r>
    </w:p>
    <w:p w:rsidR="00A82AA6" w:rsidRPr="00356073" w:rsidRDefault="00A82AA6" w:rsidP="00A82AA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</w:pPr>
      <w:r w:rsidRPr="003560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v-LV"/>
        </w:rPr>
        <w:t>ALŪKSNES NOVADA PAŠVALDĪBA</w:t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Nodokļu maksātāja reģistrācijas kods  90000018622</w:t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DĀRZA IELĀ 11, ALŪKSNĒ, ALŪKSNES NOVADĀ, LV – 4301, TĀLRUNIS 64381496, FAKSS 64381150,</w:t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E-PASTS: dome@aluksne.lv</w:t>
      </w:r>
    </w:p>
    <w:p w:rsidR="00A82AA6" w:rsidRPr="00356073" w:rsidRDefault="00A82AA6" w:rsidP="00A82A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6073">
        <w:rPr>
          <w:rFonts w:ascii="Times New Roman" w:eastAsia="Times New Roman" w:hAnsi="Times New Roman" w:cs="Times New Roman"/>
          <w:sz w:val="16"/>
          <w:szCs w:val="20"/>
        </w:rPr>
        <w:t>A/S „SEB banka”, KODS  UNLALV2X, KONTS</w:t>
      </w:r>
      <w:r w:rsidRPr="003560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6073">
        <w:rPr>
          <w:rFonts w:ascii="Times New Roman" w:eastAsia="Times New Roman" w:hAnsi="Times New Roman" w:cs="Times New Roman"/>
          <w:sz w:val="16"/>
          <w:szCs w:val="20"/>
        </w:rPr>
        <w:t xml:space="preserve">Nr.LV58UNLA0025004130335 </w:t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07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:rsidR="00A82AA6" w:rsidRPr="00356073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56073">
        <w:rPr>
          <w:rFonts w:ascii="Times New Roman" w:eastAsia="Times New Roman" w:hAnsi="Times New Roman" w:cs="Times New Roman"/>
          <w:sz w:val="24"/>
          <w:szCs w:val="24"/>
          <w:lang w:eastAsia="lv-LV"/>
        </w:rPr>
        <w:t>Alūksnē</w:t>
      </w:r>
    </w:p>
    <w:p w:rsidR="00A82AA6" w:rsidRPr="00356073" w:rsidRDefault="00A82AA6" w:rsidP="00A82AA6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073">
        <w:rPr>
          <w:rFonts w:ascii="Times New Roman" w:eastAsia="Times New Roman" w:hAnsi="Times New Roman" w:cs="Times New Roman"/>
          <w:sz w:val="24"/>
          <w:szCs w:val="24"/>
        </w:rPr>
        <w:t xml:space="preserve">2018. gada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560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maijā</w:t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56073">
        <w:rPr>
          <w:rFonts w:ascii="Times New Roman" w:eastAsia="Times New Roman" w:hAnsi="Times New Roman" w:cs="Times New Roman"/>
          <w:sz w:val="24"/>
          <w:szCs w:val="24"/>
        </w:rPr>
        <w:tab/>
      </w:r>
      <w:r w:rsidRPr="00356073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r w:rsidRPr="00CD60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070E0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Pr="0035607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</w:p>
    <w:p w:rsidR="00A82AA6" w:rsidRPr="004760FE" w:rsidRDefault="00A82AA6" w:rsidP="00A82AA6">
      <w:pPr>
        <w:widowControl w:val="0"/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  <w:r w:rsidRPr="004760F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2AA6" w:rsidRPr="00D67590" w:rsidRDefault="00A82AA6" w:rsidP="00A82AA6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60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apstiprināti ar Alūksnes novada domes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 w:rsidRPr="00D6759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31.05.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2018.  lēmumu Nr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70E0">
        <w:rPr>
          <w:rFonts w:ascii="Times New Roman" w:eastAsia="Times New Roman" w:hAnsi="Times New Roman" w:cs="Times New Roman"/>
          <w:color w:val="000000"/>
          <w:sz w:val="24"/>
          <w:szCs w:val="24"/>
        </w:rPr>
        <w:t>193</w:t>
      </w:r>
    </w:p>
    <w:p w:rsidR="00A82AA6" w:rsidRDefault="00A82AA6" w:rsidP="00A82AA6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7590">
        <w:rPr>
          <w:rFonts w:ascii="Times New Roman" w:eastAsia="Times New Roman" w:hAnsi="Times New Roman" w:cs="Times New Roman"/>
          <w:sz w:val="24"/>
          <w:szCs w:val="24"/>
        </w:rPr>
        <w:t>(protokols Nr.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070E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D675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7590">
        <w:rPr>
          <w:rFonts w:ascii="Times New Roman" w:eastAsia="Times New Roman" w:hAnsi="Times New Roman" w:cs="Times New Roman"/>
          <w:sz w:val="24"/>
          <w:szCs w:val="24"/>
        </w:rPr>
        <w:t>punkts)</w:t>
      </w:r>
    </w:p>
    <w:p w:rsidR="00A82AA6" w:rsidRDefault="00A82AA6" w:rsidP="00A82AA6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b/>
          <w:sz w:val="24"/>
          <w:szCs w:val="24"/>
        </w:rPr>
        <w:t>Par Alūksnes novada domes 2010. gada 21. janvāra saistošo noteikumu Nr. 2/2010 “Par licenču izsniegšanas kārtību vieglo taksometru pārvadājumiem Alūksnes novadā” atzīšanu par spēku zaudējušiem</w:t>
      </w: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i/>
          <w:sz w:val="24"/>
          <w:szCs w:val="24"/>
        </w:rPr>
        <w:t>Izdoti saskaņā ar likuma “Par pašvaldībām”43. panta pirmās</w:t>
      </w: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i/>
          <w:sz w:val="24"/>
          <w:szCs w:val="24"/>
        </w:rPr>
        <w:t xml:space="preserve"> daļas 13. punktu, Autopārvadājum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A82AA6">
        <w:rPr>
          <w:rFonts w:ascii="Times New Roman" w:eastAsia="Times New Roman" w:hAnsi="Times New Roman" w:cs="Times New Roman"/>
          <w:i/>
          <w:sz w:val="24"/>
          <w:szCs w:val="24"/>
        </w:rPr>
        <w:t xml:space="preserve"> likuma 35. pantu un </w:t>
      </w: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i/>
          <w:sz w:val="24"/>
          <w:szCs w:val="24"/>
        </w:rPr>
        <w:t>Pārejas noteikumu 32. pantu</w:t>
      </w: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sz w:val="24"/>
          <w:szCs w:val="24"/>
        </w:rPr>
        <w:t>Atzīt Alūksnes novada domes 2010. gada 21. janvāra saistošos noteikumus Nr. 2/2010 “Par licenču izsniegšanas kārtību vieglo taksometru pārvadājumiem Alūksnes novadā” par spēku zaudējušiem.</w:t>
      </w:r>
    </w:p>
    <w:p w:rsidR="00A82AA6" w:rsidRPr="00A82AA6" w:rsidRDefault="00A82AA6" w:rsidP="00A8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82AA6">
        <w:rPr>
          <w:rFonts w:ascii="Times New Roman" w:eastAsia="Times New Roman" w:hAnsi="Times New Roman" w:cs="Times New Roman"/>
          <w:sz w:val="24"/>
          <w:szCs w:val="24"/>
        </w:rPr>
        <w:t>A.DUKULIS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sz w:val="24"/>
          <w:szCs w:val="24"/>
        </w:rPr>
      </w:pP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82AA6">
        <w:rPr>
          <w:rFonts w:ascii="Times New Roman" w:eastAsia="Lucida Sans Unicode" w:hAnsi="Times New Roman" w:cs="Times New Roman"/>
          <w:sz w:val="24"/>
          <w:szCs w:val="24"/>
        </w:rPr>
        <w:lastRenderedPageBreak/>
        <w:t>APSTIPRINĀTS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A82AA6">
        <w:rPr>
          <w:rFonts w:ascii="Times New Roman" w:eastAsia="Lucida Sans Unicode" w:hAnsi="Times New Roman" w:cs="Times New Roman"/>
          <w:sz w:val="24"/>
          <w:szCs w:val="24"/>
        </w:rPr>
        <w:t>ar Alūksnes novada domes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31.</w:t>
      </w:r>
      <w:r w:rsidRPr="00A82AA6">
        <w:rPr>
          <w:rFonts w:ascii="Times New Roman" w:eastAsia="Lucida Sans Unicode" w:hAnsi="Times New Roman" w:cs="Times New Roman"/>
          <w:sz w:val="24"/>
          <w:szCs w:val="24"/>
        </w:rPr>
        <w:t>05.2018. lēmumu Nr.</w:t>
      </w:r>
      <w:r w:rsidR="009070E0">
        <w:rPr>
          <w:rFonts w:ascii="Times New Roman" w:eastAsia="Lucida Sans Unicode" w:hAnsi="Times New Roman" w:cs="Times New Roman"/>
          <w:sz w:val="24"/>
          <w:szCs w:val="24"/>
        </w:rPr>
        <w:t>193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82AA6">
        <w:rPr>
          <w:rFonts w:ascii="Times New Roman" w:eastAsia="Lucida Sans Unicode" w:hAnsi="Times New Roman" w:cs="Times New Roman"/>
          <w:bCs/>
          <w:sz w:val="24"/>
          <w:szCs w:val="24"/>
        </w:rPr>
        <w:t>(protokols Nr.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7</w:t>
      </w:r>
      <w:r w:rsidRPr="00A82AA6">
        <w:rPr>
          <w:rFonts w:ascii="Times New Roman" w:eastAsia="Lucida Sans Unicode" w:hAnsi="Times New Roman" w:cs="Times New Roman"/>
          <w:bCs/>
          <w:sz w:val="24"/>
          <w:szCs w:val="24"/>
        </w:rPr>
        <w:t>, _</w:t>
      </w:r>
      <w:r w:rsidR="009070E0">
        <w:rPr>
          <w:rFonts w:ascii="Times New Roman" w:eastAsia="Lucida Sans Unicode" w:hAnsi="Times New Roman" w:cs="Times New Roman"/>
          <w:bCs/>
          <w:sz w:val="24"/>
          <w:szCs w:val="24"/>
        </w:rPr>
        <w:t>13.</w:t>
      </w:r>
      <w:r w:rsidRPr="00A82AA6">
        <w:rPr>
          <w:rFonts w:ascii="Times New Roman" w:eastAsia="Lucida Sans Unicode" w:hAnsi="Times New Roman" w:cs="Times New Roman"/>
          <w:bCs/>
          <w:sz w:val="24"/>
          <w:szCs w:val="24"/>
        </w:rPr>
        <w:t>punkts)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b/>
          <w:sz w:val="24"/>
          <w:szCs w:val="24"/>
        </w:rPr>
        <w:t>Alūksnes novada domes 2010. gada 21. janvāra saistošo noteikumu Nr. 2/2010 “Par licenču izsniegšanas kārtību vieglo taksometru pārvadājumiem Alūksnes novadā” atzīšanu par spēku zaudējušiem</w:t>
      </w:r>
    </w:p>
    <w:p w:rsidR="00A82AA6" w:rsidRPr="00A82AA6" w:rsidRDefault="00A82AA6" w:rsidP="00A82AA6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A82AA6">
        <w:rPr>
          <w:rFonts w:ascii="Times New Roman" w:eastAsia="Lucida Sans Unicode" w:hAnsi="Times New Roman" w:cs="Times New Roman"/>
          <w:b/>
          <w:bCs/>
          <w:sz w:val="24"/>
          <w:szCs w:val="24"/>
        </w:rPr>
        <w:t>paskaidrojuma raksts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6"/>
        <w:gridCol w:w="6229"/>
      </w:tblGrid>
      <w:tr w:rsidR="00A82AA6" w:rsidRPr="00A82AA6" w:rsidTr="00A82AA6">
        <w:trPr>
          <w:tblCellSpacing w:w="15" w:type="dxa"/>
        </w:trPr>
        <w:tc>
          <w:tcPr>
            <w:tcW w:w="1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Paskaidrojuma raksta sadaļas</w:t>
            </w:r>
          </w:p>
        </w:tc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2AA6" w:rsidRPr="00A82AA6" w:rsidRDefault="00A82AA6" w:rsidP="00A82AA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Norādāmā informācija</w:t>
            </w:r>
            <w:bookmarkStart w:id="0" w:name="_GoBack"/>
            <w:bookmarkEnd w:id="0"/>
          </w:p>
        </w:tc>
      </w:tr>
      <w:tr w:rsidR="00A82AA6" w:rsidRPr="00A82AA6" w:rsidTr="00A82AA6">
        <w:trPr>
          <w:trHeight w:val="1697"/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1. Projekta nepieciešamības pamatojums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Sakarā ar grozījumiem Autopārvadājum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likumā (grozīts tā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pants), noteikta cita kārtība licenču izsniegšanai pārvadājumiem ar vieglajiem taksometriem, kā rezultātā šādu licenču izsniegšana turpmāk deleģēta Republikas pilsētām un Plānošanas reģioniem </w:t>
            </w:r>
          </w:p>
        </w:tc>
      </w:tr>
      <w:tr w:rsidR="00A82AA6" w:rsidRPr="00A82AA6" w:rsidTr="00A82AA6">
        <w:trPr>
          <w:trHeight w:val="1471"/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2. Īss projekta satura izklāsts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Alūksnes novada domes 2010. gada 21. janvāra saistošie noteikumi Nr. 2/2010 “Par licenču izsniegšanas kārtību vieglo taksometru pārvadājumiem Alūksnes novadā” tiek atzīti par spēku zaudējušiem</w:t>
            </w:r>
          </w:p>
        </w:tc>
      </w:tr>
      <w:tr w:rsidR="00A82AA6" w:rsidRPr="00A82AA6" w:rsidTr="00A82AA6">
        <w:trPr>
          <w:trHeight w:val="930"/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Ietekme uz pašvaldības budžetu negatīva. </w:t>
            </w:r>
            <w:r w:rsidRPr="00A82AA6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</w:t>
            </w:r>
            <w:r w:rsidRPr="00A82AA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2AA6" w:rsidRPr="00A82AA6" w:rsidTr="00A82AA6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Nav.</w:t>
            </w:r>
          </w:p>
        </w:tc>
      </w:tr>
      <w:tr w:rsidR="00A82AA6" w:rsidRPr="00A82AA6" w:rsidTr="00A82AA6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A82AA6" w:rsidRPr="00A82AA6" w:rsidTr="00A82AA6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Default="00A82AA6" w:rsidP="00A82AA6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</w:pPr>
            <w:r w:rsidRPr="00A82AA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  <w:t xml:space="preserve">Saistošo noteikumu projekts ir publicēts pašvaldības mājas lapā </w:t>
            </w:r>
            <w:hyperlink r:id="rId5" w:history="1">
              <w:r w:rsidRPr="00467686">
                <w:rPr>
                  <w:rStyle w:val="Hipersaite"/>
                  <w:rFonts w:ascii="Times New Roman" w:eastAsia="Lucida Sans Unicode" w:hAnsi="Times New Roman" w:cs="Times New Roman"/>
                  <w:bCs/>
                  <w:sz w:val="24"/>
                  <w:szCs w:val="24"/>
                  <w:lang w:eastAsia="lv-LV"/>
                </w:rPr>
                <w:t>www.aluksne.lv</w:t>
              </w:r>
            </w:hyperlink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AA6" w:rsidRPr="00A82AA6" w:rsidTr="00A82AA6">
        <w:trPr>
          <w:tblCellSpacing w:w="15" w:type="dxa"/>
        </w:trPr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7. Cita informācija</w:t>
            </w:r>
          </w:p>
        </w:tc>
        <w:tc>
          <w:tcPr>
            <w:tcW w:w="34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82AA6" w:rsidRPr="00A82AA6" w:rsidRDefault="00A82AA6" w:rsidP="00A82A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AA6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A82AA6" w:rsidRPr="00A82AA6" w:rsidRDefault="00A82AA6" w:rsidP="00A8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Pr="00A82AA6" w:rsidRDefault="00A82AA6" w:rsidP="00A82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2AA6" w:rsidRDefault="00A82AA6" w:rsidP="00A82AA6">
      <w:pPr>
        <w:rPr>
          <w:rFonts w:ascii="Times New Roman" w:eastAsia="Times New Roman" w:hAnsi="Times New Roman" w:cs="Times New Roman"/>
          <w:sz w:val="24"/>
          <w:szCs w:val="24"/>
        </w:rPr>
      </w:pPr>
      <w:r w:rsidRPr="00A82AA6">
        <w:rPr>
          <w:rFonts w:ascii="Times New Roman" w:eastAsia="Times New Roman" w:hAnsi="Times New Roman" w:cs="Times New Roman"/>
          <w:sz w:val="24"/>
          <w:szCs w:val="24"/>
        </w:rPr>
        <w:t>Domes priekšsēdētājs</w:t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</w:r>
      <w:r w:rsidRPr="00A82AA6">
        <w:rPr>
          <w:rFonts w:ascii="Times New Roman" w:eastAsia="Times New Roman" w:hAnsi="Times New Roman" w:cs="Times New Roman"/>
          <w:sz w:val="24"/>
          <w:szCs w:val="24"/>
        </w:rPr>
        <w:tab/>
        <w:t>A.DUKUL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312C5E" w:rsidRDefault="00312C5E"/>
    <w:sectPr w:rsidR="00312C5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A6"/>
    <w:rsid w:val="00312C5E"/>
    <w:rsid w:val="004F7DD7"/>
    <w:rsid w:val="009070E0"/>
    <w:rsid w:val="00A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7B1"/>
  <w15:chartTrackingRefBased/>
  <w15:docId w15:val="{30361F51-99B6-4242-AD84-39D51600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2AA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82AA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82A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uksne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2</cp:revision>
  <dcterms:created xsi:type="dcterms:W3CDTF">2018-05-15T06:25:00Z</dcterms:created>
  <dcterms:modified xsi:type="dcterms:W3CDTF">2018-05-25T06:09:00Z</dcterms:modified>
</cp:coreProperties>
</file>