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A7" w:rsidRPr="00186D95" w:rsidRDefault="008338A7" w:rsidP="008338A7">
      <w:pPr>
        <w:jc w:val="center"/>
        <w:rPr>
          <w:rFonts w:ascii="Times New Roman" w:eastAsia="Calibri" w:hAnsi="Times New Roman"/>
          <w:color w:val="000000"/>
          <w:sz w:val="24"/>
          <w:szCs w:val="24"/>
          <w:lang w:val="lv-LV" w:eastAsia="lv-LV"/>
        </w:rPr>
      </w:pPr>
      <w:r w:rsidRPr="00186D95">
        <w:rPr>
          <w:rFonts w:ascii="Times New Roman" w:hAnsi="Times New Roman"/>
          <w:noProof/>
          <w:sz w:val="24"/>
          <w:szCs w:val="24"/>
          <w:lang w:val="lv-LV" w:eastAsia="lv-LV"/>
        </w:rPr>
        <w:drawing>
          <wp:inline distT="0" distB="0" distL="0" distR="0" wp14:anchorId="5622F867" wp14:editId="16A06EE6">
            <wp:extent cx="59436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p>
    <w:p w:rsidR="008338A7" w:rsidRPr="00186D95" w:rsidRDefault="008338A7" w:rsidP="008338A7">
      <w:pPr>
        <w:jc w:val="center"/>
        <w:rPr>
          <w:rFonts w:ascii="Times New Roman" w:hAnsi="Times New Roman"/>
          <w:sz w:val="24"/>
          <w:szCs w:val="24"/>
          <w:lang w:val="lv-LV" w:eastAsia="lv-LV"/>
        </w:rPr>
      </w:pPr>
    </w:p>
    <w:p w:rsidR="008338A7" w:rsidRPr="00186D95" w:rsidRDefault="008338A7" w:rsidP="008338A7">
      <w:pPr>
        <w:spacing w:line="360" w:lineRule="auto"/>
        <w:jc w:val="center"/>
        <w:rPr>
          <w:rFonts w:ascii="Times New Roman" w:hAnsi="Times New Roman"/>
          <w:sz w:val="22"/>
          <w:szCs w:val="22"/>
          <w:lang w:val="lv-LV"/>
        </w:rPr>
      </w:pPr>
      <w:r w:rsidRPr="00186D95">
        <w:rPr>
          <w:rFonts w:ascii="Times New Roman" w:hAnsi="Times New Roman"/>
          <w:sz w:val="22"/>
          <w:szCs w:val="22"/>
          <w:lang w:val="lv-LV"/>
        </w:rPr>
        <w:t>LATVIJAS REPUBLIKA</w:t>
      </w:r>
    </w:p>
    <w:p w:rsidR="008338A7" w:rsidRPr="00186D95" w:rsidRDefault="008338A7" w:rsidP="008338A7">
      <w:pPr>
        <w:keepNext/>
        <w:spacing w:line="360" w:lineRule="auto"/>
        <w:jc w:val="center"/>
        <w:outlineLvl w:val="0"/>
        <w:rPr>
          <w:rFonts w:ascii="Times New Roman" w:hAnsi="Times New Roman"/>
          <w:b/>
          <w:sz w:val="28"/>
          <w:lang w:val="lv-LV"/>
        </w:rPr>
      </w:pPr>
      <w:r w:rsidRPr="00186D95">
        <w:rPr>
          <w:rFonts w:ascii="Times New Roman" w:hAnsi="Times New Roman"/>
          <w:b/>
          <w:sz w:val="28"/>
          <w:lang w:val="lv-LV"/>
        </w:rPr>
        <w:t>ALŪKSNES NOVADA PAŠVALDĪBA</w:t>
      </w:r>
    </w:p>
    <w:p w:rsidR="008338A7" w:rsidRPr="00186D95" w:rsidRDefault="008338A7" w:rsidP="008338A7">
      <w:pPr>
        <w:jc w:val="center"/>
        <w:rPr>
          <w:rFonts w:ascii="Times New Roman" w:hAnsi="Times New Roman"/>
          <w:sz w:val="18"/>
          <w:szCs w:val="18"/>
          <w:lang w:val="lv-LV"/>
        </w:rPr>
      </w:pPr>
      <w:r w:rsidRPr="00186D95">
        <w:rPr>
          <w:rFonts w:ascii="Times New Roman" w:hAnsi="Times New Roman"/>
          <w:sz w:val="18"/>
          <w:szCs w:val="18"/>
          <w:lang w:val="lv-LV"/>
        </w:rPr>
        <w:t>Nodokļu maksātāja reģistrācijas kods 90000018622</w:t>
      </w:r>
    </w:p>
    <w:p w:rsidR="008338A7" w:rsidRPr="00186D95" w:rsidRDefault="008338A7" w:rsidP="008338A7">
      <w:pPr>
        <w:jc w:val="center"/>
        <w:rPr>
          <w:rFonts w:ascii="Times New Roman" w:hAnsi="Times New Roman"/>
          <w:sz w:val="18"/>
          <w:szCs w:val="18"/>
          <w:lang w:val="lv-LV"/>
        </w:rPr>
      </w:pPr>
      <w:r w:rsidRPr="00186D95">
        <w:rPr>
          <w:rFonts w:ascii="Times New Roman" w:hAnsi="Times New Roman"/>
          <w:sz w:val="18"/>
          <w:szCs w:val="18"/>
          <w:lang w:val="lv-LV"/>
        </w:rPr>
        <w:t xml:space="preserve">DĀRZA IELĀ 11, ALŪKSNĒ, ALŪKSNES NOVADĀ, LV – 4301, TĀLRUNIS 64381496, </w:t>
      </w:r>
      <w:smartTag w:uri="schemas-tilde-lv/tildestengine" w:element="veidnes">
        <w:smartTagPr>
          <w:attr w:name="text" w:val="FAKSS"/>
          <w:attr w:name="baseform" w:val="FAKSS"/>
          <w:attr w:name="id" w:val="-1"/>
        </w:smartTagPr>
        <w:r w:rsidRPr="00186D95">
          <w:rPr>
            <w:rFonts w:ascii="Times New Roman" w:hAnsi="Times New Roman"/>
            <w:sz w:val="18"/>
            <w:szCs w:val="18"/>
            <w:lang w:val="lv-LV"/>
          </w:rPr>
          <w:t>FAKSS</w:t>
        </w:r>
      </w:smartTag>
      <w:r w:rsidRPr="00186D95">
        <w:rPr>
          <w:rFonts w:ascii="Times New Roman" w:hAnsi="Times New Roman"/>
          <w:sz w:val="18"/>
          <w:szCs w:val="18"/>
          <w:lang w:val="lv-LV"/>
        </w:rPr>
        <w:t xml:space="preserve"> 64381150,</w:t>
      </w:r>
    </w:p>
    <w:p w:rsidR="008338A7" w:rsidRPr="00186D95" w:rsidRDefault="008338A7" w:rsidP="008338A7">
      <w:pPr>
        <w:jc w:val="center"/>
        <w:rPr>
          <w:rFonts w:ascii="Times New Roman" w:hAnsi="Times New Roman"/>
          <w:sz w:val="18"/>
          <w:szCs w:val="18"/>
          <w:lang w:val="lv-LV"/>
        </w:rPr>
      </w:pPr>
      <w:r w:rsidRPr="00186D95">
        <w:rPr>
          <w:rFonts w:ascii="Times New Roman" w:hAnsi="Times New Roman"/>
          <w:sz w:val="18"/>
          <w:szCs w:val="18"/>
          <w:lang w:val="lv-LV"/>
        </w:rPr>
        <w:t xml:space="preserve"> E-PASTS: dome@aluksne.lv</w:t>
      </w:r>
    </w:p>
    <w:p w:rsidR="008338A7" w:rsidRPr="00186D95" w:rsidRDefault="008338A7" w:rsidP="008338A7">
      <w:pPr>
        <w:pBdr>
          <w:bottom w:val="single" w:sz="4" w:space="1" w:color="auto"/>
        </w:pBdr>
        <w:jc w:val="center"/>
        <w:rPr>
          <w:rFonts w:ascii="Times New Roman" w:hAnsi="Times New Roman"/>
          <w:sz w:val="18"/>
          <w:szCs w:val="18"/>
          <w:lang w:val="lv-LV"/>
        </w:rPr>
      </w:pPr>
      <w:r w:rsidRPr="00186D95">
        <w:rPr>
          <w:rFonts w:ascii="Times New Roman" w:hAnsi="Times New Roman"/>
          <w:sz w:val="18"/>
          <w:szCs w:val="18"/>
          <w:lang w:val="lv-LV"/>
        </w:rPr>
        <w:t>A/S „SEB banka”, KODS UNLALV2X, KONTS Nr.LV58UNLA0025004130335</w:t>
      </w:r>
      <w:proofErr w:type="gramStart"/>
      <w:r w:rsidRPr="00186D95">
        <w:rPr>
          <w:rFonts w:ascii="Times New Roman" w:hAnsi="Times New Roman"/>
          <w:sz w:val="18"/>
          <w:szCs w:val="18"/>
          <w:lang w:val="lv-LV"/>
        </w:rPr>
        <w:t xml:space="preserve">  </w:t>
      </w:r>
      <w:proofErr w:type="gramEnd"/>
    </w:p>
    <w:p w:rsidR="008338A7" w:rsidRPr="00186D95" w:rsidRDefault="008338A7" w:rsidP="008338A7">
      <w:pPr>
        <w:keepNext/>
        <w:spacing w:line="360" w:lineRule="auto"/>
        <w:jc w:val="center"/>
        <w:outlineLvl w:val="0"/>
        <w:rPr>
          <w:rFonts w:ascii="Times New Roman" w:hAnsi="Times New Roman"/>
          <w:sz w:val="24"/>
          <w:szCs w:val="24"/>
          <w:lang w:val="lv-LV"/>
        </w:rPr>
      </w:pPr>
      <w:r w:rsidRPr="00186D95">
        <w:rPr>
          <w:rFonts w:ascii="Times New Roman" w:hAnsi="Times New Roman"/>
          <w:sz w:val="24"/>
          <w:szCs w:val="24"/>
          <w:lang w:val="lv-LV"/>
        </w:rPr>
        <w:t>Alūksnē</w:t>
      </w:r>
    </w:p>
    <w:p w:rsidR="008338A7" w:rsidRPr="00186D95" w:rsidRDefault="008338A7" w:rsidP="008338A7">
      <w:pPr>
        <w:rPr>
          <w:rFonts w:ascii="Times New Roman" w:hAnsi="Times New Roman"/>
          <w:b/>
          <w:sz w:val="28"/>
          <w:szCs w:val="28"/>
          <w:lang w:val="lv-LV" w:eastAsia="lv-LV"/>
        </w:rPr>
      </w:pPr>
      <w:proofErr w:type="gramStart"/>
      <w:r w:rsidRPr="00186D95">
        <w:rPr>
          <w:rFonts w:ascii="Times New Roman" w:hAnsi="Times New Roman"/>
          <w:sz w:val="24"/>
          <w:szCs w:val="24"/>
          <w:lang w:val="lv-LV" w:eastAsia="lv-LV"/>
        </w:rPr>
        <w:t>2016.gada</w:t>
      </w:r>
      <w:proofErr w:type="gramEnd"/>
      <w:r w:rsidRPr="00186D95">
        <w:rPr>
          <w:rFonts w:ascii="Times New Roman" w:hAnsi="Times New Roman"/>
          <w:sz w:val="24"/>
          <w:szCs w:val="24"/>
          <w:lang w:val="lv-LV" w:eastAsia="lv-LV"/>
        </w:rPr>
        <w:t xml:space="preserve"> </w:t>
      </w:r>
      <w:r>
        <w:rPr>
          <w:rFonts w:ascii="Times New Roman" w:hAnsi="Times New Roman"/>
          <w:sz w:val="24"/>
          <w:szCs w:val="24"/>
          <w:lang w:val="lv-LV" w:eastAsia="lv-LV"/>
        </w:rPr>
        <w:t>25.augustā</w:t>
      </w:r>
      <w:r w:rsidRPr="00186D95">
        <w:rPr>
          <w:rFonts w:ascii="Times New Roman" w:hAnsi="Times New Roman"/>
          <w:sz w:val="24"/>
          <w:szCs w:val="24"/>
          <w:lang w:val="lv-LV" w:eastAsia="lv-LV"/>
        </w:rPr>
        <w:tab/>
      </w:r>
      <w:r w:rsidRPr="00186D95">
        <w:rPr>
          <w:rFonts w:ascii="Times New Roman" w:hAnsi="Times New Roman"/>
          <w:sz w:val="24"/>
          <w:szCs w:val="24"/>
          <w:lang w:val="lv-LV" w:eastAsia="lv-LV"/>
        </w:rPr>
        <w:tab/>
      </w:r>
      <w:r w:rsidRPr="00186D95">
        <w:rPr>
          <w:rFonts w:ascii="Times New Roman" w:hAnsi="Times New Roman"/>
          <w:sz w:val="24"/>
          <w:szCs w:val="24"/>
          <w:lang w:val="lv-LV" w:eastAsia="lv-LV"/>
        </w:rPr>
        <w:tab/>
      </w:r>
      <w:r w:rsidRPr="00186D95">
        <w:rPr>
          <w:rFonts w:ascii="Times New Roman" w:hAnsi="Times New Roman"/>
          <w:sz w:val="24"/>
          <w:szCs w:val="24"/>
          <w:lang w:val="lv-LV" w:eastAsia="lv-LV"/>
        </w:rPr>
        <w:tab/>
      </w:r>
      <w:r w:rsidRPr="00186D95">
        <w:rPr>
          <w:rFonts w:ascii="Times New Roman" w:hAnsi="Times New Roman"/>
          <w:sz w:val="24"/>
          <w:szCs w:val="24"/>
          <w:lang w:val="lv-LV" w:eastAsia="lv-LV"/>
        </w:rPr>
        <w:tab/>
      </w:r>
    </w:p>
    <w:p w:rsidR="008338A7" w:rsidRPr="00186D95" w:rsidRDefault="008338A7" w:rsidP="008338A7">
      <w:pPr>
        <w:jc w:val="center"/>
        <w:rPr>
          <w:rFonts w:ascii="Times New Roman" w:hAnsi="Times New Roman"/>
          <w:b/>
          <w:sz w:val="28"/>
          <w:szCs w:val="28"/>
          <w:lang w:val="lv-LV" w:eastAsia="lv-LV"/>
        </w:rPr>
      </w:pPr>
      <w:r w:rsidRPr="00186D95">
        <w:rPr>
          <w:rFonts w:ascii="Times New Roman" w:hAnsi="Times New Roman"/>
          <w:b/>
          <w:sz w:val="28"/>
          <w:szCs w:val="28"/>
          <w:lang w:val="lv-LV" w:eastAsia="lv-LV"/>
        </w:rPr>
        <w:t>NOTEIKUMI Nr.</w:t>
      </w:r>
      <w:r>
        <w:rPr>
          <w:rFonts w:ascii="Times New Roman" w:hAnsi="Times New Roman"/>
          <w:b/>
          <w:sz w:val="28"/>
          <w:szCs w:val="28"/>
          <w:lang w:val="lv-LV" w:eastAsia="lv-LV"/>
        </w:rPr>
        <w:t>3</w:t>
      </w:r>
      <w:r w:rsidRPr="00186D95">
        <w:rPr>
          <w:rFonts w:ascii="Times New Roman" w:hAnsi="Times New Roman"/>
          <w:b/>
          <w:sz w:val="28"/>
          <w:szCs w:val="28"/>
          <w:lang w:val="lv-LV" w:eastAsia="lv-LV"/>
        </w:rPr>
        <w:t>/2016</w:t>
      </w:r>
    </w:p>
    <w:p w:rsidR="008338A7" w:rsidRPr="00186D95" w:rsidRDefault="008338A7" w:rsidP="008338A7">
      <w:pPr>
        <w:jc w:val="right"/>
        <w:rPr>
          <w:rFonts w:ascii="Times New Roman" w:hAnsi="Times New Roman"/>
          <w:i/>
          <w:sz w:val="24"/>
          <w:szCs w:val="24"/>
          <w:lang w:val="lv-LV" w:eastAsia="lv-LV"/>
        </w:rPr>
      </w:pPr>
    </w:p>
    <w:p w:rsidR="008338A7" w:rsidRPr="00186D95" w:rsidRDefault="008338A7" w:rsidP="008338A7">
      <w:pPr>
        <w:jc w:val="right"/>
        <w:rPr>
          <w:rFonts w:ascii="Times New Roman" w:hAnsi="Times New Roman"/>
          <w:sz w:val="24"/>
          <w:szCs w:val="24"/>
          <w:lang w:val="lv-LV" w:eastAsia="lv-LV"/>
        </w:rPr>
      </w:pPr>
      <w:r w:rsidRPr="00186D95">
        <w:rPr>
          <w:rFonts w:ascii="Times New Roman" w:hAnsi="Times New Roman"/>
          <w:sz w:val="24"/>
          <w:szCs w:val="24"/>
          <w:lang w:val="lv-LV" w:eastAsia="lv-LV"/>
        </w:rPr>
        <w:t>APSTIPRINĀTI</w:t>
      </w:r>
    </w:p>
    <w:p w:rsidR="008338A7" w:rsidRPr="00186D95" w:rsidRDefault="008338A7" w:rsidP="008338A7">
      <w:pPr>
        <w:jc w:val="right"/>
        <w:rPr>
          <w:rFonts w:ascii="Times New Roman" w:hAnsi="Times New Roman"/>
          <w:sz w:val="24"/>
          <w:szCs w:val="24"/>
          <w:lang w:val="lv-LV" w:eastAsia="lv-LV"/>
        </w:rPr>
      </w:pPr>
      <w:r w:rsidRPr="00186D95">
        <w:rPr>
          <w:rFonts w:ascii="Times New Roman" w:hAnsi="Times New Roman"/>
          <w:sz w:val="24"/>
          <w:szCs w:val="24"/>
          <w:lang w:val="lv-LV" w:eastAsia="lv-LV"/>
        </w:rPr>
        <w:t>ar Alūksnes novada domes</w:t>
      </w:r>
    </w:p>
    <w:p w:rsidR="008338A7" w:rsidRPr="00186D95" w:rsidRDefault="008338A7" w:rsidP="008338A7">
      <w:pPr>
        <w:jc w:val="right"/>
        <w:rPr>
          <w:rFonts w:ascii="Times New Roman" w:hAnsi="Times New Roman"/>
          <w:sz w:val="24"/>
          <w:szCs w:val="24"/>
          <w:lang w:val="lv-LV" w:eastAsia="lv-LV"/>
        </w:rPr>
      </w:pPr>
      <w:r>
        <w:rPr>
          <w:rFonts w:ascii="Times New Roman" w:hAnsi="Times New Roman"/>
          <w:sz w:val="24"/>
          <w:szCs w:val="24"/>
          <w:lang w:val="lv-LV" w:eastAsia="lv-LV"/>
        </w:rPr>
        <w:t>25.08.2016</w:t>
      </w:r>
      <w:r w:rsidRPr="00186D95">
        <w:rPr>
          <w:rFonts w:ascii="Times New Roman" w:hAnsi="Times New Roman"/>
          <w:sz w:val="24"/>
          <w:szCs w:val="24"/>
          <w:lang w:val="lv-LV" w:eastAsia="lv-LV"/>
        </w:rPr>
        <w:t xml:space="preserve">. </w:t>
      </w:r>
      <w:smartTag w:uri="schemas-tilde-lv/tildestengine" w:element="veidnes">
        <w:smartTagPr>
          <w:attr w:name="baseform" w:val="lēmum|s"/>
          <w:attr w:name="id" w:val="-1"/>
          <w:attr w:name="text" w:val="lēmumu"/>
        </w:smartTagPr>
        <w:r w:rsidRPr="00186D95">
          <w:rPr>
            <w:rFonts w:ascii="Times New Roman" w:hAnsi="Times New Roman"/>
            <w:sz w:val="24"/>
            <w:szCs w:val="24"/>
            <w:lang w:val="lv-LV" w:eastAsia="lv-LV"/>
          </w:rPr>
          <w:t>lēmumu</w:t>
        </w:r>
      </w:smartTag>
      <w:r w:rsidRPr="00186D95">
        <w:rPr>
          <w:rFonts w:ascii="Times New Roman" w:hAnsi="Times New Roman"/>
          <w:sz w:val="24"/>
          <w:szCs w:val="24"/>
          <w:lang w:val="lv-LV" w:eastAsia="lv-LV"/>
        </w:rPr>
        <w:t xml:space="preserve"> Nr.</w:t>
      </w:r>
      <w:r w:rsidR="001A6024">
        <w:rPr>
          <w:rFonts w:ascii="Times New Roman" w:hAnsi="Times New Roman"/>
          <w:sz w:val="24"/>
          <w:szCs w:val="24"/>
          <w:lang w:val="lv-LV" w:eastAsia="lv-LV"/>
        </w:rPr>
        <w:t>288</w:t>
      </w:r>
    </w:p>
    <w:p w:rsidR="008338A7" w:rsidRDefault="008338A7" w:rsidP="008338A7">
      <w:pPr>
        <w:jc w:val="right"/>
        <w:rPr>
          <w:rFonts w:ascii="Times New Roman" w:hAnsi="Times New Roman"/>
          <w:sz w:val="24"/>
          <w:szCs w:val="24"/>
          <w:lang w:val="lv-LV" w:eastAsia="lv-LV"/>
        </w:rPr>
      </w:pPr>
      <w:r w:rsidRPr="00186D95">
        <w:rPr>
          <w:rFonts w:ascii="Times New Roman" w:hAnsi="Times New Roman"/>
          <w:sz w:val="24"/>
          <w:szCs w:val="24"/>
          <w:lang w:val="lv-LV" w:eastAsia="lv-LV"/>
        </w:rPr>
        <w:t xml:space="preserve"> (</w:t>
      </w:r>
      <w:smartTag w:uri="schemas-tilde-lv/tildestengine" w:element="veidnes">
        <w:smartTagPr>
          <w:attr w:name="text" w:val="protokols"/>
          <w:attr w:name="id" w:val="-1"/>
          <w:attr w:name="baseform" w:val="protokol|s"/>
        </w:smartTagPr>
        <w:r w:rsidRPr="00186D95">
          <w:rPr>
            <w:rFonts w:ascii="Times New Roman" w:hAnsi="Times New Roman"/>
            <w:sz w:val="24"/>
            <w:szCs w:val="24"/>
            <w:lang w:val="lv-LV" w:eastAsia="lv-LV"/>
          </w:rPr>
          <w:t>protokols</w:t>
        </w:r>
      </w:smartTag>
      <w:r w:rsidRPr="00186D95">
        <w:rPr>
          <w:rFonts w:ascii="Times New Roman" w:hAnsi="Times New Roman"/>
          <w:sz w:val="24"/>
          <w:szCs w:val="24"/>
          <w:lang w:val="lv-LV" w:eastAsia="lv-LV"/>
        </w:rPr>
        <w:t xml:space="preserve"> Nr.</w:t>
      </w:r>
      <w:r>
        <w:rPr>
          <w:rFonts w:ascii="Times New Roman" w:hAnsi="Times New Roman"/>
          <w:sz w:val="24"/>
          <w:szCs w:val="24"/>
          <w:lang w:val="lv-LV" w:eastAsia="lv-LV"/>
        </w:rPr>
        <w:t>13</w:t>
      </w:r>
      <w:r w:rsidRPr="00186D95">
        <w:rPr>
          <w:rFonts w:ascii="Times New Roman" w:hAnsi="Times New Roman"/>
          <w:sz w:val="24"/>
          <w:szCs w:val="24"/>
          <w:lang w:val="lv-LV" w:eastAsia="lv-LV"/>
        </w:rPr>
        <w:t xml:space="preserve">, </w:t>
      </w:r>
      <w:r w:rsidR="001A6024">
        <w:rPr>
          <w:rFonts w:ascii="Times New Roman" w:hAnsi="Times New Roman"/>
          <w:sz w:val="24"/>
          <w:szCs w:val="24"/>
          <w:lang w:val="lv-LV" w:eastAsia="lv-LV"/>
        </w:rPr>
        <w:t>25</w:t>
      </w:r>
      <w:r w:rsidRPr="00186D95">
        <w:rPr>
          <w:rFonts w:ascii="Times New Roman" w:hAnsi="Times New Roman"/>
          <w:sz w:val="24"/>
          <w:szCs w:val="24"/>
          <w:lang w:val="lv-LV" w:eastAsia="lv-LV"/>
        </w:rPr>
        <w:t>.punkts)</w:t>
      </w:r>
    </w:p>
    <w:p w:rsidR="008338A7" w:rsidRDefault="008338A7" w:rsidP="008338A7">
      <w:pPr>
        <w:jc w:val="right"/>
        <w:rPr>
          <w:rFonts w:ascii="Times New Roman" w:hAnsi="Times New Roman"/>
          <w:sz w:val="24"/>
          <w:szCs w:val="24"/>
          <w:lang w:val="lv-LV" w:eastAsia="lv-LV"/>
        </w:rPr>
      </w:pPr>
    </w:p>
    <w:p w:rsidR="008338A7" w:rsidRPr="008338A7" w:rsidRDefault="008338A7" w:rsidP="008338A7">
      <w:pPr>
        <w:widowControl w:val="0"/>
        <w:suppressAutoHyphens/>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Kārtība, kādā sadala mērķdotāciju Alūksnes novada pašvaldības</w:t>
      </w:r>
    </w:p>
    <w:p w:rsidR="008338A7" w:rsidRPr="008338A7" w:rsidRDefault="008338A7" w:rsidP="008338A7">
      <w:pPr>
        <w:widowControl w:val="0"/>
        <w:suppressAutoHyphens/>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izglītības iestādēm bērnu no piecu gadu vecuma izglītošanā nodarbināto</w:t>
      </w:r>
    </w:p>
    <w:p w:rsidR="008338A7" w:rsidRPr="008338A7" w:rsidRDefault="008338A7" w:rsidP="008338A7">
      <w:pPr>
        <w:widowControl w:val="0"/>
        <w:suppressAutoHyphens/>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 xml:space="preserve">  pedagogu, pamata un vispārējās vidējās izglītības iestāžu pedagogu</w:t>
      </w:r>
    </w:p>
    <w:p w:rsidR="008338A7" w:rsidRPr="008338A7" w:rsidRDefault="008338A7" w:rsidP="008338A7">
      <w:pPr>
        <w:widowControl w:val="0"/>
        <w:suppressAutoHyphens/>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 xml:space="preserve">darba samaksai un valsts sociālās apdrošināšanas obligātajām iemaksām </w:t>
      </w:r>
    </w:p>
    <w:p w:rsidR="008338A7" w:rsidRPr="008338A7" w:rsidRDefault="008338A7" w:rsidP="008338A7">
      <w:pPr>
        <w:widowControl w:val="0"/>
        <w:tabs>
          <w:tab w:val="left" w:pos="735"/>
        </w:tabs>
        <w:suppressAutoHyphens/>
        <w:ind w:left="720"/>
        <w:rPr>
          <w:rFonts w:ascii="Times New Roman" w:hAnsi="Times New Roman"/>
          <w:kern w:val="2"/>
          <w:sz w:val="24"/>
          <w:szCs w:val="24"/>
          <w:lang w:val="lv-LV" w:eastAsia="ar-SA"/>
        </w:rPr>
      </w:pPr>
    </w:p>
    <w:p w:rsidR="008338A7" w:rsidRPr="008338A7" w:rsidRDefault="008338A7" w:rsidP="008338A7">
      <w:pPr>
        <w:widowControl w:val="0"/>
        <w:tabs>
          <w:tab w:val="left" w:pos="0"/>
        </w:tabs>
        <w:suppressAutoHyphens/>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 xml:space="preserve"> I.</w:t>
      </w:r>
      <w:proofErr w:type="gramStart"/>
      <w:r w:rsidRPr="008338A7">
        <w:rPr>
          <w:rFonts w:ascii="Times New Roman" w:hAnsi="Times New Roman"/>
          <w:b/>
          <w:bCs/>
          <w:kern w:val="2"/>
          <w:sz w:val="24"/>
          <w:szCs w:val="24"/>
          <w:lang w:val="lv-LV" w:eastAsia="ar-SA"/>
        </w:rPr>
        <w:t xml:space="preserve">  </w:t>
      </w:r>
      <w:proofErr w:type="gramEnd"/>
      <w:r w:rsidRPr="008338A7">
        <w:rPr>
          <w:rFonts w:ascii="Times New Roman" w:hAnsi="Times New Roman"/>
          <w:b/>
          <w:bCs/>
          <w:kern w:val="2"/>
          <w:sz w:val="24"/>
          <w:szCs w:val="24"/>
          <w:lang w:val="lv-LV" w:eastAsia="ar-SA"/>
        </w:rPr>
        <w:t>Vispārīgie noteikumi</w:t>
      </w:r>
    </w:p>
    <w:p w:rsidR="008338A7" w:rsidRPr="008338A7" w:rsidRDefault="008338A7" w:rsidP="008338A7">
      <w:pPr>
        <w:widowControl w:val="0"/>
        <w:tabs>
          <w:tab w:val="left" w:pos="0"/>
          <w:tab w:val="left" w:pos="765"/>
        </w:tabs>
        <w:suppressAutoHyphens/>
        <w:jc w:val="both"/>
        <w:rPr>
          <w:rFonts w:ascii="Times New Roman" w:hAnsi="Times New Roman"/>
          <w:kern w:val="2"/>
          <w:sz w:val="24"/>
          <w:szCs w:val="24"/>
          <w:lang w:val="lv-LV" w:eastAsia="ar-SA"/>
        </w:rPr>
      </w:pPr>
    </w:p>
    <w:p w:rsidR="008338A7" w:rsidRPr="008338A7" w:rsidRDefault="008338A7" w:rsidP="008338A7">
      <w:pPr>
        <w:widowControl w:val="0"/>
        <w:numPr>
          <w:ilvl w:val="0"/>
          <w:numId w:val="1"/>
        </w:numPr>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Noteikumi „Kārtība, kādā sadala mērķdotāciju Alūksnes novada pašvaldības izglītības iestādēm bērnu no piecu gadu vecuma izglītošanā nodarbināto pedagogu, pamata un vispārējās vidējās izglītības iestāžu pedagogu darba samaksai un valsts sociālās apdrošināšanas obligātajām iemaksām” (turpmāk </w:t>
      </w:r>
      <w:proofErr w:type="gramStart"/>
      <w:r w:rsidRPr="008338A7">
        <w:rPr>
          <w:rFonts w:ascii="Times New Roman" w:hAnsi="Times New Roman"/>
          <w:kern w:val="2"/>
          <w:sz w:val="24"/>
          <w:szCs w:val="24"/>
          <w:lang w:val="lv-LV" w:eastAsia="ar-SA"/>
        </w:rPr>
        <w:t>tekstā –no</w:t>
      </w:r>
      <w:proofErr w:type="gramEnd"/>
      <w:r w:rsidRPr="008338A7">
        <w:rPr>
          <w:rFonts w:ascii="Times New Roman" w:hAnsi="Times New Roman"/>
          <w:kern w:val="2"/>
          <w:sz w:val="24"/>
          <w:szCs w:val="24"/>
          <w:lang w:val="lv-LV" w:eastAsia="ar-SA"/>
        </w:rPr>
        <w:t>teikumi) nosaka kārtību, kādā sadala valsts budžeta mērķdotāciju (turpmāk tekstā – mērķdotācija) Alūksnes novada pašvaldības izglītības iestādēm bērnu no piecu gadu vecuma apmācībā nodarbināto pedagogu, pamata un vispārējās vidējās izglītības iestāžu pedagogu darba samaksai un valsts sociālās apdrošināšanas obligātajām iemaksām (turpmāk tekstā – VSAOI).</w:t>
      </w:r>
    </w:p>
    <w:p w:rsidR="008338A7" w:rsidRPr="008338A7" w:rsidRDefault="008338A7" w:rsidP="008338A7">
      <w:pPr>
        <w:widowControl w:val="0"/>
        <w:suppressAutoHyphens/>
        <w:ind w:left="360"/>
        <w:jc w:val="both"/>
        <w:rPr>
          <w:rFonts w:ascii="Times New Roman" w:hAnsi="Times New Roman"/>
          <w:kern w:val="2"/>
          <w:sz w:val="24"/>
          <w:szCs w:val="24"/>
          <w:lang w:val="lv-LV" w:eastAsia="ar-SA"/>
        </w:rPr>
      </w:pPr>
    </w:p>
    <w:p w:rsidR="008338A7" w:rsidRPr="008338A7" w:rsidRDefault="008338A7" w:rsidP="008338A7">
      <w:pPr>
        <w:widowControl w:val="0"/>
        <w:numPr>
          <w:ilvl w:val="0"/>
          <w:numId w:val="1"/>
        </w:numPr>
        <w:suppressAutoHyphens/>
        <w:jc w:val="both"/>
        <w:rPr>
          <w:rFonts w:ascii="Times New Roman" w:hAnsi="Times New Roman"/>
          <w:kern w:val="2"/>
          <w:sz w:val="24"/>
          <w:szCs w:val="24"/>
          <w:lang w:val="lv-LV" w:eastAsia="ar-SA"/>
        </w:rPr>
      </w:pPr>
      <w:r w:rsidRPr="008338A7">
        <w:rPr>
          <w:rFonts w:ascii="Times New Roman" w:hAnsi="Times New Roman"/>
          <w:sz w:val="24"/>
          <w:szCs w:val="24"/>
          <w:lang w:val="lv-LV" w:eastAsia="lv-LV"/>
        </w:rPr>
        <w:t xml:space="preserve">Mērķdotācijas apmērs pedagogu darba samaksai un VSAOI </w:t>
      </w:r>
      <w:r w:rsidRPr="008338A7">
        <w:rPr>
          <w:rFonts w:ascii="Times New Roman" w:hAnsi="Times New Roman"/>
          <w:kern w:val="2"/>
          <w:sz w:val="24"/>
          <w:szCs w:val="24"/>
          <w:lang w:val="lv-LV" w:eastAsia="ar-SA"/>
        </w:rPr>
        <w:t>tiek noteikts ik gadu saskaņā ar likumu par valsts budžetu attiecīgajam gadam.</w:t>
      </w:r>
      <w:r w:rsidRPr="008338A7">
        <w:rPr>
          <w:rFonts w:ascii="Times New Roman" w:hAnsi="Times New Roman"/>
          <w:sz w:val="24"/>
          <w:szCs w:val="24"/>
          <w:lang w:val="lv-LV" w:eastAsia="lv-LV"/>
        </w:rPr>
        <w:t xml:space="preserve"> </w:t>
      </w:r>
    </w:p>
    <w:p w:rsidR="008338A7" w:rsidRPr="008338A7" w:rsidRDefault="008338A7" w:rsidP="008338A7">
      <w:pPr>
        <w:ind w:left="720"/>
        <w:contextualSpacing/>
        <w:rPr>
          <w:sz w:val="24"/>
          <w:szCs w:val="24"/>
          <w:lang w:val="lv-LV"/>
        </w:rPr>
      </w:pPr>
    </w:p>
    <w:p w:rsidR="008338A7" w:rsidRPr="008338A7" w:rsidRDefault="008338A7" w:rsidP="008338A7">
      <w:pPr>
        <w:widowControl w:val="0"/>
        <w:numPr>
          <w:ilvl w:val="0"/>
          <w:numId w:val="1"/>
        </w:numPr>
        <w:suppressAutoHyphens/>
        <w:jc w:val="both"/>
        <w:rPr>
          <w:rFonts w:ascii="Times New Roman" w:hAnsi="Times New Roman"/>
          <w:kern w:val="2"/>
          <w:sz w:val="24"/>
          <w:szCs w:val="24"/>
          <w:lang w:val="lv-LV" w:eastAsia="ar-SA"/>
        </w:rPr>
      </w:pPr>
      <w:r w:rsidRPr="008338A7">
        <w:rPr>
          <w:rFonts w:ascii="Times New Roman" w:hAnsi="Times New Roman"/>
          <w:sz w:val="24"/>
          <w:szCs w:val="24"/>
          <w:lang w:val="lv-LV" w:eastAsia="lv-LV"/>
        </w:rPr>
        <w:t>Mērķdotācijas apmērs Alūksnes novada pašvaldībai tiek aprēķināts, saskaņā ar Ministru kabineta 05.07.2015. noteikumiem Nr.447,,Par valsts budžeta mērķdotāciju pedagogu darba samaksai pašvaldību vispārējās izglītības iestādēs un valsts augstskolu vispārējās vidējās izglītības iestādēs”, Ministru kabineta 05.07.2016. noteikumiem Nr.445</w:t>
      </w:r>
      <w:proofErr w:type="gramStart"/>
      <w:r w:rsidRPr="008338A7">
        <w:rPr>
          <w:rFonts w:ascii="Times New Roman" w:hAnsi="Times New Roman"/>
          <w:sz w:val="24"/>
          <w:szCs w:val="24"/>
          <w:lang w:val="lv-LV" w:eastAsia="lv-LV"/>
        </w:rPr>
        <w:t xml:space="preserve"> ,,</w:t>
      </w:r>
      <w:proofErr w:type="gramEnd"/>
      <w:r w:rsidRPr="008338A7">
        <w:rPr>
          <w:rFonts w:ascii="Times New Roman" w:hAnsi="Times New Roman"/>
          <w:sz w:val="24"/>
          <w:szCs w:val="24"/>
          <w:lang w:val="lv-LV" w:eastAsia="lv-LV"/>
        </w:rPr>
        <w:t>Pedagogu darba samaksas noteikumi” (turpmāk tekstā- speciālie noteikumi).</w:t>
      </w:r>
    </w:p>
    <w:p w:rsidR="008338A7" w:rsidRPr="008338A7" w:rsidRDefault="008338A7" w:rsidP="008338A7">
      <w:pPr>
        <w:widowControl w:val="0"/>
        <w:tabs>
          <w:tab w:val="left" w:pos="0"/>
          <w:tab w:val="left" w:pos="426"/>
        </w:tabs>
        <w:suppressAutoHyphens/>
        <w:jc w:val="both"/>
        <w:rPr>
          <w:rFonts w:ascii="Times New Roman" w:hAnsi="Times New Roman"/>
          <w:color w:val="000000"/>
          <w:kern w:val="2"/>
          <w:sz w:val="24"/>
          <w:szCs w:val="24"/>
          <w:lang w:val="lv-LV" w:eastAsia="ar-SA"/>
        </w:rPr>
      </w:pPr>
    </w:p>
    <w:p w:rsidR="008338A7" w:rsidRPr="008338A7" w:rsidRDefault="008338A7" w:rsidP="008338A7">
      <w:pPr>
        <w:widowControl w:val="0"/>
        <w:numPr>
          <w:ilvl w:val="0"/>
          <w:numId w:val="1"/>
        </w:numPr>
        <w:tabs>
          <w:tab w:val="left" w:pos="720"/>
        </w:tabs>
        <w:suppressAutoHyphens/>
        <w:contextualSpacing/>
        <w:jc w:val="both"/>
        <w:rPr>
          <w:rFonts w:ascii="Times New Roman" w:hAnsi="Times New Roman"/>
          <w:sz w:val="24"/>
          <w:szCs w:val="24"/>
          <w:lang w:val="lv-LV"/>
        </w:rPr>
      </w:pPr>
      <w:r w:rsidRPr="008338A7">
        <w:rPr>
          <w:rFonts w:ascii="Times New Roman" w:hAnsi="Times New Roman"/>
          <w:sz w:val="24"/>
          <w:szCs w:val="24"/>
          <w:lang w:val="lv-LV"/>
        </w:rPr>
        <w:t>Alūksnes novada pašvaldības Finanšu nodaļa nodrošina:</w:t>
      </w:r>
    </w:p>
    <w:p w:rsidR="008338A7" w:rsidRPr="008338A7" w:rsidRDefault="008338A7" w:rsidP="008338A7">
      <w:pPr>
        <w:widowControl w:val="0"/>
        <w:numPr>
          <w:ilvl w:val="1"/>
          <w:numId w:val="1"/>
        </w:numPr>
        <w:tabs>
          <w:tab w:val="left" w:pos="720"/>
        </w:tabs>
        <w:suppressAutoHyphens/>
        <w:jc w:val="both"/>
        <w:rPr>
          <w:rFonts w:ascii="Times New Roman" w:hAnsi="Times New Roman"/>
          <w:sz w:val="24"/>
          <w:szCs w:val="24"/>
          <w:lang w:val="lv-LV" w:eastAsia="lv-LV"/>
        </w:rPr>
      </w:pPr>
      <w:r w:rsidRPr="008338A7">
        <w:rPr>
          <w:rFonts w:ascii="Times New Roman" w:hAnsi="Times New Roman"/>
          <w:sz w:val="24"/>
          <w:szCs w:val="24"/>
          <w:lang w:val="lv-LV" w:eastAsia="lv-LV"/>
        </w:rPr>
        <w:t xml:space="preserve">mērķdotācijas sadali izglītības iestādēm, saskaņā ar speciālajiem </w:t>
      </w:r>
      <w:r w:rsidRPr="008338A7">
        <w:rPr>
          <w:rFonts w:ascii="Times New Roman" w:hAnsi="Times New Roman"/>
          <w:sz w:val="24"/>
          <w:szCs w:val="24"/>
          <w:lang w:val="lv-LV" w:eastAsia="lv-LV"/>
        </w:rPr>
        <w:lastRenderedPageBreak/>
        <w:t>noteikumiem un šiem noteikumiem,</w:t>
      </w:r>
    </w:p>
    <w:p w:rsidR="008338A7" w:rsidRPr="008338A7" w:rsidRDefault="008338A7" w:rsidP="008338A7">
      <w:pPr>
        <w:widowControl w:val="0"/>
        <w:numPr>
          <w:ilvl w:val="1"/>
          <w:numId w:val="1"/>
        </w:numPr>
        <w:tabs>
          <w:tab w:val="left" w:pos="720"/>
        </w:tabs>
        <w:suppressAutoHyphens/>
        <w:jc w:val="both"/>
        <w:rPr>
          <w:rFonts w:ascii="Times New Roman" w:hAnsi="Times New Roman"/>
          <w:sz w:val="24"/>
          <w:szCs w:val="24"/>
          <w:lang w:val="lv-LV" w:eastAsia="lv-LV"/>
        </w:rPr>
      </w:pPr>
      <w:r w:rsidRPr="008338A7">
        <w:rPr>
          <w:rFonts w:ascii="Times New Roman" w:hAnsi="Times New Roman"/>
          <w:sz w:val="24"/>
          <w:szCs w:val="24"/>
          <w:lang w:val="lv-LV" w:eastAsia="lv-LV"/>
        </w:rPr>
        <w:t>sadarbībā ar Alūksnes novada pašvaldības Grāmatvedību pārskatu par mērķdotācijas izlietojumu sagatavošanu un ievadīšanu m</w:t>
      </w:r>
      <w:r w:rsidRPr="008338A7">
        <w:rPr>
          <w:rFonts w:ascii="Times New Roman" w:hAnsi="Times New Roman"/>
          <w:bCs/>
          <w:sz w:val="24"/>
          <w:szCs w:val="24"/>
          <w:lang w:val="lv-LV" w:eastAsia="lv-LV"/>
        </w:rPr>
        <w:t>inistriju, centrālo valsts iestāžu un pašvaldību budžeta pārskatu informācijas sistēmā (e-Pārskati).</w:t>
      </w:r>
    </w:p>
    <w:p w:rsidR="008338A7" w:rsidRPr="008338A7" w:rsidRDefault="008338A7" w:rsidP="008338A7">
      <w:pPr>
        <w:widowControl w:val="0"/>
        <w:tabs>
          <w:tab w:val="left" w:pos="0"/>
          <w:tab w:val="left" w:pos="426"/>
        </w:tabs>
        <w:suppressAutoHyphens/>
        <w:jc w:val="both"/>
        <w:rPr>
          <w:rFonts w:ascii="Times New Roman" w:hAnsi="Times New Roman"/>
          <w:color w:val="000000"/>
          <w:kern w:val="2"/>
          <w:sz w:val="24"/>
          <w:szCs w:val="24"/>
          <w:lang w:val="lv-LV" w:eastAsia="ar-SA"/>
        </w:rPr>
      </w:pPr>
    </w:p>
    <w:p w:rsidR="008338A7" w:rsidRPr="008338A7" w:rsidRDefault="008338A7" w:rsidP="008338A7">
      <w:pPr>
        <w:widowControl w:val="0"/>
        <w:numPr>
          <w:ilvl w:val="0"/>
          <w:numId w:val="1"/>
        </w:numPr>
        <w:tabs>
          <w:tab w:val="left" w:pos="0"/>
          <w:tab w:val="left" w:pos="426"/>
        </w:tabs>
        <w:suppressAutoHyphens/>
        <w:jc w:val="both"/>
        <w:rPr>
          <w:rFonts w:ascii="Times New Roman" w:hAnsi="Times New Roman"/>
          <w:color w:val="000000"/>
          <w:kern w:val="2"/>
          <w:sz w:val="24"/>
          <w:szCs w:val="24"/>
          <w:lang w:val="lv-LV" w:eastAsia="ar-SA"/>
        </w:rPr>
      </w:pPr>
      <w:r w:rsidRPr="008338A7">
        <w:rPr>
          <w:rFonts w:ascii="Times New Roman" w:hAnsi="Times New Roman"/>
          <w:color w:val="000000"/>
          <w:kern w:val="2"/>
          <w:sz w:val="24"/>
          <w:szCs w:val="24"/>
          <w:lang w:val="lv-LV" w:eastAsia="ar-SA"/>
        </w:rPr>
        <w:t>Mērķdotācijas apmēru katrai izglītības iestādei apstiprina Alūksnes novada domes priekšsēdētājs.</w:t>
      </w:r>
    </w:p>
    <w:p w:rsidR="008338A7" w:rsidRPr="008338A7" w:rsidRDefault="008338A7" w:rsidP="008338A7">
      <w:pPr>
        <w:widowControl w:val="0"/>
        <w:tabs>
          <w:tab w:val="left" w:pos="0"/>
          <w:tab w:val="left" w:pos="426"/>
        </w:tabs>
        <w:suppressAutoHyphens/>
        <w:ind w:left="360"/>
        <w:jc w:val="both"/>
        <w:rPr>
          <w:rFonts w:ascii="Times New Roman" w:hAnsi="Times New Roman"/>
          <w:color w:val="000000"/>
          <w:kern w:val="2"/>
          <w:sz w:val="24"/>
          <w:szCs w:val="24"/>
          <w:lang w:val="lv-LV" w:eastAsia="ar-SA"/>
        </w:rPr>
      </w:pPr>
    </w:p>
    <w:p w:rsidR="008338A7" w:rsidRPr="008338A7" w:rsidRDefault="008338A7" w:rsidP="008338A7">
      <w:pPr>
        <w:widowControl w:val="0"/>
        <w:numPr>
          <w:ilvl w:val="0"/>
          <w:numId w:val="1"/>
        </w:numPr>
        <w:tabs>
          <w:tab w:val="left" w:pos="0"/>
          <w:tab w:val="left" w:pos="426"/>
        </w:tabs>
        <w:suppressAutoHyphens/>
        <w:jc w:val="both"/>
        <w:rPr>
          <w:rFonts w:ascii="Times New Roman" w:hAnsi="Times New Roman"/>
          <w:color w:val="000000"/>
          <w:kern w:val="2"/>
          <w:sz w:val="24"/>
          <w:szCs w:val="24"/>
          <w:lang w:val="lv-LV" w:eastAsia="ar-SA"/>
        </w:rPr>
      </w:pPr>
      <w:r w:rsidRPr="008338A7">
        <w:rPr>
          <w:rFonts w:ascii="Times New Roman" w:hAnsi="Times New Roman"/>
          <w:color w:val="000000"/>
          <w:kern w:val="2"/>
          <w:sz w:val="24"/>
          <w:szCs w:val="24"/>
          <w:lang w:val="lv-LV" w:eastAsia="ar-SA"/>
        </w:rPr>
        <w:t>Mērķdotācijas sadalē nodrošina atklātību un sabiedrības līdzdalību.</w:t>
      </w:r>
    </w:p>
    <w:p w:rsidR="008338A7" w:rsidRPr="008338A7" w:rsidRDefault="008338A7" w:rsidP="008338A7">
      <w:pPr>
        <w:widowControl w:val="0"/>
        <w:tabs>
          <w:tab w:val="left" w:pos="0"/>
          <w:tab w:val="left" w:pos="426"/>
        </w:tabs>
        <w:suppressAutoHyphens/>
        <w:jc w:val="both"/>
        <w:rPr>
          <w:rFonts w:ascii="Times New Roman" w:hAnsi="Times New Roman"/>
          <w:kern w:val="2"/>
          <w:sz w:val="24"/>
          <w:szCs w:val="24"/>
          <w:lang w:val="lv-LV" w:eastAsia="ar-SA"/>
        </w:rPr>
      </w:pPr>
    </w:p>
    <w:p w:rsidR="008338A7" w:rsidRPr="008338A7" w:rsidRDefault="008338A7" w:rsidP="008338A7">
      <w:pPr>
        <w:widowControl w:val="0"/>
        <w:tabs>
          <w:tab w:val="left" w:pos="0"/>
        </w:tabs>
        <w:suppressAutoHyphens/>
        <w:ind w:left="720"/>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II. Mērķdotācijas sadale izglītības iestādēm bērnu no piecu gadu</w:t>
      </w:r>
    </w:p>
    <w:p w:rsidR="008338A7" w:rsidRPr="008338A7" w:rsidRDefault="008338A7" w:rsidP="008338A7">
      <w:pPr>
        <w:widowControl w:val="0"/>
        <w:tabs>
          <w:tab w:val="left" w:pos="0"/>
        </w:tabs>
        <w:suppressAutoHyphens/>
        <w:ind w:left="360"/>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vecuma izglītošanā nodarbināto pirmsskolas izglītības</w:t>
      </w:r>
    </w:p>
    <w:p w:rsidR="008338A7" w:rsidRPr="008338A7" w:rsidRDefault="008338A7" w:rsidP="008338A7">
      <w:pPr>
        <w:widowControl w:val="0"/>
        <w:tabs>
          <w:tab w:val="left" w:pos="0"/>
        </w:tabs>
        <w:suppressAutoHyphens/>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pedagogu darba samaksai un valsts sociālās</w:t>
      </w:r>
    </w:p>
    <w:p w:rsidR="008338A7" w:rsidRPr="008338A7" w:rsidRDefault="008338A7" w:rsidP="008338A7">
      <w:pPr>
        <w:widowControl w:val="0"/>
        <w:tabs>
          <w:tab w:val="left" w:pos="0"/>
        </w:tabs>
        <w:suppressAutoHyphens/>
        <w:ind w:left="360"/>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apdrošināšanas obligātajām iemaksām</w:t>
      </w:r>
    </w:p>
    <w:p w:rsidR="008338A7" w:rsidRPr="008338A7" w:rsidRDefault="008338A7" w:rsidP="008338A7">
      <w:pPr>
        <w:widowControl w:val="0"/>
        <w:tabs>
          <w:tab w:val="left" w:pos="0"/>
        </w:tabs>
        <w:suppressAutoHyphens/>
        <w:jc w:val="both"/>
        <w:rPr>
          <w:rFonts w:ascii="Times New Roman" w:hAnsi="Times New Roman"/>
          <w:kern w:val="2"/>
          <w:sz w:val="24"/>
          <w:szCs w:val="24"/>
          <w:lang w:val="lv-LV" w:eastAsia="ar-SA"/>
        </w:rPr>
      </w:pPr>
    </w:p>
    <w:p w:rsidR="008338A7" w:rsidRPr="008338A7" w:rsidRDefault="008338A7" w:rsidP="008338A7">
      <w:pPr>
        <w:widowControl w:val="0"/>
        <w:tabs>
          <w:tab w:val="left" w:pos="0"/>
        </w:tabs>
        <w:suppressAutoHyphens/>
        <w:jc w:val="both"/>
        <w:rPr>
          <w:rFonts w:ascii="Times New Roman" w:hAnsi="Times New Roman"/>
          <w:kern w:val="2"/>
          <w:sz w:val="24"/>
          <w:szCs w:val="24"/>
          <w:lang w:val="lv-LV" w:eastAsia="ar-SA"/>
        </w:rPr>
      </w:pPr>
    </w:p>
    <w:p w:rsidR="008338A7" w:rsidRPr="008338A7" w:rsidRDefault="008338A7" w:rsidP="008338A7">
      <w:pPr>
        <w:widowControl w:val="0"/>
        <w:numPr>
          <w:ilvl w:val="0"/>
          <w:numId w:val="1"/>
        </w:numPr>
        <w:tabs>
          <w:tab w:val="left" w:pos="0"/>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Mērķdotāciju izglītības iestādēm bērnu no piecu gadu vecuma izglītošanā nodarbināto pedagogu darba samaksai aprēķina, ievērojot: </w:t>
      </w:r>
    </w:p>
    <w:p w:rsidR="008338A7" w:rsidRPr="008338A7" w:rsidRDefault="008338A7" w:rsidP="008338A7">
      <w:pPr>
        <w:widowControl w:val="0"/>
        <w:numPr>
          <w:ilvl w:val="1"/>
          <w:numId w:val="1"/>
        </w:numPr>
        <w:tabs>
          <w:tab w:val="left" w:pos="0"/>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ka Izglītības pārvaldes atbalsta personāla skolotāja – logopēda darba samaksai un VSAOI, </w:t>
      </w:r>
      <w:proofErr w:type="gramStart"/>
      <w:r w:rsidRPr="008338A7">
        <w:rPr>
          <w:rFonts w:ascii="Times New Roman" w:hAnsi="Times New Roman"/>
          <w:kern w:val="2"/>
          <w:sz w:val="24"/>
          <w:szCs w:val="24"/>
          <w:lang w:val="lv-LV" w:eastAsia="ar-SA"/>
        </w:rPr>
        <w:t>nosakot attiecību</w:t>
      </w:r>
      <w:proofErr w:type="gramEnd"/>
      <w:r w:rsidRPr="008338A7">
        <w:rPr>
          <w:rFonts w:ascii="Times New Roman" w:hAnsi="Times New Roman"/>
          <w:kern w:val="2"/>
          <w:sz w:val="24"/>
          <w:szCs w:val="24"/>
          <w:lang w:val="lv-LV" w:eastAsia="ar-SA"/>
        </w:rPr>
        <w:t xml:space="preserve"> 1 pedagoga likme uz 200 bērniem no piecu gadu vecuma līdz pamatizglītības uzsākšanai, </w:t>
      </w:r>
      <w:r w:rsidRPr="008338A7">
        <w:rPr>
          <w:rFonts w:ascii="Times New Roman" w:hAnsi="Times New Roman"/>
          <w:sz w:val="24"/>
          <w:szCs w:val="24"/>
          <w:lang w:val="lv-LV" w:eastAsia="lv-LV"/>
        </w:rPr>
        <w:t>finansējumu aprēķina piemērojot pedagogu darba samaksas noteikumos noteikto zemāku mēneša algas likmi;</w:t>
      </w:r>
    </w:p>
    <w:p w:rsidR="008338A7" w:rsidRPr="008338A7" w:rsidRDefault="008338A7" w:rsidP="008338A7">
      <w:pPr>
        <w:widowControl w:val="0"/>
        <w:numPr>
          <w:ilvl w:val="1"/>
          <w:numId w:val="1"/>
        </w:numPr>
        <w:shd w:val="clear" w:color="auto" w:fill="FFFFFF" w:themeFill="background1"/>
        <w:tabs>
          <w:tab w:val="left" w:pos="0"/>
        </w:tabs>
        <w:suppressAutoHyphens/>
        <w:jc w:val="both"/>
        <w:rPr>
          <w:rFonts w:ascii="Times New Roman" w:hAnsi="Times New Roman"/>
          <w:kern w:val="2"/>
          <w:sz w:val="24"/>
          <w:szCs w:val="24"/>
          <w:lang w:val="lv-LV" w:eastAsia="ar-SA"/>
        </w:rPr>
      </w:pPr>
      <w:r w:rsidRPr="008338A7">
        <w:rPr>
          <w:rFonts w:ascii="Times New Roman" w:hAnsi="Times New Roman"/>
          <w:sz w:val="24"/>
          <w:szCs w:val="24"/>
          <w:lang w:val="lv-LV" w:eastAsia="lv-LV"/>
        </w:rPr>
        <w:t xml:space="preserve">bērnu skaitu pirmsskolas izglītības iestādes (grupās) īstenotajās izglītības programmās attiecīgā gada </w:t>
      </w:r>
      <w:proofErr w:type="gramStart"/>
      <w:r w:rsidRPr="008338A7">
        <w:rPr>
          <w:rFonts w:ascii="Times New Roman" w:hAnsi="Times New Roman"/>
          <w:sz w:val="24"/>
          <w:szCs w:val="24"/>
          <w:lang w:val="lv-LV" w:eastAsia="lv-LV"/>
        </w:rPr>
        <w:t>1.septembrī</w:t>
      </w:r>
      <w:proofErr w:type="gramEnd"/>
      <w:r w:rsidRPr="008338A7">
        <w:rPr>
          <w:rFonts w:ascii="Times New Roman" w:hAnsi="Times New Roman"/>
          <w:sz w:val="24"/>
          <w:szCs w:val="24"/>
          <w:lang w:val="lv-LV" w:eastAsia="lv-LV"/>
        </w:rPr>
        <w:t>;</w:t>
      </w:r>
    </w:p>
    <w:p w:rsidR="008338A7" w:rsidRPr="008338A7" w:rsidRDefault="008338A7" w:rsidP="008338A7">
      <w:pPr>
        <w:widowControl w:val="0"/>
        <w:numPr>
          <w:ilvl w:val="1"/>
          <w:numId w:val="1"/>
        </w:numPr>
        <w:shd w:val="clear" w:color="auto" w:fill="FFFFFF" w:themeFill="background1"/>
        <w:tabs>
          <w:tab w:val="left" w:pos="0"/>
        </w:tabs>
        <w:suppressAutoHyphens/>
        <w:jc w:val="both"/>
        <w:rPr>
          <w:rFonts w:ascii="Times New Roman" w:hAnsi="Times New Roman"/>
          <w:kern w:val="2"/>
          <w:sz w:val="24"/>
          <w:szCs w:val="24"/>
          <w:lang w:val="lv-LV" w:eastAsia="ar-SA"/>
        </w:rPr>
      </w:pPr>
      <w:r w:rsidRPr="008338A7">
        <w:rPr>
          <w:rFonts w:ascii="Times New Roman" w:hAnsi="Times New Roman"/>
          <w:sz w:val="24"/>
          <w:szCs w:val="24"/>
          <w:lang w:val="lv-LV" w:eastAsia="lv-LV"/>
        </w:rPr>
        <w:t>normēto bērnu skaitu katrā izglītības pakāpē, piemērojot normatīvajos aktos noteiktos koeficientus;</w:t>
      </w:r>
    </w:p>
    <w:p w:rsidR="008338A7" w:rsidRPr="008338A7" w:rsidRDefault="008338A7" w:rsidP="008338A7">
      <w:pPr>
        <w:widowControl w:val="0"/>
        <w:numPr>
          <w:ilvl w:val="1"/>
          <w:numId w:val="1"/>
        </w:numPr>
        <w:shd w:val="clear" w:color="auto" w:fill="FFFFFF" w:themeFill="background1"/>
        <w:tabs>
          <w:tab w:val="left" w:pos="0"/>
        </w:tabs>
        <w:suppressAutoHyphens/>
        <w:jc w:val="both"/>
        <w:rPr>
          <w:rFonts w:ascii="Times New Roman" w:hAnsi="Times New Roman"/>
          <w:kern w:val="2"/>
          <w:sz w:val="24"/>
          <w:szCs w:val="24"/>
          <w:lang w:val="lv-LV" w:eastAsia="ar-SA"/>
        </w:rPr>
      </w:pPr>
      <w:r w:rsidRPr="008338A7">
        <w:rPr>
          <w:rFonts w:ascii="Times New Roman" w:hAnsi="Times New Roman"/>
          <w:sz w:val="24"/>
          <w:szCs w:val="24"/>
          <w:shd w:val="clear" w:color="auto" w:fill="FFFFFF" w:themeFill="background1"/>
          <w:lang w:val="lv-LV" w:eastAsia="lv-LV"/>
        </w:rPr>
        <w:t xml:space="preserve">izglītības programmas mācību stundu plāna īstenošanai </w:t>
      </w:r>
      <w:r w:rsidRPr="008338A7">
        <w:rPr>
          <w:rFonts w:ascii="Times New Roman" w:hAnsi="Times New Roman"/>
          <w:color w:val="414142"/>
          <w:sz w:val="24"/>
          <w:szCs w:val="24"/>
          <w:shd w:val="clear" w:color="auto" w:fill="FFFFFF" w:themeFill="background1"/>
          <w:lang w:val="lv-LV" w:eastAsia="lv-LV"/>
        </w:rPr>
        <w:t>normētā bērnu skaita attiecību pret vienu pedagoga mēneša darba likmi;</w:t>
      </w:r>
    </w:p>
    <w:p w:rsidR="008338A7" w:rsidRPr="008338A7" w:rsidRDefault="008338A7" w:rsidP="008338A7">
      <w:pPr>
        <w:widowControl w:val="0"/>
        <w:numPr>
          <w:ilvl w:val="1"/>
          <w:numId w:val="1"/>
        </w:numPr>
        <w:shd w:val="clear" w:color="auto" w:fill="FFFFFF" w:themeFill="background1"/>
        <w:tabs>
          <w:tab w:val="left" w:pos="0"/>
        </w:tabs>
        <w:suppressAutoHyphens/>
        <w:jc w:val="both"/>
        <w:rPr>
          <w:rFonts w:ascii="Times New Roman" w:hAnsi="Times New Roman"/>
          <w:kern w:val="2"/>
          <w:sz w:val="24"/>
          <w:szCs w:val="24"/>
          <w:lang w:val="lv-LV" w:eastAsia="ar-SA"/>
        </w:rPr>
      </w:pPr>
      <w:r w:rsidRPr="008338A7">
        <w:rPr>
          <w:rFonts w:ascii="Times New Roman" w:hAnsi="Times New Roman"/>
          <w:sz w:val="24"/>
          <w:szCs w:val="24"/>
          <w:lang w:val="lv-LV" w:eastAsia="lv-LV"/>
        </w:rPr>
        <w:t>finansējumu aprēķina piemērojot pirmsskolas izglītības pedagogu darba samaksas noteikumos noteikto zemāk</w:t>
      </w:r>
      <w:r w:rsidR="007446E2">
        <w:rPr>
          <w:rFonts w:ascii="Times New Roman" w:hAnsi="Times New Roman"/>
          <w:sz w:val="24"/>
          <w:szCs w:val="24"/>
          <w:lang w:val="lv-LV" w:eastAsia="lv-LV"/>
        </w:rPr>
        <w:t>o</w:t>
      </w:r>
      <w:r w:rsidRPr="008338A7">
        <w:rPr>
          <w:rFonts w:ascii="Times New Roman" w:hAnsi="Times New Roman"/>
          <w:sz w:val="24"/>
          <w:szCs w:val="24"/>
          <w:lang w:val="lv-LV" w:eastAsia="lv-LV"/>
        </w:rPr>
        <w:t xml:space="preserve"> mēneša algas likmi;</w:t>
      </w:r>
    </w:p>
    <w:p w:rsidR="008338A7" w:rsidRPr="008338A7" w:rsidRDefault="008338A7" w:rsidP="008338A7">
      <w:pPr>
        <w:numPr>
          <w:ilvl w:val="1"/>
          <w:numId w:val="1"/>
        </w:numPr>
        <w:jc w:val="both"/>
        <w:rPr>
          <w:rFonts w:ascii="Times New Roman" w:hAnsi="Times New Roman"/>
          <w:sz w:val="24"/>
          <w:szCs w:val="24"/>
          <w:lang w:val="lv-LV" w:eastAsia="ru-RU"/>
        </w:rPr>
      </w:pPr>
      <w:r w:rsidRPr="008338A7">
        <w:rPr>
          <w:rFonts w:ascii="Times New Roman" w:hAnsi="Times New Roman"/>
          <w:sz w:val="24"/>
          <w:szCs w:val="24"/>
          <w:lang w:val="lv-LV" w:eastAsia="ru-RU"/>
        </w:rPr>
        <w:t>valsts sociālās apdrošināšanas obligātās iemaksas.</w:t>
      </w:r>
    </w:p>
    <w:p w:rsidR="008338A7" w:rsidRPr="008338A7" w:rsidRDefault="008338A7" w:rsidP="008338A7">
      <w:pPr>
        <w:widowControl w:val="0"/>
        <w:shd w:val="clear" w:color="auto" w:fill="FFFFFF" w:themeFill="background1"/>
        <w:tabs>
          <w:tab w:val="left" w:pos="0"/>
        </w:tabs>
        <w:suppressAutoHyphens/>
        <w:ind w:left="426"/>
        <w:jc w:val="both"/>
        <w:rPr>
          <w:rFonts w:ascii="Times New Roman" w:hAnsi="Times New Roman"/>
          <w:sz w:val="24"/>
          <w:szCs w:val="24"/>
          <w:lang w:val="lv-LV" w:eastAsia="lv-LV"/>
        </w:rPr>
      </w:pPr>
    </w:p>
    <w:p w:rsidR="008338A7" w:rsidRPr="008338A7" w:rsidRDefault="008338A7" w:rsidP="008338A7">
      <w:pPr>
        <w:numPr>
          <w:ilvl w:val="0"/>
          <w:numId w:val="3"/>
        </w:numPr>
        <w:jc w:val="both"/>
        <w:rPr>
          <w:rFonts w:ascii="Times New Roman" w:hAnsi="Times New Roman"/>
          <w:sz w:val="24"/>
          <w:szCs w:val="24"/>
          <w:lang w:val="lv-LV" w:eastAsia="ru-RU"/>
        </w:rPr>
      </w:pPr>
      <w:r w:rsidRPr="008338A7">
        <w:rPr>
          <w:rFonts w:ascii="Times New Roman" w:hAnsi="Times New Roman"/>
          <w:sz w:val="24"/>
          <w:szCs w:val="24"/>
          <w:lang w:val="lv-LV" w:eastAsia="ru-RU"/>
        </w:rPr>
        <w:t>Mērķdotāciju pedagogu darba samaksas noteikumos noteiktajām pedagoga profesionālās darbības kvalitātes piemaksām aprēķina ņemot vērā:</w:t>
      </w:r>
    </w:p>
    <w:p w:rsidR="008338A7" w:rsidRPr="008338A7" w:rsidRDefault="008338A7" w:rsidP="008338A7">
      <w:pPr>
        <w:numPr>
          <w:ilvl w:val="1"/>
          <w:numId w:val="3"/>
        </w:numPr>
        <w:jc w:val="both"/>
        <w:rPr>
          <w:rFonts w:ascii="Times New Roman" w:hAnsi="Times New Roman"/>
          <w:sz w:val="24"/>
          <w:szCs w:val="24"/>
          <w:lang w:val="lv-LV" w:eastAsia="ru-RU"/>
        </w:rPr>
      </w:pPr>
      <w:r w:rsidRPr="008338A7">
        <w:rPr>
          <w:rFonts w:ascii="Times New Roman" w:hAnsi="Times New Roman"/>
          <w:sz w:val="24"/>
          <w:szCs w:val="24"/>
          <w:lang w:val="lv-LV" w:eastAsia="ru-RU"/>
        </w:rPr>
        <w:t xml:space="preserve"> izglītības iestāžu sniegto informāciju attiecīgā gada 5. septembrī par to pedagogu mēneša darba likmju skaitu attiecīgā gada 1. septembrī (no attiecīgā gada 1. septembra līdz nākamā gada 31. augustam), kuri ir ieguvuši 3., 4. un 5. kvalitātes pakāpi;</w:t>
      </w:r>
    </w:p>
    <w:p w:rsidR="008338A7" w:rsidRPr="008338A7" w:rsidRDefault="008338A7" w:rsidP="008338A7">
      <w:pPr>
        <w:numPr>
          <w:ilvl w:val="1"/>
          <w:numId w:val="3"/>
        </w:numPr>
        <w:spacing w:before="100" w:beforeAutospacing="1" w:after="100" w:afterAutospacing="1"/>
        <w:jc w:val="both"/>
        <w:rPr>
          <w:rFonts w:ascii="Times New Roman" w:hAnsi="Times New Roman"/>
          <w:sz w:val="24"/>
          <w:szCs w:val="24"/>
          <w:lang w:val="lv-LV" w:eastAsia="ru-RU"/>
        </w:rPr>
      </w:pPr>
      <w:r w:rsidRPr="008338A7">
        <w:rPr>
          <w:rFonts w:ascii="Times New Roman" w:hAnsi="Times New Roman"/>
          <w:sz w:val="24"/>
          <w:szCs w:val="24"/>
          <w:lang w:val="lv-LV" w:eastAsia="ru-RU"/>
        </w:rPr>
        <w:t xml:space="preserve"> pedagogu darba samaksas noteikumos noteikto piemaksas apmēru;</w:t>
      </w:r>
    </w:p>
    <w:p w:rsidR="008338A7" w:rsidRPr="008338A7" w:rsidRDefault="008338A7" w:rsidP="008338A7">
      <w:pPr>
        <w:numPr>
          <w:ilvl w:val="1"/>
          <w:numId w:val="3"/>
        </w:numPr>
        <w:spacing w:before="100" w:beforeAutospacing="1" w:after="100" w:afterAutospacing="1"/>
        <w:jc w:val="both"/>
        <w:rPr>
          <w:rFonts w:ascii="Times New Roman" w:hAnsi="Times New Roman"/>
          <w:sz w:val="24"/>
          <w:szCs w:val="24"/>
          <w:lang w:val="lv-LV" w:eastAsia="ru-RU"/>
        </w:rPr>
      </w:pPr>
      <w:r w:rsidRPr="008338A7">
        <w:rPr>
          <w:rFonts w:ascii="Times New Roman" w:hAnsi="Times New Roman"/>
          <w:sz w:val="24"/>
          <w:szCs w:val="24"/>
          <w:lang w:val="lv-LV" w:eastAsia="ru-RU"/>
        </w:rPr>
        <w:t xml:space="preserve"> valsts sociālās apdrošināšanas obligātās iemaksas.</w:t>
      </w:r>
    </w:p>
    <w:p w:rsidR="008338A7" w:rsidRPr="008338A7" w:rsidRDefault="008338A7" w:rsidP="008338A7">
      <w:pPr>
        <w:widowControl w:val="0"/>
        <w:tabs>
          <w:tab w:val="left" w:pos="0"/>
        </w:tabs>
        <w:suppressAutoHyphens/>
        <w:jc w:val="both"/>
        <w:rPr>
          <w:rFonts w:ascii="Times New Roman" w:hAnsi="Times New Roman"/>
          <w:kern w:val="2"/>
          <w:sz w:val="24"/>
          <w:szCs w:val="24"/>
          <w:lang w:val="lv-LV" w:eastAsia="ar-SA"/>
        </w:rPr>
      </w:pPr>
    </w:p>
    <w:p w:rsidR="008338A7" w:rsidRPr="008338A7" w:rsidRDefault="008338A7" w:rsidP="008338A7">
      <w:pPr>
        <w:widowControl w:val="0"/>
        <w:tabs>
          <w:tab w:val="left" w:pos="0"/>
        </w:tabs>
        <w:suppressAutoHyphens/>
        <w:ind w:left="720"/>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III.  Mērķdotācijas sadale vispārējās</w:t>
      </w:r>
      <w:proofErr w:type="gramStart"/>
      <w:r w:rsidRPr="008338A7">
        <w:rPr>
          <w:rFonts w:ascii="Times New Roman" w:hAnsi="Times New Roman"/>
          <w:b/>
          <w:bCs/>
          <w:kern w:val="2"/>
          <w:sz w:val="24"/>
          <w:szCs w:val="24"/>
          <w:lang w:val="lv-LV" w:eastAsia="ar-SA"/>
        </w:rPr>
        <w:t xml:space="preserve">  </w:t>
      </w:r>
      <w:proofErr w:type="gramEnd"/>
      <w:r w:rsidRPr="008338A7">
        <w:rPr>
          <w:rFonts w:ascii="Times New Roman" w:hAnsi="Times New Roman"/>
          <w:b/>
          <w:bCs/>
          <w:kern w:val="2"/>
          <w:sz w:val="24"/>
          <w:szCs w:val="24"/>
          <w:lang w:val="lv-LV" w:eastAsia="ar-SA"/>
        </w:rPr>
        <w:t>pamatizglītības un</w:t>
      </w:r>
    </w:p>
    <w:p w:rsidR="008338A7" w:rsidRPr="008338A7" w:rsidRDefault="008338A7" w:rsidP="008338A7">
      <w:pPr>
        <w:widowControl w:val="0"/>
        <w:tabs>
          <w:tab w:val="left" w:pos="0"/>
        </w:tabs>
        <w:suppressAutoHyphens/>
        <w:ind w:left="720"/>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vispārējās vidējās izglītības iestāžu pedagogu darba samaksai</w:t>
      </w:r>
    </w:p>
    <w:p w:rsidR="008338A7" w:rsidRPr="008338A7" w:rsidRDefault="008338A7" w:rsidP="008338A7">
      <w:pPr>
        <w:widowControl w:val="0"/>
        <w:tabs>
          <w:tab w:val="left" w:pos="0"/>
        </w:tabs>
        <w:suppressAutoHyphens/>
        <w:ind w:left="720"/>
        <w:jc w:val="center"/>
        <w:rPr>
          <w:rFonts w:ascii="Times New Roman" w:hAnsi="Times New Roman"/>
          <w:b/>
          <w:bCs/>
          <w:kern w:val="2"/>
          <w:sz w:val="24"/>
          <w:szCs w:val="24"/>
          <w:lang w:val="lv-LV" w:eastAsia="ar-SA"/>
        </w:rPr>
      </w:pPr>
      <w:r w:rsidRPr="008338A7">
        <w:rPr>
          <w:rFonts w:ascii="Times New Roman" w:hAnsi="Times New Roman"/>
          <w:b/>
          <w:bCs/>
          <w:kern w:val="2"/>
          <w:sz w:val="24"/>
          <w:szCs w:val="24"/>
          <w:lang w:val="lv-LV" w:eastAsia="ar-SA"/>
        </w:rPr>
        <w:t>un valsts sociālās apdrošināšanas obligātajām iemaksām</w:t>
      </w:r>
    </w:p>
    <w:p w:rsidR="008338A7" w:rsidRPr="008338A7" w:rsidRDefault="008338A7" w:rsidP="008338A7">
      <w:pPr>
        <w:widowControl w:val="0"/>
        <w:tabs>
          <w:tab w:val="left" w:pos="0"/>
        </w:tabs>
        <w:suppressAutoHyphens/>
        <w:ind w:left="720"/>
        <w:jc w:val="center"/>
        <w:rPr>
          <w:rFonts w:ascii="Times New Roman" w:hAnsi="Times New Roman"/>
          <w:b/>
          <w:bCs/>
          <w:kern w:val="2"/>
          <w:sz w:val="24"/>
          <w:szCs w:val="24"/>
          <w:lang w:val="lv-LV" w:eastAsia="ar-SA"/>
        </w:rPr>
      </w:pPr>
    </w:p>
    <w:p w:rsidR="008338A7" w:rsidRPr="008338A7" w:rsidRDefault="008338A7" w:rsidP="008338A7">
      <w:pPr>
        <w:widowControl w:val="0"/>
        <w:numPr>
          <w:ilvl w:val="0"/>
          <w:numId w:val="2"/>
        </w:numPr>
        <w:tabs>
          <w:tab w:val="left" w:pos="0"/>
        </w:tabs>
        <w:suppressAutoHyphens/>
        <w:contextualSpacing/>
        <w:jc w:val="both"/>
        <w:rPr>
          <w:rFonts w:ascii="Times New Roman" w:hAnsi="Times New Roman"/>
          <w:bCs/>
          <w:kern w:val="2"/>
          <w:sz w:val="24"/>
          <w:szCs w:val="24"/>
          <w:lang w:val="lv-LV" w:eastAsia="ar-SA"/>
        </w:rPr>
      </w:pPr>
      <w:r w:rsidRPr="008338A7">
        <w:rPr>
          <w:rFonts w:ascii="Times New Roman" w:hAnsi="Times New Roman"/>
          <w:kern w:val="2"/>
          <w:sz w:val="24"/>
          <w:szCs w:val="24"/>
          <w:lang w:val="lv-LV" w:eastAsia="ar-SA"/>
        </w:rPr>
        <w:t>Mērķdotāciju izglītības iestādēm vispārējās pamatizglītības un vispārējās vidējās izglītības iestāžu pedagogu darba samaksai aprēķina, ievērojot</w:t>
      </w:r>
      <w:r w:rsidRPr="008338A7">
        <w:rPr>
          <w:rFonts w:ascii="Times New Roman" w:hAnsi="Times New Roman"/>
          <w:bCs/>
          <w:kern w:val="2"/>
          <w:sz w:val="24"/>
          <w:szCs w:val="24"/>
          <w:lang w:val="lv-LV" w:eastAsia="ar-SA"/>
        </w:rPr>
        <w:t>:</w:t>
      </w:r>
    </w:p>
    <w:p w:rsidR="008338A7" w:rsidRPr="008338A7" w:rsidRDefault="008338A7" w:rsidP="008338A7">
      <w:pPr>
        <w:widowControl w:val="0"/>
        <w:tabs>
          <w:tab w:val="left" w:pos="0"/>
        </w:tabs>
        <w:suppressAutoHyphens/>
        <w:ind w:left="993" w:hanging="567"/>
        <w:contextualSpacing/>
        <w:jc w:val="both"/>
        <w:rPr>
          <w:rFonts w:ascii="Times New Roman" w:hAnsi="Times New Roman"/>
          <w:sz w:val="24"/>
          <w:szCs w:val="24"/>
          <w:lang w:val="lv-LV"/>
        </w:rPr>
      </w:pPr>
      <w:r w:rsidRPr="008338A7">
        <w:rPr>
          <w:rFonts w:ascii="Times New Roman" w:hAnsi="Times New Roman"/>
          <w:bCs/>
          <w:kern w:val="2"/>
          <w:sz w:val="24"/>
          <w:szCs w:val="24"/>
          <w:lang w:val="lv-LV" w:eastAsia="ar-SA"/>
        </w:rPr>
        <w:lastRenderedPageBreak/>
        <w:t xml:space="preserve">9.1. </w:t>
      </w:r>
      <w:r w:rsidRPr="008338A7">
        <w:rPr>
          <w:rFonts w:ascii="Times New Roman" w:hAnsi="Times New Roman"/>
          <w:sz w:val="24"/>
          <w:szCs w:val="24"/>
          <w:lang w:val="lv-LV"/>
        </w:rPr>
        <w:t xml:space="preserve">izglītojamo skaitu izglītības iestādes īstenotajās izglītības programmās attiecīgā gada </w:t>
      </w:r>
      <w:proofErr w:type="gramStart"/>
      <w:r w:rsidRPr="008338A7">
        <w:rPr>
          <w:rFonts w:ascii="Times New Roman" w:hAnsi="Times New Roman"/>
          <w:sz w:val="24"/>
          <w:szCs w:val="24"/>
          <w:lang w:val="lv-LV"/>
        </w:rPr>
        <w:t>1.septembrī</w:t>
      </w:r>
      <w:proofErr w:type="gramEnd"/>
      <w:r w:rsidRPr="008338A7">
        <w:rPr>
          <w:rFonts w:ascii="Times New Roman" w:hAnsi="Times New Roman"/>
          <w:sz w:val="24"/>
          <w:szCs w:val="24"/>
          <w:lang w:val="lv-LV"/>
        </w:rPr>
        <w:t>;</w:t>
      </w:r>
    </w:p>
    <w:p w:rsidR="008338A7" w:rsidRPr="008338A7" w:rsidRDefault="008338A7" w:rsidP="008338A7">
      <w:pPr>
        <w:widowControl w:val="0"/>
        <w:shd w:val="clear" w:color="auto" w:fill="FFFFFF" w:themeFill="background1"/>
        <w:tabs>
          <w:tab w:val="left" w:pos="993"/>
        </w:tabs>
        <w:suppressAutoHyphens/>
        <w:ind w:left="993" w:hanging="567"/>
        <w:jc w:val="both"/>
        <w:rPr>
          <w:rFonts w:ascii="Times New Roman" w:hAnsi="Times New Roman"/>
          <w:kern w:val="2"/>
          <w:sz w:val="24"/>
          <w:szCs w:val="24"/>
          <w:lang w:val="lv-LV" w:eastAsia="ar-SA"/>
        </w:rPr>
      </w:pPr>
      <w:r w:rsidRPr="008338A7">
        <w:rPr>
          <w:rFonts w:ascii="Times New Roman" w:hAnsi="Times New Roman"/>
          <w:sz w:val="24"/>
          <w:szCs w:val="24"/>
          <w:lang w:val="lv-LV" w:eastAsia="lv-LV"/>
        </w:rPr>
        <w:t>9.2.</w:t>
      </w:r>
      <w:r w:rsidRPr="008338A7">
        <w:rPr>
          <w:rFonts w:ascii="Times New Roman" w:hAnsi="Times New Roman"/>
          <w:sz w:val="24"/>
          <w:szCs w:val="24"/>
          <w:lang w:val="lv-LV" w:eastAsia="lv-LV"/>
        </w:rPr>
        <w:tab/>
        <w:t>normēto izglītojamo skaitu katrā izglītības pakāpē, piemērojot normatīvajos aktos noteiktos koeficientus;</w:t>
      </w:r>
    </w:p>
    <w:p w:rsidR="008338A7" w:rsidRPr="008338A7" w:rsidRDefault="008338A7" w:rsidP="008338A7">
      <w:pPr>
        <w:widowControl w:val="0"/>
        <w:suppressAutoHyphens/>
        <w:ind w:left="993" w:hanging="567"/>
        <w:jc w:val="both"/>
        <w:rPr>
          <w:rFonts w:ascii="Times New Roman" w:hAnsi="Times New Roman"/>
          <w:color w:val="414142"/>
          <w:sz w:val="24"/>
          <w:szCs w:val="24"/>
          <w:shd w:val="clear" w:color="auto" w:fill="FFFFFF" w:themeFill="background1"/>
          <w:lang w:val="lv-LV" w:eastAsia="lv-LV"/>
        </w:rPr>
      </w:pPr>
      <w:r w:rsidRPr="008338A7">
        <w:rPr>
          <w:rFonts w:ascii="Times New Roman" w:hAnsi="Times New Roman"/>
          <w:sz w:val="24"/>
          <w:szCs w:val="24"/>
          <w:lang w:val="lv-LV" w:eastAsia="lv-LV"/>
        </w:rPr>
        <w:t xml:space="preserve">9.3. </w:t>
      </w:r>
      <w:r w:rsidRPr="008338A7">
        <w:rPr>
          <w:rFonts w:ascii="Times New Roman" w:hAnsi="Times New Roman"/>
          <w:sz w:val="24"/>
          <w:szCs w:val="24"/>
          <w:lang w:val="lv-LV" w:eastAsia="lv-LV"/>
        </w:rPr>
        <w:tab/>
      </w:r>
      <w:r w:rsidRPr="008338A7">
        <w:rPr>
          <w:rFonts w:ascii="Times New Roman" w:hAnsi="Times New Roman"/>
          <w:sz w:val="24"/>
          <w:szCs w:val="24"/>
          <w:shd w:val="clear" w:color="auto" w:fill="FFFFFF" w:themeFill="background1"/>
          <w:lang w:val="lv-LV" w:eastAsia="lv-LV"/>
        </w:rPr>
        <w:t xml:space="preserve">izglītības programmas mācību stundu plāna īstenošanai </w:t>
      </w:r>
      <w:r w:rsidRPr="008338A7">
        <w:rPr>
          <w:rFonts w:ascii="Times New Roman" w:hAnsi="Times New Roman"/>
          <w:color w:val="414142"/>
          <w:sz w:val="24"/>
          <w:szCs w:val="24"/>
          <w:shd w:val="clear" w:color="auto" w:fill="FFFFFF" w:themeFill="background1"/>
          <w:lang w:val="lv-LV" w:eastAsia="lv-LV"/>
        </w:rPr>
        <w:t>normētā skolēnu skaita attiecību pret vienu pedagoga mēneša darba likmi;</w:t>
      </w:r>
    </w:p>
    <w:p w:rsidR="008338A7" w:rsidRPr="008338A7" w:rsidRDefault="008338A7" w:rsidP="008338A7">
      <w:pPr>
        <w:widowControl w:val="0"/>
        <w:tabs>
          <w:tab w:val="left" w:pos="0"/>
        </w:tabs>
        <w:suppressAutoHyphens/>
        <w:ind w:left="993" w:hanging="567"/>
        <w:contextualSpacing/>
        <w:jc w:val="both"/>
        <w:rPr>
          <w:rFonts w:ascii="Times New Roman" w:hAnsi="Times New Roman"/>
          <w:sz w:val="24"/>
          <w:szCs w:val="24"/>
          <w:lang w:val="lv-LV"/>
        </w:rPr>
      </w:pPr>
      <w:r w:rsidRPr="008338A7">
        <w:rPr>
          <w:rFonts w:ascii="Times New Roman" w:hAnsi="Times New Roman"/>
          <w:sz w:val="24"/>
          <w:szCs w:val="24"/>
          <w:lang w:val="lv-LV"/>
        </w:rPr>
        <w:t>9.4.</w:t>
      </w:r>
      <w:r w:rsidRPr="008338A7">
        <w:rPr>
          <w:rFonts w:ascii="Times New Roman" w:hAnsi="Times New Roman"/>
          <w:sz w:val="24"/>
          <w:szCs w:val="24"/>
          <w:lang w:val="lv-LV"/>
        </w:rPr>
        <w:tab/>
        <w:t>finansējumu aprēķina piemērojot pedagogu darba samaksas noteikumos noteikto zemāk</w:t>
      </w:r>
      <w:r w:rsidR="007446E2">
        <w:rPr>
          <w:rFonts w:ascii="Times New Roman" w:hAnsi="Times New Roman"/>
          <w:sz w:val="24"/>
          <w:szCs w:val="24"/>
          <w:lang w:val="lv-LV"/>
        </w:rPr>
        <w:t>o</w:t>
      </w:r>
      <w:r w:rsidRPr="008338A7">
        <w:rPr>
          <w:rFonts w:ascii="Times New Roman" w:hAnsi="Times New Roman"/>
          <w:sz w:val="24"/>
          <w:szCs w:val="24"/>
          <w:lang w:val="lv-LV"/>
        </w:rPr>
        <w:t xml:space="preserve"> mēneša algas likmi;</w:t>
      </w:r>
    </w:p>
    <w:p w:rsidR="008338A7" w:rsidRPr="008338A7" w:rsidRDefault="008338A7" w:rsidP="008338A7">
      <w:pPr>
        <w:widowControl w:val="0"/>
        <w:tabs>
          <w:tab w:val="left" w:pos="0"/>
        </w:tabs>
        <w:suppressAutoHyphens/>
        <w:ind w:left="993" w:hanging="567"/>
        <w:contextualSpacing/>
        <w:jc w:val="both"/>
        <w:rPr>
          <w:rFonts w:ascii="Times New Roman" w:hAnsi="Times New Roman"/>
          <w:bCs/>
          <w:kern w:val="2"/>
          <w:sz w:val="24"/>
          <w:szCs w:val="24"/>
          <w:lang w:val="lv-LV" w:eastAsia="ar-SA"/>
        </w:rPr>
      </w:pPr>
      <w:r w:rsidRPr="008338A7">
        <w:rPr>
          <w:rFonts w:ascii="Times New Roman" w:hAnsi="Times New Roman"/>
          <w:sz w:val="24"/>
          <w:szCs w:val="24"/>
          <w:lang w:val="lv-LV"/>
        </w:rPr>
        <w:t>9.5.</w:t>
      </w:r>
      <w:r w:rsidRPr="008338A7">
        <w:rPr>
          <w:rFonts w:ascii="Times New Roman" w:hAnsi="Times New Roman"/>
          <w:sz w:val="24"/>
          <w:szCs w:val="24"/>
          <w:lang w:val="lv-LV"/>
        </w:rPr>
        <w:tab/>
      </w:r>
      <w:r w:rsidRPr="008338A7">
        <w:rPr>
          <w:rFonts w:ascii="Times New Roman" w:hAnsi="Times New Roman"/>
          <w:bCs/>
          <w:kern w:val="2"/>
          <w:sz w:val="24"/>
          <w:szCs w:val="24"/>
          <w:lang w:val="lv-LV" w:eastAsia="ar-SA"/>
        </w:rPr>
        <w:t>no 9.4.punkta aprēķināta finansējuma aprēķina papildus finansējumu 13,5 % apmērā pedagogu papildu pienākumiem, kā arī pedagoga mēneša darba algas likmes paaugstināšanai;</w:t>
      </w:r>
    </w:p>
    <w:p w:rsidR="008338A7" w:rsidRPr="008338A7" w:rsidRDefault="008338A7" w:rsidP="008338A7">
      <w:pPr>
        <w:widowControl w:val="0"/>
        <w:tabs>
          <w:tab w:val="left" w:pos="0"/>
        </w:tabs>
        <w:suppressAutoHyphens/>
        <w:ind w:left="993" w:hanging="567"/>
        <w:contextualSpacing/>
        <w:jc w:val="both"/>
        <w:rPr>
          <w:rFonts w:ascii="Times New Roman" w:hAnsi="Times New Roman"/>
          <w:bCs/>
          <w:kern w:val="2"/>
          <w:sz w:val="24"/>
          <w:szCs w:val="24"/>
          <w:lang w:val="lv-LV" w:eastAsia="ar-SA"/>
        </w:rPr>
      </w:pPr>
      <w:r w:rsidRPr="008338A7">
        <w:rPr>
          <w:rFonts w:ascii="Times New Roman" w:hAnsi="Times New Roman"/>
          <w:bCs/>
          <w:kern w:val="2"/>
          <w:sz w:val="24"/>
          <w:szCs w:val="24"/>
          <w:lang w:val="lv-LV" w:eastAsia="ar-SA"/>
        </w:rPr>
        <w:t>9.6.</w:t>
      </w:r>
      <w:r w:rsidRPr="008338A7">
        <w:rPr>
          <w:rFonts w:ascii="Times New Roman" w:hAnsi="Times New Roman"/>
          <w:bCs/>
          <w:kern w:val="2"/>
          <w:sz w:val="24"/>
          <w:szCs w:val="24"/>
          <w:lang w:val="lv-LV" w:eastAsia="ar-SA"/>
        </w:rPr>
        <w:tab/>
        <w:t>no 9.4. un 9.5.punkta aprēķināta finansējuma kopsummas veido Izglītības pārvaldes mērķdotācijas Rezerves fondu 1,0% apmērā, ieturot finansējumu proporcionāli izglītības iestāžu aprēķinātajam finansējumam;</w:t>
      </w:r>
    </w:p>
    <w:p w:rsidR="008338A7" w:rsidRPr="008338A7" w:rsidRDefault="008338A7" w:rsidP="008338A7">
      <w:pPr>
        <w:widowControl w:val="0"/>
        <w:tabs>
          <w:tab w:val="left" w:pos="0"/>
        </w:tabs>
        <w:suppressAutoHyphens/>
        <w:ind w:left="993" w:hanging="567"/>
        <w:contextualSpacing/>
        <w:jc w:val="both"/>
        <w:rPr>
          <w:rFonts w:ascii="Times New Roman" w:hAnsi="Times New Roman"/>
          <w:bCs/>
          <w:kern w:val="2"/>
          <w:sz w:val="24"/>
          <w:szCs w:val="24"/>
          <w:lang w:val="lv-LV" w:eastAsia="ar-SA"/>
        </w:rPr>
      </w:pPr>
      <w:r w:rsidRPr="008338A7">
        <w:rPr>
          <w:rFonts w:ascii="Times New Roman" w:hAnsi="Times New Roman"/>
          <w:bCs/>
          <w:kern w:val="2"/>
          <w:sz w:val="24"/>
          <w:szCs w:val="24"/>
          <w:lang w:val="lv-LV" w:eastAsia="ar-SA"/>
        </w:rPr>
        <w:t>9.7.</w:t>
      </w:r>
      <w:r w:rsidRPr="008338A7">
        <w:rPr>
          <w:rFonts w:ascii="Times New Roman" w:hAnsi="Times New Roman"/>
          <w:bCs/>
          <w:kern w:val="2"/>
          <w:sz w:val="24"/>
          <w:szCs w:val="24"/>
          <w:lang w:val="lv-LV" w:eastAsia="ar-SA"/>
        </w:rPr>
        <w:tab/>
        <w:t>no 9.4. un 9.5.punkta aprēķinātā finansējuma kopsummas aprēķina papildus finansējumu iestādes vadītāja, viņa vietnieku un atbalsta personāla darba samaksai 18% apmērā;</w:t>
      </w:r>
    </w:p>
    <w:p w:rsidR="008338A7" w:rsidRPr="008338A7" w:rsidRDefault="008338A7" w:rsidP="008338A7">
      <w:pPr>
        <w:widowControl w:val="0"/>
        <w:tabs>
          <w:tab w:val="left" w:pos="0"/>
        </w:tabs>
        <w:suppressAutoHyphens/>
        <w:ind w:left="993" w:hanging="567"/>
        <w:contextualSpacing/>
        <w:jc w:val="both"/>
        <w:rPr>
          <w:rFonts w:ascii="Times New Roman" w:hAnsi="Times New Roman"/>
          <w:bCs/>
          <w:kern w:val="2"/>
          <w:sz w:val="24"/>
          <w:szCs w:val="24"/>
          <w:lang w:val="lv-LV" w:eastAsia="ar-SA"/>
        </w:rPr>
      </w:pPr>
      <w:r w:rsidRPr="008338A7">
        <w:rPr>
          <w:rFonts w:ascii="Times New Roman" w:hAnsi="Times New Roman"/>
          <w:bCs/>
          <w:kern w:val="2"/>
          <w:sz w:val="24"/>
          <w:szCs w:val="24"/>
          <w:lang w:val="lv-LV" w:eastAsia="ar-SA"/>
        </w:rPr>
        <w:t>9.8.</w:t>
      </w:r>
      <w:r w:rsidRPr="008338A7">
        <w:rPr>
          <w:rFonts w:ascii="Times New Roman" w:hAnsi="Times New Roman"/>
          <w:bCs/>
          <w:kern w:val="2"/>
          <w:sz w:val="24"/>
          <w:szCs w:val="24"/>
          <w:lang w:val="lv-LV" w:eastAsia="ar-SA"/>
        </w:rPr>
        <w:tab/>
        <w:t>iestādes vadītāja un viņa vietnieku  darba samaksas finansēšanai izlieto ne vairāk k</w:t>
      </w:r>
      <w:r w:rsidR="007446E2">
        <w:rPr>
          <w:rFonts w:ascii="Times New Roman" w:hAnsi="Times New Roman"/>
          <w:bCs/>
          <w:kern w:val="2"/>
          <w:sz w:val="24"/>
          <w:szCs w:val="24"/>
          <w:lang w:val="lv-LV" w:eastAsia="ar-SA"/>
        </w:rPr>
        <w:t>ā</w:t>
      </w:r>
      <w:bookmarkStart w:id="0" w:name="_GoBack"/>
      <w:bookmarkEnd w:id="0"/>
      <w:r w:rsidRPr="008338A7">
        <w:rPr>
          <w:rFonts w:ascii="Times New Roman" w:hAnsi="Times New Roman"/>
          <w:bCs/>
          <w:kern w:val="2"/>
          <w:sz w:val="24"/>
          <w:szCs w:val="24"/>
          <w:lang w:val="lv-LV" w:eastAsia="ar-SA"/>
        </w:rPr>
        <w:t xml:space="preserve"> 12% no 9.4. un 9.5.punkta aprēķinātā finansējuma kopsummas;</w:t>
      </w:r>
    </w:p>
    <w:p w:rsidR="008338A7" w:rsidRPr="008338A7" w:rsidRDefault="008338A7" w:rsidP="008338A7">
      <w:pPr>
        <w:widowControl w:val="0"/>
        <w:tabs>
          <w:tab w:val="left" w:pos="0"/>
        </w:tabs>
        <w:suppressAutoHyphens/>
        <w:ind w:left="993" w:hanging="567"/>
        <w:contextualSpacing/>
        <w:jc w:val="both"/>
        <w:rPr>
          <w:rFonts w:ascii="Times New Roman" w:hAnsi="Times New Roman"/>
          <w:bCs/>
          <w:kern w:val="2"/>
          <w:sz w:val="24"/>
          <w:szCs w:val="24"/>
          <w:lang w:val="lv-LV" w:eastAsia="ar-SA"/>
        </w:rPr>
      </w:pPr>
      <w:r w:rsidRPr="008338A7">
        <w:rPr>
          <w:rFonts w:ascii="Times New Roman" w:hAnsi="Times New Roman"/>
          <w:bCs/>
          <w:kern w:val="2"/>
          <w:sz w:val="24"/>
          <w:szCs w:val="24"/>
          <w:lang w:val="lv-LV" w:eastAsia="ar-SA"/>
        </w:rPr>
        <w:t>9.9.</w:t>
      </w:r>
      <w:r w:rsidRPr="008338A7">
        <w:rPr>
          <w:rFonts w:ascii="Times New Roman" w:hAnsi="Times New Roman"/>
          <w:bCs/>
          <w:kern w:val="2"/>
          <w:sz w:val="24"/>
          <w:szCs w:val="24"/>
          <w:lang w:val="lv-LV" w:eastAsia="ar-SA"/>
        </w:rPr>
        <w:tab/>
        <w:t>no 9.4. un 9.5.punkta aprēķinātā finansējuma kopsummas aprēķina finansējumu Izglītības pārvaldes atbalsta personāla pedagogu darba samaksai un VSAOI 1,0% apmērā, ieturot finansējumu proporcionāli izglītības iestāžu aprēķinātajam finansējumam;</w:t>
      </w:r>
    </w:p>
    <w:p w:rsidR="008338A7" w:rsidRPr="008338A7" w:rsidRDefault="008338A7" w:rsidP="008338A7">
      <w:pPr>
        <w:widowControl w:val="0"/>
        <w:tabs>
          <w:tab w:val="left" w:pos="0"/>
        </w:tabs>
        <w:suppressAutoHyphens/>
        <w:ind w:left="993" w:hanging="567"/>
        <w:contextualSpacing/>
        <w:jc w:val="both"/>
        <w:rPr>
          <w:rFonts w:ascii="Times New Roman" w:hAnsi="Times New Roman"/>
          <w:bCs/>
          <w:kern w:val="2"/>
          <w:sz w:val="24"/>
          <w:szCs w:val="24"/>
          <w:lang w:val="lv-LV" w:eastAsia="ar-SA"/>
        </w:rPr>
      </w:pPr>
      <w:r w:rsidRPr="008338A7">
        <w:rPr>
          <w:rFonts w:ascii="Times New Roman" w:hAnsi="Times New Roman"/>
          <w:bCs/>
          <w:kern w:val="2"/>
          <w:sz w:val="24"/>
          <w:szCs w:val="24"/>
          <w:lang w:val="lv-LV" w:eastAsia="ar-SA"/>
        </w:rPr>
        <w:t xml:space="preserve">9.10. </w:t>
      </w:r>
      <w:r w:rsidRPr="008338A7">
        <w:rPr>
          <w:rFonts w:ascii="Times New Roman" w:hAnsi="Times New Roman"/>
          <w:sz w:val="24"/>
          <w:szCs w:val="24"/>
          <w:lang w:val="lv-LV"/>
        </w:rPr>
        <w:t>valsts sociālās apdrošināšanas obligātās iemaksas.</w:t>
      </w:r>
    </w:p>
    <w:p w:rsidR="008338A7" w:rsidRPr="008338A7" w:rsidRDefault="008338A7" w:rsidP="008338A7">
      <w:pPr>
        <w:widowControl w:val="0"/>
        <w:tabs>
          <w:tab w:val="left" w:pos="0"/>
        </w:tabs>
        <w:suppressAutoHyphens/>
        <w:ind w:left="993" w:hanging="567"/>
        <w:contextualSpacing/>
        <w:jc w:val="both"/>
        <w:rPr>
          <w:rFonts w:ascii="Times New Roman" w:hAnsi="Times New Roman"/>
          <w:bCs/>
          <w:kern w:val="2"/>
          <w:sz w:val="24"/>
          <w:szCs w:val="24"/>
          <w:lang w:val="lv-LV" w:eastAsia="ar-SA"/>
        </w:rPr>
      </w:pPr>
    </w:p>
    <w:p w:rsidR="008338A7" w:rsidRPr="008338A7" w:rsidRDefault="008338A7" w:rsidP="008338A7">
      <w:pPr>
        <w:numPr>
          <w:ilvl w:val="0"/>
          <w:numId w:val="2"/>
        </w:numPr>
        <w:jc w:val="both"/>
        <w:rPr>
          <w:rFonts w:ascii="Times New Roman" w:hAnsi="Times New Roman"/>
          <w:sz w:val="24"/>
          <w:szCs w:val="24"/>
          <w:lang w:val="lv-LV" w:eastAsia="ru-RU"/>
        </w:rPr>
      </w:pPr>
      <w:r w:rsidRPr="008338A7">
        <w:rPr>
          <w:rFonts w:ascii="Times New Roman" w:hAnsi="Times New Roman"/>
          <w:sz w:val="24"/>
          <w:szCs w:val="24"/>
          <w:lang w:val="lv-LV" w:eastAsia="ru-RU"/>
        </w:rPr>
        <w:t>Mērķdotāciju pedagogu darba samaksas noteikumos noteiktajām pedagoga profesionālās darbības kvalitātes piemaksām aprēķina ņemot vērā:</w:t>
      </w:r>
    </w:p>
    <w:p w:rsidR="008338A7" w:rsidRPr="008338A7" w:rsidRDefault="008338A7" w:rsidP="008338A7">
      <w:pPr>
        <w:numPr>
          <w:ilvl w:val="1"/>
          <w:numId w:val="4"/>
        </w:numPr>
        <w:jc w:val="both"/>
        <w:rPr>
          <w:rFonts w:ascii="Times New Roman" w:hAnsi="Times New Roman"/>
          <w:sz w:val="24"/>
          <w:szCs w:val="24"/>
          <w:lang w:val="lv-LV" w:eastAsia="ru-RU"/>
        </w:rPr>
      </w:pPr>
      <w:r w:rsidRPr="008338A7">
        <w:rPr>
          <w:rFonts w:ascii="Times New Roman" w:hAnsi="Times New Roman"/>
          <w:sz w:val="24"/>
          <w:szCs w:val="24"/>
          <w:lang w:val="lv-LV" w:eastAsia="ru-RU"/>
        </w:rPr>
        <w:t xml:space="preserve"> izglītības iestāžu sniegto informāciju attiecīgā gada 5. septembrī par to pedagogu mēneša darba likmju skaitu attiecīgā gada 1. septembrī (no attiecīgā gada 1. septembra līdz nākamā gada 31. augustam), kuri ir ieguvuši 3., 4. un 5. kvalitātes pakāpi;</w:t>
      </w:r>
    </w:p>
    <w:p w:rsidR="008338A7" w:rsidRPr="008338A7" w:rsidRDefault="008338A7" w:rsidP="008338A7">
      <w:pPr>
        <w:numPr>
          <w:ilvl w:val="1"/>
          <w:numId w:val="4"/>
        </w:numPr>
        <w:spacing w:before="100" w:beforeAutospacing="1" w:after="100" w:afterAutospacing="1"/>
        <w:jc w:val="both"/>
        <w:rPr>
          <w:rFonts w:ascii="Times New Roman" w:hAnsi="Times New Roman"/>
          <w:sz w:val="24"/>
          <w:szCs w:val="24"/>
          <w:lang w:val="lv-LV" w:eastAsia="ru-RU"/>
        </w:rPr>
      </w:pPr>
      <w:r w:rsidRPr="008338A7">
        <w:rPr>
          <w:rFonts w:ascii="Times New Roman" w:hAnsi="Times New Roman"/>
          <w:sz w:val="24"/>
          <w:szCs w:val="24"/>
          <w:lang w:val="lv-LV" w:eastAsia="ru-RU"/>
        </w:rPr>
        <w:t xml:space="preserve"> pedagogu darba samaksas noteikumos noteikto piemaksas apmēru;</w:t>
      </w:r>
    </w:p>
    <w:p w:rsidR="008338A7" w:rsidRPr="008338A7" w:rsidRDefault="008338A7" w:rsidP="008338A7">
      <w:pPr>
        <w:numPr>
          <w:ilvl w:val="1"/>
          <w:numId w:val="4"/>
        </w:numPr>
        <w:jc w:val="both"/>
        <w:rPr>
          <w:rFonts w:ascii="Times New Roman" w:hAnsi="Times New Roman"/>
          <w:sz w:val="24"/>
          <w:szCs w:val="24"/>
          <w:lang w:val="lv-LV" w:eastAsia="ru-RU"/>
        </w:rPr>
      </w:pPr>
      <w:r w:rsidRPr="008338A7">
        <w:rPr>
          <w:rFonts w:ascii="Times New Roman" w:hAnsi="Times New Roman"/>
          <w:sz w:val="24"/>
          <w:szCs w:val="24"/>
          <w:lang w:val="lv-LV" w:eastAsia="ru-RU"/>
        </w:rPr>
        <w:t xml:space="preserve"> valsts sociālās apdrošināšanas obligātās iemaksas.</w:t>
      </w:r>
    </w:p>
    <w:p w:rsidR="008338A7" w:rsidRPr="008338A7" w:rsidRDefault="008338A7" w:rsidP="008338A7">
      <w:pPr>
        <w:ind w:left="840"/>
        <w:jc w:val="both"/>
        <w:rPr>
          <w:rFonts w:ascii="Times New Roman" w:hAnsi="Times New Roman"/>
          <w:sz w:val="24"/>
          <w:szCs w:val="24"/>
          <w:lang w:val="lv-LV" w:eastAsia="ru-RU"/>
        </w:rPr>
      </w:pPr>
    </w:p>
    <w:p w:rsidR="008338A7" w:rsidRPr="008338A7" w:rsidRDefault="008338A7" w:rsidP="008338A7">
      <w:pPr>
        <w:widowControl w:val="0"/>
        <w:numPr>
          <w:ilvl w:val="0"/>
          <w:numId w:val="4"/>
        </w:numPr>
        <w:tabs>
          <w:tab w:val="left" w:pos="0"/>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No Izglītības pārvaldes mērķdotācijas rezerves fonda izglītības iestādēm papildus finansējumu izdala, </w:t>
      </w:r>
      <w:proofErr w:type="gramStart"/>
      <w:r w:rsidRPr="008338A7">
        <w:rPr>
          <w:rFonts w:ascii="Times New Roman" w:hAnsi="Times New Roman"/>
          <w:kern w:val="2"/>
          <w:sz w:val="24"/>
          <w:szCs w:val="24"/>
          <w:lang w:val="lv-LV" w:eastAsia="ar-SA"/>
        </w:rPr>
        <w:t>pamatojoties uz Alūksnes</w:t>
      </w:r>
      <w:proofErr w:type="gramEnd"/>
      <w:r w:rsidRPr="008338A7">
        <w:rPr>
          <w:rFonts w:ascii="Times New Roman" w:hAnsi="Times New Roman"/>
          <w:kern w:val="2"/>
          <w:sz w:val="24"/>
          <w:szCs w:val="24"/>
          <w:lang w:val="lv-LV" w:eastAsia="ar-SA"/>
        </w:rPr>
        <w:t xml:space="preserve"> novada domes priekšsēdētāja rīkojumu, šādos gadījumos:</w:t>
      </w:r>
    </w:p>
    <w:p w:rsidR="008338A7" w:rsidRPr="008338A7" w:rsidRDefault="008338A7" w:rsidP="008338A7">
      <w:pPr>
        <w:widowControl w:val="0"/>
        <w:tabs>
          <w:tab w:val="left" w:pos="993"/>
        </w:tabs>
        <w:suppressAutoHyphens/>
        <w:ind w:left="360"/>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11.1. pedagogu atlaišanas pabalsta izmaksai;</w:t>
      </w:r>
    </w:p>
    <w:p w:rsidR="008338A7" w:rsidRPr="008338A7" w:rsidRDefault="008338A7" w:rsidP="008338A7">
      <w:pPr>
        <w:widowControl w:val="0"/>
        <w:tabs>
          <w:tab w:val="left" w:pos="0"/>
          <w:tab w:val="left" w:pos="993"/>
        </w:tabs>
        <w:suppressAutoHyphens/>
        <w:ind w:left="360"/>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11.2. maternitātes pabalsta izmaksai;</w:t>
      </w:r>
    </w:p>
    <w:p w:rsidR="008338A7" w:rsidRPr="008338A7" w:rsidRDefault="008338A7" w:rsidP="008338A7">
      <w:pPr>
        <w:widowControl w:val="0"/>
        <w:tabs>
          <w:tab w:val="left" w:pos="0"/>
          <w:tab w:val="left" w:pos="993"/>
        </w:tabs>
        <w:suppressAutoHyphens/>
        <w:ind w:left="360"/>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11.3. pedagogu aizvietošanai mācību atvaļinājuma laikā, gatavojoties augstskolas pabeigšanai.</w:t>
      </w:r>
    </w:p>
    <w:p w:rsidR="008338A7" w:rsidRPr="008338A7" w:rsidRDefault="008338A7" w:rsidP="008338A7">
      <w:pPr>
        <w:widowControl w:val="0"/>
        <w:tabs>
          <w:tab w:val="left" w:pos="0"/>
        </w:tabs>
        <w:suppressAutoHyphens/>
        <w:rPr>
          <w:rFonts w:ascii="Times New Roman" w:hAnsi="Times New Roman"/>
          <w:bCs/>
          <w:kern w:val="2"/>
          <w:sz w:val="24"/>
          <w:szCs w:val="24"/>
          <w:lang w:val="lv-LV" w:eastAsia="ar-SA"/>
        </w:rPr>
      </w:pPr>
    </w:p>
    <w:p w:rsidR="008338A7" w:rsidRPr="008338A7" w:rsidRDefault="008338A7" w:rsidP="008338A7">
      <w:pPr>
        <w:widowControl w:val="0"/>
        <w:numPr>
          <w:ilvl w:val="0"/>
          <w:numId w:val="5"/>
        </w:numPr>
        <w:tabs>
          <w:tab w:val="left" w:pos="0"/>
        </w:tabs>
        <w:suppressAutoHyphens/>
        <w:contextualSpacing/>
        <w:jc w:val="both"/>
        <w:rPr>
          <w:rFonts w:ascii="Times New Roman" w:hAnsi="Times New Roman"/>
          <w:kern w:val="2"/>
          <w:sz w:val="24"/>
          <w:szCs w:val="24"/>
          <w:lang w:val="lv-LV" w:eastAsia="ar-SA"/>
        </w:rPr>
      </w:pPr>
      <w:r w:rsidRPr="008338A7">
        <w:rPr>
          <w:rFonts w:ascii="Times New Roman" w:hAnsi="Times New Roman"/>
          <w:sz w:val="24"/>
          <w:szCs w:val="24"/>
          <w:lang w:val="lv-LV"/>
        </w:rPr>
        <w:t>No Alūksnes novada pašvaldības pamatbudžeta līdzekļiem</w:t>
      </w:r>
      <w:r w:rsidRPr="008338A7">
        <w:rPr>
          <w:rFonts w:ascii="Times New Roman" w:hAnsi="Times New Roman"/>
          <w:kern w:val="2"/>
          <w:sz w:val="24"/>
          <w:szCs w:val="24"/>
          <w:lang w:val="lv-LV" w:eastAsia="ar-SA"/>
        </w:rPr>
        <w:t xml:space="preserve"> finansē:</w:t>
      </w:r>
    </w:p>
    <w:p w:rsidR="008338A7" w:rsidRPr="008338A7" w:rsidRDefault="008338A7" w:rsidP="008338A7">
      <w:pPr>
        <w:widowControl w:val="0"/>
        <w:numPr>
          <w:ilvl w:val="1"/>
          <w:numId w:val="5"/>
        </w:numPr>
        <w:suppressAutoHyphens/>
        <w:ind w:left="993" w:hanging="567"/>
        <w:contextualSpacing/>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izglītības iestādes direktora vienas darba likmes nodrošināšanai nepieciešamo finansējumu, ja Noteikumu 9.8.punktā aprēķinātais finansējums konkrētai izglītības iestādei to nesedz;</w:t>
      </w:r>
    </w:p>
    <w:p w:rsidR="008338A7" w:rsidRPr="008338A7" w:rsidRDefault="008338A7" w:rsidP="008338A7">
      <w:pPr>
        <w:widowControl w:val="0"/>
        <w:numPr>
          <w:ilvl w:val="1"/>
          <w:numId w:val="5"/>
        </w:numPr>
        <w:suppressAutoHyphens/>
        <w:ind w:left="993" w:hanging="567"/>
        <w:jc w:val="both"/>
        <w:rPr>
          <w:rFonts w:ascii="Times New Roman" w:hAnsi="Times New Roman"/>
          <w:kern w:val="2"/>
          <w:sz w:val="24"/>
          <w:szCs w:val="24"/>
          <w:lang w:val="lv-LV" w:eastAsia="ar-SA"/>
        </w:rPr>
      </w:pPr>
      <w:r w:rsidRPr="008338A7">
        <w:rPr>
          <w:rFonts w:ascii="Times New Roman" w:hAnsi="Times New Roman"/>
          <w:sz w:val="24"/>
          <w:szCs w:val="24"/>
          <w:lang w:val="lv-LV"/>
        </w:rPr>
        <w:t>Izglītības pārvaldes atbalsta personāla pedagogu trīs darba likmju nodrošināšanai nepieciešamo finansējumu.</w:t>
      </w:r>
    </w:p>
    <w:p w:rsidR="008338A7" w:rsidRPr="008338A7" w:rsidRDefault="008338A7" w:rsidP="008338A7">
      <w:pPr>
        <w:widowControl w:val="0"/>
        <w:suppressAutoHyphens/>
        <w:jc w:val="both"/>
        <w:rPr>
          <w:rFonts w:ascii="Times New Roman" w:hAnsi="Times New Roman"/>
          <w:sz w:val="24"/>
          <w:szCs w:val="24"/>
          <w:lang w:val="lv-LV"/>
        </w:rPr>
      </w:pPr>
    </w:p>
    <w:p w:rsidR="008338A7" w:rsidRPr="008338A7" w:rsidRDefault="008338A7" w:rsidP="008338A7">
      <w:pPr>
        <w:widowControl w:val="0"/>
        <w:numPr>
          <w:ilvl w:val="0"/>
          <w:numId w:val="5"/>
        </w:numPr>
        <w:suppressAutoHyphens/>
        <w:jc w:val="both"/>
        <w:rPr>
          <w:rFonts w:ascii="Times New Roman" w:hAnsi="Times New Roman"/>
          <w:color w:val="000000"/>
          <w:kern w:val="2"/>
          <w:sz w:val="24"/>
          <w:szCs w:val="24"/>
          <w:lang w:val="lv-LV" w:eastAsia="ar-SA"/>
        </w:rPr>
      </w:pPr>
      <w:r w:rsidRPr="008338A7">
        <w:rPr>
          <w:rFonts w:ascii="Times New Roman" w:hAnsi="Times New Roman"/>
          <w:color w:val="000000"/>
          <w:kern w:val="2"/>
          <w:sz w:val="24"/>
          <w:szCs w:val="24"/>
          <w:lang w:val="lv-LV" w:eastAsia="ar-SA"/>
        </w:rPr>
        <w:t>Piešķirto finansējumu pārdala:</w:t>
      </w:r>
    </w:p>
    <w:p w:rsidR="008338A7" w:rsidRPr="008338A7" w:rsidRDefault="008338A7" w:rsidP="008338A7">
      <w:pPr>
        <w:widowControl w:val="0"/>
        <w:numPr>
          <w:ilvl w:val="1"/>
          <w:numId w:val="5"/>
        </w:numPr>
        <w:suppressAutoHyphens/>
        <w:jc w:val="both"/>
        <w:rPr>
          <w:rFonts w:ascii="Times New Roman" w:hAnsi="Times New Roman"/>
          <w:color w:val="000000"/>
          <w:kern w:val="2"/>
          <w:sz w:val="24"/>
          <w:szCs w:val="24"/>
          <w:lang w:val="lv-LV" w:eastAsia="ar-SA"/>
        </w:rPr>
      </w:pPr>
      <w:r w:rsidRPr="008338A7">
        <w:rPr>
          <w:rFonts w:ascii="Times New Roman" w:hAnsi="Times New Roman"/>
          <w:color w:val="000000"/>
          <w:kern w:val="2"/>
          <w:sz w:val="24"/>
          <w:szCs w:val="24"/>
          <w:lang w:val="lv-LV" w:eastAsia="ar-SA"/>
        </w:rPr>
        <w:lastRenderedPageBreak/>
        <w:t xml:space="preserve"> j</w:t>
      </w:r>
      <w:r w:rsidRPr="008338A7">
        <w:rPr>
          <w:rFonts w:ascii="Times New Roman" w:hAnsi="Times New Roman"/>
          <w:kern w:val="2"/>
          <w:sz w:val="24"/>
          <w:szCs w:val="24"/>
          <w:lang w:val="lv-LV" w:eastAsia="ar-SA"/>
        </w:rPr>
        <w:t>a izglītojamais maina izglītības iestādi Alūksnes novada robežās pēc finansējuma apstiprināšanas, finansējums seko izglītojamajam, palielinot attiecīgās iestādes izdalīto mērķdotāciju, kurā tiek uzsāktas mācības</w:t>
      </w:r>
      <w:proofErr w:type="gramStart"/>
      <w:r w:rsidRPr="008338A7">
        <w:rPr>
          <w:rFonts w:ascii="Times New Roman" w:hAnsi="Times New Roman"/>
          <w:kern w:val="2"/>
          <w:sz w:val="24"/>
          <w:szCs w:val="24"/>
          <w:lang w:val="lv-LV" w:eastAsia="ar-SA"/>
        </w:rPr>
        <w:t xml:space="preserve"> un</w:t>
      </w:r>
      <w:proofErr w:type="gramEnd"/>
      <w:r w:rsidRPr="008338A7">
        <w:rPr>
          <w:rFonts w:ascii="Times New Roman" w:hAnsi="Times New Roman"/>
          <w:kern w:val="2"/>
          <w:sz w:val="24"/>
          <w:szCs w:val="24"/>
          <w:lang w:val="lv-LV" w:eastAsia="ar-SA"/>
        </w:rPr>
        <w:t xml:space="preserve"> samazinot iestādei, no kuras izglītojamais ir izstājies. </w:t>
      </w:r>
      <w:r w:rsidRPr="008338A7">
        <w:rPr>
          <w:rFonts w:ascii="Times New Roman" w:hAnsi="Times New Roman"/>
          <w:color w:val="000000"/>
          <w:kern w:val="2"/>
          <w:sz w:val="24"/>
          <w:szCs w:val="24"/>
          <w:lang w:val="lv-LV" w:eastAsia="ar-SA"/>
        </w:rPr>
        <w:t>Pārrēķinu veic par pilniem mēnešiem ar nākamā mēneša 1.datumu un to apstiprina Alūksnes novada domes priekšsēdētājs. Līdz katra mēneša 8.datumam Izglītības pārvalde sagatavo un iesniedz informāciju Alūksnes novada pašvaldības Finanšu nodaļai par izglītojamo skaita izmaiņām iepriekšējā mēnesī Alūksnes novada izglītības iestādēs;</w:t>
      </w:r>
    </w:p>
    <w:p w:rsidR="008338A7" w:rsidRPr="008338A7" w:rsidRDefault="008338A7" w:rsidP="008338A7">
      <w:pPr>
        <w:widowControl w:val="0"/>
        <w:numPr>
          <w:ilvl w:val="1"/>
          <w:numId w:val="5"/>
        </w:numPr>
        <w:suppressAutoHyphens/>
        <w:jc w:val="both"/>
        <w:rPr>
          <w:rFonts w:ascii="Times New Roman" w:hAnsi="Times New Roman"/>
          <w:color w:val="000000"/>
          <w:kern w:val="2"/>
          <w:sz w:val="24"/>
          <w:szCs w:val="24"/>
          <w:lang w:val="lv-LV" w:eastAsia="ar-SA"/>
        </w:rPr>
      </w:pPr>
      <w:r w:rsidRPr="008338A7">
        <w:rPr>
          <w:rFonts w:ascii="Times New Roman" w:hAnsi="Times New Roman"/>
          <w:kern w:val="2"/>
          <w:sz w:val="24"/>
          <w:szCs w:val="24"/>
          <w:lang w:val="lv-LV" w:eastAsia="ar-SA"/>
        </w:rPr>
        <w:t>ja izglītojamais pārtrauc mācības izglītības iestādē pēc obligātā izglītības vecuma sasniegšanas, finansējums iestādei tiek samazināts, ieskaitot finansējumu Izglītības pārvaldes rezerves fondā.</w:t>
      </w:r>
      <w:r w:rsidRPr="008338A7">
        <w:rPr>
          <w:rFonts w:ascii="Times New Roman" w:hAnsi="Times New Roman"/>
          <w:color w:val="000000"/>
          <w:kern w:val="2"/>
          <w:sz w:val="24"/>
          <w:szCs w:val="24"/>
          <w:lang w:val="lv-LV" w:eastAsia="ar-SA"/>
        </w:rPr>
        <w:t xml:space="preserve"> Pārrēķinu veic par pilniem mēnešiem ar nākamā mēneša 1.datumu un apstiprina Alūksnes novada domes priekšsēdētājs. Līdz katra mēneša 8.datumam Izglītības pārvalde sagatavo un iesniedz informāciju Alūksnes novada pašvaldības Finanšu nodaļai par izglītojamo skaita izmaiņām iepriekšējā mēnesī Alūksnes novada izglītības iestādēs;</w:t>
      </w:r>
    </w:p>
    <w:p w:rsidR="008338A7" w:rsidRPr="008338A7" w:rsidRDefault="008338A7" w:rsidP="008338A7">
      <w:pPr>
        <w:widowControl w:val="0"/>
        <w:numPr>
          <w:ilvl w:val="1"/>
          <w:numId w:val="5"/>
        </w:numPr>
        <w:suppressAutoHyphens/>
        <w:jc w:val="both"/>
        <w:rPr>
          <w:rFonts w:ascii="Times New Roman" w:hAnsi="Times New Roman"/>
          <w:color w:val="000000"/>
          <w:kern w:val="2"/>
          <w:sz w:val="24"/>
          <w:szCs w:val="24"/>
          <w:lang w:val="lv-LV" w:eastAsia="ar-SA"/>
        </w:rPr>
      </w:pPr>
      <w:r w:rsidRPr="008338A7">
        <w:rPr>
          <w:rFonts w:ascii="Times New Roman" w:hAnsi="Times New Roman"/>
          <w:color w:val="000000"/>
          <w:kern w:val="2"/>
          <w:sz w:val="24"/>
          <w:szCs w:val="24"/>
          <w:lang w:val="lv-LV" w:eastAsia="ar-SA"/>
        </w:rPr>
        <w:t>š</w:t>
      </w:r>
      <w:r w:rsidRPr="008338A7">
        <w:rPr>
          <w:rFonts w:ascii="Times New Roman" w:hAnsi="Times New Roman"/>
          <w:kern w:val="2"/>
          <w:sz w:val="24"/>
          <w:szCs w:val="24"/>
          <w:lang w:val="lv-LV" w:eastAsia="ar-SA"/>
        </w:rPr>
        <w:t>o Noteikumu 13.1. un 13.2.</w:t>
      </w:r>
      <w:r w:rsidRPr="008338A7">
        <w:rPr>
          <w:rFonts w:ascii="Times New Roman" w:hAnsi="Times New Roman"/>
          <w:color w:val="000000"/>
          <w:kern w:val="2"/>
          <w:sz w:val="24"/>
          <w:szCs w:val="24"/>
          <w:lang w:val="lv-LV" w:eastAsia="ar-SA"/>
        </w:rPr>
        <w:t xml:space="preserve">punktos noteiktajos gadījumos viena skolēna izmaksas aprēķina </w:t>
      </w:r>
      <w:r w:rsidRPr="008338A7">
        <w:rPr>
          <w:rFonts w:ascii="Times New Roman" w:hAnsi="Times New Roman"/>
          <w:bCs/>
          <w:kern w:val="2"/>
          <w:sz w:val="24"/>
          <w:szCs w:val="24"/>
          <w:lang w:val="lv-LV" w:eastAsia="ar-SA"/>
        </w:rPr>
        <w:t>9.4. un 9.5.punkta aprēķinātā finansējuma kopsummu, no kuras ieturēts finansējums Izglītības pārvaldes mērķdotācijas rezerves fondam</w:t>
      </w:r>
      <w:r w:rsidRPr="008338A7">
        <w:rPr>
          <w:rFonts w:ascii="Times New Roman" w:hAnsi="Times New Roman"/>
          <w:color w:val="000000"/>
          <w:kern w:val="2"/>
          <w:sz w:val="24"/>
          <w:szCs w:val="24"/>
          <w:lang w:val="lv-LV" w:eastAsia="ar-SA"/>
        </w:rPr>
        <w:t xml:space="preserve"> dalot ar kopējo normēto skolēnu skaitu un iegūto rezultātu dalot attiecīgi ar 4 vai 8 </w:t>
      </w:r>
      <w:proofErr w:type="gramStart"/>
      <w:r w:rsidRPr="008338A7">
        <w:rPr>
          <w:rFonts w:ascii="Times New Roman" w:hAnsi="Times New Roman"/>
          <w:color w:val="000000"/>
          <w:kern w:val="2"/>
          <w:sz w:val="24"/>
          <w:szCs w:val="24"/>
          <w:lang w:val="lv-LV" w:eastAsia="ar-SA"/>
        </w:rPr>
        <w:t>(</w:t>
      </w:r>
      <w:proofErr w:type="gramEnd"/>
      <w:r w:rsidRPr="008338A7">
        <w:rPr>
          <w:rFonts w:ascii="Times New Roman" w:hAnsi="Times New Roman"/>
          <w:color w:val="000000"/>
          <w:kern w:val="2"/>
          <w:sz w:val="24"/>
          <w:szCs w:val="24"/>
          <w:lang w:val="lv-LV" w:eastAsia="ar-SA"/>
        </w:rPr>
        <w:t>saskaņā ar mēnešu skaitu, par kuriem piešķirts finansējums).</w:t>
      </w:r>
    </w:p>
    <w:p w:rsidR="008338A7" w:rsidRPr="008338A7" w:rsidRDefault="008338A7" w:rsidP="008338A7">
      <w:pPr>
        <w:widowControl w:val="0"/>
        <w:tabs>
          <w:tab w:val="left" w:pos="0"/>
        </w:tabs>
        <w:suppressAutoHyphens/>
        <w:jc w:val="both"/>
        <w:rPr>
          <w:rFonts w:ascii="Times New Roman" w:hAnsi="Times New Roman"/>
          <w:sz w:val="24"/>
          <w:szCs w:val="24"/>
          <w:lang w:val="lv-LV"/>
        </w:rPr>
      </w:pPr>
    </w:p>
    <w:p w:rsidR="008338A7" w:rsidRPr="008338A7" w:rsidRDefault="008338A7" w:rsidP="008338A7">
      <w:pPr>
        <w:widowControl w:val="0"/>
        <w:tabs>
          <w:tab w:val="left" w:pos="0"/>
        </w:tabs>
        <w:suppressAutoHyphens/>
        <w:ind w:left="720"/>
        <w:jc w:val="center"/>
        <w:rPr>
          <w:rFonts w:ascii="Times New Roman" w:hAnsi="Times New Roman"/>
          <w:b/>
          <w:bCs/>
          <w:kern w:val="2"/>
          <w:sz w:val="24"/>
          <w:szCs w:val="24"/>
          <w:lang w:val="lv-LV" w:eastAsia="ar-SA"/>
        </w:rPr>
      </w:pPr>
      <w:r w:rsidRPr="008338A7">
        <w:rPr>
          <w:rFonts w:ascii="Times New Roman" w:hAnsi="Times New Roman"/>
          <w:b/>
          <w:kern w:val="2"/>
          <w:sz w:val="24"/>
          <w:szCs w:val="24"/>
          <w:lang w:val="lv-LV" w:eastAsia="ar-SA"/>
        </w:rPr>
        <w:t xml:space="preserve">IV. Iestādes vadītāja kompetence </w:t>
      </w:r>
      <w:r w:rsidRPr="008338A7">
        <w:rPr>
          <w:rFonts w:ascii="Times New Roman" w:hAnsi="Times New Roman"/>
          <w:b/>
          <w:bCs/>
          <w:kern w:val="2"/>
          <w:sz w:val="24"/>
          <w:szCs w:val="24"/>
          <w:lang w:val="lv-LV" w:eastAsia="ar-SA"/>
        </w:rPr>
        <w:t xml:space="preserve">tarifikāciju, </w:t>
      </w:r>
      <w:proofErr w:type="spellStart"/>
      <w:r w:rsidRPr="008338A7">
        <w:rPr>
          <w:rFonts w:ascii="Times New Roman" w:hAnsi="Times New Roman"/>
          <w:b/>
          <w:bCs/>
          <w:kern w:val="2"/>
          <w:sz w:val="24"/>
          <w:szCs w:val="24"/>
          <w:lang w:val="lv-LV" w:eastAsia="ar-SA"/>
        </w:rPr>
        <w:t>pārtarifikāciju</w:t>
      </w:r>
      <w:proofErr w:type="spellEnd"/>
      <w:r w:rsidRPr="008338A7">
        <w:rPr>
          <w:rFonts w:ascii="Times New Roman" w:hAnsi="Times New Roman"/>
          <w:b/>
          <w:bCs/>
          <w:kern w:val="2"/>
          <w:sz w:val="24"/>
          <w:szCs w:val="24"/>
          <w:lang w:val="lv-LV" w:eastAsia="ar-SA"/>
        </w:rPr>
        <w:t xml:space="preserve"> sastādīšanā un saskaņošanā</w:t>
      </w:r>
    </w:p>
    <w:p w:rsidR="008338A7" w:rsidRPr="008338A7" w:rsidRDefault="008338A7" w:rsidP="008338A7">
      <w:pPr>
        <w:widowControl w:val="0"/>
        <w:tabs>
          <w:tab w:val="left" w:pos="0"/>
          <w:tab w:val="left" w:pos="426"/>
        </w:tabs>
        <w:suppressAutoHyphens/>
        <w:jc w:val="both"/>
        <w:rPr>
          <w:rFonts w:ascii="Times New Roman" w:hAnsi="Times New Roman"/>
          <w:kern w:val="2"/>
          <w:sz w:val="24"/>
          <w:szCs w:val="24"/>
          <w:lang w:val="lv-LV" w:eastAsia="ar-SA"/>
        </w:rPr>
      </w:pPr>
    </w:p>
    <w:p w:rsidR="008338A7" w:rsidRPr="008338A7" w:rsidRDefault="008338A7" w:rsidP="008338A7">
      <w:pPr>
        <w:widowControl w:val="0"/>
        <w:numPr>
          <w:ilvl w:val="0"/>
          <w:numId w:val="5"/>
        </w:numPr>
        <w:tabs>
          <w:tab w:val="left" w:pos="0"/>
          <w:tab w:val="left" w:pos="426"/>
        </w:tabs>
        <w:suppressAutoHyphens/>
        <w:jc w:val="both"/>
        <w:rPr>
          <w:rFonts w:ascii="Times New Roman" w:hAnsi="Times New Roman"/>
          <w:color w:val="000000"/>
          <w:kern w:val="2"/>
          <w:sz w:val="24"/>
          <w:szCs w:val="24"/>
          <w:lang w:val="lv-LV" w:eastAsia="ar-SA"/>
        </w:rPr>
      </w:pPr>
      <w:r w:rsidRPr="008338A7">
        <w:rPr>
          <w:rFonts w:ascii="Times New Roman" w:hAnsi="Times New Roman"/>
          <w:kern w:val="2"/>
          <w:sz w:val="24"/>
          <w:szCs w:val="24"/>
          <w:lang w:val="lv-LV" w:eastAsia="ar-SA"/>
        </w:rPr>
        <w:t>Izglītības iestādes vadītājs:</w:t>
      </w:r>
    </w:p>
    <w:p w:rsidR="008338A7" w:rsidRPr="008338A7" w:rsidRDefault="008338A7" w:rsidP="008338A7">
      <w:pPr>
        <w:widowControl w:val="0"/>
        <w:numPr>
          <w:ilvl w:val="1"/>
          <w:numId w:val="5"/>
        </w:numPr>
        <w:tabs>
          <w:tab w:val="left" w:pos="0"/>
          <w:tab w:val="left" w:pos="426"/>
        </w:tabs>
        <w:suppressAutoHyphens/>
        <w:jc w:val="both"/>
        <w:rPr>
          <w:rFonts w:ascii="Times New Roman" w:hAnsi="Times New Roman"/>
          <w:color w:val="000000"/>
          <w:kern w:val="2"/>
          <w:sz w:val="24"/>
          <w:szCs w:val="24"/>
          <w:lang w:val="lv-LV" w:eastAsia="ar-SA"/>
        </w:rPr>
      </w:pPr>
      <w:r w:rsidRPr="008338A7">
        <w:rPr>
          <w:rFonts w:ascii="Times New Roman" w:hAnsi="Times New Roman"/>
          <w:kern w:val="2"/>
          <w:sz w:val="24"/>
          <w:szCs w:val="24"/>
          <w:lang w:val="lv-LV" w:eastAsia="ar-SA"/>
        </w:rPr>
        <w:t xml:space="preserve"> nodrošina kārtības par mērķdotācijas sadali pedagogu darba samaksai un VSAOI attiecīgajā izglītības iestādē izstrādi (turpmāk tekstā – kārtība), paredzot tajā:</w:t>
      </w:r>
    </w:p>
    <w:p w:rsidR="008338A7" w:rsidRPr="008338A7" w:rsidRDefault="008338A7" w:rsidP="008338A7">
      <w:pPr>
        <w:widowControl w:val="0"/>
        <w:numPr>
          <w:ilvl w:val="2"/>
          <w:numId w:val="5"/>
        </w:numPr>
        <w:tabs>
          <w:tab w:val="left" w:pos="0"/>
          <w:tab w:val="left" w:pos="426"/>
        </w:tabs>
        <w:suppressAutoHyphens/>
        <w:contextualSpacing/>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izglītības iestādes mācību plānā paredzēto pedagogu darba stundu apmaksu;</w:t>
      </w:r>
    </w:p>
    <w:p w:rsidR="008338A7" w:rsidRPr="008338A7" w:rsidRDefault="008338A7" w:rsidP="008338A7">
      <w:pPr>
        <w:widowControl w:val="0"/>
        <w:numPr>
          <w:ilvl w:val="2"/>
          <w:numId w:val="5"/>
        </w:numPr>
        <w:tabs>
          <w:tab w:val="left" w:pos="0"/>
          <w:tab w:val="left" w:pos="426"/>
        </w:tabs>
        <w:suppressAutoHyphens/>
        <w:ind w:left="2694"/>
        <w:contextualSpacing/>
        <w:jc w:val="both"/>
        <w:rPr>
          <w:rFonts w:ascii="Times New Roman" w:hAnsi="Times New Roman"/>
          <w:color w:val="000000"/>
          <w:kern w:val="2"/>
          <w:sz w:val="24"/>
          <w:szCs w:val="24"/>
          <w:lang w:val="lv-LV" w:eastAsia="ar-SA"/>
        </w:rPr>
      </w:pPr>
      <w:r w:rsidRPr="008338A7">
        <w:rPr>
          <w:rFonts w:ascii="Times New Roman" w:hAnsi="Times New Roman"/>
          <w:color w:val="000000"/>
          <w:kern w:val="2"/>
          <w:sz w:val="24"/>
          <w:szCs w:val="24"/>
          <w:lang w:val="lv-LV" w:eastAsia="ar-SA"/>
        </w:rPr>
        <w:t>rezerves fonda veidošanu un apmēru, paredzot finansējumu pedagogu aizvietošanai slimības laikā, maternitātes pabalsta izmaksai, pēkšņai mājas apmācības noteikšanai ilgstoši slimojošam izglītojamajam, pedagogu atvaļinājumu kompensācijām un piemaksām par papildu pedagoģisko darbu u.c. gadījumiem;</w:t>
      </w:r>
    </w:p>
    <w:p w:rsidR="008338A7" w:rsidRPr="008338A7" w:rsidRDefault="008338A7" w:rsidP="008338A7">
      <w:pPr>
        <w:widowControl w:val="0"/>
        <w:numPr>
          <w:ilvl w:val="2"/>
          <w:numId w:val="5"/>
        </w:numPr>
        <w:tabs>
          <w:tab w:val="left" w:pos="0"/>
          <w:tab w:val="left" w:pos="426"/>
        </w:tabs>
        <w:suppressAutoHyphens/>
        <w:ind w:left="2694"/>
        <w:contextualSpacing/>
        <w:jc w:val="both"/>
        <w:rPr>
          <w:rFonts w:ascii="Times New Roman" w:hAnsi="Times New Roman"/>
          <w:color w:val="000000"/>
          <w:kern w:val="2"/>
          <w:sz w:val="24"/>
          <w:szCs w:val="24"/>
          <w:lang w:val="lv-LV" w:eastAsia="ar-SA"/>
        </w:rPr>
      </w:pPr>
      <w:r w:rsidRPr="008338A7">
        <w:rPr>
          <w:rFonts w:ascii="Times New Roman" w:hAnsi="Times New Roman"/>
          <w:color w:val="000000"/>
          <w:kern w:val="2"/>
          <w:sz w:val="24"/>
          <w:szCs w:val="24"/>
          <w:lang w:val="lv-LV" w:eastAsia="ar-SA"/>
        </w:rPr>
        <w:t>2 stundu piešķiršanu pedagogam, kurš apstiprināts ar Izglītības pārvaldes rīkojumu par novada mācību priekšmeta metodiskās apvienības vadītāju (</w:t>
      </w:r>
      <w:proofErr w:type="spellStart"/>
      <w:r w:rsidRPr="008338A7">
        <w:rPr>
          <w:rFonts w:ascii="Times New Roman" w:hAnsi="Times New Roman"/>
          <w:color w:val="000000"/>
          <w:kern w:val="2"/>
          <w:sz w:val="24"/>
          <w:szCs w:val="24"/>
          <w:lang w:val="lv-LV" w:eastAsia="ar-SA"/>
        </w:rPr>
        <w:t>Ernsta</w:t>
      </w:r>
      <w:proofErr w:type="spellEnd"/>
      <w:r w:rsidRPr="008338A7">
        <w:rPr>
          <w:rFonts w:ascii="Times New Roman" w:hAnsi="Times New Roman"/>
          <w:color w:val="000000"/>
          <w:kern w:val="2"/>
          <w:sz w:val="24"/>
          <w:szCs w:val="24"/>
          <w:lang w:val="lv-LV" w:eastAsia="ar-SA"/>
        </w:rPr>
        <w:t xml:space="preserve"> </w:t>
      </w:r>
      <w:proofErr w:type="spellStart"/>
      <w:r w:rsidRPr="008338A7">
        <w:rPr>
          <w:rFonts w:ascii="Times New Roman" w:hAnsi="Times New Roman"/>
          <w:color w:val="000000"/>
          <w:kern w:val="2"/>
          <w:sz w:val="24"/>
          <w:szCs w:val="24"/>
          <w:lang w:val="lv-LV" w:eastAsia="ar-SA"/>
        </w:rPr>
        <w:t>Glika</w:t>
      </w:r>
      <w:proofErr w:type="spellEnd"/>
      <w:r w:rsidRPr="008338A7">
        <w:rPr>
          <w:rFonts w:ascii="Times New Roman" w:hAnsi="Times New Roman"/>
          <w:color w:val="000000"/>
          <w:kern w:val="2"/>
          <w:sz w:val="24"/>
          <w:szCs w:val="24"/>
          <w:lang w:val="lv-LV" w:eastAsia="ar-SA"/>
        </w:rPr>
        <w:t xml:space="preserve"> Alūksnes Valsts ģimnāzijā un Alūksnes pilsētas sākumskolā). </w:t>
      </w:r>
    </w:p>
    <w:p w:rsidR="008338A7" w:rsidRPr="008338A7" w:rsidRDefault="008338A7" w:rsidP="008338A7">
      <w:pPr>
        <w:widowControl w:val="0"/>
        <w:numPr>
          <w:ilvl w:val="1"/>
          <w:numId w:val="5"/>
        </w:numPr>
        <w:tabs>
          <w:tab w:val="left" w:pos="0"/>
          <w:tab w:val="left" w:pos="426"/>
        </w:tabs>
        <w:suppressAutoHyphens/>
        <w:jc w:val="both"/>
        <w:rPr>
          <w:rFonts w:ascii="Times New Roman" w:hAnsi="Times New Roman"/>
          <w:color w:val="000000"/>
          <w:kern w:val="2"/>
          <w:sz w:val="24"/>
          <w:szCs w:val="24"/>
          <w:lang w:val="lv-LV" w:eastAsia="ar-SA"/>
        </w:rPr>
      </w:pPr>
      <w:r w:rsidRPr="008338A7">
        <w:rPr>
          <w:rFonts w:ascii="Times New Roman" w:hAnsi="Times New Roman"/>
          <w:color w:val="000000"/>
          <w:kern w:val="2"/>
          <w:sz w:val="24"/>
          <w:szCs w:val="24"/>
          <w:lang w:val="lv-LV" w:eastAsia="ar-SA"/>
        </w:rPr>
        <w:t xml:space="preserve"> n</w:t>
      </w:r>
      <w:r w:rsidRPr="008338A7">
        <w:rPr>
          <w:rFonts w:ascii="Times New Roman" w:hAnsi="Times New Roman"/>
          <w:color w:val="000000" w:themeColor="text1"/>
          <w:sz w:val="24"/>
          <w:szCs w:val="24"/>
          <w:lang w:val="lv-LV" w:eastAsia="lv-LV"/>
        </w:rPr>
        <w:t xml:space="preserve">osaka pedagoga slodzi, ņemot vērā izglītojamo skaitu klasē un mācību priekšmetu, ko pedagogs māca, kā arī izglītības iestādes noteikto kārtību pedagogu slodžu sadalei. Izglītības iestādes vadītājs izvērtē un, ja nepieciešams, piemēro Latvijas Izglītības un zinātnes darbinieku arodbiedrības ieteikto pedagogu darba slodzes aprēķinu </w:t>
      </w:r>
      <w:r w:rsidRPr="008338A7">
        <w:rPr>
          <w:rFonts w:ascii="Times New Roman" w:hAnsi="Times New Roman"/>
          <w:color w:val="000000" w:themeColor="text1"/>
          <w:sz w:val="24"/>
          <w:szCs w:val="24"/>
          <w:lang w:val="lv-LV" w:eastAsia="lv-LV"/>
        </w:rPr>
        <w:lastRenderedPageBreak/>
        <w:t xml:space="preserve">saskaņā ar </w:t>
      </w:r>
      <w:r w:rsidRPr="008338A7">
        <w:rPr>
          <w:rFonts w:ascii="Times New Roman" w:hAnsi="Times New Roman"/>
          <w:kern w:val="2"/>
          <w:sz w:val="24"/>
          <w:szCs w:val="24"/>
          <w:lang w:val="lv-LV" w:eastAsia="ar-SA"/>
        </w:rPr>
        <w:t>Ministru kabineta 05.07.2016. noteikumu Nr.445</w:t>
      </w:r>
      <w:proofErr w:type="gramStart"/>
      <w:r w:rsidRPr="008338A7">
        <w:rPr>
          <w:rFonts w:ascii="Times New Roman" w:hAnsi="Times New Roman"/>
          <w:kern w:val="2"/>
          <w:sz w:val="24"/>
          <w:szCs w:val="24"/>
          <w:lang w:val="lv-LV" w:eastAsia="ar-SA"/>
        </w:rPr>
        <w:t xml:space="preserve"> ,,</w:t>
      </w:r>
      <w:proofErr w:type="gramEnd"/>
      <w:r w:rsidRPr="008338A7">
        <w:rPr>
          <w:rFonts w:ascii="Times New Roman" w:hAnsi="Times New Roman"/>
          <w:kern w:val="2"/>
          <w:sz w:val="24"/>
          <w:szCs w:val="24"/>
          <w:lang w:val="lv-LV" w:eastAsia="ar-SA"/>
        </w:rPr>
        <w:t xml:space="preserve">Pedagogu darba samaksas noteikumi” </w:t>
      </w:r>
      <w:r w:rsidRPr="008338A7">
        <w:rPr>
          <w:rFonts w:ascii="Times New Roman" w:hAnsi="Times New Roman"/>
          <w:color w:val="000000" w:themeColor="text1"/>
          <w:sz w:val="24"/>
          <w:szCs w:val="24"/>
          <w:lang w:val="lv-LV" w:eastAsia="lv-LV"/>
        </w:rPr>
        <w:t>5.pielikumu;</w:t>
      </w:r>
    </w:p>
    <w:p w:rsidR="008338A7" w:rsidRPr="008338A7" w:rsidRDefault="008338A7" w:rsidP="008338A7">
      <w:pPr>
        <w:widowControl w:val="0"/>
        <w:numPr>
          <w:ilvl w:val="1"/>
          <w:numId w:val="5"/>
        </w:numPr>
        <w:tabs>
          <w:tab w:val="left" w:pos="0"/>
          <w:tab w:val="left" w:pos="426"/>
        </w:tabs>
        <w:suppressAutoHyphens/>
        <w:jc w:val="both"/>
        <w:rPr>
          <w:rFonts w:ascii="Times New Roman" w:hAnsi="Times New Roman"/>
          <w:color w:val="000000"/>
          <w:kern w:val="2"/>
          <w:sz w:val="24"/>
          <w:szCs w:val="24"/>
          <w:lang w:val="lv-LV" w:eastAsia="ar-SA"/>
        </w:rPr>
      </w:pPr>
      <w:r w:rsidRPr="008338A7">
        <w:rPr>
          <w:rFonts w:ascii="Times New Roman" w:hAnsi="Times New Roman"/>
          <w:kern w:val="2"/>
          <w:sz w:val="24"/>
          <w:szCs w:val="24"/>
          <w:lang w:val="lv-LV" w:eastAsia="ar-SA"/>
        </w:rPr>
        <w:t xml:space="preserve"> nosaka</w:t>
      </w:r>
      <w:r w:rsidRPr="008338A7">
        <w:rPr>
          <w:rFonts w:ascii="Times New Roman" w:hAnsi="Times New Roman"/>
          <w:color w:val="000000"/>
          <w:kern w:val="2"/>
          <w:sz w:val="24"/>
          <w:szCs w:val="24"/>
          <w:lang w:val="lv-LV" w:eastAsia="ar-SA"/>
        </w:rPr>
        <w:t xml:space="preserve"> i</w:t>
      </w:r>
      <w:r w:rsidRPr="008338A7">
        <w:rPr>
          <w:rFonts w:ascii="Times New Roman" w:hAnsi="Times New Roman"/>
          <w:kern w:val="2"/>
          <w:sz w:val="24"/>
          <w:szCs w:val="24"/>
          <w:lang w:val="lv-LV" w:eastAsia="ar-SA"/>
        </w:rPr>
        <w:t>zglītības iestādes vadītāja vietnieka, metodiķa, atbalsta personāla amata vienības izglītības iestādei šīm mērķim apstiprinātā finansējuma ietvaros, ņemot vērā izglītības iestādē izstrādāto Kārtību par mērķdotācijas sadali pedagogu darba samaksai un VSAOI;</w:t>
      </w:r>
    </w:p>
    <w:p w:rsidR="008338A7" w:rsidRPr="008338A7" w:rsidRDefault="008338A7" w:rsidP="008338A7">
      <w:pPr>
        <w:widowControl w:val="0"/>
        <w:numPr>
          <w:ilvl w:val="1"/>
          <w:numId w:val="5"/>
        </w:numPr>
        <w:tabs>
          <w:tab w:val="left" w:pos="0"/>
          <w:tab w:val="left" w:pos="426"/>
        </w:tabs>
        <w:suppressAutoHyphens/>
        <w:jc w:val="both"/>
        <w:rPr>
          <w:rFonts w:ascii="Times New Roman" w:hAnsi="Times New Roman"/>
          <w:color w:val="000000"/>
          <w:kern w:val="2"/>
          <w:sz w:val="24"/>
          <w:szCs w:val="24"/>
          <w:lang w:val="lv-LV" w:eastAsia="ar-SA"/>
        </w:rPr>
      </w:pPr>
      <w:r w:rsidRPr="008338A7">
        <w:rPr>
          <w:rFonts w:ascii="Times New Roman" w:hAnsi="Times New Roman"/>
          <w:kern w:val="2"/>
          <w:sz w:val="24"/>
          <w:szCs w:val="24"/>
          <w:lang w:val="lv-LV" w:eastAsia="ar-SA"/>
        </w:rPr>
        <w:t xml:space="preserve"> nosaka klašu komplektu skaitu izglītības iestādē, ņemot vērā piešķirto finansējumu;</w:t>
      </w:r>
    </w:p>
    <w:p w:rsidR="008338A7" w:rsidRPr="008338A7" w:rsidRDefault="008338A7" w:rsidP="008338A7">
      <w:pPr>
        <w:widowControl w:val="0"/>
        <w:numPr>
          <w:ilvl w:val="1"/>
          <w:numId w:val="5"/>
        </w:numPr>
        <w:tabs>
          <w:tab w:val="left" w:pos="0"/>
          <w:tab w:val="left" w:pos="426"/>
        </w:tabs>
        <w:suppressAutoHyphens/>
        <w:jc w:val="both"/>
        <w:rPr>
          <w:rFonts w:ascii="Times New Roman" w:hAnsi="Times New Roman"/>
          <w:color w:val="000000"/>
          <w:kern w:val="2"/>
          <w:sz w:val="24"/>
          <w:szCs w:val="24"/>
          <w:lang w:val="lv-LV" w:eastAsia="ar-SA"/>
        </w:rPr>
      </w:pPr>
      <w:r w:rsidRPr="008338A7">
        <w:rPr>
          <w:rFonts w:ascii="Times New Roman" w:hAnsi="Times New Roman"/>
          <w:color w:val="000000"/>
          <w:kern w:val="2"/>
          <w:sz w:val="24"/>
          <w:szCs w:val="24"/>
          <w:lang w:val="lv-LV" w:eastAsia="ar-SA"/>
        </w:rPr>
        <w:t xml:space="preserve"> </w:t>
      </w:r>
      <w:r w:rsidRPr="008338A7">
        <w:rPr>
          <w:rFonts w:ascii="Times New Roman" w:hAnsi="Times New Roman"/>
          <w:kern w:val="2"/>
          <w:sz w:val="24"/>
          <w:szCs w:val="24"/>
          <w:lang w:val="lv-LV" w:eastAsia="ar-SA"/>
        </w:rPr>
        <w:t>ievēro, ka vispārējās pamatizglītības</w:t>
      </w:r>
      <w:r w:rsidRPr="008338A7">
        <w:rPr>
          <w:rFonts w:ascii="Times New Roman" w:hAnsi="Times New Roman"/>
          <w:color w:val="000000"/>
          <w:kern w:val="2"/>
          <w:sz w:val="24"/>
          <w:szCs w:val="24"/>
          <w:lang w:val="lv-LV" w:eastAsia="ar-SA"/>
        </w:rPr>
        <w:t xml:space="preserve"> </w:t>
      </w:r>
      <w:r w:rsidRPr="008338A7">
        <w:rPr>
          <w:rFonts w:ascii="Times New Roman" w:hAnsi="Times New Roman"/>
          <w:kern w:val="2"/>
          <w:sz w:val="24"/>
          <w:szCs w:val="24"/>
          <w:lang w:val="lv-LV" w:eastAsia="ar-SA"/>
        </w:rPr>
        <w:t>un vispārējās vidējās izglītības vienā klasē pieļaujams integrēt ne vairāk par četriem izglītojamiem ar speciālām vajadzībām;</w:t>
      </w:r>
    </w:p>
    <w:p w:rsidR="008338A7" w:rsidRPr="008338A7" w:rsidRDefault="008338A7" w:rsidP="008338A7">
      <w:pPr>
        <w:widowControl w:val="0"/>
        <w:numPr>
          <w:ilvl w:val="1"/>
          <w:numId w:val="5"/>
        </w:numPr>
        <w:tabs>
          <w:tab w:val="left" w:pos="0"/>
          <w:tab w:val="left" w:pos="426"/>
        </w:tabs>
        <w:suppressAutoHyphens/>
        <w:jc w:val="both"/>
        <w:rPr>
          <w:rFonts w:ascii="Times New Roman" w:hAnsi="Times New Roman"/>
          <w:color w:val="000000"/>
          <w:kern w:val="2"/>
          <w:sz w:val="24"/>
          <w:szCs w:val="24"/>
          <w:lang w:val="lv-LV" w:eastAsia="ar-SA"/>
        </w:rPr>
      </w:pPr>
      <w:r w:rsidRPr="008338A7">
        <w:rPr>
          <w:rFonts w:ascii="Times New Roman" w:hAnsi="Times New Roman"/>
          <w:color w:val="000000"/>
          <w:kern w:val="2"/>
          <w:sz w:val="24"/>
          <w:szCs w:val="24"/>
          <w:lang w:val="lv-LV" w:eastAsia="ar-SA"/>
        </w:rPr>
        <w:t xml:space="preserve"> </w:t>
      </w:r>
      <w:r w:rsidRPr="008338A7">
        <w:rPr>
          <w:rFonts w:ascii="Times New Roman" w:hAnsi="Times New Roman"/>
          <w:kern w:val="2"/>
          <w:sz w:val="24"/>
          <w:szCs w:val="24"/>
          <w:lang w:val="lv-LV" w:eastAsia="ar-SA"/>
        </w:rPr>
        <w:t>piešķirtā finansējuma ietvaros var veidot klasi ar nepilnu izglītojamo skaitu vai apvienotās klases, ievērojot prasību nodrošināt izglītības programmas mācību stundu plāna īstenošanu.</w:t>
      </w:r>
    </w:p>
    <w:p w:rsidR="008338A7" w:rsidRPr="008338A7" w:rsidRDefault="008338A7" w:rsidP="008338A7">
      <w:pPr>
        <w:widowControl w:val="0"/>
        <w:tabs>
          <w:tab w:val="num" w:pos="540"/>
        </w:tabs>
        <w:suppressAutoHyphens/>
        <w:ind w:left="540" w:hanging="540"/>
        <w:rPr>
          <w:rFonts w:ascii="Times New Roman" w:hAnsi="Times New Roman"/>
          <w:color w:val="000000"/>
          <w:kern w:val="2"/>
          <w:sz w:val="24"/>
          <w:szCs w:val="24"/>
          <w:lang w:val="lv-LV" w:eastAsia="ar-SA"/>
        </w:rPr>
      </w:pPr>
    </w:p>
    <w:p w:rsidR="008338A7" w:rsidRPr="008338A7" w:rsidRDefault="008338A7" w:rsidP="008338A7">
      <w:pPr>
        <w:widowControl w:val="0"/>
        <w:numPr>
          <w:ilvl w:val="0"/>
          <w:numId w:val="5"/>
        </w:numPr>
        <w:tabs>
          <w:tab w:val="left" w:pos="0"/>
        </w:tabs>
        <w:suppressAutoHyphens/>
        <w:contextualSpacing/>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Izglītības iestādes vadītājs nodrošina pedagogu darba samaksas aprēķinu, sastādot un apstiprinot tarifikāciju, atbilstoši normatīvajiem aktiem, ņemot vērā šos Noteikumus un izglītības iestādes vadītāja apstiprināto kārtību piešķirtā finansējuma ietvaros, klāt pievienojot šādus dokumentus: </w:t>
      </w:r>
    </w:p>
    <w:p w:rsidR="008338A7" w:rsidRPr="008338A7" w:rsidRDefault="008338A7" w:rsidP="008338A7">
      <w:pPr>
        <w:widowControl w:val="0"/>
        <w:numPr>
          <w:ilvl w:val="1"/>
          <w:numId w:val="5"/>
        </w:numPr>
        <w:tabs>
          <w:tab w:val="left" w:pos="1418"/>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 apstiprinātu izglītības iestādes mācību priekšmetu stundu plānu mācību gadam;</w:t>
      </w:r>
    </w:p>
    <w:p w:rsidR="008338A7" w:rsidRPr="008338A7" w:rsidRDefault="008338A7" w:rsidP="008338A7">
      <w:pPr>
        <w:widowControl w:val="0"/>
        <w:numPr>
          <w:ilvl w:val="1"/>
          <w:numId w:val="5"/>
        </w:numPr>
        <w:tabs>
          <w:tab w:val="left" w:pos="1418"/>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 pedagogu tarifikāciju valsts un pašvaldības finansējumam;</w:t>
      </w:r>
    </w:p>
    <w:p w:rsidR="008338A7" w:rsidRPr="008338A7" w:rsidRDefault="008338A7" w:rsidP="008338A7">
      <w:pPr>
        <w:widowControl w:val="0"/>
        <w:numPr>
          <w:ilvl w:val="1"/>
          <w:numId w:val="5"/>
        </w:numPr>
        <w:tabs>
          <w:tab w:val="left" w:pos="1418"/>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 pedagogu amata vienību sarakstus pēc finansējuma veidiem;</w:t>
      </w:r>
    </w:p>
    <w:p w:rsidR="008338A7" w:rsidRPr="008338A7" w:rsidRDefault="008338A7" w:rsidP="008338A7">
      <w:pPr>
        <w:widowControl w:val="0"/>
        <w:numPr>
          <w:ilvl w:val="1"/>
          <w:numId w:val="5"/>
        </w:numPr>
        <w:tabs>
          <w:tab w:val="left" w:pos="1418"/>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 izglītības iestādes vadītāja rīkojumu un atzinumu par ilgstoši slimojošiem</w:t>
      </w:r>
      <w:proofErr w:type="gramStart"/>
      <w:r w:rsidRPr="008338A7">
        <w:rPr>
          <w:rFonts w:ascii="Times New Roman" w:hAnsi="Times New Roman"/>
          <w:kern w:val="2"/>
          <w:sz w:val="24"/>
          <w:szCs w:val="24"/>
          <w:lang w:val="lv-LV" w:eastAsia="ar-SA"/>
        </w:rPr>
        <w:t xml:space="preserve">  </w:t>
      </w:r>
      <w:proofErr w:type="gramEnd"/>
      <w:r w:rsidRPr="008338A7">
        <w:rPr>
          <w:rFonts w:ascii="Times New Roman" w:hAnsi="Times New Roman"/>
          <w:kern w:val="2"/>
          <w:sz w:val="24"/>
          <w:szCs w:val="24"/>
          <w:lang w:val="lv-LV" w:eastAsia="ar-SA"/>
        </w:rPr>
        <w:t>izglītojamajiem;</w:t>
      </w:r>
    </w:p>
    <w:p w:rsidR="008338A7" w:rsidRPr="008338A7" w:rsidRDefault="008338A7" w:rsidP="008338A7">
      <w:pPr>
        <w:widowControl w:val="0"/>
        <w:numPr>
          <w:ilvl w:val="1"/>
          <w:numId w:val="5"/>
        </w:numPr>
        <w:tabs>
          <w:tab w:val="left" w:pos="1418"/>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 speciālās izglītības programmas pedagogu tarifikāciju;</w:t>
      </w:r>
    </w:p>
    <w:p w:rsidR="008338A7" w:rsidRPr="008338A7" w:rsidRDefault="008338A7" w:rsidP="008338A7">
      <w:pPr>
        <w:widowControl w:val="0"/>
        <w:numPr>
          <w:ilvl w:val="1"/>
          <w:numId w:val="5"/>
        </w:numPr>
        <w:tabs>
          <w:tab w:val="left" w:pos="1418"/>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 izziņu par pedagogu, ja uzsāktas mācības nepieciešamajai kvalifikācijai;</w:t>
      </w:r>
    </w:p>
    <w:p w:rsidR="008338A7" w:rsidRPr="008338A7" w:rsidRDefault="008338A7" w:rsidP="008338A7">
      <w:pPr>
        <w:widowControl w:val="0"/>
        <w:numPr>
          <w:ilvl w:val="1"/>
          <w:numId w:val="5"/>
        </w:numPr>
        <w:tabs>
          <w:tab w:val="left" w:pos="1418"/>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 iestādes apstiprināto Kārtību par mērķdotācijas sadali pedagogu darba samaksai un VSAOI, </w:t>
      </w:r>
      <w:proofErr w:type="gramStart"/>
      <w:r w:rsidRPr="008338A7">
        <w:rPr>
          <w:rFonts w:ascii="Times New Roman" w:hAnsi="Times New Roman"/>
          <w:kern w:val="2"/>
          <w:sz w:val="24"/>
          <w:szCs w:val="24"/>
          <w:lang w:val="lv-LV" w:eastAsia="ar-SA"/>
        </w:rPr>
        <w:t>par kuru informēta izglītības iestādes pedagoģiskā padome</w:t>
      </w:r>
      <w:proofErr w:type="gramEnd"/>
      <w:r w:rsidRPr="008338A7">
        <w:rPr>
          <w:rFonts w:ascii="Times New Roman" w:hAnsi="Times New Roman"/>
          <w:kern w:val="2"/>
          <w:sz w:val="24"/>
          <w:szCs w:val="24"/>
          <w:lang w:val="lv-LV" w:eastAsia="ar-SA"/>
        </w:rPr>
        <w:t xml:space="preserve"> un izglītības iestādes padomes priekšsēdētājs. </w:t>
      </w:r>
    </w:p>
    <w:p w:rsidR="008338A7" w:rsidRPr="008338A7" w:rsidRDefault="008338A7" w:rsidP="008338A7">
      <w:pPr>
        <w:widowControl w:val="0"/>
        <w:tabs>
          <w:tab w:val="left" w:pos="1418"/>
        </w:tabs>
        <w:suppressAutoHyphens/>
        <w:ind w:left="900"/>
        <w:jc w:val="both"/>
        <w:rPr>
          <w:rFonts w:ascii="Times New Roman" w:hAnsi="Times New Roman"/>
          <w:kern w:val="2"/>
          <w:sz w:val="24"/>
          <w:szCs w:val="24"/>
          <w:lang w:val="lv-LV" w:eastAsia="ar-SA"/>
        </w:rPr>
      </w:pPr>
    </w:p>
    <w:p w:rsidR="008338A7" w:rsidRPr="008338A7" w:rsidRDefault="008338A7" w:rsidP="008338A7">
      <w:pPr>
        <w:widowControl w:val="0"/>
        <w:numPr>
          <w:ilvl w:val="0"/>
          <w:numId w:val="5"/>
        </w:numPr>
        <w:tabs>
          <w:tab w:val="left" w:pos="0"/>
        </w:tabs>
        <w:suppressAutoHyphens/>
        <w:jc w:val="both"/>
        <w:rPr>
          <w:rFonts w:ascii="Times New Roman" w:hAnsi="Times New Roman"/>
          <w:kern w:val="2"/>
          <w:sz w:val="24"/>
          <w:szCs w:val="24"/>
          <w:lang w:val="lv-LV" w:eastAsia="ar-SA"/>
        </w:rPr>
      </w:pPr>
      <w:r w:rsidRPr="008338A7">
        <w:rPr>
          <w:rFonts w:ascii="Times New Roman" w:hAnsi="Times New Roman"/>
          <w:sz w:val="24"/>
          <w:szCs w:val="24"/>
          <w:lang w:val="lv-LV" w:eastAsia="lv-LV"/>
        </w:rPr>
        <w:t>Izglītības iestādes pedagogu tarifikācijas sarakstus apstiprina izglītības iestādes vadītājs</w:t>
      </w:r>
      <w:proofErr w:type="gramStart"/>
      <w:r w:rsidRPr="008338A7">
        <w:rPr>
          <w:rFonts w:ascii="Times New Roman" w:hAnsi="Times New Roman"/>
          <w:sz w:val="24"/>
          <w:szCs w:val="24"/>
          <w:lang w:val="lv-LV" w:eastAsia="lv-LV"/>
        </w:rPr>
        <w:t xml:space="preserve"> un</w:t>
      </w:r>
      <w:proofErr w:type="gramEnd"/>
      <w:r w:rsidRPr="008338A7">
        <w:rPr>
          <w:rFonts w:ascii="Times New Roman" w:hAnsi="Times New Roman"/>
          <w:sz w:val="24"/>
          <w:szCs w:val="24"/>
          <w:lang w:val="lv-LV" w:eastAsia="lv-LV"/>
        </w:rPr>
        <w:t xml:space="preserve"> </w:t>
      </w:r>
      <w:r w:rsidRPr="008338A7">
        <w:rPr>
          <w:rFonts w:ascii="Times New Roman" w:hAnsi="Times New Roman"/>
          <w:kern w:val="2"/>
          <w:sz w:val="24"/>
          <w:szCs w:val="24"/>
          <w:lang w:val="lv-LV" w:eastAsia="ar-SA"/>
        </w:rPr>
        <w:t>saskaņo Izglītības pārvaldes vadītājs.</w:t>
      </w:r>
    </w:p>
    <w:p w:rsidR="008338A7" w:rsidRPr="008338A7" w:rsidRDefault="008338A7" w:rsidP="008338A7">
      <w:pPr>
        <w:widowControl w:val="0"/>
        <w:tabs>
          <w:tab w:val="left" w:pos="0"/>
        </w:tabs>
        <w:suppressAutoHyphens/>
        <w:ind w:left="480"/>
        <w:jc w:val="both"/>
        <w:rPr>
          <w:rFonts w:ascii="Times New Roman" w:hAnsi="Times New Roman"/>
          <w:kern w:val="2"/>
          <w:sz w:val="24"/>
          <w:szCs w:val="24"/>
          <w:lang w:val="lv-LV" w:eastAsia="ar-SA"/>
        </w:rPr>
      </w:pPr>
    </w:p>
    <w:p w:rsidR="008338A7" w:rsidRPr="008338A7" w:rsidRDefault="008338A7" w:rsidP="008338A7">
      <w:pPr>
        <w:widowControl w:val="0"/>
        <w:numPr>
          <w:ilvl w:val="0"/>
          <w:numId w:val="5"/>
        </w:numPr>
        <w:tabs>
          <w:tab w:val="left" w:pos="0"/>
        </w:tabs>
        <w:suppressAutoHyphens/>
        <w:jc w:val="both"/>
        <w:rPr>
          <w:rFonts w:ascii="Times New Roman" w:hAnsi="Times New Roman"/>
          <w:kern w:val="2"/>
          <w:sz w:val="24"/>
          <w:szCs w:val="24"/>
          <w:lang w:val="lv-LV" w:eastAsia="ar-SA"/>
        </w:rPr>
      </w:pPr>
      <w:r w:rsidRPr="008338A7">
        <w:rPr>
          <w:rFonts w:ascii="Times New Roman" w:hAnsi="Times New Roman"/>
          <w:sz w:val="24"/>
          <w:szCs w:val="24"/>
          <w:lang w:val="lv-LV" w:eastAsia="lv-LV"/>
        </w:rPr>
        <w:t xml:space="preserve">Izglītības iestāžu vadītāju tarifikācijas saskaņo </w:t>
      </w:r>
      <w:r w:rsidRPr="008338A7">
        <w:rPr>
          <w:rFonts w:ascii="Times New Roman" w:hAnsi="Times New Roman"/>
          <w:kern w:val="2"/>
          <w:sz w:val="24"/>
          <w:szCs w:val="24"/>
          <w:lang w:val="lv-LV" w:eastAsia="ar-SA"/>
        </w:rPr>
        <w:t>Izglītības pārvaldes</w:t>
      </w:r>
      <w:r w:rsidRPr="008338A7">
        <w:rPr>
          <w:rFonts w:ascii="Times New Roman" w:hAnsi="Times New Roman"/>
          <w:sz w:val="24"/>
          <w:szCs w:val="24"/>
          <w:lang w:val="lv-LV" w:eastAsia="lv-LV"/>
        </w:rPr>
        <w:t xml:space="preserve"> vadītājs</w:t>
      </w:r>
      <w:proofErr w:type="gramStart"/>
      <w:r w:rsidRPr="008338A7">
        <w:rPr>
          <w:rFonts w:ascii="Times New Roman" w:hAnsi="Times New Roman"/>
          <w:sz w:val="24"/>
          <w:szCs w:val="24"/>
          <w:lang w:val="lv-LV" w:eastAsia="lv-LV"/>
        </w:rPr>
        <w:t xml:space="preserve"> un</w:t>
      </w:r>
      <w:proofErr w:type="gramEnd"/>
      <w:r w:rsidRPr="008338A7">
        <w:rPr>
          <w:rFonts w:ascii="Times New Roman" w:hAnsi="Times New Roman"/>
          <w:sz w:val="24"/>
          <w:szCs w:val="24"/>
          <w:lang w:val="lv-LV" w:eastAsia="lv-LV"/>
        </w:rPr>
        <w:t xml:space="preserve"> apstiprina Alūksnes novada pašvaldības izpilddirektors.</w:t>
      </w:r>
    </w:p>
    <w:p w:rsidR="008338A7" w:rsidRPr="008338A7" w:rsidRDefault="008338A7" w:rsidP="008338A7">
      <w:pPr>
        <w:ind w:left="720"/>
        <w:contextualSpacing/>
        <w:rPr>
          <w:kern w:val="2"/>
          <w:sz w:val="24"/>
          <w:szCs w:val="24"/>
          <w:lang w:val="lv-LV" w:eastAsia="ar-SA"/>
        </w:rPr>
      </w:pPr>
    </w:p>
    <w:p w:rsidR="008338A7" w:rsidRPr="008338A7" w:rsidRDefault="008338A7" w:rsidP="008338A7">
      <w:pPr>
        <w:widowControl w:val="0"/>
        <w:numPr>
          <w:ilvl w:val="0"/>
          <w:numId w:val="5"/>
        </w:numPr>
        <w:tabs>
          <w:tab w:val="left" w:pos="0"/>
        </w:tabs>
        <w:suppressAutoHyphens/>
        <w:jc w:val="both"/>
        <w:rPr>
          <w:rFonts w:ascii="Times New Roman" w:hAnsi="Times New Roman"/>
          <w:kern w:val="2"/>
          <w:sz w:val="24"/>
          <w:szCs w:val="24"/>
          <w:lang w:val="lv-LV" w:eastAsia="ar-SA"/>
        </w:rPr>
      </w:pPr>
      <w:r w:rsidRPr="008338A7">
        <w:rPr>
          <w:rFonts w:ascii="Times New Roman" w:hAnsi="Times New Roman"/>
          <w:kern w:val="2"/>
          <w:sz w:val="24"/>
          <w:szCs w:val="24"/>
          <w:lang w:val="lv-LV" w:eastAsia="ar-SA"/>
        </w:rPr>
        <w:t xml:space="preserve">Izmaiņas tarifikācijā noformē kā </w:t>
      </w:r>
      <w:proofErr w:type="spellStart"/>
      <w:r w:rsidRPr="008338A7">
        <w:rPr>
          <w:rFonts w:ascii="Times New Roman" w:hAnsi="Times New Roman"/>
          <w:kern w:val="2"/>
          <w:sz w:val="24"/>
          <w:szCs w:val="24"/>
          <w:lang w:val="lv-LV" w:eastAsia="ar-SA"/>
        </w:rPr>
        <w:t>pārtarifikāciju</w:t>
      </w:r>
      <w:proofErr w:type="spellEnd"/>
      <w:r w:rsidRPr="008338A7">
        <w:rPr>
          <w:rFonts w:ascii="Times New Roman" w:hAnsi="Times New Roman"/>
          <w:kern w:val="2"/>
          <w:sz w:val="24"/>
          <w:szCs w:val="24"/>
          <w:lang w:val="lv-LV" w:eastAsia="ar-SA"/>
        </w:rPr>
        <w:t xml:space="preserve"> un saskaņo 16. un 17.punktā noteiktajā kārtībā. </w:t>
      </w:r>
    </w:p>
    <w:p w:rsidR="008338A7" w:rsidRPr="008338A7" w:rsidRDefault="008338A7" w:rsidP="008338A7">
      <w:pPr>
        <w:widowControl w:val="0"/>
        <w:tabs>
          <w:tab w:val="left" w:pos="0"/>
          <w:tab w:val="left" w:pos="426"/>
        </w:tabs>
        <w:suppressAutoHyphens/>
        <w:ind w:left="480"/>
        <w:jc w:val="both"/>
        <w:rPr>
          <w:rFonts w:ascii="Times New Roman" w:hAnsi="Times New Roman"/>
          <w:color w:val="000000"/>
          <w:kern w:val="2"/>
          <w:sz w:val="24"/>
          <w:szCs w:val="24"/>
          <w:lang w:val="lv-LV" w:eastAsia="ar-SA"/>
        </w:rPr>
      </w:pPr>
    </w:p>
    <w:p w:rsidR="008338A7" w:rsidRPr="008338A7" w:rsidRDefault="008338A7" w:rsidP="008338A7">
      <w:pPr>
        <w:ind w:left="720"/>
        <w:contextualSpacing/>
        <w:rPr>
          <w:kern w:val="2"/>
          <w:sz w:val="24"/>
          <w:szCs w:val="24"/>
          <w:lang w:val="lv-LV" w:eastAsia="ar-SA"/>
        </w:rPr>
      </w:pPr>
    </w:p>
    <w:p w:rsidR="008338A7" w:rsidRPr="00186D95" w:rsidRDefault="001A6024" w:rsidP="001A6024">
      <w:pPr>
        <w:jc w:val="both"/>
        <w:rPr>
          <w:rFonts w:ascii="Times New Roman" w:hAnsi="Times New Roman"/>
          <w:sz w:val="24"/>
          <w:szCs w:val="24"/>
          <w:lang w:val="lv-LV" w:eastAsia="lv-LV"/>
        </w:rPr>
      </w:pPr>
      <w:r>
        <w:rPr>
          <w:rFonts w:ascii="Times New Roman" w:hAnsi="Times New Roman"/>
          <w:sz w:val="24"/>
          <w:szCs w:val="24"/>
          <w:lang w:val="lv-LV" w:eastAsia="lv-LV"/>
        </w:rPr>
        <w:t>Domes priekšsēdētājs</w:t>
      </w:r>
      <w:r>
        <w:rPr>
          <w:rFonts w:ascii="Times New Roman" w:hAnsi="Times New Roman"/>
          <w:sz w:val="24"/>
          <w:szCs w:val="24"/>
          <w:lang w:val="lv-LV" w:eastAsia="lv-LV"/>
        </w:rPr>
        <w:tab/>
      </w:r>
      <w:r>
        <w:rPr>
          <w:rFonts w:ascii="Times New Roman" w:hAnsi="Times New Roman"/>
          <w:sz w:val="24"/>
          <w:szCs w:val="24"/>
          <w:lang w:val="lv-LV" w:eastAsia="lv-LV"/>
        </w:rPr>
        <w:tab/>
      </w:r>
      <w:r>
        <w:rPr>
          <w:rFonts w:ascii="Times New Roman" w:hAnsi="Times New Roman"/>
          <w:sz w:val="24"/>
          <w:szCs w:val="24"/>
          <w:lang w:val="lv-LV" w:eastAsia="lv-LV"/>
        </w:rPr>
        <w:tab/>
      </w:r>
      <w:r>
        <w:rPr>
          <w:rFonts w:ascii="Times New Roman" w:hAnsi="Times New Roman"/>
          <w:sz w:val="24"/>
          <w:szCs w:val="24"/>
          <w:lang w:val="lv-LV" w:eastAsia="lv-LV"/>
        </w:rPr>
        <w:tab/>
      </w:r>
      <w:r>
        <w:rPr>
          <w:rFonts w:ascii="Times New Roman" w:hAnsi="Times New Roman"/>
          <w:sz w:val="24"/>
          <w:szCs w:val="24"/>
          <w:lang w:val="lv-LV" w:eastAsia="lv-LV"/>
        </w:rPr>
        <w:tab/>
      </w:r>
      <w:r>
        <w:rPr>
          <w:rFonts w:ascii="Times New Roman" w:hAnsi="Times New Roman"/>
          <w:sz w:val="24"/>
          <w:szCs w:val="24"/>
          <w:lang w:val="lv-LV" w:eastAsia="lv-LV"/>
        </w:rPr>
        <w:tab/>
      </w:r>
      <w:r>
        <w:rPr>
          <w:rFonts w:ascii="Times New Roman" w:hAnsi="Times New Roman"/>
          <w:sz w:val="24"/>
          <w:szCs w:val="24"/>
          <w:lang w:val="lv-LV" w:eastAsia="lv-LV"/>
        </w:rPr>
        <w:tab/>
        <w:t>A.DUKULIS</w:t>
      </w:r>
    </w:p>
    <w:p w:rsidR="005A5BE4" w:rsidRPr="008338A7" w:rsidRDefault="005A5BE4">
      <w:pPr>
        <w:rPr>
          <w:lang w:val="lv-LV"/>
        </w:rPr>
      </w:pPr>
    </w:p>
    <w:sectPr w:rsidR="005A5BE4" w:rsidRPr="008338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4FA6"/>
    <w:multiLevelType w:val="multilevel"/>
    <w:tmpl w:val="AA38D916"/>
    <w:lvl w:ilvl="0">
      <w:start w:val="12"/>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30CE7A42"/>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E14222F"/>
    <w:multiLevelType w:val="multilevel"/>
    <w:tmpl w:val="7E64385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543C3BDD"/>
    <w:multiLevelType w:val="multilevel"/>
    <w:tmpl w:val="BC34CCC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5D67003B"/>
    <w:multiLevelType w:val="multilevel"/>
    <w:tmpl w:val="E42E784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A7"/>
    <w:rsid w:val="001A6024"/>
    <w:rsid w:val="005A5BE4"/>
    <w:rsid w:val="007446E2"/>
    <w:rsid w:val="008338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38A7"/>
    <w:pPr>
      <w:spacing w:after="0" w:line="240" w:lineRule="auto"/>
    </w:pPr>
    <w:rPr>
      <w:rFonts w:ascii="MS Sans Serif" w:eastAsia="Times New Roman" w:hAnsi="MS Sans Serif"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338A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38A7"/>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38A7"/>
    <w:pPr>
      <w:spacing w:after="0" w:line="240" w:lineRule="auto"/>
    </w:pPr>
    <w:rPr>
      <w:rFonts w:ascii="MS Sans Serif" w:eastAsia="Times New Roman" w:hAnsi="MS Sans Serif"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338A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38A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7642</Words>
  <Characters>4357</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3</cp:revision>
  <dcterms:created xsi:type="dcterms:W3CDTF">2016-08-17T14:11:00Z</dcterms:created>
  <dcterms:modified xsi:type="dcterms:W3CDTF">2016-08-22T13:48:00Z</dcterms:modified>
</cp:coreProperties>
</file>