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95" w:rsidRPr="00186D95" w:rsidRDefault="00186D95" w:rsidP="00186D95">
      <w:pPr>
        <w:jc w:val="center"/>
        <w:rPr>
          <w:rFonts w:ascii="Times New Roman" w:eastAsia="Calibri" w:hAnsi="Times New Roman"/>
          <w:color w:val="000000"/>
          <w:sz w:val="24"/>
          <w:szCs w:val="24"/>
          <w:lang w:val="lv-LV" w:eastAsia="lv-LV"/>
        </w:rPr>
      </w:pPr>
      <w:r w:rsidRPr="00186D95">
        <w:rPr>
          <w:rFonts w:ascii="Times New Roman" w:hAnsi="Times New Roman"/>
          <w:noProof/>
          <w:sz w:val="24"/>
          <w:szCs w:val="24"/>
          <w:lang w:val="lv-LV" w:eastAsia="lv-LV"/>
        </w:rPr>
        <w:drawing>
          <wp:inline distT="0" distB="0" distL="0" distR="0" wp14:anchorId="75572038" wp14:editId="2A7BECB8">
            <wp:extent cx="594360" cy="723900"/>
            <wp:effectExtent l="0" t="0" r="0" b="0"/>
            <wp:docPr id="1" name="Attēls 1" descr="gerbonis_kra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_kras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D95" w:rsidRPr="00186D95" w:rsidRDefault="00186D95" w:rsidP="00186D95">
      <w:pPr>
        <w:jc w:val="center"/>
        <w:rPr>
          <w:rFonts w:ascii="Times New Roman" w:hAnsi="Times New Roman"/>
          <w:sz w:val="24"/>
          <w:szCs w:val="24"/>
          <w:lang w:val="lv-LV" w:eastAsia="lv-LV"/>
        </w:rPr>
      </w:pPr>
    </w:p>
    <w:p w:rsidR="00186D95" w:rsidRPr="00186D95" w:rsidRDefault="00186D95" w:rsidP="00186D95">
      <w:pPr>
        <w:spacing w:line="360" w:lineRule="auto"/>
        <w:jc w:val="center"/>
        <w:rPr>
          <w:rFonts w:ascii="Times New Roman" w:hAnsi="Times New Roman"/>
          <w:sz w:val="22"/>
          <w:szCs w:val="22"/>
          <w:lang w:val="lv-LV"/>
        </w:rPr>
      </w:pPr>
      <w:r w:rsidRPr="00186D95">
        <w:rPr>
          <w:rFonts w:ascii="Times New Roman" w:hAnsi="Times New Roman"/>
          <w:sz w:val="22"/>
          <w:szCs w:val="22"/>
          <w:lang w:val="lv-LV"/>
        </w:rPr>
        <w:t>LATVIJAS REPUBLIKA</w:t>
      </w:r>
    </w:p>
    <w:p w:rsidR="00186D95" w:rsidRPr="00186D95" w:rsidRDefault="00186D95" w:rsidP="00186D95">
      <w:pPr>
        <w:keepNext/>
        <w:spacing w:line="360" w:lineRule="auto"/>
        <w:jc w:val="center"/>
        <w:outlineLvl w:val="0"/>
        <w:rPr>
          <w:rFonts w:ascii="Times New Roman" w:hAnsi="Times New Roman"/>
          <w:b/>
          <w:sz w:val="28"/>
          <w:lang w:val="lv-LV"/>
        </w:rPr>
      </w:pPr>
      <w:r w:rsidRPr="00186D95">
        <w:rPr>
          <w:rFonts w:ascii="Times New Roman" w:hAnsi="Times New Roman"/>
          <w:b/>
          <w:sz w:val="28"/>
          <w:lang w:val="lv-LV"/>
        </w:rPr>
        <w:t>ALŪKSNES NOVADA PAŠVALDĪBA</w:t>
      </w:r>
    </w:p>
    <w:p w:rsidR="00186D95" w:rsidRPr="00186D95" w:rsidRDefault="00186D95" w:rsidP="00186D95">
      <w:pPr>
        <w:jc w:val="center"/>
        <w:rPr>
          <w:rFonts w:ascii="Times New Roman" w:hAnsi="Times New Roman"/>
          <w:sz w:val="18"/>
          <w:szCs w:val="18"/>
          <w:lang w:val="lv-LV"/>
        </w:rPr>
      </w:pPr>
      <w:r w:rsidRPr="00186D95">
        <w:rPr>
          <w:rFonts w:ascii="Times New Roman" w:hAnsi="Times New Roman"/>
          <w:sz w:val="18"/>
          <w:szCs w:val="18"/>
          <w:lang w:val="lv-LV"/>
        </w:rPr>
        <w:t>Nodokļu maksātāja reģistrācijas kods 90000018622</w:t>
      </w:r>
    </w:p>
    <w:p w:rsidR="00186D95" w:rsidRPr="00186D95" w:rsidRDefault="00186D95" w:rsidP="00186D95">
      <w:pPr>
        <w:jc w:val="center"/>
        <w:rPr>
          <w:rFonts w:ascii="Times New Roman" w:hAnsi="Times New Roman"/>
          <w:sz w:val="18"/>
          <w:szCs w:val="18"/>
          <w:lang w:val="lv-LV"/>
        </w:rPr>
      </w:pPr>
      <w:r w:rsidRPr="00186D95">
        <w:rPr>
          <w:rFonts w:ascii="Times New Roman" w:hAnsi="Times New Roman"/>
          <w:sz w:val="18"/>
          <w:szCs w:val="18"/>
          <w:lang w:val="lv-LV"/>
        </w:rPr>
        <w:t xml:space="preserve">DĀRZA IELĀ 11, ALŪKSNĒ, ALŪKSNES NOVADĀ, LV – 4301, TĀLRUNIS 64381496, </w:t>
      </w:r>
      <w:smartTag w:uri="schemas-tilde-lv/tildestengine" w:element="veidnes">
        <w:smartTagPr>
          <w:attr w:name="text" w:val="FAKSS"/>
          <w:attr w:name="baseform" w:val="FAKSS"/>
          <w:attr w:name="id" w:val="-1"/>
        </w:smartTagPr>
        <w:r w:rsidRPr="00186D95">
          <w:rPr>
            <w:rFonts w:ascii="Times New Roman" w:hAnsi="Times New Roman"/>
            <w:sz w:val="18"/>
            <w:szCs w:val="18"/>
            <w:lang w:val="lv-LV"/>
          </w:rPr>
          <w:t>FAKSS</w:t>
        </w:r>
      </w:smartTag>
      <w:r w:rsidRPr="00186D95">
        <w:rPr>
          <w:rFonts w:ascii="Times New Roman" w:hAnsi="Times New Roman"/>
          <w:sz w:val="18"/>
          <w:szCs w:val="18"/>
          <w:lang w:val="lv-LV"/>
        </w:rPr>
        <w:t xml:space="preserve"> 64381150,</w:t>
      </w:r>
    </w:p>
    <w:p w:rsidR="00186D95" w:rsidRPr="00186D95" w:rsidRDefault="00186D95" w:rsidP="00186D95">
      <w:pPr>
        <w:jc w:val="center"/>
        <w:rPr>
          <w:rFonts w:ascii="Times New Roman" w:hAnsi="Times New Roman"/>
          <w:sz w:val="18"/>
          <w:szCs w:val="18"/>
          <w:lang w:val="lv-LV"/>
        </w:rPr>
      </w:pPr>
      <w:r w:rsidRPr="00186D95">
        <w:rPr>
          <w:rFonts w:ascii="Times New Roman" w:hAnsi="Times New Roman"/>
          <w:sz w:val="18"/>
          <w:szCs w:val="18"/>
          <w:lang w:val="lv-LV"/>
        </w:rPr>
        <w:t xml:space="preserve"> E-PASTS: dome@aluksne.lv</w:t>
      </w:r>
    </w:p>
    <w:p w:rsidR="00186D95" w:rsidRPr="00186D95" w:rsidRDefault="00186D95" w:rsidP="00186D95">
      <w:pPr>
        <w:pBdr>
          <w:bottom w:val="single" w:sz="4" w:space="1" w:color="auto"/>
        </w:pBdr>
        <w:jc w:val="center"/>
        <w:rPr>
          <w:rFonts w:ascii="Times New Roman" w:hAnsi="Times New Roman"/>
          <w:sz w:val="18"/>
          <w:szCs w:val="18"/>
          <w:lang w:val="lv-LV"/>
        </w:rPr>
      </w:pPr>
      <w:r w:rsidRPr="00186D95">
        <w:rPr>
          <w:rFonts w:ascii="Times New Roman" w:hAnsi="Times New Roman"/>
          <w:sz w:val="18"/>
          <w:szCs w:val="18"/>
          <w:lang w:val="lv-LV"/>
        </w:rPr>
        <w:t>A/S „SEB banka”, KODS UNLALV2X, KONTS Nr.LV58UNLA0025004130335</w:t>
      </w:r>
      <w:proofErr w:type="gramStart"/>
      <w:r w:rsidRPr="00186D95">
        <w:rPr>
          <w:rFonts w:ascii="Times New Roman" w:hAnsi="Times New Roman"/>
          <w:sz w:val="18"/>
          <w:szCs w:val="18"/>
          <w:lang w:val="lv-LV"/>
        </w:rPr>
        <w:t xml:space="preserve">  </w:t>
      </w:r>
      <w:proofErr w:type="gramEnd"/>
    </w:p>
    <w:p w:rsidR="00186D95" w:rsidRPr="00186D95" w:rsidRDefault="00186D95" w:rsidP="00186D95">
      <w:pPr>
        <w:keepNext/>
        <w:spacing w:line="360" w:lineRule="auto"/>
        <w:jc w:val="center"/>
        <w:outlineLvl w:val="0"/>
        <w:rPr>
          <w:rFonts w:ascii="Times New Roman" w:hAnsi="Times New Roman"/>
          <w:sz w:val="24"/>
          <w:szCs w:val="24"/>
          <w:lang w:val="lv-LV"/>
        </w:rPr>
      </w:pPr>
      <w:r w:rsidRPr="00186D95">
        <w:rPr>
          <w:rFonts w:ascii="Times New Roman" w:hAnsi="Times New Roman"/>
          <w:sz w:val="24"/>
          <w:szCs w:val="24"/>
          <w:lang w:val="lv-LV"/>
        </w:rPr>
        <w:t>Alūksnē</w:t>
      </w:r>
    </w:p>
    <w:p w:rsidR="00186D95" w:rsidRPr="00186D95" w:rsidRDefault="00186D95" w:rsidP="00186D95">
      <w:pPr>
        <w:rPr>
          <w:rFonts w:ascii="Times New Roman" w:hAnsi="Times New Roman"/>
          <w:b/>
          <w:sz w:val="28"/>
          <w:szCs w:val="28"/>
          <w:lang w:val="lv-LV" w:eastAsia="lv-LV"/>
        </w:rPr>
      </w:pPr>
      <w:proofErr w:type="gramStart"/>
      <w:r w:rsidRPr="00186D95">
        <w:rPr>
          <w:rFonts w:ascii="Times New Roman" w:hAnsi="Times New Roman"/>
          <w:sz w:val="24"/>
          <w:szCs w:val="24"/>
          <w:lang w:val="lv-LV" w:eastAsia="lv-LV"/>
        </w:rPr>
        <w:t>2016.gada</w:t>
      </w:r>
      <w:proofErr w:type="gramEnd"/>
      <w:r w:rsidRPr="00186D95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r w:rsidR="00680044">
        <w:rPr>
          <w:rFonts w:ascii="Times New Roman" w:hAnsi="Times New Roman"/>
          <w:sz w:val="24"/>
          <w:szCs w:val="24"/>
          <w:lang w:val="lv-LV" w:eastAsia="lv-LV"/>
        </w:rPr>
        <w:t>25.augustā</w:t>
      </w:r>
      <w:r w:rsidRPr="00186D95">
        <w:rPr>
          <w:rFonts w:ascii="Times New Roman" w:hAnsi="Times New Roman"/>
          <w:sz w:val="24"/>
          <w:szCs w:val="24"/>
          <w:lang w:val="lv-LV" w:eastAsia="lv-LV"/>
        </w:rPr>
        <w:tab/>
      </w:r>
      <w:r w:rsidRPr="00186D95">
        <w:rPr>
          <w:rFonts w:ascii="Times New Roman" w:hAnsi="Times New Roman"/>
          <w:sz w:val="24"/>
          <w:szCs w:val="24"/>
          <w:lang w:val="lv-LV" w:eastAsia="lv-LV"/>
        </w:rPr>
        <w:tab/>
      </w:r>
      <w:r w:rsidRPr="00186D95">
        <w:rPr>
          <w:rFonts w:ascii="Times New Roman" w:hAnsi="Times New Roman"/>
          <w:sz w:val="24"/>
          <w:szCs w:val="24"/>
          <w:lang w:val="lv-LV" w:eastAsia="lv-LV"/>
        </w:rPr>
        <w:tab/>
      </w:r>
      <w:r w:rsidRPr="00186D95">
        <w:rPr>
          <w:rFonts w:ascii="Times New Roman" w:hAnsi="Times New Roman"/>
          <w:sz w:val="24"/>
          <w:szCs w:val="24"/>
          <w:lang w:val="lv-LV" w:eastAsia="lv-LV"/>
        </w:rPr>
        <w:tab/>
      </w:r>
      <w:r w:rsidRPr="00186D95">
        <w:rPr>
          <w:rFonts w:ascii="Times New Roman" w:hAnsi="Times New Roman"/>
          <w:sz w:val="24"/>
          <w:szCs w:val="24"/>
          <w:lang w:val="lv-LV" w:eastAsia="lv-LV"/>
        </w:rPr>
        <w:tab/>
      </w:r>
    </w:p>
    <w:p w:rsidR="00186D95" w:rsidRPr="00186D95" w:rsidRDefault="00186D95" w:rsidP="00186D95">
      <w:pPr>
        <w:jc w:val="center"/>
        <w:rPr>
          <w:rFonts w:ascii="Times New Roman" w:hAnsi="Times New Roman"/>
          <w:b/>
          <w:sz w:val="28"/>
          <w:szCs w:val="28"/>
          <w:lang w:val="lv-LV" w:eastAsia="lv-LV"/>
        </w:rPr>
      </w:pPr>
      <w:r w:rsidRPr="00186D95">
        <w:rPr>
          <w:rFonts w:ascii="Times New Roman" w:hAnsi="Times New Roman"/>
          <w:b/>
          <w:sz w:val="28"/>
          <w:szCs w:val="28"/>
          <w:lang w:val="lv-LV" w:eastAsia="lv-LV"/>
        </w:rPr>
        <w:t>NOTEIKUMI Nr.</w:t>
      </w:r>
      <w:r w:rsidR="00680044">
        <w:rPr>
          <w:rFonts w:ascii="Times New Roman" w:hAnsi="Times New Roman"/>
          <w:b/>
          <w:sz w:val="28"/>
          <w:szCs w:val="28"/>
          <w:lang w:val="lv-LV" w:eastAsia="lv-LV"/>
        </w:rPr>
        <w:t>2</w:t>
      </w:r>
      <w:r w:rsidRPr="00186D95">
        <w:rPr>
          <w:rFonts w:ascii="Times New Roman" w:hAnsi="Times New Roman"/>
          <w:b/>
          <w:sz w:val="28"/>
          <w:szCs w:val="28"/>
          <w:lang w:val="lv-LV" w:eastAsia="lv-LV"/>
        </w:rPr>
        <w:t>/2016</w:t>
      </w:r>
    </w:p>
    <w:p w:rsidR="00186D95" w:rsidRPr="00186D95" w:rsidRDefault="00186D95" w:rsidP="00186D95">
      <w:pPr>
        <w:jc w:val="right"/>
        <w:rPr>
          <w:rFonts w:ascii="Times New Roman" w:hAnsi="Times New Roman"/>
          <w:i/>
          <w:sz w:val="24"/>
          <w:szCs w:val="24"/>
          <w:lang w:val="lv-LV" w:eastAsia="lv-LV"/>
        </w:rPr>
      </w:pPr>
    </w:p>
    <w:p w:rsidR="00186D95" w:rsidRPr="00186D95" w:rsidRDefault="00186D95" w:rsidP="00186D95">
      <w:pPr>
        <w:jc w:val="right"/>
        <w:rPr>
          <w:rFonts w:ascii="Times New Roman" w:hAnsi="Times New Roman"/>
          <w:sz w:val="24"/>
          <w:szCs w:val="24"/>
          <w:lang w:val="lv-LV" w:eastAsia="lv-LV"/>
        </w:rPr>
      </w:pPr>
      <w:r w:rsidRPr="00186D95">
        <w:rPr>
          <w:rFonts w:ascii="Times New Roman" w:hAnsi="Times New Roman"/>
          <w:sz w:val="24"/>
          <w:szCs w:val="24"/>
          <w:lang w:val="lv-LV" w:eastAsia="lv-LV"/>
        </w:rPr>
        <w:t>APSTIPRINĀTI</w:t>
      </w:r>
    </w:p>
    <w:p w:rsidR="00186D95" w:rsidRPr="00186D95" w:rsidRDefault="00186D95" w:rsidP="00186D95">
      <w:pPr>
        <w:jc w:val="right"/>
        <w:rPr>
          <w:rFonts w:ascii="Times New Roman" w:hAnsi="Times New Roman"/>
          <w:sz w:val="24"/>
          <w:szCs w:val="24"/>
          <w:lang w:val="lv-LV" w:eastAsia="lv-LV"/>
        </w:rPr>
      </w:pPr>
      <w:r w:rsidRPr="00186D95">
        <w:rPr>
          <w:rFonts w:ascii="Times New Roman" w:hAnsi="Times New Roman"/>
          <w:sz w:val="24"/>
          <w:szCs w:val="24"/>
          <w:lang w:val="lv-LV" w:eastAsia="lv-LV"/>
        </w:rPr>
        <w:t>ar Alūksnes novada domes</w:t>
      </w:r>
    </w:p>
    <w:p w:rsidR="00186D95" w:rsidRPr="00186D95" w:rsidRDefault="00680044" w:rsidP="00186D95">
      <w:pPr>
        <w:jc w:val="right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25.08.2016</w:t>
      </w:r>
      <w:r w:rsidR="00186D95" w:rsidRPr="00186D95">
        <w:rPr>
          <w:rFonts w:ascii="Times New Roman" w:hAnsi="Times New Roman"/>
          <w:sz w:val="24"/>
          <w:szCs w:val="24"/>
          <w:lang w:val="lv-LV" w:eastAsia="lv-LV"/>
        </w:rPr>
        <w:t xml:space="preserve">. </w:t>
      </w:r>
      <w:smartTag w:uri="schemas-tilde-lv/tildestengine" w:element="veidnes">
        <w:smartTagPr>
          <w:attr w:name="baseform" w:val="lēmum|s"/>
          <w:attr w:name="id" w:val="-1"/>
          <w:attr w:name="text" w:val="lēmumu"/>
        </w:smartTagPr>
        <w:r w:rsidR="00186D95" w:rsidRPr="00186D95">
          <w:rPr>
            <w:rFonts w:ascii="Times New Roman" w:hAnsi="Times New Roman"/>
            <w:sz w:val="24"/>
            <w:szCs w:val="24"/>
            <w:lang w:val="lv-LV" w:eastAsia="lv-LV"/>
          </w:rPr>
          <w:t>lēmumu</w:t>
        </w:r>
      </w:smartTag>
      <w:r w:rsidR="00186D95" w:rsidRPr="00186D95">
        <w:rPr>
          <w:rFonts w:ascii="Times New Roman" w:hAnsi="Times New Roman"/>
          <w:sz w:val="24"/>
          <w:szCs w:val="24"/>
          <w:lang w:val="lv-LV" w:eastAsia="lv-LV"/>
        </w:rPr>
        <w:t xml:space="preserve"> Nr.</w:t>
      </w:r>
      <w:r w:rsidR="00DC5661">
        <w:rPr>
          <w:rFonts w:ascii="Times New Roman" w:hAnsi="Times New Roman"/>
          <w:sz w:val="24"/>
          <w:szCs w:val="24"/>
          <w:lang w:val="lv-LV" w:eastAsia="lv-LV"/>
        </w:rPr>
        <w:t>287</w:t>
      </w:r>
      <w:bookmarkStart w:id="0" w:name="_GoBack"/>
      <w:bookmarkEnd w:id="0"/>
    </w:p>
    <w:p w:rsidR="00186D95" w:rsidRPr="00186D95" w:rsidRDefault="00186D95" w:rsidP="00186D95">
      <w:pPr>
        <w:jc w:val="right"/>
        <w:rPr>
          <w:rFonts w:ascii="Times New Roman" w:hAnsi="Times New Roman"/>
          <w:sz w:val="24"/>
          <w:szCs w:val="24"/>
          <w:lang w:val="lv-LV" w:eastAsia="lv-LV"/>
        </w:rPr>
      </w:pPr>
      <w:r w:rsidRPr="00186D95">
        <w:rPr>
          <w:rFonts w:ascii="Times New Roman" w:hAnsi="Times New Roman"/>
          <w:sz w:val="24"/>
          <w:szCs w:val="24"/>
          <w:lang w:val="lv-LV" w:eastAsia="lv-LV"/>
        </w:rPr>
        <w:t xml:space="preserve"> (</w:t>
      </w:r>
      <w:smartTag w:uri="schemas-tilde-lv/tildestengine" w:element="veidnes">
        <w:smartTagPr>
          <w:attr w:name="text" w:val="protokols"/>
          <w:attr w:name="id" w:val="-1"/>
          <w:attr w:name="baseform" w:val="protokol|s"/>
        </w:smartTagPr>
        <w:r w:rsidRPr="00186D95">
          <w:rPr>
            <w:rFonts w:ascii="Times New Roman" w:hAnsi="Times New Roman"/>
            <w:sz w:val="24"/>
            <w:szCs w:val="24"/>
            <w:lang w:val="lv-LV" w:eastAsia="lv-LV"/>
          </w:rPr>
          <w:t>protokols</w:t>
        </w:r>
      </w:smartTag>
      <w:r w:rsidRPr="00186D95">
        <w:rPr>
          <w:rFonts w:ascii="Times New Roman" w:hAnsi="Times New Roman"/>
          <w:sz w:val="24"/>
          <w:szCs w:val="24"/>
          <w:lang w:val="lv-LV" w:eastAsia="lv-LV"/>
        </w:rPr>
        <w:t xml:space="preserve"> Nr.</w:t>
      </w:r>
      <w:r w:rsidR="00680044">
        <w:rPr>
          <w:rFonts w:ascii="Times New Roman" w:hAnsi="Times New Roman"/>
          <w:sz w:val="24"/>
          <w:szCs w:val="24"/>
          <w:lang w:val="lv-LV" w:eastAsia="lv-LV"/>
        </w:rPr>
        <w:t>13</w:t>
      </w:r>
      <w:r w:rsidRPr="00186D95">
        <w:rPr>
          <w:rFonts w:ascii="Times New Roman" w:hAnsi="Times New Roman"/>
          <w:sz w:val="24"/>
          <w:szCs w:val="24"/>
          <w:lang w:val="lv-LV" w:eastAsia="lv-LV"/>
        </w:rPr>
        <w:t xml:space="preserve">, </w:t>
      </w:r>
      <w:r w:rsidR="00DC5661">
        <w:rPr>
          <w:rFonts w:ascii="Times New Roman" w:hAnsi="Times New Roman"/>
          <w:sz w:val="24"/>
          <w:szCs w:val="24"/>
          <w:lang w:val="lv-LV" w:eastAsia="lv-LV"/>
        </w:rPr>
        <w:t>24</w:t>
      </w:r>
      <w:r w:rsidRPr="00186D95">
        <w:rPr>
          <w:rFonts w:ascii="Times New Roman" w:hAnsi="Times New Roman"/>
          <w:sz w:val="24"/>
          <w:szCs w:val="24"/>
          <w:lang w:val="lv-LV" w:eastAsia="lv-LV"/>
        </w:rPr>
        <w:t>.punkts)</w:t>
      </w:r>
    </w:p>
    <w:p w:rsidR="00186D95" w:rsidRPr="00186D95" w:rsidRDefault="00186D95" w:rsidP="00186D95">
      <w:pPr>
        <w:jc w:val="right"/>
        <w:rPr>
          <w:rFonts w:ascii="Times New Roman" w:hAnsi="Times New Roman"/>
          <w:sz w:val="24"/>
          <w:szCs w:val="24"/>
          <w:lang w:val="lv-LV" w:eastAsia="lv-LV"/>
        </w:rPr>
      </w:pPr>
    </w:p>
    <w:p w:rsidR="00186D95" w:rsidRDefault="00186D95" w:rsidP="00186D95">
      <w:pPr>
        <w:tabs>
          <w:tab w:val="left" w:pos="720"/>
          <w:tab w:val="left" w:pos="735"/>
        </w:tabs>
        <w:ind w:left="720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186D95" w:rsidRPr="00745471" w:rsidRDefault="00186D95" w:rsidP="00186D95">
      <w:pPr>
        <w:tabs>
          <w:tab w:val="left" w:pos="720"/>
          <w:tab w:val="left" w:pos="735"/>
        </w:tabs>
        <w:ind w:left="720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745471">
        <w:rPr>
          <w:rFonts w:ascii="Times New Roman" w:hAnsi="Times New Roman"/>
          <w:b/>
          <w:sz w:val="24"/>
          <w:szCs w:val="24"/>
          <w:lang w:val="lv-LV"/>
        </w:rPr>
        <w:t xml:space="preserve">Valsts budžeta mērķdotācijas speciālajām pirmsskolas </w:t>
      </w:r>
    </w:p>
    <w:p w:rsidR="00186D95" w:rsidRPr="00745471" w:rsidRDefault="00186D95" w:rsidP="00186D95">
      <w:pPr>
        <w:tabs>
          <w:tab w:val="left" w:pos="720"/>
          <w:tab w:val="left" w:pos="735"/>
        </w:tabs>
        <w:ind w:left="720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745471">
        <w:rPr>
          <w:rFonts w:ascii="Times New Roman" w:hAnsi="Times New Roman"/>
          <w:b/>
          <w:sz w:val="24"/>
          <w:szCs w:val="24"/>
          <w:lang w:val="lv-LV"/>
        </w:rPr>
        <w:t xml:space="preserve">izglītības iestādēm, pirmsskolas izglītības iestāžu </w:t>
      </w:r>
    </w:p>
    <w:p w:rsidR="00186D95" w:rsidRPr="00745471" w:rsidRDefault="00186D95" w:rsidP="00186D95">
      <w:pPr>
        <w:tabs>
          <w:tab w:val="left" w:pos="720"/>
          <w:tab w:val="left" w:pos="735"/>
        </w:tabs>
        <w:ind w:left="720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745471">
        <w:rPr>
          <w:rFonts w:ascii="Times New Roman" w:hAnsi="Times New Roman"/>
          <w:b/>
          <w:sz w:val="24"/>
          <w:szCs w:val="24"/>
          <w:lang w:val="lv-LV"/>
        </w:rPr>
        <w:t>speciālajām grupām un internātskolai sadales kārtība</w:t>
      </w:r>
    </w:p>
    <w:p w:rsidR="00186D95" w:rsidRPr="00745471" w:rsidRDefault="00186D95" w:rsidP="00186D95">
      <w:pPr>
        <w:tabs>
          <w:tab w:val="left" w:pos="720"/>
          <w:tab w:val="left" w:pos="735"/>
        </w:tabs>
        <w:ind w:left="720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186D95" w:rsidRPr="00745471" w:rsidRDefault="00186D95" w:rsidP="00186D95">
      <w:pPr>
        <w:tabs>
          <w:tab w:val="left" w:pos="720"/>
          <w:tab w:val="left" w:pos="735"/>
        </w:tabs>
        <w:ind w:left="720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745471">
        <w:rPr>
          <w:rFonts w:ascii="Times New Roman" w:hAnsi="Times New Roman"/>
          <w:b/>
          <w:sz w:val="24"/>
          <w:szCs w:val="24"/>
          <w:lang w:val="lv-LV"/>
        </w:rPr>
        <w:t>1. Vispārīgie noteikumi</w:t>
      </w:r>
    </w:p>
    <w:p w:rsidR="00186D95" w:rsidRPr="00745471" w:rsidRDefault="00186D95" w:rsidP="00186D95">
      <w:pPr>
        <w:tabs>
          <w:tab w:val="left" w:pos="735"/>
          <w:tab w:val="left" w:pos="765"/>
        </w:tabs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186D95" w:rsidRPr="00041427" w:rsidRDefault="00186D95" w:rsidP="00186D95">
      <w:pPr>
        <w:widowControl w:val="0"/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="Times New Roman" w:hAnsi="Times New Roman"/>
          <w:sz w:val="24"/>
          <w:szCs w:val="24"/>
          <w:lang w:val="lv-LV"/>
        </w:rPr>
      </w:pPr>
      <w:r w:rsidRPr="00745471">
        <w:rPr>
          <w:rFonts w:ascii="Times New Roman" w:hAnsi="Times New Roman"/>
          <w:sz w:val="24"/>
          <w:szCs w:val="24"/>
          <w:lang w:val="lv-LV"/>
        </w:rPr>
        <w:t xml:space="preserve">Noteikumi nosaka </w:t>
      </w:r>
      <w:r w:rsidRPr="006E1FD8">
        <w:rPr>
          <w:rFonts w:ascii="Times New Roman" w:hAnsi="Times New Roman"/>
          <w:sz w:val="24"/>
          <w:szCs w:val="24"/>
          <w:lang w:val="lv-LV"/>
        </w:rPr>
        <w:t>kārtību (turpmāk – noteikumi), kādā</w:t>
      </w:r>
      <w:r w:rsidRPr="00745471">
        <w:rPr>
          <w:rFonts w:ascii="Times New Roman" w:hAnsi="Times New Roman"/>
          <w:sz w:val="24"/>
          <w:szCs w:val="24"/>
          <w:lang w:val="lv-LV"/>
        </w:rPr>
        <w:t xml:space="preserve"> sadala valsts budžeta mērķdotāciju (turpmāk tekstā – mērķdotācija) Alūksnes novada pašvaldības speciālajām pirmsskolas izglītības iestādēm, pirmsskolas izglītības iestāžu speciālajām grupām un internātskolai (turpmāk tekstā – izglītības iestāde).</w:t>
      </w:r>
    </w:p>
    <w:p w:rsidR="00186D95" w:rsidRPr="006E1FD8" w:rsidRDefault="00186D95" w:rsidP="00186D95">
      <w:pPr>
        <w:widowControl w:val="0"/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="Times New Roman" w:hAnsi="Times New Roman"/>
          <w:sz w:val="24"/>
          <w:szCs w:val="24"/>
          <w:lang w:val="lv-LV"/>
        </w:rPr>
      </w:pPr>
      <w:r w:rsidRPr="00745471">
        <w:rPr>
          <w:rFonts w:ascii="Times New Roman" w:hAnsi="Times New Roman"/>
          <w:sz w:val="24"/>
          <w:szCs w:val="24"/>
          <w:lang w:val="lv-LV"/>
        </w:rPr>
        <w:t>Mērķdotācijas apmērs pedagogu darba samaksai un valsts sociālās apdrošināšanas obligātajām iemaksām (turpmāk tekstā</w:t>
      </w:r>
      <w:r>
        <w:rPr>
          <w:rFonts w:ascii="Times New Roman" w:hAnsi="Times New Roman"/>
          <w:sz w:val="24"/>
          <w:szCs w:val="24"/>
          <w:lang w:val="lv-LV"/>
        </w:rPr>
        <w:t xml:space="preserve"> – </w:t>
      </w:r>
      <w:r w:rsidRPr="00745471">
        <w:rPr>
          <w:rFonts w:ascii="Times New Roman" w:hAnsi="Times New Roman"/>
          <w:sz w:val="24"/>
          <w:szCs w:val="24"/>
          <w:lang w:val="lv-LV"/>
        </w:rPr>
        <w:t xml:space="preserve">VSAOI) </w:t>
      </w:r>
      <w:r>
        <w:rPr>
          <w:rFonts w:ascii="Times New Roman" w:hAnsi="Times New Roman"/>
          <w:sz w:val="24"/>
          <w:szCs w:val="24"/>
          <w:lang w:val="lv-LV"/>
        </w:rPr>
        <w:t xml:space="preserve">un uzturēšanas izdevumiem </w:t>
      </w:r>
      <w:r w:rsidRPr="00745471">
        <w:rPr>
          <w:rFonts w:ascii="Times New Roman" w:hAnsi="Times New Roman"/>
          <w:sz w:val="24"/>
          <w:szCs w:val="24"/>
          <w:lang w:val="lv-LV"/>
        </w:rPr>
        <w:t xml:space="preserve">noteikts </w:t>
      </w:r>
      <w:r>
        <w:rPr>
          <w:rFonts w:ascii="Times New Roman" w:hAnsi="Times New Roman"/>
          <w:sz w:val="24"/>
          <w:szCs w:val="24"/>
          <w:lang w:val="lv-LV"/>
        </w:rPr>
        <w:t xml:space="preserve">ik gadu saskaņā ar likumu par valsts budžetu </w:t>
      </w:r>
      <w:r w:rsidRPr="006E1FD8">
        <w:rPr>
          <w:rFonts w:ascii="Times New Roman" w:hAnsi="Times New Roman"/>
          <w:sz w:val="24"/>
          <w:szCs w:val="24"/>
          <w:lang w:val="lv-LV"/>
        </w:rPr>
        <w:t>attiecīgajam gadam.</w:t>
      </w:r>
    </w:p>
    <w:p w:rsidR="00186D95" w:rsidRPr="00551622" w:rsidRDefault="00186D95" w:rsidP="00186D95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Mērķdotācijas apmērs Alūksnes novada pašvaldībai tiek aprēķināts saskaņā ar </w:t>
      </w:r>
      <w:r w:rsidRPr="00BF2E8A">
        <w:rPr>
          <w:rFonts w:ascii="Times New Roman" w:hAnsi="Times New Roman"/>
          <w:sz w:val="24"/>
          <w:szCs w:val="24"/>
          <w:lang w:val="lv-LV"/>
        </w:rPr>
        <w:t xml:space="preserve">Ministru kabineta </w:t>
      </w:r>
      <w:r>
        <w:rPr>
          <w:rFonts w:ascii="Times New Roman" w:hAnsi="Times New Roman"/>
          <w:sz w:val="24"/>
          <w:szCs w:val="24"/>
          <w:lang w:val="lv-LV"/>
        </w:rPr>
        <w:t xml:space="preserve">15.07.2016. </w:t>
      </w:r>
      <w:r w:rsidRPr="00BF2E8A">
        <w:rPr>
          <w:rFonts w:ascii="Times New Roman" w:hAnsi="Times New Roman"/>
          <w:sz w:val="24"/>
          <w:szCs w:val="24"/>
          <w:lang w:val="lv-LV"/>
        </w:rPr>
        <w:t>noteikumiem Nr.</w:t>
      </w:r>
      <w:r>
        <w:rPr>
          <w:rFonts w:ascii="Times New Roman" w:hAnsi="Times New Roman"/>
          <w:sz w:val="24"/>
          <w:szCs w:val="24"/>
          <w:lang w:val="lv-LV"/>
        </w:rPr>
        <w:t>477</w:t>
      </w:r>
      <w:proofErr w:type="gramStart"/>
      <w:r>
        <w:rPr>
          <w:rFonts w:ascii="Times New Roman" w:hAnsi="Times New Roman"/>
          <w:sz w:val="24"/>
          <w:szCs w:val="24"/>
          <w:lang w:val="lv-LV"/>
        </w:rPr>
        <w:t xml:space="preserve"> ,,</w:t>
      </w:r>
      <w:proofErr w:type="gramEnd"/>
      <w:r>
        <w:rPr>
          <w:rFonts w:ascii="Times New Roman" w:hAnsi="Times New Roman"/>
          <w:sz w:val="24"/>
          <w:szCs w:val="24"/>
          <w:lang w:val="lv-LV"/>
        </w:rPr>
        <w:t xml:space="preserve">Speciālās izglītības iestāžu, internātskolu un vispārējās izglītības iestāžu specialās izglītības klašu (grupu) finansēšanas kārtība” (turpmāk </w:t>
      </w:r>
      <w:r w:rsidRPr="00551622">
        <w:rPr>
          <w:rFonts w:ascii="Times New Roman" w:hAnsi="Times New Roman"/>
          <w:sz w:val="24"/>
          <w:szCs w:val="24"/>
          <w:lang w:val="lv-LV"/>
        </w:rPr>
        <w:t xml:space="preserve">– </w:t>
      </w:r>
      <w:r w:rsidRPr="00B33E42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speciālie noteikumi).</w:t>
      </w:r>
    </w:p>
    <w:p w:rsidR="00186D95" w:rsidRPr="00551622" w:rsidRDefault="00186D95" w:rsidP="00186D95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jc w:val="both"/>
        <w:rPr>
          <w:rFonts w:ascii="Times New Roman" w:hAnsi="Times New Roman"/>
          <w:sz w:val="24"/>
          <w:szCs w:val="24"/>
          <w:lang w:val="lv-LV"/>
        </w:rPr>
      </w:pPr>
      <w:r w:rsidRPr="00551622">
        <w:rPr>
          <w:rFonts w:ascii="Times New Roman" w:hAnsi="Times New Roman"/>
          <w:sz w:val="24"/>
          <w:szCs w:val="24"/>
          <w:lang w:val="lv-LV"/>
        </w:rPr>
        <w:t>Alūksnes novada pašvaldības Finanšu nodaļa nodrošina:</w:t>
      </w:r>
    </w:p>
    <w:p w:rsidR="00186D95" w:rsidRPr="00551622" w:rsidRDefault="00186D95" w:rsidP="00186D95">
      <w:pPr>
        <w:widowControl w:val="0"/>
        <w:numPr>
          <w:ilvl w:val="1"/>
          <w:numId w:val="1"/>
        </w:numPr>
        <w:shd w:val="clear" w:color="auto" w:fill="FFFFFF"/>
        <w:tabs>
          <w:tab w:val="left" w:pos="720"/>
        </w:tabs>
        <w:suppressAutoHyphens/>
        <w:jc w:val="both"/>
        <w:rPr>
          <w:rFonts w:ascii="Times New Roman" w:hAnsi="Times New Roman"/>
          <w:sz w:val="24"/>
          <w:szCs w:val="24"/>
          <w:lang w:val="lv-LV"/>
        </w:rPr>
      </w:pPr>
      <w:r w:rsidRPr="00551622">
        <w:rPr>
          <w:rFonts w:ascii="Times New Roman" w:hAnsi="Times New Roman"/>
          <w:sz w:val="24"/>
          <w:szCs w:val="24"/>
          <w:lang w:val="lv-LV"/>
        </w:rPr>
        <w:t>mērķdotācijas sadali izglītības iestādēm, saskaņā ar speciālajiem noteikumiem un šiem noteikumiem,</w:t>
      </w:r>
    </w:p>
    <w:p w:rsidR="00186D95" w:rsidRPr="00551622" w:rsidRDefault="00186D95" w:rsidP="00186D95">
      <w:pPr>
        <w:widowControl w:val="0"/>
        <w:numPr>
          <w:ilvl w:val="1"/>
          <w:numId w:val="1"/>
        </w:numPr>
        <w:shd w:val="clear" w:color="auto" w:fill="FFFFFF"/>
        <w:tabs>
          <w:tab w:val="left" w:pos="720"/>
        </w:tabs>
        <w:suppressAutoHyphens/>
        <w:jc w:val="both"/>
        <w:rPr>
          <w:rFonts w:ascii="Times New Roman" w:hAnsi="Times New Roman"/>
          <w:sz w:val="24"/>
          <w:szCs w:val="24"/>
          <w:lang w:val="lv-LV"/>
        </w:rPr>
      </w:pPr>
      <w:r w:rsidRPr="00551622">
        <w:rPr>
          <w:rFonts w:ascii="Times New Roman" w:hAnsi="Times New Roman"/>
          <w:sz w:val="24"/>
          <w:szCs w:val="24"/>
          <w:lang w:val="lv-LV"/>
        </w:rPr>
        <w:t>sadarbībā ar Alūksnes novada pašvaldības Grāmatvedību pārskatu par mērķdotācijas izlietojumu sagatavošanu un ievadīšanu m</w:t>
      </w:r>
      <w:r w:rsidRPr="00551622">
        <w:rPr>
          <w:rStyle w:val="Izteiksmgs"/>
          <w:rFonts w:ascii="Times New Roman" w:hAnsi="Times New Roman"/>
          <w:b w:val="0"/>
          <w:sz w:val="24"/>
          <w:szCs w:val="24"/>
          <w:lang w:val="lv-LV"/>
        </w:rPr>
        <w:t>inistriju, centrālo valsts iestāžu un pašvaldību budžeta pārskatu informācijas sistēmā (e-Pārskati).</w:t>
      </w:r>
    </w:p>
    <w:p w:rsidR="00186D95" w:rsidRPr="00551622" w:rsidRDefault="00186D95" w:rsidP="00186D95">
      <w:pPr>
        <w:pStyle w:val="Sarakstarindkopa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suppressAutoHyphens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551622">
        <w:rPr>
          <w:rFonts w:ascii="Times New Roman" w:hAnsi="Times New Roman"/>
          <w:color w:val="000000"/>
          <w:sz w:val="24"/>
          <w:szCs w:val="24"/>
          <w:lang w:val="lv-LV"/>
        </w:rPr>
        <w:t>Mērķdotācijas apmēru katrai izglītības iestādei apstiprina Alūksnes novada domes priekšsēdētājs.</w:t>
      </w:r>
    </w:p>
    <w:p w:rsidR="00186D95" w:rsidRDefault="00186D95" w:rsidP="00186D95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jc w:val="both"/>
        <w:rPr>
          <w:rFonts w:ascii="Times New Roman" w:hAnsi="Times New Roman"/>
          <w:sz w:val="24"/>
          <w:szCs w:val="24"/>
          <w:lang w:val="lv-LV"/>
        </w:rPr>
      </w:pPr>
      <w:r w:rsidRPr="00551622">
        <w:rPr>
          <w:rFonts w:ascii="Times New Roman" w:hAnsi="Times New Roman"/>
          <w:sz w:val="24"/>
          <w:szCs w:val="24"/>
          <w:lang w:val="lv-LV"/>
        </w:rPr>
        <w:t>Mērķdotācijas sadalē nodrošina atklātību un sabiedrības līdzdalību.</w:t>
      </w:r>
    </w:p>
    <w:p w:rsidR="00680044" w:rsidRDefault="00680044" w:rsidP="00680044">
      <w:pPr>
        <w:widowControl w:val="0"/>
        <w:shd w:val="clear" w:color="auto" w:fill="FFFFFF"/>
        <w:tabs>
          <w:tab w:val="left" w:pos="720"/>
        </w:tabs>
        <w:suppressAutoHyphens/>
        <w:jc w:val="both"/>
        <w:rPr>
          <w:rFonts w:ascii="Times New Roman" w:hAnsi="Times New Roman"/>
          <w:sz w:val="24"/>
          <w:szCs w:val="24"/>
          <w:lang w:val="lv-LV"/>
        </w:rPr>
      </w:pPr>
    </w:p>
    <w:p w:rsidR="00680044" w:rsidRPr="00551622" w:rsidRDefault="00680044" w:rsidP="00680044">
      <w:pPr>
        <w:widowControl w:val="0"/>
        <w:shd w:val="clear" w:color="auto" w:fill="FFFFFF"/>
        <w:tabs>
          <w:tab w:val="left" w:pos="720"/>
        </w:tabs>
        <w:suppressAutoHyphens/>
        <w:jc w:val="both"/>
        <w:rPr>
          <w:rFonts w:ascii="Times New Roman" w:hAnsi="Times New Roman"/>
          <w:sz w:val="24"/>
          <w:szCs w:val="24"/>
          <w:lang w:val="lv-LV"/>
        </w:rPr>
      </w:pPr>
    </w:p>
    <w:p w:rsidR="00186D95" w:rsidRPr="00551622" w:rsidRDefault="00186D95" w:rsidP="00186D95">
      <w:pPr>
        <w:shd w:val="clear" w:color="auto" w:fill="FFFFFF"/>
        <w:tabs>
          <w:tab w:val="left" w:pos="1440"/>
        </w:tabs>
        <w:ind w:left="72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186D95" w:rsidRPr="00551622" w:rsidRDefault="00186D95" w:rsidP="00186D95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551622">
        <w:rPr>
          <w:rFonts w:ascii="Times New Roman" w:hAnsi="Times New Roman"/>
          <w:b/>
          <w:sz w:val="24"/>
          <w:szCs w:val="24"/>
          <w:lang w:val="lv-LV"/>
        </w:rPr>
        <w:lastRenderedPageBreak/>
        <w:t xml:space="preserve">2. Mērķdotācijas sadale speciālo pirmsskolas izglītības iestāžu, </w:t>
      </w:r>
    </w:p>
    <w:p w:rsidR="00186D95" w:rsidRPr="00551622" w:rsidRDefault="00186D95" w:rsidP="00186D95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551622">
        <w:rPr>
          <w:rFonts w:ascii="Times New Roman" w:hAnsi="Times New Roman"/>
          <w:b/>
          <w:sz w:val="24"/>
          <w:szCs w:val="24"/>
          <w:lang w:val="lv-LV"/>
        </w:rPr>
        <w:t xml:space="preserve">pirmsskolas izglītības iestāžu speciālo grupu un </w:t>
      </w:r>
      <w:proofErr w:type="spellStart"/>
      <w:r w:rsidRPr="00551622">
        <w:rPr>
          <w:rFonts w:ascii="Times New Roman" w:hAnsi="Times New Roman"/>
          <w:b/>
          <w:sz w:val="24"/>
          <w:szCs w:val="24"/>
          <w:lang w:val="lv-LV"/>
        </w:rPr>
        <w:t>internātpamatskolas</w:t>
      </w:r>
      <w:proofErr w:type="spellEnd"/>
      <w:r w:rsidRPr="00551622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</w:p>
    <w:p w:rsidR="00186D95" w:rsidRPr="00551622" w:rsidRDefault="00186D95" w:rsidP="00186D95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551622">
        <w:rPr>
          <w:rFonts w:ascii="Times New Roman" w:hAnsi="Times New Roman"/>
          <w:b/>
          <w:sz w:val="24"/>
          <w:szCs w:val="24"/>
          <w:lang w:val="lv-LV"/>
        </w:rPr>
        <w:t xml:space="preserve">pedagogu darba samaksai un valsts sociālās </w:t>
      </w:r>
    </w:p>
    <w:p w:rsidR="00186D95" w:rsidRPr="00551622" w:rsidRDefault="00186D95" w:rsidP="00186D95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551622">
        <w:rPr>
          <w:rFonts w:ascii="Times New Roman" w:hAnsi="Times New Roman"/>
          <w:b/>
          <w:sz w:val="24"/>
          <w:szCs w:val="24"/>
          <w:lang w:val="lv-LV"/>
        </w:rPr>
        <w:t>apdrošināšanas obligātajām iemaksām</w:t>
      </w:r>
    </w:p>
    <w:p w:rsidR="00186D95" w:rsidRPr="00551622" w:rsidRDefault="00186D95" w:rsidP="00186D95">
      <w:pPr>
        <w:pStyle w:val="Sarakstarindkopa"/>
        <w:shd w:val="clear" w:color="auto" w:fill="FFFFFF"/>
        <w:ind w:left="0"/>
        <w:rPr>
          <w:rFonts w:ascii="Times New Roman" w:hAnsi="Times New Roman"/>
          <w:sz w:val="24"/>
          <w:szCs w:val="24"/>
          <w:lang w:val="lv-LV"/>
        </w:rPr>
      </w:pPr>
    </w:p>
    <w:p w:rsidR="00186D95" w:rsidRPr="00551622" w:rsidRDefault="00186D95" w:rsidP="00186D95">
      <w:pPr>
        <w:widowControl w:val="0"/>
        <w:numPr>
          <w:ilvl w:val="0"/>
          <w:numId w:val="1"/>
        </w:numPr>
        <w:shd w:val="clear" w:color="auto" w:fill="FFFFFF"/>
        <w:tabs>
          <w:tab w:val="left" w:pos="750"/>
        </w:tabs>
        <w:suppressAutoHyphens/>
        <w:jc w:val="both"/>
        <w:rPr>
          <w:rFonts w:ascii="Times New Roman" w:hAnsi="Times New Roman"/>
          <w:sz w:val="24"/>
          <w:szCs w:val="24"/>
          <w:lang w:val="lv-LV"/>
        </w:rPr>
      </w:pPr>
      <w:r w:rsidRPr="00551622">
        <w:rPr>
          <w:rFonts w:ascii="Times New Roman" w:hAnsi="Times New Roman"/>
          <w:sz w:val="24"/>
          <w:szCs w:val="24"/>
          <w:lang w:val="lv-LV"/>
        </w:rPr>
        <w:t xml:space="preserve">Mērķdotāciju speciālo pirmsskolas izglītības iestāžu un </w:t>
      </w:r>
      <w:proofErr w:type="spellStart"/>
      <w:r w:rsidRPr="00551622">
        <w:rPr>
          <w:rFonts w:ascii="Times New Roman" w:hAnsi="Times New Roman"/>
          <w:sz w:val="24"/>
          <w:szCs w:val="24"/>
          <w:lang w:val="lv-LV"/>
        </w:rPr>
        <w:t>internātpamatskolas</w:t>
      </w:r>
      <w:proofErr w:type="spellEnd"/>
      <w:r w:rsidRPr="00551622">
        <w:rPr>
          <w:rFonts w:ascii="Times New Roman" w:hAnsi="Times New Roman"/>
          <w:sz w:val="24"/>
          <w:szCs w:val="24"/>
          <w:lang w:val="lv-LV"/>
        </w:rPr>
        <w:t xml:space="preserve"> vadītāju un vadītāja vietnieku darba samaksai aprēķina:</w:t>
      </w:r>
    </w:p>
    <w:p w:rsidR="00186D95" w:rsidRPr="00551622" w:rsidRDefault="00186D95" w:rsidP="00186D95">
      <w:pPr>
        <w:widowControl w:val="0"/>
        <w:numPr>
          <w:ilvl w:val="1"/>
          <w:numId w:val="1"/>
        </w:numPr>
        <w:shd w:val="clear" w:color="auto" w:fill="FFFFFF"/>
        <w:tabs>
          <w:tab w:val="left" w:pos="750"/>
        </w:tabs>
        <w:suppressAutoHyphens/>
        <w:jc w:val="both"/>
        <w:rPr>
          <w:rFonts w:ascii="Times New Roman" w:hAnsi="Times New Roman"/>
          <w:sz w:val="24"/>
          <w:szCs w:val="24"/>
          <w:lang w:val="lv-LV"/>
        </w:rPr>
      </w:pPr>
      <w:proofErr w:type="gramStart"/>
      <w:r w:rsidRPr="00551622">
        <w:rPr>
          <w:rFonts w:ascii="Times New Roman" w:hAnsi="Times New Roman"/>
          <w:sz w:val="24"/>
          <w:szCs w:val="24"/>
          <w:lang w:val="lv-LV"/>
        </w:rPr>
        <w:t>nosakot atbilstošo likmju</w:t>
      </w:r>
      <w:proofErr w:type="gramEnd"/>
      <w:r w:rsidRPr="00551622">
        <w:rPr>
          <w:rFonts w:ascii="Times New Roman" w:hAnsi="Times New Roman"/>
          <w:sz w:val="24"/>
          <w:szCs w:val="24"/>
          <w:lang w:val="lv-LV"/>
        </w:rPr>
        <w:t xml:space="preserve"> skaitu iestādē saskaņā ar speciālo noteikumu 2.pielikuma 2.tabulu,</w:t>
      </w:r>
    </w:p>
    <w:p w:rsidR="00186D95" w:rsidRDefault="00186D95" w:rsidP="00186D95">
      <w:pPr>
        <w:widowControl w:val="0"/>
        <w:numPr>
          <w:ilvl w:val="1"/>
          <w:numId w:val="1"/>
        </w:numPr>
        <w:tabs>
          <w:tab w:val="left" w:pos="750"/>
        </w:tabs>
        <w:suppressAutoHyphens/>
        <w:jc w:val="both"/>
        <w:rPr>
          <w:rFonts w:ascii="Times New Roman" w:hAnsi="Times New Roman"/>
          <w:sz w:val="24"/>
          <w:szCs w:val="24"/>
          <w:lang w:val="lv-LV"/>
        </w:rPr>
      </w:pPr>
      <w:r w:rsidRPr="009B2D8F">
        <w:rPr>
          <w:rFonts w:ascii="Times New Roman" w:hAnsi="Times New Roman"/>
          <w:sz w:val="24"/>
          <w:szCs w:val="24"/>
          <w:lang w:val="lv-LV"/>
        </w:rPr>
        <w:t xml:space="preserve">piemērojot </w:t>
      </w:r>
      <w:r>
        <w:rPr>
          <w:rFonts w:ascii="Times New Roman" w:hAnsi="Times New Roman"/>
          <w:sz w:val="24"/>
          <w:szCs w:val="24"/>
          <w:lang w:val="lv-LV"/>
        </w:rPr>
        <w:t>pedagogu darba samaksas noteikumos noteikto</w:t>
      </w:r>
      <w:r w:rsidRPr="009B2D8F">
        <w:rPr>
          <w:rFonts w:ascii="Times New Roman" w:hAnsi="Times New Roman"/>
          <w:sz w:val="24"/>
          <w:szCs w:val="24"/>
          <w:lang w:val="lv-LV"/>
        </w:rPr>
        <w:t xml:space="preserve"> zemāku mēneš</w:t>
      </w:r>
      <w:r>
        <w:rPr>
          <w:rFonts w:ascii="Times New Roman" w:hAnsi="Times New Roman"/>
          <w:sz w:val="24"/>
          <w:szCs w:val="24"/>
          <w:lang w:val="lv-LV"/>
        </w:rPr>
        <w:t xml:space="preserve">a </w:t>
      </w:r>
      <w:r w:rsidRPr="009B2D8F">
        <w:rPr>
          <w:rFonts w:ascii="Times New Roman" w:hAnsi="Times New Roman"/>
          <w:sz w:val="24"/>
          <w:szCs w:val="24"/>
          <w:lang w:val="lv-LV"/>
        </w:rPr>
        <w:t>algas likmi</w:t>
      </w:r>
      <w:r>
        <w:rPr>
          <w:rFonts w:ascii="Times New Roman" w:hAnsi="Times New Roman"/>
          <w:sz w:val="24"/>
          <w:szCs w:val="24"/>
          <w:lang w:val="lv-LV"/>
        </w:rPr>
        <w:t xml:space="preserve"> atbilstoši amatam un izglītojamo skaitam iestādē;</w:t>
      </w:r>
    </w:p>
    <w:p w:rsidR="00186D95" w:rsidRPr="00680044" w:rsidRDefault="00186D95" w:rsidP="00680044">
      <w:pPr>
        <w:pStyle w:val="tv213"/>
        <w:numPr>
          <w:ilvl w:val="1"/>
          <w:numId w:val="1"/>
        </w:numPr>
        <w:jc w:val="both"/>
        <w:rPr>
          <w:lang w:val="lv-LV"/>
        </w:rPr>
      </w:pPr>
      <w:r w:rsidRPr="00CA5C9A">
        <w:rPr>
          <w:lang w:val="lv-LV"/>
        </w:rPr>
        <w:t>valsts sociālās ap</w:t>
      </w:r>
      <w:r>
        <w:rPr>
          <w:lang w:val="lv-LV"/>
        </w:rPr>
        <w:t>drošināšanas obligātās iemaksas.</w:t>
      </w:r>
    </w:p>
    <w:p w:rsidR="00186D95" w:rsidRPr="0050432D" w:rsidRDefault="00186D95" w:rsidP="00186D95">
      <w:pPr>
        <w:widowControl w:val="0"/>
        <w:numPr>
          <w:ilvl w:val="0"/>
          <w:numId w:val="1"/>
        </w:numPr>
        <w:tabs>
          <w:tab w:val="left" w:pos="750"/>
        </w:tabs>
        <w:suppressAutoHyphens/>
        <w:jc w:val="both"/>
        <w:rPr>
          <w:rFonts w:ascii="Times New Roman" w:hAnsi="Times New Roman"/>
          <w:sz w:val="24"/>
          <w:szCs w:val="24"/>
          <w:lang w:val="lv-LV"/>
        </w:rPr>
      </w:pPr>
      <w:r w:rsidRPr="0050432D">
        <w:rPr>
          <w:rFonts w:ascii="Times New Roman" w:hAnsi="Times New Roman"/>
          <w:sz w:val="24"/>
          <w:szCs w:val="24"/>
          <w:lang w:val="lv-LV"/>
        </w:rPr>
        <w:t>Mērķdotāciju speciālo pirmsskolas izglītības iestāžu un pirmsskolas izglītības iestāžu speciālo grupu</w:t>
      </w:r>
      <w:r>
        <w:rPr>
          <w:rFonts w:ascii="Times New Roman" w:hAnsi="Times New Roman"/>
          <w:sz w:val="24"/>
          <w:szCs w:val="24"/>
          <w:lang w:val="lv-LV"/>
        </w:rPr>
        <w:t>,</w:t>
      </w:r>
      <w:r w:rsidRPr="0050432D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6E1FD8">
        <w:rPr>
          <w:rFonts w:ascii="Times New Roman" w:hAnsi="Times New Roman"/>
          <w:sz w:val="24"/>
          <w:szCs w:val="24"/>
          <w:lang w:val="lv-LV"/>
        </w:rPr>
        <w:t xml:space="preserve">izņemot Alūksnes pilsētas pirmsskolas izglītības iestādes “Sprīdītis” </w:t>
      </w:r>
      <w:r w:rsidRPr="006E1FD8">
        <w:rPr>
          <w:rFonts w:ascii="Times New Roman" w:hAnsi="Times New Roman"/>
          <w:kern w:val="2"/>
          <w:sz w:val="24"/>
          <w:szCs w:val="24"/>
          <w:lang w:val="lv-LV" w:eastAsia="ar-SA"/>
        </w:rPr>
        <w:t>no piecu gadu vecuma apmācībā nodarbināto pedagogu</w:t>
      </w:r>
      <w:r w:rsidRPr="0050432D">
        <w:rPr>
          <w:rFonts w:ascii="Times New Roman" w:hAnsi="Times New Roman"/>
          <w:sz w:val="24"/>
          <w:szCs w:val="24"/>
          <w:lang w:val="lv-LV"/>
        </w:rPr>
        <w:t>,</w:t>
      </w:r>
      <w:proofErr w:type="gramStart"/>
      <w:r w:rsidRPr="0050432D">
        <w:rPr>
          <w:rFonts w:ascii="Times New Roman" w:hAnsi="Times New Roman"/>
          <w:sz w:val="24"/>
          <w:szCs w:val="24"/>
          <w:lang w:val="lv-LV"/>
        </w:rPr>
        <w:t xml:space="preserve">  </w:t>
      </w:r>
      <w:proofErr w:type="gramEnd"/>
      <w:r w:rsidRPr="0050432D">
        <w:rPr>
          <w:rFonts w:ascii="Times New Roman" w:hAnsi="Times New Roman"/>
          <w:sz w:val="24"/>
          <w:szCs w:val="24"/>
          <w:lang w:val="lv-LV"/>
        </w:rPr>
        <w:t>pedagogu darba samaksai aprēķina, ievērojot:</w:t>
      </w:r>
    </w:p>
    <w:p w:rsidR="00186D95" w:rsidRPr="0050432D" w:rsidRDefault="00186D95" w:rsidP="00186D95">
      <w:pPr>
        <w:widowControl w:val="0"/>
        <w:numPr>
          <w:ilvl w:val="1"/>
          <w:numId w:val="1"/>
        </w:numPr>
        <w:tabs>
          <w:tab w:val="left" w:pos="1276"/>
        </w:tabs>
        <w:suppressAutoHyphens/>
        <w:jc w:val="both"/>
        <w:rPr>
          <w:rFonts w:ascii="Times New Roman" w:hAnsi="Times New Roman"/>
          <w:sz w:val="24"/>
          <w:szCs w:val="24"/>
          <w:lang w:val="lv-LV"/>
        </w:rPr>
      </w:pPr>
      <w:r w:rsidRPr="0050432D">
        <w:rPr>
          <w:rFonts w:ascii="Times New Roman" w:hAnsi="Times New Roman"/>
          <w:sz w:val="24"/>
          <w:szCs w:val="24"/>
          <w:lang w:val="lv-LV"/>
        </w:rPr>
        <w:t xml:space="preserve">izglītojamo skaitu speciālās pirmsskolas izglītības iestādes (grupās) īstenotajās speciālās izglītības programmās attiecīgā gada </w:t>
      </w:r>
      <w:proofErr w:type="gramStart"/>
      <w:r w:rsidRPr="0050432D">
        <w:rPr>
          <w:rFonts w:ascii="Times New Roman" w:hAnsi="Times New Roman"/>
          <w:sz w:val="24"/>
          <w:szCs w:val="24"/>
          <w:lang w:val="lv-LV"/>
        </w:rPr>
        <w:t>1.septembrī</w:t>
      </w:r>
      <w:proofErr w:type="gramEnd"/>
      <w:r w:rsidRPr="0050432D">
        <w:rPr>
          <w:rFonts w:ascii="Times New Roman" w:hAnsi="Times New Roman"/>
          <w:sz w:val="24"/>
          <w:szCs w:val="24"/>
          <w:lang w:val="lv-LV"/>
        </w:rPr>
        <w:t>;</w:t>
      </w:r>
    </w:p>
    <w:p w:rsidR="00186D95" w:rsidRPr="00777705" w:rsidRDefault="00186D95" w:rsidP="00186D95">
      <w:pPr>
        <w:widowControl w:val="0"/>
        <w:numPr>
          <w:ilvl w:val="1"/>
          <w:numId w:val="1"/>
        </w:numPr>
        <w:tabs>
          <w:tab w:val="left" w:pos="1276"/>
        </w:tabs>
        <w:suppressAutoHyphens/>
        <w:jc w:val="both"/>
        <w:rPr>
          <w:rFonts w:ascii="Times New Roman" w:hAnsi="Times New Roman"/>
          <w:sz w:val="24"/>
          <w:szCs w:val="24"/>
          <w:lang w:val="lv-LV"/>
        </w:rPr>
      </w:pPr>
      <w:r w:rsidRPr="0050432D">
        <w:rPr>
          <w:rFonts w:ascii="Times New Roman" w:hAnsi="Times New Roman"/>
          <w:sz w:val="24"/>
          <w:szCs w:val="24"/>
          <w:lang w:val="lv-LV"/>
        </w:rPr>
        <w:t>Ministru kabineta 13.10.2015. noteikumos Nr.591 “Kārtība, kādā izglītojamie tiek uzņemti vispārējās izglītības iestādēs un speciālajās</w:t>
      </w:r>
      <w:r>
        <w:rPr>
          <w:rFonts w:ascii="Times New Roman" w:hAnsi="Times New Roman"/>
          <w:sz w:val="24"/>
          <w:szCs w:val="24"/>
          <w:lang w:val="lv-LV"/>
        </w:rPr>
        <w:t xml:space="preserve"> pirmsskolas izglītības grupās un atskaitīti no tām, kā arī pārcelti uz nākamo klasi” noteikto izglītojamo skaitu vienā grupā;</w:t>
      </w:r>
    </w:p>
    <w:p w:rsidR="00186D95" w:rsidRDefault="00186D95" w:rsidP="00186D95">
      <w:pPr>
        <w:widowControl w:val="0"/>
        <w:tabs>
          <w:tab w:val="left" w:pos="1276"/>
        </w:tabs>
        <w:suppressAutoHyphens/>
        <w:ind w:left="1276" w:hanging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8.2. finansējumu pirmsskolas skolotāju darba samaksai, nosakot divas pirmsskolas skolotāju likmes uz vienu speciālās izglītības grupu, kurā izglītojamo skaits atbilst normatīvajos aktos noteiktajam;</w:t>
      </w:r>
    </w:p>
    <w:p w:rsidR="00186D95" w:rsidRDefault="00186D95" w:rsidP="00186D95">
      <w:pPr>
        <w:widowControl w:val="0"/>
        <w:tabs>
          <w:tab w:val="left" w:pos="1276"/>
        </w:tabs>
        <w:suppressAutoHyphens/>
        <w:ind w:left="1276" w:hanging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8.3. finansējumu atbalsta personāla darba samaksai 15% apmērā no 8.2.apakšpunktā aprēķinātās mērķdotācijas;</w:t>
      </w:r>
    </w:p>
    <w:p w:rsidR="00186D95" w:rsidRPr="002A4A5C" w:rsidRDefault="00186D95" w:rsidP="00186D95">
      <w:pPr>
        <w:widowControl w:val="0"/>
        <w:tabs>
          <w:tab w:val="left" w:pos="1276"/>
        </w:tabs>
        <w:suppressAutoHyphens/>
        <w:ind w:left="1276" w:hanging="567"/>
        <w:jc w:val="both"/>
        <w:rPr>
          <w:rFonts w:ascii="Times New Roman" w:hAnsi="Times New Roman"/>
          <w:sz w:val="24"/>
          <w:szCs w:val="24"/>
          <w:lang w:val="lv-LV"/>
        </w:rPr>
      </w:pPr>
      <w:r w:rsidRPr="002A4A5C">
        <w:rPr>
          <w:rFonts w:ascii="Times New Roman" w:hAnsi="Times New Roman"/>
          <w:sz w:val="24"/>
          <w:szCs w:val="24"/>
          <w:lang w:val="lv-LV"/>
        </w:rPr>
        <w:t>8.4.</w:t>
      </w:r>
      <w:r w:rsidRPr="002A4A5C">
        <w:rPr>
          <w:rFonts w:ascii="Times New Roman" w:hAnsi="Times New Roman"/>
          <w:sz w:val="24"/>
          <w:szCs w:val="24"/>
          <w:lang w:val="lv-LV"/>
        </w:rPr>
        <w:tab/>
        <w:t>valsts sociālās apdrošināšanas obligātās iemaksas.</w:t>
      </w:r>
    </w:p>
    <w:p w:rsidR="00186D95" w:rsidRPr="00745471" w:rsidRDefault="00186D95" w:rsidP="00186D95">
      <w:pPr>
        <w:widowControl w:val="0"/>
        <w:tabs>
          <w:tab w:val="left" w:pos="1276"/>
        </w:tabs>
        <w:suppressAutoHyphens/>
        <w:ind w:left="1276" w:hanging="567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186D95" w:rsidRDefault="00186D95" w:rsidP="00186D95">
      <w:pPr>
        <w:widowControl w:val="0"/>
        <w:numPr>
          <w:ilvl w:val="0"/>
          <w:numId w:val="1"/>
        </w:numPr>
        <w:tabs>
          <w:tab w:val="left" w:pos="750"/>
        </w:tabs>
        <w:suppressAutoHyphens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Mērķdotāciju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internātpamatskolas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 xml:space="preserve"> pedagogu darba samaksai aprēķina, ievērojot:</w:t>
      </w:r>
    </w:p>
    <w:p w:rsidR="00186D95" w:rsidRDefault="00186D95" w:rsidP="00186D95">
      <w:pPr>
        <w:widowControl w:val="0"/>
        <w:numPr>
          <w:ilvl w:val="1"/>
          <w:numId w:val="1"/>
        </w:numPr>
        <w:tabs>
          <w:tab w:val="left" w:pos="1276"/>
        </w:tabs>
        <w:suppressAutoHyphens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izglītojamo skaitu izglītības iestādes īstenotajās izglītības programmās attiecīgā gada </w:t>
      </w:r>
      <w:proofErr w:type="gramStart"/>
      <w:r>
        <w:rPr>
          <w:rFonts w:ascii="Times New Roman" w:hAnsi="Times New Roman"/>
          <w:sz w:val="24"/>
          <w:szCs w:val="24"/>
          <w:lang w:val="lv-LV"/>
        </w:rPr>
        <w:t>1.septembrī</w:t>
      </w:r>
      <w:proofErr w:type="gramEnd"/>
      <w:r>
        <w:rPr>
          <w:rFonts w:ascii="Times New Roman" w:hAnsi="Times New Roman"/>
          <w:sz w:val="24"/>
          <w:szCs w:val="24"/>
          <w:lang w:val="lv-LV"/>
        </w:rPr>
        <w:t>;</w:t>
      </w:r>
    </w:p>
    <w:p w:rsidR="00186D95" w:rsidRPr="00041427" w:rsidRDefault="00186D95" w:rsidP="00186D95">
      <w:pPr>
        <w:widowControl w:val="0"/>
        <w:numPr>
          <w:ilvl w:val="1"/>
          <w:numId w:val="1"/>
        </w:numPr>
        <w:tabs>
          <w:tab w:val="left" w:pos="750"/>
        </w:tabs>
        <w:suppressAutoHyphens/>
        <w:jc w:val="both"/>
        <w:rPr>
          <w:rStyle w:val="apple-converted-space"/>
          <w:rFonts w:ascii="Times New Roman" w:hAnsi="Times New Roman"/>
          <w:sz w:val="24"/>
          <w:szCs w:val="24"/>
          <w:lang w:val="lv-LV"/>
        </w:rPr>
      </w:pPr>
      <w:r>
        <w:rPr>
          <w:rStyle w:val="apple-converted-space"/>
          <w:rFonts w:ascii="Times New Roman" w:hAnsi="Times New Roman"/>
          <w:sz w:val="24"/>
          <w:szCs w:val="24"/>
          <w:lang w:val="lv-LV"/>
        </w:rPr>
        <w:t xml:space="preserve">koeficientus normēto skolēnu skaita noteikšanai atbilstoši </w:t>
      </w:r>
      <w:r w:rsidRPr="00041427">
        <w:rPr>
          <w:rFonts w:ascii="Times New Roman" w:hAnsi="Times New Roman"/>
          <w:sz w:val="24"/>
          <w:szCs w:val="24"/>
          <w:lang w:val="lv-LV"/>
        </w:rPr>
        <w:t>kārtībai, kādā aprēķina mērķdotāciju vispārējās pamatizglītības un vispārējās vidējās izglītības iestāžu pedagogu darba samaksai</w:t>
      </w:r>
      <w:r>
        <w:rPr>
          <w:rFonts w:ascii="Times New Roman" w:hAnsi="Times New Roman"/>
          <w:sz w:val="24"/>
          <w:szCs w:val="24"/>
          <w:lang w:val="lv-LV"/>
        </w:rPr>
        <w:t>;</w:t>
      </w:r>
    </w:p>
    <w:p w:rsidR="00186D95" w:rsidRPr="00041427" w:rsidRDefault="00186D95" w:rsidP="00186D95">
      <w:pPr>
        <w:widowControl w:val="0"/>
        <w:numPr>
          <w:ilvl w:val="1"/>
          <w:numId w:val="1"/>
        </w:numPr>
        <w:tabs>
          <w:tab w:val="left" w:pos="750"/>
        </w:tabs>
        <w:suppressAutoHyphens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finansējumu </w:t>
      </w:r>
      <w:r w:rsidRPr="00041427">
        <w:rPr>
          <w:rFonts w:ascii="Times New Roman" w:hAnsi="Times New Roman"/>
          <w:sz w:val="24"/>
          <w:szCs w:val="24"/>
          <w:lang w:val="lv-LV"/>
        </w:rPr>
        <w:t>pedagogu darba samaksai un VSAOI aprēķina atbilstoši kārtībai, kādā aprēķina mērķdotāciju vispārējās pamatizglītības un vispārējās vidējās izglītības iestāžu pedagogu darba samaksai;</w:t>
      </w:r>
    </w:p>
    <w:p w:rsidR="00186D95" w:rsidRDefault="00186D95" w:rsidP="00186D95">
      <w:pPr>
        <w:widowControl w:val="0"/>
        <w:numPr>
          <w:ilvl w:val="1"/>
          <w:numId w:val="1"/>
        </w:numPr>
        <w:tabs>
          <w:tab w:val="left" w:pos="750"/>
        </w:tabs>
        <w:suppressAutoHyphens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papildus finansējumu internāta skolotāju darba samaksai, nosakot vienu internāta skolotāja likmi uz 14 internātā dzīvojošiem izglītojamajiem;</w:t>
      </w:r>
    </w:p>
    <w:p w:rsidR="00186D95" w:rsidRPr="00680044" w:rsidRDefault="00186D95" w:rsidP="00680044">
      <w:pPr>
        <w:pStyle w:val="tv213"/>
        <w:numPr>
          <w:ilvl w:val="1"/>
          <w:numId w:val="1"/>
        </w:numPr>
        <w:spacing w:before="0" w:beforeAutospacing="0" w:after="0" w:afterAutospacing="0"/>
        <w:jc w:val="both"/>
        <w:rPr>
          <w:lang w:val="lv-LV"/>
        </w:rPr>
      </w:pPr>
      <w:r w:rsidRPr="00CA5C9A">
        <w:rPr>
          <w:lang w:val="lv-LV"/>
        </w:rPr>
        <w:t>valsts sociālās ap</w:t>
      </w:r>
      <w:r>
        <w:rPr>
          <w:lang w:val="lv-LV"/>
        </w:rPr>
        <w:t>drošināšanas obligātās iemaksas.</w:t>
      </w:r>
    </w:p>
    <w:p w:rsidR="00186D95" w:rsidRDefault="00186D95" w:rsidP="00186D95">
      <w:pPr>
        <w:pStyle w:val="tv213"/>
        <w:numPr>
          <w:ilvl w:val="0"/>
          <w:numId w:val="1"/>
        </w:numPr>
        <w:spacing w:before="0" w:beforeAutospacing="0" w:after="0" w:afterAutospacing="0"/>
        <w:jc w:val="both"/>
        <w:rPr>
          <w:lang w:val="lv-LV"/>
        </w:rPr>
      </w:pPr>
      <w:r>
        <w:rPr>
          <w:lang w:val="lv-LV"/>
        </w:rPr>
        <w:t xml:space="preserve"> Mērķdotāciju p</w:t>
      </w:r>
      <w:r w:rsidRPr="00846386">
        <w:rPr>
          <w:lang w:val="lv-LV"/>
        </w:rPr>
        <w:t>edagogu darba samaksas noteikumos noteiktajām pedagoga profesionālās darbības kvalitātes piemaksām aprēķina</w:t>
      </w:r>
      <w:r>
        <w:rPr>
          <w:lang w:val="lv-LV"/>
        </w:rPr>
        <w:t>,</w:t>
      </w:r>
      <w:r w:rsidRPr="00846386">
        <w:rPr>
          <w:lang w:val="lv-LV"/>
        </w:rPr>
        <w:t xml:space="preserve"> ņemot vērā:</w:t>
      </w:r>
    </w:p>
    <w:p w:rsidR="00186D95" w:rsidRDefault="00186D95" w:rsidP="00186D95">
      <w:pPr>
        <w:pStyle w:val="tv213"/>
        <w:numPr>
          <w:ilvl w:val="1"/>
          <w:numId w:val="1"/>
        </w:numPr>
        <w:jc w:val="both"/>
        <w:rPr>
          <w:lang w:val="lv-LV"/>
        </w:rPr>
      </w:pPr>
      <w:r>
        <w:rPr>
          <w:lang w:val="lv-LV"/>
        </w:rPr>
        <w:t>izglītības iestāžu sniegto informāciju attiecīgā gada 5. septembrī</w:t>
      </w:r>
      <w:r w:rsidRPr="00846386">
        <w:rPr>
          <w:lang w:val="lv-LV"/>
        </w:rPr>
        <w:t xml:space="preserve"> par to pedagogu mēneša darba likmju skaitu attiecīgā gada 1. septembrī (no attiecīgā gada 1. septembra līdz nākamā gada 31. augustam), kuri ir ieguvuši 3., 4. un 5. kvalitātes pakāpi;</w:t>
      </w:r>
    </w:p>
    <w:p w:rsidR="00186D95" w:rsidRPr="00041427" w:rsidRDefault="00186D95" w:rsidP="00186D95">
      <w:pPr>
        <w:pStyle w:val="tv213"/>
        <w:numPr>
          <w:ilvl w:val="1"/>
          <w:numId w:val="1"/>
        </w:numPr>
        <w:jc w:val="both"/>
        <w:rPr>
          <w:lang w:val="lv-LV"/>
        </w:rPr>
      </w:pPr>
      <w:r w:rsidRPr="00041427">
        <w:rPr>
          <w:lang w:val="lv-LV"/>
        </w:rPr>
        <w:t>pedagogu darba samaksas noteikumos noteikto piemaksas apmēru;</w:t>
      </w:r>
    </w:p>
    <w:p w:rsidR="00186D95" w:rsidRPr="00456AB8" w:rsidRDefault="00186D95" w:rsidP="00186D95">
      <w:pPr>
        <w:pStyle w:val="tv213"/>
        <w:numPr>
          <w:ilvl w:val="1"/>
          <w:numId w:val="1"/>
        </w:numPr>
        <w:jc w:val="both"/>
        <w:rPr>
          <w:lang w:val="lv-LV"/>
        </w:rPr>
      </w:pPr>
      <w:r w:rsidRPr="00CA5C9A">
        <w:rPr>
          <w:lang w:val="lv-LV"/>
        </w:rPr>
        <w:t>valsts sociālās ap</w:t>
      </w:r>
      <w:r>
        <w:rPr>
          <w:lang w:val="lv-LV"/>
        </w:rPr>
        <w:t>drošināšanas obligātās iemaksas.</w:t>
      </w:r>
    </w:p>
    <w:p w:rsidR="00186D95" w:rsidRDefault="00186D95" w:rsidP="00186D95">
      <w:pPr>
        <w:ind w:left="360"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680044" w:rsidRPr="00745471" w:rsidRDefault="00680044" w:rsidP="00186D95">
      <w:pPr>
        <w:ind w:left="360"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186D95" w:rsidRDefault="00186D95" w:rsidP="00186D95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745471">
        <w:rPr>
          <w:rFonts w:ascii="Times New Roman" w:hAnsi="Times New Roman"/>
          <w:b/>
          <w:sz w:val="24"/>
          <w:szCs w:val="24"/>
          <w:lang w:val="lv-LV"/>
        </w:rPr>
        <w:lastRenderedPageBreak/>
        <w:t xml:space="preserve">3.Mērķdotācijas sadale speciālo pirmsskolas izglītības </w:t>
      </w:r>
    </w:p>
    <w:p w:rsidR="00186D95" w:rsidRPr="00745471" w:rsidRDefault="00186D95" w:rsidP="00186D95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745471">
        <w:rPr>
          <w:rFonts w:ascii="Times New Roman" w:hAnsi="Times New Roman"/>
          <w:b/>
          <w:sz w:val="24"/>
          <w:szCs w:val="24"/>
          <w:lang w:val="lv-LV"/>
        </w:rPr>
        <w:t xml:space="preserve">iestāžu un </w:t>
      </w:r>
      <w:proofErr w:type="spellStart"/>
      <w:r w:rsidRPr="00745471">
        <w:rPr>
          <w:rFonts w:ascii="Times New Roman" w:hAnsi="Times New Roman"/>
          <w:b/>
          <w:sz w:val="24"/>
          <w:szCs w:val="24"/>
          <w:lang w:val="lv-LV"/>
        </w:rPr>
        <w:t>internāt</w:t>
      </w:r>
      <w:r>
        <w:rPr>
          <w:rFonts w:ascii="Times New Roman" w:hAnsi="Times New Roman"/>
          <w:b/>
          <w:sz w:val="24"/>
          <w:szCs w:val="24"/>
          <w:lang w:val="lv-LV"/>
        </w:rPr>
        <w:t>pamat</w:t>
      </w:r>
      <w:r w:rsidRPr="00745471">
        <w:rPr>
          <w:rFonts w:ascii="Times New Roman" w:hAnsi="Times New Roman"/>
          <w:b/>
          <w:sz w:val="24"/>
          <w:szCs w:val="24"/>
          <w:lang w:val="lv-LV"/>
        </w:rPr>
        <w:t>skolas</w:t>
      </w:r>
      <w:proofErr w:type="spellEnd"/>
      <w:r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Pr="00745471">
        <w:rPr>
          <w:rFonts w:ascii="Times New Roman" w:hAnsi="Times New Roman"/>
          <w:b/>
          <w:sz w:val="24"/>
          <w:szCs w:val="24"/>
          <w:lang w:val="lv-LV"/>
        </w:rPr>
        <w:t>uzturēšanas izdevumiem</w:t>
      </w:r>
    </w:p>
    <w:p w:rsidR="00186D95" w:rsidRPr="00745471" w:rsidRDefault="00186D95" w:rsidP="00186D95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:rsidR="00186D95" w:rsidRPr="00C02F5B" w:rsidRDefault="00186D95" w:rsidP="00186D95">
      <w:pPr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  <w:lang w:val="lv-LV"/>
        </w:rPr>
      </w:pPr>
      <w:r w:rsidRPr="00745471">
        <w:rPr>
          <w:rFonts w:ascii="Times New Roman" w:hAnsi="Times New Roman"/>
          <w:sz w:val="24"/>
          <w:szCs w:val="24"/>
          <w:lang w:val="lv-LV"/>
        </w:rPr>
        <w:t xml:space="preserve">Mērķdotācijas daļu uzturēšanas izdevumiem sadala izglītības iestādēm, izņemot Alūksnes pirmsskolas izglītības iestādi „SPRĪDĪTIS”, aprēķinot normēto izglītojamo skaitu izglītības iestādē </w:t>
      </w:r>
      <w:r>
        <w:rPr>
          <w:rFonts w:ascii="Times New Roman" w:hAnsi="Times New Roman"/>
          <w:sz w:val="24"/>
          <w:szCs w:val="24"/>
          <w:lang w:val="lv-LV"/>
        </w:rPr>
        <w:t>attiecīgā gada 1. septembrī un</w:t>
      </w:r>
      <w:r w:rsidRPr="00C02F5B">
        <w:rPr>
          <w:rFonts w:ascii="Times New Roman" w:hAnsi="Times New Roman"/>
          <w:sz w:val="24"/>
          <w:szCs w:val="24"/>
          <w:lang w:val="lv-LV"/>
        </w:rPr>
        <w:t xml:space="preserve"> piemērojot šādus koeficientus:</w:t>
      </w:r>
    </w:p>
    <w:p w:rsidR="00186D95" w:rsidRPr="00745471" w:rsidRDefault="00186D95" w:rsidP="00186D95">
      <w:pPr>
        <w:tabs>
          <w:tab w:val="left" w:pos="1440"/>
        </w:tabs>
        <w:ind w:left="1418" w:hanging="698"/>
        <w:jc w:val="both"/>
        <w:rPr>
          <w:rFonts w:ascii="Times New Roman" w:hAnsi="Times New Roman"/>
          <w:sz w:val="24"/>
          <w:szCs w:val="24"/>
          <w:lang w:val="lv-LV"/>
        </w:rPr>
      </w:pPr>
      <w:r w:rsidRPr="00745471">
        <w:rPr>
          <w:rFonts w:ascii="Times New Roman" w:hAnsi="Times New Roman"/>
          <w:sz w:val="24"/>
          <w:szCs w:val="24"/>
          <w:lang w:val="lv-LV"/>
        </w:rPr>
        <w:t>1</w:t>
      </w:r>
      <w:r>
        <w:rPr>
          <w:rFonts w:ascii="Times New Roman" w:hAnsi="Times New Roman"/>
          <w:sz w:val="24"/>
          <w:szCs w:val="24"/>
          <w:lang w:val="lv-LV"/>
        </w:rPr>
        <w:t>1</w:t>
      </w:r>
      <w:r w:rsidRPr="00745471">
        <w:rPr>
          <w:rFonts w:ascii="Times New Roman" w:hAnsi="Times New Roman"/>
          <w:sz w:val="24"/>
          <w:szCs w:val="24"/>
          <w:lang w:val="lv-LV"/>
        </w:rPr>
        <w:t>.1.</w:t>
      </w:r>
      <w:r w:rsidRPr="00745471">
        <w:rPr>
          <w:rFonts w:ascii="Times New Roman" w:hAnsi="Times New Roman"/>
          <w:sz w:val="24"/>
          <w:szCs w:val="24"/>
          <w:lang w:val="lv-LV"/>
        </w:rPr>
        <w:tab/>
        <w:t>dienas speciālajā pirmsskolas izglītības iestādē – 1,00;</w:t>
      </w:r>
    </w:p>
    <w:p w:rsidR="00186D95" w:rsidRPr="00745471" w:rsidRDefault="00186D95" w:rsidP="00186D95">
      <w:pPr>
        <w:tabs>
          <w:tab w:val="left" w:pos="1440"/>
        </w:tabs>
        <w:ind w:left="720"/>
        <w:jc w:val="both"/>
        <w:rPr>
          <w:rFonts w:ascii="Times New Roman" w:hAnsi="Times New Roman"/>
          <w:sz w:val="24"/>
          <w:szCs w:val="24"/>
          <w:lang w:val="lv-LV"/>
        </w:rPr>
      </w:pPr>
      <w:r w:rsidRPr="00745471">
        <w:rPr>
          <w:rFonts w:ascii="Times New Roman" w:hAnsi="Times New Roman"/>
          <w:sz w:val="24"/>
          <w:szCs w:val="24"/>
          <w:lang w:val="lv-LV"/>
        </w:rPr>
        <w:t>1</w:t>
      </w:r>
      <w:r>
        <w:rPr>
          <w:rFonts w:ascii="Times New Roman" w:hAnsi="Times New Roman"/>
          <w:sz w:val="24"/>
          <w:szCs w:val="24"/>
          <w:lang w:val="lv-LV"/>
        </w:rPr>
        <w:t>1</w:t>
      </w:r>
      <w:r w:rsidRPr="00745471">
        <w:rPr>
          <w:rFonts w:ascii="Times New Roman" w:hAnsi="Times New Roman"/>
          <w:sz w:val="24"/>
          <w:szCs w:val="24"/>
          <w:lang w:val="lv-LV"/>
        </w:rPr>
        <w:t>.2.</w:t>
      </w:r>
      <w:r w:rsidRPr="00745471">
        <w:rPr>
          <w:rFonts w:ascii="Times New Roman" w:hAnsi="Times New Roman"/>
          <w:sz w:val="24"/>
          <w:szCs w:val="24"/>
          <w:lang w:val="lv-LV"/>
        </w:rPr>
        <w:tab/>
        <w:t>diennakts speciālajā pirmsskolas izglītības iestādē –1,10;</w:t>
      </w:r>
    </w:p>
    <w:p w:rsidR="00186D95" w:rsidRPr="00745471" w:rsidRDefault="00186D95" w:rsidP="00680044">
      <w:pPr>
        <w:tabs>
          <w:tab w:val="left" w:pos="1440"/>
        </w:tabs>
        <w:ind w:left="720"/>
        <w:jc w:val="both"/>
        <w:rPr>
          <w:rFonts w:ascii="Times New Roman" w:hAnsi="Times New Roman"/>
          <w:sz w:val="24"/>
          <w:szCs w:val="24"/>
          <w:lang w:val="lv-LV"/>
        </w:rPr>
      </w:pPr>
      <w:r w:rsidRPr="00745471">
        <w:rPr>
          <w:rFonts w:ascii="Times New Roman" w:hAnsi="Times New Roman"/>
          <w:sz w:val="24"/>
          <w:szCs w:val="24"/>
          <w:lang w:val="lv-LV"/>
        </w:rPr>
        <w:t>1</w:t>
      </w:r>
      <w:r>
        <w:rPr>
          <w:rFonts w:ascii="Times New Roman" w:hAnsi="Times New Roman"/>
          <w:sz w:val="24"/>
          <w:szCs w:val="24"/>
          <w:lang w:val="lv-LV"/>
        </w:rPr>
        <w:t>1</w:t>
      </w:r>
      <w:r w:rsidRPr="00745471">
        <w:rPr>
          <w:rFonts w:ascii="Times New Roman" w:hAnsi="Times New Roman"/>
          <w:sz w:val="24"/>
          <w:szCs w:val="24"/>
          <w:lang w:val="lv-LV"/>
        </w:rPr>
        <w:t>.3.</w:t>
      </w:r>
      <w:r w:rsidRPr="00745471">
        <w:rPr>
          <w:rFonts w:ascii="Times New Roman" w:hAnsi="Times New Roman"/>
          <w:sz w:val="24"/>
          <w:szCs w:val="24"/>
          <w:lang w:val="lv-LV"/>
        </w:rPr>
        <w:tab/>
      </w:r>
      <w:r w:rsidR="00680044">
        <w:rPr>
          <w:rFonts w:ascii="Times New Roman" w:hAnsi="Times New Roman"/>
          <w:sz w:val="24"/>
          <w:szCs w:val="24"/>
          <w:lang w:val="lv-LV"/>
        </w:rPr>
        <w:t>diennakts internātskolā - 1,20.</w:t>
      </w:r>
    </w:p>
    <w:p w:rsidR="00186D95" w:rsidRPr="00680044" w:rsidRDefault="00186D95" w:rsidP="00186D95">
      <w:pPr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  <w:lang w:val="lv-LV"/>
        </w:rPr>
      </w:pPr>
      <w:r w:rsidRPr="00745471">
        <w:rPr>
          <w:rFonts w:ascii="Times New Roman" w:hAnsi="Times New Roman"/>
          <w:sz w:val="24"/>
          <w:szCs w:val="24"/>
          <w:lang w:val="lv-LV"/>
        </w:rPr>
        <w:t>Nosakot izglītojamo skaitu internātskolā, ņem vērā pirmsskolas vecuma audzēkņu skaitu.</w:t>
      </w:r>
    </w:p>
    <w:p w:rsidR="00186D95" w:rsidRPr="00680044" w:rsidRDefault="00186D95" w:rsidP="00680044">
      <w:pPr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  <w:lang w:val="lv-LV"/>
        </w:rPr>
      </w:pPr>
      <w:r w:rsidRPr="00745471">
        <w:rPr>
          <w:rFonts w:ascii="Times New Roman" w:hAnsi="Times New Roman"/>
          <w:sz w:val="24"/>
          <w:szCs w:val="24"/>
          <w:lang w:val="lv-LV"/>
        </w:rPr>
        <w:t xml:space="preserve">Mērķdotāciju izglītības iestādēm sadala proporcionāli normētajam izglītojamo skaitam. </w:t>
      </w:r>
    </w:p>
    <w:p w:rsidR="00186D95" w:rsidRPr="00745471" w:rsidRDefault="00186D95" w:rsidP="00186D95">
      <w:pPr>
        <w:widowControl w:val="0"/>
        <w:suppressAutoHyphens/>
        <w:ind w:left="72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186D95" w:rsidRPr="00705D1D" w:rsidRDefault="00186D95" w:rsidP="00186D95">
      <w:pPr>
        <w:widowControl w:val="0"/>
        <w:tabs>
          <w:tab w:val="left" w:pos="0"/>
        </w:tabs>
        <w:suppressAutoHyphens/>
        <w:ind w:left="720"/>
        <w:jc w:val="center"/>
        <w:rPr>
          <w:rFonts w:ascii="Times New Roman" w:hAnsi="Times New Roman"/>
          <w:b/>
          <w:bCs/>
          <w:kern w:val="2"/>
          <w:sz w:val="24"/>
          <w:szCs w:val="24"/>
          <w:lang w:val="lv-LV" w:eastAsia="ar-SA"/>
        </w:rPr>
      </w:pPr>
      <w:r>
        <w:rPr>
          <w:rFonts w:ascii="Times New Roman" w:hAnsi="Times New Roman"/>
          <w:b/>
          <w:bCs/>
          <w:kern w:val="2"/>
          <w:sz w:val="24"/>
          <w:szCs w:val="24"/>
          <w:lang w:val="lv-LV" w:eastAsia="ar-SA"/>
        </w:rPr>
        <w:t>4.</w:t>
      </w:r>
      <w:r w:rsidRPr="00705D1D">
        <w:rPr>
          <w:rFonts w:ascii="Times New Roman" w:hAnsi="Times New Roman"/>
          <w:b/>
          <w:bCs/>
          <w:kern w:val="2"/>
          <w:sz w:val="24"/>
          <w:szCs w:val="24"/>
          <w:lang w:val="lv-LV" w:eastAsia="ar-SA"/>
        </w:rPr>
        <w:t xml:space="preserve"> Tarifikāciju, </w:t>
      </w:r>
      <w:proofErr w:type="spellStart"/>
      <w:r w:rsidRPr="00705D1D">
        <w:rPr>
          <w:rFonts w:ascii="Times New Roman" w:hAnsi="Times New Roman"/>
          <w:b/>
          <w:bCs/>
          <w:kern w:val="2"/>
          <w:sz w:val="24"/>
          <w:szCs w:val="24"/>
          <w:lang w:val="lv-LV" w:eastAsia="ar-SA"/>
        </w:rPr>
        <w:t>pārtarifikāciju</w:t>
      </w:r>
      <w:proofErr w:type="spellEnd"/>
      <w:r>
        <w:rPr>
          <w:rFonts w:ascii="Times New Roman" w:hAnsi="Times New Roman"/>
          <w:b/>
          <w:bCs/>
          <w:kern w:val="2"/>
          <w:sz w:val="24"/>
          <w:szCs w:val="24"/>
          <w:lang w:val="lv-LV" w:eastAsia="ar-SA"/>
        </w:rPr>
        <w:t xml:space="preserve">, </w:t>
      </w:r>
      <w:r w:rsidRPr="00C02F5B">
        <w:rPr>
          <w:rFonts w:ascii="Times New Roman" w:hAnsi="Times New Roman"/>
          <w:b/>
          <w:bCs/>
          <w:kern w:val="2"/>
          <w:sz w:val="24"/>
          <w:szCs w:val="24"/>
          <w:lang w:val="lv-LV" w:eastAsia="ar-SA"/>
        </w:rPr>
        <w:t>pedagogu amata vienību sarakstu sastādīšana un saskaņošana</w:t>
      </w:r>
    </w:p>
    <w:p w:rsidR="00186D95" w:rsidRPr="00705D1D" w:rsidRDefault="00186D95" w:rsidP="00186D95">
      <w:pPr>
        <w:widowControl w:val="0"/>
        <w:tabs>
          <w:tab w:val="left" w:pos="0"/>
        </w:tabs>
        <w:suppressAutoHyphens/>
        <w:jc w:val="both"/>
        <w:rPr>
          <w:rFonts w:ascii="Times New Roman" w:hAnsi="Times New Roman"/>
          <w:b/>
          <w:bCs/>
          <w:kern w:val="2"/>
          <w:sz w:val="24"/>
          <w:szCs w:val="24"/>
          <w:lang w:val="lv-LV" w:eastAsia="ar-SA"/>
        </w:rPr>
      </w:pPr>
    </w:p>
    <w:p w:rsidR="00186D95" w:rsidRPr="00680044" w:rsidRDefault="00186D95" w:rsidP="00680044">
      <w:pPr>
        <w:widowControl w:val="0"/>
        <w:numPr>
          <w:ilvl w:val="0"/>
          <w:numId w:val="1"/>
        </w:numPr>
        <w:tabs>
          <w:tab w:val="left" w:pos="1249"/>
        </w:tabs>
        <w:suppressAutoHyphens/>
        <w:jc w:val="both"/>
        <w:rPr>
          <w:rFonts w:ascii="Times New Roman" w:hAnsi="Times New Roman"/>
          <w:sz w:val="24"/>
          <w:szCs w:val="24"/>
          <w:lang w:val="lv-LV"/>
        </w:rPr>
      </w:pPr>
      <w:r w:rsidRPr="006E1FD8">
        <w:rPr>
          <w:rFonts w:ascii="Times New Roman" w:hAnsi="Times New Roman"/>
          <w:sz w:val="24"/>
          <w:szCs w:val="24"/>
          <w:lang w:val="lv-LV"/>
        </w:rPr>
        <w:t xml:space="preserve">Izglītības iestādes direktors/vadītājs apstiprinātā finansējuma ietvaros nosaka pedagogu amata vienību skaitu. </w:t>
      </w:r>
    </w:p>
    <w:p w:rsidR="00186D95" w:rsidRPr="00573D14" w:rsidRDefault="00186D95" w:rsidP="00186D95">
      <w:pPr>
        <w:widowControl w:val="0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hAnsi="Times New Roman"/>
          <w:kern w:val="2"/>
          <w:sz w:val="24"/>
          <w:szCs w:val="24"/>
          <w:lang w:val="lv-LV" w:eastAsia="ar-SA"/>
        </w:rPr>
      </w:pPr>
      <w:r w:rsidRPr="006E1FD8">
        <w:rPr>
          <w:rFonts w:ascii="Times New Roman" w:hAnsi="Times New Roman"/>
          <w:kern w:val="2"/>
          <w:sz w:val="24"/>
          <w:szCs w:val="24"/>
          <w:lang w:val="lv-LV" w:eastAsia="ar-SA"/>
        </w:rPr>
        <w:t>Izglītības iestādes vadītājs nodrošina</w:t>
      </w:r>
      <w:r w:rsidRPr="00705D1D">
        <w:rPr>
          <w:rFonts w:ascii="Times New Roman" w:hAnsi="Times New Roman"/>
          <w:kern w:val="2"/>
          <w:sz w:val="24"/>
          <w:szCs w:val="24"/>
          <w:lang w:val="lv-LV" w:eastAsia="ar-SA"/>
        </w:rPr>
        <w:t xml:space="preserve"> pedagogu darba samaksas aprēķinu, sastādot un apstiprinot tarifikāciju, saskaņā ar </w:t>
      </w:r>
      <w:r>
        <w:rPr>
          <w:rFonts w:ascii="Times New Roman" w:hAnsi="Times New Roman"/>
          <w:sz w:val="24"/>
          <w:szCs w:val="24"/>
          <w:lang w:val="lv-LV"/>
        </w:rPr>
        <w:t>P</w:t>
      </w:r>
      <w:r w:rsidRPr="00573D14">
        <w:rPr>
          <w:rFonts w:ascii="Times New Roman" w:hAnsi="Times New Roman"/>
          <w:sz w:val="24"/>
          <w:szCs w:val="24"/>
          <w:lang w:val="lv-LV"/>
        </w:rPr>
        <w:t xml:space="preserve">edagogu darba samaksas </w:t>
      </w:r>
      <w:r w:rsidRPr="00705D1D">
        <w:rPr>
          <w:rFonts w:ascii="Times New Roman" w:hAnsi="Times New Roman"/>
          <w:kern w:val="2"/>
          <w:sz w:val="24"/>
          <w:szCs w:val="24"/>
          <w:lang w:val="lv-LV" w:eastAsia="ar-SA"/>
        </w:rPr>
        <w:t>noteikumiem</w:t>
      </w:r>
      <w:r>
        <w:rPr>
          <w:rFonts w:ascii="Times New Roman" w:hAnsi="Times New Roman"/>
          <w:kern w:val="2"/>
          <w:sz w:val="24"/>
          <w:szCs w:val="24"/>
          <w:lang w:val="lv-LV" w:eastAsia="ar-SA"/>
        </w:rPr>
        <w:t xml:space="preserve">, </w:t>
      </w:r>
      <w:r w:rsidRPr="00705D1D">
        <w:rPr>
          <w:rFonts w:ascii="Times New Roman" w:hAnsi="Times New Roman"/>
          <w:kern w:val="2"/>
          <w:sz w:val="24"/>
          <w:szCs w:val="24"/>
          <w:lang w:val="lv-LV" w:eastAsia="ar-SA"/>
        </w:rPr>
        <w:t>klāt pievieno</w:t>
      </w:r>
      <w:r>
        <w:rPr>
          <w:rFonts w:ascii="Times New Roman" w:hAnsi="Times New Roman"/>
          <w:kern w:val="2"/>
          <w:sz w:val="24"/>
          <w:szCs w:val="24"/>
          <w:lang w:val="lv-LV" w:eastAsia="ar-SA"/>
        </w:rPr>
        <w:t>jot</w:t>
      </w:r>
      <w:r w:rsidRPr="00705D1D">
        <w:rPr>
          <w:rFonts w:ascii="Times New Roman" w:hAnsi="Times New Roman"/>
          <w:kern w:val="2"/>
          <w:sz w:val="24"/>
          <w:szCs w:val="24"/>
          <w:lang w:val="lv-LV" w:eastAsia="ar-SA"/>
        </w:rPr>
        <w:t xml:space="preserve"> šādus dokumentus: </w:t>
      </w:r>
    </w:p>
    <w:p w:rsidR="00186D95" w:rsidRPr="00705D1D" w:rsidRDefault="00186D95" w:rsidP="00186D95">
      <w:pPr>
        <w:widowControl w:val="0"/>
        <w:numPr>
          <w:ilvl w:val="1"/>
          <w:numId w:val="1"/>
        </w:numPr>
        <w:tabs>
          <w:tab w:val="left" w:pos="1418"/>
        </w:tabs>
        <w:suppressAutoHyphens/>
        <w:jc w:val="both"/>
        <w:rPr>
          <w:rFonts w:ascii="Times New Roman" w:hAnsi="Times New Roman"/>
          <w:kern w:val="2"/>
          <w:sz w:val="24"/>
          <w:szCs w:val="24"/>
          <w:lang w:val="lv-LV" w:eastAsia="ar-SA"/>
        </w:rPr>
      </w:pPr>
      <w:r w:rsidRPr="00705D1D">
        <w:rPr>
          <w:rFonts w:ascii="Times New Roman" w:hAnsi="Times New Roman"/>
          <w:kern w:val="2"/>
          <w:sz w:val="24"/>
          <w:szCs w:val="24"/>
          <w:lang w:val="lv-LV" w:eastAsia="ar-SA"/>
        </w:rPr>
        <w:t xml:space="preserve"> apstiprinātu izglītības iestādes mācību priekšmetu stundu plānu mācību gadam</w:t>
      </w:r>
      <w:r>
        <w:rPr>
          <w:rFonts w:ascii="Times New Roman" w:hAnsi="Times New Roman"/>
          <w:kern w:val="2"/>
          <w:sz w:val="24"/>
          <w:szCs w:val="24"/>
          <w:lang w:val="lv-LV" w:eastAsia="ar-SA"/>
        </w:rPr>
        <w:t xml:space="preserve"> (tikai Liepnas </w:t>
      </w:r>
      <w:proofErr w:type="spellStart"/>
      <w:r>
        <w:rPr>
          <w:rFonts w:ascii="Times New Roman" w:hAnsi="Times New Roman"/>
          <w:kern w:val="2"/>
          <w:sz w:val="24"/>
          <w:szCs w:val="24"/>
          <w:lang w:val="lv-LV" w:eastAsia="ar-SA"/>
        </w:rPr>
        <w:t>internātpamatskola</w:t>
      </w:r>
      <w:proofErr w:type="spellEnd"/>
      <w:r>
        <w:rPr>
          <w:rFonts w:ascii="Times New Roman" w:hAnsi="Times New Roman"/>
          <w:kern w:val="2"/>
          <w:sz w:val="24"/>
          <w:szCs w:val="24"/>
          <w:lang w:val="lv-LV" w:eastAsia="ar-SA"/>
        </w:rPr>
        <w:t>)</w:t>
      </w:r>
      <w:r w:rsidRPr="00705D1D">
        <w:rPr>
          <w:rFonts w:ascii="Times New Roman" w:hAnsi="Times New Roman"/>
          <w:kern w:val="2"/>
          <w:sz w:val="24"/>
          <w:szCs w:val="24"/>
          <w:lang w:val="lv-LV" w:eastAsia="ar-SA"/>
        </w:rPr>
        <w:t>;</w:t>
      </w:r>
    </w:p>
    <w:p w:rsidR="00186D95" w:rsidRPr="00705D1D" w:rsidRDefault="00186D95" w:rsidP="00186D95">
      <w:pPr>
        <w:widowControl w:val="0"/>
        <w:numPr>
          <w:ilvl w:val="1"/>
          <w:numId w:val="1"/>
        </w:numPr>
        <w:tabs>
          <w:tab w:val="left" w:pos="1418"/>
        </w:tabs>
        <w:suppressAutoHyphens/>
        <w:jc w:val="both"/>
        <w:rPr>
          <w:rFonts w:ascii="Times New Roman" w:hAnsi="Times New Roman"/>
          <w:kern w:val="2"/>
          <w:sz w:val="24"/>
          <w:szCs w:val="24"/>
          <w:lang w:val="lv-LV" w:eastAsia="ar-SA"/>
        </w:rPr>
      </w:pPr>
      <w:r w:rsidRPr="00705D1D">
        <w:rPr>
          <w:rFonts w:ascii="Times New Roman" w:hAnsi="Times New Roman"/>
          <w:kern w:val="2"/>
          <w:sz w:val="24"/>
          <w:szCs w:val="24"/>
          <w:lang w:val="lv-LV" w:eastAsia="ar-SA"/>
        </w:rPr>
        <w:t>pedagogu amata vienību sarakstu</w:t>
      </w:r>
      <w:r>
        <w:rPr>
          <w:rFonts w:ascii="Times New Roman" w:hAnsi="Times New Roman"/>
          <w:kern w:val="2"/>
          <w:sz w:val="24"/>
          <w:szCs w:val="24"/>
          <w:lang w:val="lv-LV" w:eastAsia="ar-SA"/>
        </w:rPr>
        <w:t>s;</w:t>
      </w:r>
    </w:p>
    <w:p w:rsidR="00186D95" w:rsidRPr="00705D1D" w:rsidRDefault="00186D95" w:rsidP="00186D95">
      <w:pPr>
        <w:widowControl w:val="0"/>
        <w:numPr>
          <w:ilvl w:val="1"/>
          <w:numId w:val="1"/>
        </w:numPr>
        <w:tabs>
          <w:tab w:val="left" w:pos="1418"/>
        </w:tabs>
        <w:suppressAutoHyphens/>
        <w:jc w:val="both"/>
        <w:rPr>
          <w:rFonts w:ascii="Times New Roman" w:hAnsi="Times New Roman"/>
          <w:kern w:val="2"/>
          <w:sz w:val="24"/>
          <w:szCs w:val="24"/>
          <w:lang w:val="lv-LV" w:eastAsia="ar-SA"/>
        </w:rPr>
      </w:pPr>
      <w:r>
        <w:rPr>
          <w:rFonts w:ascii="Times New Roman" w:hAnsi="Times New Roman"/>
          <w:kern w:val="2"/>
          <w:sz w:val="24"/>
          <w:szCs w:val="24"/>
          <w:lang w:val="lv-LV" w:eastAsia="ar-SA"/>
        </w:rPr>
        <w:t>izziņu</w:t>
      </w:r>
      <w:r w:rsidRPr="00705D1D">
        <w:rPr>
          <w:rFonts w:ascii="Times New Roman" w:hAnsi="Times New Roman"/>
          <w:kern w:val="2"/>
          <w:sz w:val="24"/>
          <w:szCs w:val="24"/>
          <w:lang w:val="lv-LV" w:eastAsia="ar-SA"/>
        </w:rPr>
        <w:t xml:space="preserve"> par pedagogu, ja uzsāktas mācības nepieciešamajai kvalifikācijai;</w:t>
      </w:r>
    </w:p>
    <w:p w:rsidR="00186D95" w:rsidRPr="00680044" w:rsidRDefault="00186D95" w:rsidP="00680044">
      <w:pPr>
        <w:widowControl w:val="0"/>
        <w:numPr>
          <w:ilvl w:val="1"/>
          <w:numId w:val="1"/>
        </w:numPr>
        <w:tabs>
          <w:tab w:val="left" w:pos="1418"/>
        </w:tabs>
        <w:suppressAutoHyphens/>
        <w:jc w:val="both"/>
        <w:rPr>
          <w:rFonts w:ascii="Times New Roman" w:hAnsi="Times New Roman"/>
          <w:kern w:val="2"/>
          <w:sz w:val="24"/>
          <w:szCs w:val="24"/>
          <w:lang w:val="lv-LV" w:eastAsia="ar-SA"/>
        </w:rPr>
      </w:pPr>
      <w:r w:rsidRPr="00705D1D">
        <w:rPr>
          <w:rFonts w:ascii="Times New Roman" w:hAnsi="Times New Roman"/>
          <w:kern w:val="2"/>
          <w:sz w:val="24"/>
          <w:szCs w:val="24"/>
          <w:lang w:val="lv-LV" w:eastAsia="ar-SA"/>
        </w:rPr>
        <w:t xml:space="preserve"> iestādes apstiprināto </w:t>
      </w:r>
      <w:r>
        <w:rPr>
          <w:rFonts w:ascii="Times New Roman" w:hAnsi="Times New Roman"/>
          <w:kern w:val="2"/>
          <w:sz w:val="24"/>
          <w:szCs w:val="24"/>
          <w:lang w:val="lv-LV" w:eastAsia="ar-SA"/>
        </w:rPr>
        <w:t>k</w:t>
      </w:r>
      <w:r w:rsidRPr="00705D1D">
        <w:rPr>
          <w:rFonts w:ascii="Times New Roman" w:hAnsi="Times New Roman"/>
          <w:kern w:val="2"/>
          <w:sz w:val="24"/>
          <w:szCs w:val="24"/>
          <w:lang w:val="lv-LV" w:eastAsia="ar-SA"/>
        </w:rPr>
        <w:t>ārtību par mērķdotācijas</w:t>
      </w:r>
      <w:r>
        <w:rPr>
          <w:rFonts w:ascii="Times New Roman" w:hAnsi="Times New Roman"/>
          <w:kern w:val="2"/>
          <w:sz w:val="24"/>
          <w:szCs w:val="24"/>
          <w:lang w:val="lv-LV" w:eastAsia="ar-SA"/>
        </w:rPr>
        <w:t xml:space="preserve"> sadali pedagogu darba samaksai (tikai Liepnas </w:t>
      </w:r>
      <w:proofErr w:type="spellStart"/>
      <w:r>
        <w:rPr>
          <w:rFonts w:ascii="Times New Roman" w:hAnsi="Times New Roman"/>
          <w:kern w:val="2"/>
          <w:sz w:val="24"/>
          <w:szCs w:val="24"/>
          <w:lang w:val="lv-LV" w:eastAsia="ar-SA"/>
        </w:rPr>
        <w:t>internātpamatskola</w:t>
      </w:r>
      <w:proofErr w:type="spellEnd"/>
      <w:r>
        <w:rPr>
          <w:rFonts w:ascii="Times New Roman" w:hAnsi="Times New Roman"/>
          <w:kern w:val="2"/>
          <w:sz w:val="24"/>
          <w:szCs w:val="24"/>
          <w:lang w:val="lv-LV" w:eastAsia="ar-SA"/>
        </w:rPr>
        <w:t>), par kuru informēta</w:t>
      </w:r>
      <w:r w:rsidRPr="00DC3600">
        <w:rPr>
          <w:rFonts w:ascii="Times New Roman" w:hAnsi="Times New Roman"/>
          <w:kern w:val="2"/>
          <w:sz w:val="24"/>
          <w:szCs w:val="24"/>
          <w:lang w:val="lv-LV" w:eastAsia="ar-SA"/>
        </w:rPr>
        <w:t xml:space="preserve"> izglītīb</w:t>
      </w:r>
      <w:r>
        <w:rPr>
          <w:rFonts w:ascii="Times New Roman" w:hAnsi="Times New Roman"/>
          <w:kern w:val="2"/>
          <w:sz w:val="24"/>
          <w:szCs w:val="24"/>
          <w:lang w:val="lv-LV" w:eastAsia="ar-SA"/>
        </w:rPr>
        <w:t>as iestādes pedagoģiskā</w:t>
      </w:r>
      <w:r w:rsidRPr="00DC3600">
        <w:rPr>
          <w:rFonts w:ascii="Times New Roman" w:hAnsi="Times New Roman"/>
          <w:kern w:val="2"/>
          <w:sz w:val="24"/>
          <w:szCs w:val="24"/>
          <w:lang w:val="lv-LV" w:eastAsia="ar-SA"/>
        </w:rPr>
        <w:t xml:space="preserve"> padom</w:t>
      </w:r>
      <w:r>
        <w:rPr>
          <w:rFonts w:ascii="Times New Roman" w:hAnsi="Times New Roman"/>
          <w:kern w:val="2"/>
          <w:sz w:val="24"/>
          <w:szCs w:val="24"/>
          <w:lang w:val="lv-LV" w:eastAsia="ar-SA"/>
        </w:rPr>
        <w:t>e</w:t>
      </w:r>
      <w:r w:rsidRPr="00DC3600">
        <w:rPr>
          <w:rFonts w:ascii="Times New Roman" w:hAnsi="Times New Roman"/>
          <w:kern w:val="2"/>
          <w:sz w:val="24"/>
          <w:szCs w:val="24"/>
          <w:lang w:val="lv-LV" w:eastAsia="ar-SA"/>
        </w:rPr>
        <w:t xml:space="preserve"> un izglītības iestādes padomes priekšsēdētāj</w:t>
      </w:r>
      <w:r>
        <w:rPr>
          <w:rFonts w:ascii="Times New Roman" w:hAnsi="Times New Roman"/>
          <w:kern w:val="2"/>
          <w:sz w:val="24"/>
          <w:szCs w:val="24"/>
          <w:lang w:val="lv-LV" w:eastAsia="ar-SA"/>
        </w:rPr>
        <w:t>s</w:t>
      </w:r>
      <w:r w:rsidRPr="00DC3600">
        <w:rPr>
          <w:rFonts w:ascii="Times New Roman" w:hAnsi="Times New Roman"/>
          <w:kern w:val="2"/>
          <w:sz w:val="24"/>
          <w:szCs w:val="24"/>
          <w:lang w:val="lv-LV" w:eastAsia="ar-SA"/>
        </w:rPr>
        <w:t xml:space="preserve">. </w:t>
      </w:r>
    </w:p>
    <w:p w:rsidR="00186D95" w:rsidRPr="00680044" w:rsidRDefault="00186D95" w:rsidP="00680044">
      <w:pPr>
        <w:widowControl w:val="0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hAnsi="Times New Roman"/>
          <w:kern w:val="2"/>
          <w:sz w:val="24"/>
          <w:szCs w:val="24"/>
          <w:lang w:val="lv-LV" w:eastAsia="ar-SA"/>
        </w:rPr>
      </w:pPr>
      <w:r w:rsidRPr="00705D1D">
        <w:rPr>
          <w:rFonts w:ascii="Times New Roman" w:hAnsi="Times New Roman"/>
          <w:sz w:val="24"/>
          <w:szCs w:val="24"/>
          <w:lang w:val="lv-LV"/>
        </w:rPr>
        <w:t>Izglītības iestādes pedagogu tarifikācijas sarakstus apstiprina izglītības iestādes vadītājs</w:t>
      </w:r>
      <w:proofErr w:type="gramStart"/>
      <w:r w:rsidRPr="00705D1D">
        <w:rPr>
          <w:rFonts w:ascii="Times New Roman" w:hAnsi="Times New Roman"/>
          <w:sz w:val="24"/>
          <w:szCs w:val="24"/>
          <w:lang w:val="lv-LV"/>
        </w:rPr>
        <w:t xml:space="preserve"> un</w:t>
      </w:r>
      <w:proofErr w:type="gramEnd"/>
      <w:r w:rsidRPr="00705D1D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705D1D">
        <w:rPr>
          <w:rFonts w:ascii="Times New Roman" w:hAnsi="Times New Roman"/>
          <w:kern w:val="2"/>
          <w:sz w:val="24"/>
          <w:szCs w:val="24"/>
          <w:lang w:val="lv-LV" w:eastAsia="ar-SA"/>
        </w:rPr>
        <w:t>saskaņo Izglītības pārvaldes vadītājs.</w:t>
      </w:r>
    </w:p>
    <w:p w:rsidR="00186D95" w:rsidRPr="00680044" w:rsidRDefault="00186D95" w:rsidP="00680044">
      <w:pPr>
        <w:widowControl w:val="0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hAnsi="Times New Roman"/>
          <w:kern w:val="2"/>
          <w:sz w:val="24"/>
          <w:szCs w:val="24"/>
          <w:lang w:val="lv-LV" w:eastAsia="ar-SA"/>
        </w:rPr>
      </w:pPr>
      <w:r w:rsidRPr="00705D1D">
        <w:rPr>
          <w:rFonts w:ascii="Times New Roman" w:hAnsi="Times New Roman"/>
          <w:sz w:val="24"/>
          <w:szCs w:val="24"/>
          <w:lang w:val="lv-LV"/>
        </w:rPr>
        <w:t xml:space="preserve">Izglītības iestāžu vadītāju tarifikācijas saskaņo </w:t>
      </w:r>
      <w:r w:rsidRPr="00705D1D">
        <w:rPr>
          <w:rFonts w:ascii="Times New Roman" w:hAnsi="Times New Roman"/>
          <w:kern w:val="2"/>
          <w:sz w:val="24"/>
          <w:szCs w:val="24"/>
          <w:lang w:val="lv-LV" w:eastAsia="ar-SA"/>
        </w:rPr>
        <w:t>Izglītības pārvaldes</w:t>
      </w:r>
      <w:r w:rsidRPr="00705D1D">
        <w:rPr>
          <w:rFonts w:ascii="Times New Roman" w:hAnsi="Times New Roman"/>
          <w:sz w:val="24"/>
          <w:szCs w:val="24"/>
          <w:lang w:val="lv-LV"/>
        </w:rPr>
        <w:t xml:space="preserve"> vadītājs</w:t>
      </w:r>
      <w:proofErr w:type="gramStart"/>
      <w:r w:rsidRPr="00705D1D">
        <w:rPr>
          <w:rFonts w:ascii="Times New Roman" w:hAnsi="Times New Roman"/>
          <w:sz w:val="24"/>
          <w:szCs w:val="24"/>
          <w:lang w:val="lv-LV"/>
        </w:rPr>
        <w:t xml:space="preserve"> un</w:t>
      </w:r>
      <w:proofErr w:type="gramEnd"/>
      <w:r w:rsidRPr="00705D1D">
        <w:rPr>
          <w:rFonts w:ascii="Times New Roman" w:hAnsi="Times New Roman"/>
          <w:sz w:val="24"/>
          <w:szCs w:val="24"/>
          <w:lang w:val="lv-LV"/>
        </w:rPr>
        <w:t xml:space="preserve"> apstiprina Alūksnes novada </w:t>
      </w:r>
      <w:r>
        <w:rPr>
          <w:rFonts w:ascii="Times New Roman" w:hAnsi="Times New Roman"/>
          <w:sz w:val="24"/>
          <w:szCs w:val="24"/>
          <w:lang w:val="lv-LV"/>
        </w:rPr>
        <w:t xml:space="preserve">pašvaldības </w:t>
      </w:r>
      <w:r w:rsidRPr="00705D1D">
        <w:rPr>
          <w:rFonts w:ascii="Times New Roman" w:hAnsi="Times New Roman"/>
          <w:sz w:val="24"/>
          <w:szCs w:val="24"/>
          <w:lang w:val="lv-LV"/>
        </w:rPr>
        <w:t>izpilddirektors.</w:t>
      </w:r>
    </w:p>
    <w:p w:rsidR="00186D95" w:rsidRPr="00705D1D" w:rsidRDefault="00186D95" w:rsidP="00186D95">
      <w:pPr>
        <w:widowControl w:val="0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hAnsi="Times New Roman"/>
          <w:kern w:val="2"/>
          <w:sz w:val="24"/>
          <w:szCs w:val="24"/>
          <w:lang w:val="lv-LV" w:eastAsia="ar-SA"/>
        </w:rPr>
      </w:pPr>
      <w:r>
        <w:rPr>
          <w:rFonts w:ascii="Times New Roman" w:hAnsi="Times New Roman"/>
          <w:kern w:val="2"/>
          <w:sz w:val="24"/>
          <w:szCs w:val="24"/>
          <w:lang w:val="lv-LV" w:eastAsia="ar-SA"/>
        </w:rPr>
        <w:t xml:space="preserve">Izmaiņas tarifikācijā noformē kā </w:t>
      </w:r>
      <w:proofErr w:type="spellStart"/>
      <w:r>
        <w:rPr>
          <w:rFonts w:ascii="Times New Roman" w:hAnsi="Times New Roman"/>
          <w:kern w:val="2"/>
          <w:sz w:val="24"/>
          <w:szCs w:val="24"/>
          <w:lang w:val="lv-LV" w:eastAsia="ar-SA"/>
        </w:rPr>
        <w:t>pārtarifikāciju</w:t>
      </w:r>
      <w:proofErr w:type="spellEnd"/>
      <w:r>
        <w:rPr>
          <w:rFonts w:ascii="Times New Roman" w:hAnsi="Times New Roman"/>
          <w:kern w:val="2"/>
          <w:sz w:val="24"/>
          <w:szCs w:val="24"/>
          <w:lang w:val="lv-LV" w:eastAsia="ar-SA"/>
        </w:rPr>
        <w:t xml:space="preserve"> un saskaņo 17. un 18.punktā noteiktajā kārtībā. </w:t>
      </w:r>
    </w:p>
    <w:p w:rsidR="00186D95" w:rsidRPr="00705D1D" w:rsidRDefault="00186D95" w:rsidP="00186D95">
      <w:pPr>
        <w:widowControl w:val="0"/>
        <w:tabs>
          <w:tab w:val="left" w:pos="0"/>
        </w:tabs>
        <w:suppressAutoHyphens/>
        <w:ind w:left="480"/>
        <w:jc w:val="both"/>
        <w:rPr>
          <w:rFonts w:ascii="Times New Roman" w:hAnsi="Times New Roman"/>
          <w:kern w:val="2"/>
          <w:sz w:val="24"/>
          <w:szCs w:val="24"/>
          <w:lang w:val="lv-LV" w:eastAsia="ar-SA"/>
        </w:rPr>
      </w:pPr>
    </w:p>
    <w:p w:rsidR="00186D95" w:rsidRPr="00705D1D" w:rsidRDefault="00186D95" w:rsidP="00186D95">
      <w:pPr>
        <w:ind w:left="72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186D95" w:rsidRPr="00745471" w:rsidRDefault="00186D95" w:rsidP="00186D95">
      <w:pPr>
        <w:rPr>
          <w:rFonts w:ascii="Times New Roman" w:hAnsi="Times New Roman"/>
          <w:sz w:val="24"/>
          <w:szCs w:val="24"/>
          <w:lang w:val="lv-LV"/>
        </w:rPr>
      </w:pPr>
    </w:p>
    <w:p w:rsidR="005A5BE4" w:rsidRPr="00186D95" w:rsidRDefault="00186D95">
      <w:pPr>
        <w:rPr>
          <w:rFonts w:ascii="Times New Roman" w:hAnsi="Times New Roman"/>
          <w:sz w:val="24"/>
          <w:szCs w:val="24"/>
          <w:lang w:val="lv-LV"/>
        </w:rPr>
      </w:pPr>
      <w:r w:rsidRPr="00186D95">
        <w:rPr>
          <w:rFonts w:ascii="Times New Roman" w:hAnsi="Times New Roman"/>
          <w:sz w:val="24"/>
          <w:szCs w:val="24"/>
          <w:lang w:val="lv-LV"/>
        </w:rPr>
        <w:t xml:space="preserve">Domes priekšsēdētājs </w:t>
      </w:r>
      <w:r w:rsidRPr="00186D95">
        <w:rPr>
          <w:rFonts w:ascii="Times New Roman" w:hAnsi="Times New Roman"/>
          <w:sz w:val="24"/>
          <w:szCs w:val="24"/>
          <w:lang w:val="lv-LV"/>
        </w:rPr>
        <w:tab/>
      </w:r>
      <w:r w:rsidRPr="00186D95">
        <w:rPr>
          <w:rFonts w:ascii="Times New Roman" w:hAnsi="Times New Roman"/>
          <w:sz w:val="24"/>
          <w:szCs w:val="24"/>
          <w:lang w:val="lv-LV"/>
        </w:rPr>
        <w:tab/>
      </w:r>
      <w:r w:rsidRPr="00186D95">
        <w:rPr>
          <w:rFonts w:ascii="Times New Roman" w:hAnsi="Times New Roman"/>
          <w:sz w:val="24"/>
          <w:szCs w:val="24"/>
          <w:lang w:val="lv-LV"/>
        </w:rPr>
        <w:tab/>
      </w:r>
      <w:r w:rsidRPr="00186D95">
        <w:rPr>
          <w:rFonts w:ascii="Times New Roman" w:hAnsi="Times New Roman"/>
          <w:sz w:val="24"/>
          <w:szCs w:val="24"/>
          <w:lang w:val="lv-LV"/>
        </w:rPr>
        <w:tab/>
      </w:r>
      <w:r w:rsidRPr="00186D95">
        <w:rPr>
          <w:rFonts w:ascii="Times New Roman" w:hAnsi="Times New Roman"/>
          <w:sz w:val="24"/>
          <w:szCs w:val="24"/>
          <w:lang w:val="lv-LV"/>
        </w:rPr>
        <w:tab/>
      </w:r>
      <w:r w:rsidRPr="00186D95">
        <w:rPr>
          <w:rFonts w:ascii="Times New Roman" w:hAnsi="Times New Roman"/>
          <w:sz w:val="24"/>
          <w:szCs w:val="24"/>
          <w:lang w:val="lv-LV"/>
        </w:rPr>
        <w:tab/>
      </w:r>
      <w:r w:rsidRPr="00186D95">
        <w:rPr>
          <w:rFonts w:ascii="Times New Roman" w:hAnsi="Times New Roman"/>
          <w:sz w:val="24"/>
          <w:szCs w:val="24"/>
          <w:lang w:val="lv-LV"/>
        </w:rPr>
        <w:tab/>
      </w:r>
      <w:proofErr w:type="gramStart"/>
      <w:r>
        <w:rPr>
          <w:rFonts w:ascii="Times New Roman" w:hAnsi="Times New Roman"/>
          <w:sz w:val="24"/>
          <w:szCs w:val="24"/>
          <w:lang w:val="lv-LV"/>
        </w:rPr>
        <w:t xml:space="preserve">    </w:t>
      </w:r>
      <w:proofErr w:type="gramEnd"/>
      <w:r w:rsidRPr="00186D95">
        <w:rPr>
          <w:rFonts w:ascii="Times New Roman" w:hAnsi="Times New Roman"/>
          <w:sz w:val="24"/>
          <w:szCs w:val="24"/>
          <w:lang w:val="lv-LV"/>
        </w:rPr>
        <w:t>A.DUKULIS</w:t>
      </w:r>
    </w:p>
    <w:sectPr w:rsidR="005A5BE4" w:rsidRPr="00186D95" w:rsidSect="007B6550">
      <w:pgSz w:w="11907" w:h="16839" w:code="9"/>
      <w:pgMar w:top="1440" w:right="1800" w:bottom="567" w:left="180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048BB1A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249"/>
        </w:tabs>
        <w:ind w:left="1249" w:hanging="540"/>
      </w:pPr>
    </w:lvl>
    <w:lvl w:ilvl="2">
      <w:start w:val="1"/>
      <w:numFmt w:val="decimal"/>
      <w:lvlText w:val="%1.%2.%3."/>
      <w:lvlJc w:val="left"/>
      <w:pPr>
        <w:tabs>
          <w:tab w:val="num" w:pos="1778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2127"/>
        </w:tabs>
        <w:ind w:left="2127" w:hanging="720"/>
      </w:pPr>
    </w:lvl>
    <w:lvl w:ilvl="4">
      <w:start w:val="1"/>
      <w:numFmt w:val="decimal"/>
      <w:lvlText w:val="%1.%2.%3.%4.%5."/>
      <w:lvlJc w:val="left"/>
      <w:pPr>
        <w:tabs>
          <w:tab w:val="num" w:pos="2836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3185"/>
        </w:tabs>
        <w:ind w:left="31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94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43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952"/>
        </w:tabs>
        <w:ind w:left="4952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95"/>
    <w:rsid w:val="00186D95"/>
    <w:rsid w:val="005A5BE4"/>
    <w:rsid w:val="00680044"/>
    <w:rsid w:val="00D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86D95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86D95"/>
    <w:pPr>
      <w:ind w:left="720"/>
    </w:pPr>
  </w:style>
  <w:style w:type="character" w:styleId="Izteiksmgs">
    <w:name w:val="Strong"/>
    <w:uiPriority w:val="22"/>
    <w:qFormat/>
    <w:rsid w:val="00186D95"/>
    <w:rPr>
      <w:b/>
      <w:bCs/>
    </w:rPr>
  </w:style>
  <w:style w:type="paragraph" w:customStyle="1" w:styleId="tv213">
    <w:name w:val="tv213"/>
    <w:basedOn w:val="Parasts"/>
    <w:rsid w:val="00186D9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186D95"/>
  </w:style>
  <w:style w:type="paragraph" w:styleId="Balonteksts">
    <w:name w:val="Balloon Text"/>
    <w:basedOn w:val="Parasts"/>
    <w:link w:val="BalontekstsRakstz"/>
    <w:uiPriority w:val="99"/>
    <w:semiHidden/>
    <w:unhideWhenUsed/>
    <w:rsid w:val="00186D9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86D9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86D95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86D95"/>
    <w:pPr>
      <w:ind w:left="720"/>
    </w:pPr>
  </w:style>
  <w:style w:type="character" w:styleId="Izteiksmgs">
    <w:name w:val="Strong"/>
    <w:uiPriority w:val="22"/>
    <w:qFormat/>
    <w:rsid w:val="00186D95"/>
    <w:rPr>
      <w:b/>
      <w:bCs/>
    </w:rPr>
  </w:style>
  <w:style w:type="paragraph" w:customStyle="1" w:styleId="tv213">
    <w:name w:val="tv213"/>
    <w:basedOn w:val="Parasts"/>
    <w:rsid w:val="00186D9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186D95"/>
  </w:style>
  <w:style w:type="paragraph" w:styleId="Balonteksts">
    <w:name w:val="Balloon Text"/>
    <w:basedOn w:val="Parasts"/>
    <w:link w:val="BalontekstsRakstz"/>
    <w:uiPriority w:val="99"/>
    <w:semiHidden/>
    <w:unhideWhenUsed/>
    <w:rsid w:val="00186D9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86D9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4367</Words>
  <Characters>2490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Everita VIMBA</dc:creator>
  <cp:lastModifiedBy>Everita VIMBA</cp:lastModifiedBy>
  <cp:revision>2</cp:revision>
  <dcterms:created xsi:type="dcterms:W3CDTF">2016-08-17T12:53:00Z</dcterms:created>
  <dcterms:modified xsi:type="dcterms:W3CDTF">2016-08-19T05:41:00Z</dcterms:modified>
</cp:coreProperties>
</file>