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22" w:rsidRPr="00B12E22" w:rsidRDefault="00B12E22" w:rsidP="00B12E22">
      <w:pPr>
        <w:spacing w:after="0" w:line="240" w:lineRule="auto"/>
        <w:jc w:val="center"/>
        <w:rPr>
          <w:rFonts w:ascii="Times New Roman" w:eastAsia="Calibri" w:hAnsi="Times New Roman" w:cs="Times New Roman"/>
          <w:bCs/>
          <w:sz w:val="24"/>
          <w:szCs w:val="24"/>
          <w:lang w:eastAsia="lv-LV"/>
        </w:rPr>
      </w:pPr>
      <w:r w:rsidRPr="00B12E22">
        <w:rPr>
          <w:rFonts w:ascii="Times New Roman" w:eastAsia="Calibri" w:hAnsi="Times New Roman" w:cs="Times New Roman"/>
          <w:b/>
          <w:sz w:val="24"/>
          <w:szCs w:val="24"/>
          <w:lang w:eastAsia="lv-LV"/>
        </w:rPr>
        <w:t>ZEMES</w:t>
      </w:r>
      <w:r w:rsidR="00DE5846">
        <w:rPr>
          <w:rFonts w:ascii="Times New Roman" w:eastAsia="Calibri" w:hAnsi="Times New Roman" w:cs="Times New Roman"/>
          <w:b/>
          <w:sz w:val="24"/>
          <w:szCs w:val="24"/>
          <w:lang w:eastAsia="lv-LV"/>
        </w:rPr>
        <w:t xml:space="preserve"> NOMAS LĪGUMS Nr. ANPAP/1.9.3/25</w:t>
      </w:r>
      <w:r w:rsidRPr="00B12E22">
        <w:rPr>
          <w:rFonts w:ascii="Times New Roman" w:eastAsia="Calibri" w:hAnsi="Times New Roman" w:cs="Times New Roman"/>
          <w:b/>
          <w:sz w:val="24"/>
          <w:szCs w:val="24"/>
          <w:lang w:eastAsia="lv-LV"/>
        </w:rPr>
        <w:t>/___(projekts)</w:t>
      </w:r>
    </w:p>
    <w:p w:rsidR="003309F9" w:rsidRDefault="003309F9" w:rsidP="00B12E22">
      <w:pPr>
        <w:spacing w:after="0" w:line="240" w:lineRule="auto"/>
        <w:rPr>
          <w:rFonts w:ascii="Times New Roman" w:eastAsia="Calibri" w:hAnsi="Times New Roman" w:cs="Times New Roman"/>
          <w:sz w:val="24"/>
          <w:szCs w:val="24"/>
          <w:lang w:eastAsia="lv-LV"/>
        </w:rPr>
      </w:pPr>
    </w:p>
    <w:p w:rsidR="00B12E22" w:rsidRPr="00B12E22" w:rsidRDefault="00B12E22" w:rsidP="00B12E22">
      <w:pPr>
        <w:spacing w:after="0" w:line="240" w:lineRule="auto"/>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Alūksnes novada Alsviķu pagastā</w:t>
      </w:r>
      <w:r w:rsidR="003309F9">
        <w:rPr>
          <w:rFonts w:ascii="Times New Roman" w:eastAsia="Calibri" w:hAnsi="Times New Roman" w:cs="Times New Roman"/>
          <w:sz w:val="24"/>
          <w:szCs w:val="24"/>
          <w:lang w:eastAsia="lv-LV"/>
        </w:rPr>
        <w:t xml:space="preserve">                                             </w:t>
      </w:r>
      <w:r w:rsidR="00DE5846">
        <w:rPr>
          <w:rFonts w:ascii="Times New Roman" w:eastAsia="Calibri" w:hAnsi="Times New Roman" w:cs="Times New Roman"/>
          <w:iCs/>
          <w:sz w:val="24"/>
        </w:rPr>
        <w:t>2025</w:t>
      </w:r>
      <w:r w:rsidRPr="00B12E22">
        <w:rPr>
          <w:rFonts w:ascii="Times New Roman" w:eastAsia="Calibri" w:hAnsi="Times New Roman" w:cs="Times New Roman"/>
          <w:iCs/>
          <w:sz w:val="24"/>
        </w:rPr>
        <w:t>.gada _________________</w:t>
      </w:r>
    </w:p>
    <w:p w:rsidR="00B12E22" w:rsidRPr="00B12E22" w:rsidRDefault="00B12E22" w:rsidP="00B12E22">
      <w:pPr>
        <w:spacing w:after="0" w:line="240" w:lineRule="auto"/>
        <w:rPr>
          <w:rFonts w:ascii="Times New Roman" w:eastAsia="Calibri" w:hAnsi="Times New Roman" w:cs="Times New Roman"/>
          <w:i/>
          <w:iCs/>
          <w:sz w:val="24"/>
          <w:szCs w:val="24"/>
          <w:lang w:eastAsia="lv-LV"/>
        </w:rPr>
      </w:pP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r>
      <w:r w:rsidRPr="00B12E22">
        <w:rPr>
          <w:rFonts w:ascii="Times New Roman" w:eastAsia="Calibri" w:hAnsi="Times New Roman" w:cs="Times New Roman"/>
          <w:sz w:val="24"/>
          <w:szCs w:val="24"/>
          <w:lang w:eastAsia="lv-LV"/>
        </w:rPr>
        <w:tab/>
        <w:t xml:space="preserve">                            </w:t>
      </w:r>
    </w:p>
    <w:p w:rsidR="00B12E22" w:rsidRPr="00B12E22" w:rsidRDefault="00B12E22" w:rsidP="00B12E22">
      <w:pPr>
        <w:spacing w:after="0" w:line="252" w:lineRule="auto"/>
        <w:ind w:firstLine="540"/>
        <w:jc w:val="both"/>
        <w:rPr>
          <w:rFonts w:ascii="Times New Roman" w:eastAsia="Calibri" w:hAnsi="Times New Roman" w:cs="Times New Roman"/>
          <w:color w:val="000000"/>
          <w:sz w:val="24"/>
          <w:szCs w:val="24"/>
          <w:lang w:eastAsia="lv-LV"/>
        </w:rPr>
      </w:pPr>
      <w:r w:rsidRPr="00B12E22">
        <w:rPr>
          <w:rFonts w:ascii="Times New Roman" w:eastAsia="Times New Roman" w:hAnsi="Times New Roman" w:cs="Times New Roman"/>
          <w:b/>
          <w:sz w:val="24"/>
          <w:szCs w:val="24"/>
        </w:rPr>
        <w:t xml:space="preserve">   </w:t>
      </w:r>
      <w:r w:rsidRPr="00B12E22">
        <w:rPr>
          <w:rFonts w:ascii="Times New Roman" w:eastAsia="Calibri" w:hAnsi="Times New Roman" w:cs="Times New Roman"/>
          <w:b/>
          <w:kern w:val="3"/>
          <w:sz w:val="24"/>
          <w:szCs w:val="24"/>
          <w:lang w:eastAsia="lv-LV"/>
        </w:rPr>
        <w:t>Alūksnes novada pašvaldības</w:t>
      </w:r>
      <w:r w:rsidRPr="00B12E22">
        <w:rPr>
          <w:rFonts w:ascii="Times New Roman" w:eastAsia="Calibri" w:hAnsi="Times New Roman" w:cs="Times New Roman"/>
          <w:kern w:val="3"/>
          <w:sz w:val="24"/>
          <w:szCs w:val="24"/>
          <w:lang w:eastAsia="lv-LV"/>
        </w:rPr>
        <w:t>, reģistrācijas numurs 90000018622, juridiskā adrese Dārza iela 11, Alūksnē, Alūksnes novadā, LV-4301, iestāde “</w:t>
      </w:r>
      <w:r w:rsidRPr="00B12E22">
        <w:rPr>
          <w:rFonts w:ascii="Times New Roman" w:eastAsia="Calibri" w:hAnsi="Times New Roman" w:cs="Times New Roman"/>
          <w:b/>
          <w:kern w:val="3"/>
          <w:sz w:val="24"/>
          <w:szCs w:val="24"/>
          <w:lang w:eastAsia="lv-LV"/>
        </w:rPr>
        <w:t>Alūksnes novada pagastu apvienības pārvalde”</w:t>
      </w:r>
      <w:r w:rsidRPr="00B12E22">
        <w:rPr>
          <w:rFonts w:ascii="Times New Roman" w:eastAsia="Calibri" w:hAnsi="Times New Roman" w:cs="Times New Roman"/>
          <w:kern w:val="3"/>
          <w:sz w:val="24"/>
          <w:szCs w:val="24"/>
          <w:lang w:eastAsia="lv-LV"/>
        </w:rPr>
        <w:t xml:space="preserve">, tās </w:t>
      </w:r>
      <w:r w:rsidRPr="00B12E22">
        <w:rPr>
          <w:rFonts w:ascii="Times New Roman" w:eastAsia="Calibri" w:hAnsi="Times New Roman" w:cs="Times New Roman"/>
          <w:sz w:val="24"/>
          <w:szCs w:val="24"/>
          <w:lang w:eastAsia="lv-LV"/>
        </w:rPr>
        <w:t>vadītājas Ingrīdas SNIEDZES</w:t>
      </w:r>
      <w:r w:rsidRPr="00B12E22">
        <w:rPr>
          <w:rFonts w:ascii="Times New Roman" w:eastAsia="Times New Roman" w:hAnsi="Times New Roman" w:cs="Times New Roman"/>
          <w:b/>
          <w:sz w:val="24"/>
          <w:szCs w:val="24"/>
          <w:lang w:eastAsia="lv-LV"/>
        </w:rPr>
        <w:t xml:space="preserve"> </w:t>
      </w:r>
      <w:r w:rsidRPr="00B12E22">
        <w:rPr>
          <w:rFonts w:ascii="Times New Roman" w:eastAsia="Times New Roman" w:hAnsi="Times New Roman" w:cs="Times New Roman"/>
          <w:sz w:val="24"/>
          <w:szCs w:val="24"/>
          <w:lang w:eastAsia="lv-LV"/>
        </w:rPr>
        <w:t>personā, kura darbojas saskaņā ar 2022.gada 27.oktobra Alūksnes novada domes lēmumu Nr. 395, 2023.gada 30.marta</w:t>
      </w:r>
      <w:r w:rsidRPr="00B12E22">
        <w:rPr>
          <w:rFonts w:ascii="Times New Roman" w:eastAsia="Calibri" w:hAnsi="Times New Roman" w:cs="Times New Roman"/>
          <w:sz w:val="24"/>
          <w:szCs w:val="24"/>
          <w:lang w:eastAsia="lv-LV"/>
        </w:rPr>
        <w:t xml:space="preserve"> Alūksnes novada domes saistošo noteikumu Nr.2/2023 “Alūksnes novada pašvaldības nolikums” 31.3.punktu, turpmāk - Iznomātājs, no vienas puses, un</w:t>
      </w:r>
    </w:p>
    <w:p w:rsidR="00B12E22" w:rsidRPr="00B12E22" w:rsidRDefault="00B12E22" w:rsidP="00B12E22">
      <w:pPr>
        <w:spacing w:after="0" w:line="240" w:lineRule="auto"/>
        <w:ind w:firstLine="540"/>
        <w:jc w:val="both"/>
        <w:rPr>
          <w:rFonts w:ascii="Times New Roman" w:eastAsia="Calibri" w:hAnsi="Times New Roman" w:cs="Times New Roman"/>
          <w:sz w:val="24"/>
          <w:szCs w:val="24"/>
          <w:lang w:eastAsia="lv-LV"/>
        </w:rPr>
      </w:pPr>
      <w:r w:rsidRPr="00B12E22">
        <w:rPr>
          <w:rFonts w:ascii="Times New Roman" w:eastAsia="Calibri" w:hAnsi="Times New Roman" w:cs="Times New Roman"/>
          <w:b/>
          <w:bCs/>
          <w:i/>
          <w:sz w:val="24"/>
          <w:szCs w:val="24"/>
          <w:lang w:eastAsia="lv-LV"/>
        </w:rPr>
        <w:t>Informācija par nomnieku</w:t>
      </w:r>
      <w:r w:rsidRPr="00B12E22">
        <w:rPr>
          <w:rFonts w:ascii="Times New Roman" w:eastAsia="Calibri" w:hAnsi="Times New Roman" w:cs="Times New Roman"/>
          <w:b/>
          <w:bCs/>
          <w:sz w:val="24"/>
          <w:szCs w:val="24"/>
          <w:lang w:eastAsia="lv-LV"/>
        </w:rPr>
        <w:t>,</w:t>
      </w:r>
      <w:r w:rsidRPr="00B12E22">
        <w:rPr>
          <w:rFonts w:ascii="Times New Roman" w:eastAsia="Calibri" w:hAnsi="Times New Roman" w:cs="Times New Roman"/>
          <w:sz w:val="24"/>
          <w:szCs w:val="24"/>
          <w:lang w:eastAsia="lv-LV"/>
        </w:rPr>
        <w:t xml:space="preserve"> turpmāk – Nomnieks, abi kopā – Puses, un katrs atsevišķi – Puse, </w:t>
      </w:r>
      <w:r w:rsidRPr="00B12E22">
        <w:rPr>
          <w:rFonts w:ascii="Times New Roman" w:eastAsia="Calibri" w:hAnsi="Times New Roman" w:cs="Times New Roman"/>
          <w:sz w:val="24"/>
          <w:szCs w:val="24"/>
        </w:rPr>
        <w:t xml:space="preserve">ņemot vērā </w:t>
      </w:r>
      <w:r w:rsidR="00DE5846">
        <w:rPr>
          <w:rFonts w:ascii="Times New Roman" w:eastAsia="Calibri" w:hAnsi="Times New Roman" w:cs="Times New Roman"/>
          <w:sz w:val="24"/>
          <w:szCs w:val="24"/>
        </w:rPr>
        <w:t>28.01.2025</w:t>
      </w:r>
      <w:r w:rsidRPr="00B12E22">
        <w:rPr>
          <w:rFonts w:ascii="Times New Roman" w:eastAsia="Calibri" w:hAnsi="Times New Roman" w:cs="Times New Roman"/>
          <w:sz w:val="24"/>
          <w:szCs w:val="24"/>
        </w:rPr>
        <w:t xml:space="preserve">. notikušās zemes nomas izsoles rezultātus, </w:t>
      </w:r>
      <w:r w:rsidRPr="00B12E22">
        <w:rPr>
          <w:rFonts w:ascii="Times New Roman" w:eastAsia="Calibri" w:hAnsi="Times New Roman" w:cs="Times New Roman"/>
          <w:sz w:val="24"/>
          <w:szCs w:val="24"/>
          <w:lang w:eastAsia="lv-LV"/>
        </w:rPr>
        <w:t>noslēdz zemes nomas  līgumu, turpmāk – Līgums :</w:t>
      </w:r>
    </w:p>
    <w:p w:rsidR="00B12E22" w:rsidRPr="00B12E22" w:rsidRDefault="00B12E22" w:rsidP="00B12E22">
      <w:pPr>
        <w:numPr>
          <w:ilvl w:val="0"/>
          <w:numId w:val="1"/>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priekšmets</w:t>
      </w:r>
    </w:p>
    <w:p w:rsidR="00B12E22" w:rsidRPr="00B12E22" w:rsidRDefault="00B12E22" w:rsidP="00B12E22">
      <w:pPr>
        <w:numPr>
          <w:ilvl w:val="1"/>
          <w:numId w:val="1"/>
        </w:numPr>
        <w:spacing w:after="10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Iznomātājs iznomā un nodod, bet Nomnieks pieņem lietošanā par maksu </w:t>
      </w:r>
      <w:r w:rsidR="00D14D67">
        <w:rPr>
          <w:rFonts w:ascii="Times New Roman" w:eastAsia="Calibri" w:hAnsi="Times New Roman" w:cs="Times New Roman"/>
          <w:sz w:val="24"/>
          <w:szCs w:val="24"/>
          <w:lang w:eastAsia="lv-LV"/>
        </w:rPr>
        <w:t>bez apbūves tiesībām zemesgabala</w:t>
      </w:r>
      <w:r w:rsidRPr="00B12E22">
        <w:rPr>
          <w:rFonts w:ascii="Times New Roman" w:eastAsia="Calibri" w:hAnsi="Times New Roman" w:cs="Times New Roman"/>
          <w:sz w:val="24"/>
          <w:szCs w:val="24"/>
          <w:lang w:eastAsia="lv-LV"/>
        </w:rPr>
        <w:t xml:space="preserve"> “</w:t>
      </w:r>
      <w:r w:rsidR="003C45AC">
        <w:rPr>
          <w:rFonts w:ascii="Times New Roman" w:eastAsia="Calibri" w:hAnsi="Times New Roman" w:cs="Times New Roman"/>
          <w:sz w:val="24"/>
          <w:szCs w:val="24"/>
          <w:lang w:eastAsia="lv-LV"/>
        </w:rPr>
        <w:t>Palmas 1</w:t>
      </w:r>
      <w:r w:rsidRPr="00B12E22">
        <w:rPr>
          <w:rFonts w:ascii="Times New Roman" w:eastAsia="Calibri" w:hAnsi="Times New Roman" w:cs="Times New Roman"/>
          <w:sz w:val="24"/>
          <w:szCs w:val="24"/>
          <w:lang w:eastAsia="lv-LV"/>
        </w:rPr>
        <w:t xml:space="preserve">”, </w:t>
      </w:r>
      <w:r w:rsidR="003C45AC">
        <w:rPr>
          <w:rFonts w:ascii="Times New Roman" w:eastAsia="Calibri" w:hAnsi="Times New Roman" w:cs="Times New Roman"/>
          <w:sz w:val="24"/>
          <w:szCs w:val="24"/>
          <w:lang w:eastAsia="lv-LV"/>
        </w:rPr>
        <w:t>Jaunalūksne</w:t>
      </w:r>
      <w:r w:rsidR="00DE5846">
        <w:rPr>
          <w:rFonts w:ascii="Times New Roman" w:eastAsia="Calibri" w:hAnsi="Times New Roman" w:cs="Times New Roman"/>
          <w:sz w:val="24"/>
          <w:szCs w:val="24"/>
          <w:lang w:eastAsia="lv-LV"/>
        </w:rPr>
        <w:t>s</w:t>
      </w:r>
      <w:r w:rsidRPr="00B12E22">
        <w:rPr>
          <w:rFonts w:ascii="Times New Roman" w:eastAsia="Calibri" w:hAnsi="Times New Roman" w:cs="Times New Roman"/>
          <w:sz w:val="24"/>
          <w:szCs w:val="24"/>
          <w:lang w:eastAsia="lv-LV"/>
        </w:rPr>
        <w:t xml:space="preserve"> pagastā,  Alūksnes novadā, kadastra apzīmējums </w:t>
      </w:r>
      <w:r w:rsidR="00DE5846">
        <w:rPr>
          <w:rFonts w:ascii="Times New Roman" w:eastAsia="Calibri" w:hAnsi="Times New Roman" w:cs="Times New Roman"/>
          <w:sz w:val="24"/>
          <w:szCs w:val="24"/>
          <w:lang w:eastAsia="lv-LV"/>
        </w:rPr>
        <w:t>36</w:t>
      </w:r>
      <w:r w:rsidR="003C45AC">
        <w:rPr>
          <w:rFonts w:ascii="Times New Roman" w:eastAsia="Calibri" w:hAnsi="Times New Roman" w:cs="Times New Roman"/>
          <w:sz w:val="24"/>
          <w:szCs w:val="24"/>
          <w:lang w:eastAsia="lv-LV"/>
        </w:rPr>
        <w:t>56</w:t>
      </w:r>
      <w:r w:rsidR="00FD28A4">
        <w:rPr>
          <w:rFonts w:ascii="Times New Roman" w:eastAsia="Calibri" w:hAnsi="Times New Roman" w:cs="Times New Roman"/>
          <w:sz w:val="24"/>
          <w:szCs w:val="24"/>
          <w:lang w:eastAsia="lv-LV"/>
        </w:rPr>
        <w:t xml:space="preserve"> 0</w:t>
      </w:r>
      <w:r w:rsidR="003C45AC">
        <w:rPr>
          <w:rFonts w:ascii="Times New Roman" w:eastAsia="Calibri" w:hAnsi="Times New Roman" w:cs="Times New Roman"/>
          <w:sz w:val="24"/>
          <w:szCs w:val="24"/>
          <w:lang w:eastAsia="lv-LV"/>
        </w:rPr>
        <w:t>09</w:t>
      </w:r>
      <w:r w:rsidR="007576D6">
        <w:rPr>
          <w:rFonts w:ascii="Times New Roman" w:eastAsia="Calibri" w:hAnsi="Times New Roman" w:cs="Times New Roman"/>
          <w:sz w:val="24"/>
          <w:szCs w:val="24"/>
          <w:lang w:eastAsia="lv-LV"/>
        </w:rPr>
        <w:t xml:space="preserve"> 0</w:t>
      </w:r>
      <w:r w:rsidR="003C45AC">
        <w:rPr>
          <w:rFonts w:ascii="Times New Roman" w:eastAsia="Calibri" w:hAnsi="Times New Roman" w:cs="Times New Roman"/>
          <w:sz w:val="24"/>
          <w:szCs w:val="24"/>
          <w:lang w:eastAsia="lv-LV"/>
        </w:rPr>
        <w:t>142</w:t>
      </w:r>
      <w:r w:rsidR="007576D6">
        <w:rPr>
          <w:rFonts w:ascii="Times New Roman" w:eastAsia="Calibri" w:hAnsi="Times New Roman" w:cs="Times New Roman"/>
          <w:sz w:val="24"/>
          <w:szCs w:val="24"/>
          <w:lang w:eastAsia="lv-LV"/>
        </w:rPr>
        <w:t>,</w:t>
      </w:r>
      <w:r w:rsidR="00AB11BE">
        <w:rPr>
          <w:rFonts w:ascii="Times New Roman" w:eastAsia="Calibri" w:hAnsi="Times New Roman" w:cs="Times New Roman"/>
          <w:sz w:val="24"/>
          <w:szCs w:val="24"/>
          <w:lang w:eastAsia="lv-LV"/>
        </w:rPr>
        <w:t xml:space="preserve"> </w:t>
      </w:r>
      <w:r w:rsidR="00D14D67">
        <w:rPr>
          <w:rFonts w:ascii="Times New Roman" w:eastAsia="Calibri" w:hAnsi="Times New Roman" w:cs="Times New Roman"/>
          <w:sz w:val="24"/>
          <w:szCs w:val="24"/>
          <w:lang w:eastAsia="lv-LV"/>
        </w:rPr>
        <w:t xml:space="preserve">daļu </w:t>
      </w:r>
      <w:r w:rsidR="003C45AC">
        <w:rPr>
          <w:rFonts w:ascii="Times New Roman" w:eastAsia="Calibri" w:hAnsi="Times New Roman" w:cs="Times New Roman"/>
          <w:sz w:val="24"/>
          <w:szCs w:val="24"/>
          <w:lang w:eastAsia="lv-LV"/>
        </w:rPr>
        <w:t>1.26</w:t>
      </w:r>
      <w:r w:rsidRPr="00B12E22">
        <w:rPr>
          <w:rFonts w:ascii="Times New Roman" w:eastAsia="Calibri" w:hAnsi="Times New Roman" w:cs="Times New Roman"/>
          <w:sz w:val="24"/>
          <w:szCs w:val="24"/>
          <w:lang w:eastAsia="lv-LV"/>
        </w:rPr>
        <w:t xml:space="preserve"> ha platībā, </w:t>
      </w:r>
      <w:r w:rsidR="0037797F">
        <w:rPr>
          <w:rFonts w:ascii="Times New Roman" w:eastAsia="Calibri" w:hAnsi="Times New Roman" w:cs="Times New Roman"/>
          <w:sz w:val="24"/>
          <w:szCs w:val="24"/>
          <w:lang w:eastAsia="lv-LV"/>
        </w:rPr>
        <w:t xml:space="preserve">kas nav apbūvēts, </w:t>
      </w:r>
      <w:r w:rsidRPr="00B12E22">
        <w:rPr>
          <w:rFonts w:ascii="Times New Roman" w:eastAsia="Calibri" w:hAnsi="Times New Roman" w:cs="Times New Roman"/>
          <w:sz w:val="24"/>
          <w:szCs w:val="24"/>
          <w:lang w:eastAsia="lv-LV"/>
        </w:rPr>
        <w:t>turpmāk – Zemesgabals.</w:t>
      </w:r>
      <w:bookmarkStart w:id="0" w:name="_GoBack"/>
      <w:bookmarkEnd w:id="0"/>
    </w:p>
    <w:p w:rsidR="003309F9" w:rsidRPr="00F279BA" w:rsidRDefault="00B12E22" w:rsidP="00B12E22">
      <w:pPr>
        <w:numPr>
          <w:ilvl w:val="1"/>
          <w:numId w:val="1"/>
        </w:numPr>
        <w:spacing w:after="0" w:afterAutospacing="1" w:line="252" w:lineRule="auto"/>
        <w:contextualSpacing/>
        <w:jc w:val="both"/>
        <w:rPr>
          <w:rFonts w:ascii="Times New Roman" w:eastAsia="Calibri" w:hAnsi="Times New Roman" w:cs="Times New Roman"/>
          <w:bCs/>
          <w:sz w:val="24"/>
          <w:szCs w:val="24"/>
          <w:lang w:eastAsia="lv-LV"/>
        </w:rPr>
      </w:pPr>
      <w:r w:rsidRPr="00F279BA">
        <w:rPr>
          <w:rFonts w:ascii="Times New Roman" w:eastAsia="Calibri" w:hAnsi="Times New Roman" w:cs="Times New Roman"/>
          <w:sz w:val="24"/>
          <w:szCs w:val="24"/>
        </w:rPr>
        <w:t xml:space="preserve">Zemesgabals piekrīt </w:t>
      </w:r>
      <w:r w:rsidRPr="00F279BA">
        <w:rPr>
          <w:rFonts w:ascii="Times New Roman" w:eastAsia="Times New Roman" w:hAnsi="Times New Roman" w:cs="Times New Roman"/>
          <w:sz w:val="24"/>
          <w:szCs w:val="24"/>
          <w:lang w:eastAsia="lv-LV"/>
        </w:rPr>
        <w:t xml:space="preserve">Alūksnes novada pašvaldībai saskaņā ar Alūksnes novada pašvaldības </w:t>
      </w:r>
      <w:r w:rsidR="000C5784">
        <w:rPr>
          <w:rFonts w:ascii="Times New Roman" w:eastAsia="Times New Roman" w:hAnsi="Times New Roman" w:cs="Times New Roman"/>
          <w:sz w:val="24"/>
          <w:szCs w:val="24"/>
          <w:lang w:eastAsia="lv-LV"/>
        </w:rPr>
        <w:t>23.12.2009</w:t>
      </w:r>
      <w:r w:rsidRPr="00F279BA">
        <w:rPr>
          <w:rFonts w:ascii="Times New Roman" w:eastAsia="Times New Roman" w:hAnsi="Times New Roman" w:cs="Times New Roman"/>
          <w:sz w:val="24"/>
          <w:szCs w:val="24"/>
          <w:lang w:eastAsia="lv-LV"/>
        </w:rPr>
        <w:t xml:space="preserve">. lēmumu “Par zemes </w:t>
      </w:r>
      <w:r w:rsidR="00F279BA" w:rsidRPr="00F279BA">
        <w:rPr>
          <w:rFonts w:ascii="Times New Roman" w:eastAsia="Times New Roman" w:hAnsi="Times New Roman" w:cs="Times New Roman"/>
          <w:sz w:val="24"/>
          <w:szCs w:val="24"/>
          <w:lang w:eastAsia="lv-LV"/>
        </w:rPr>
        <w:t>piekritību pašvaldībai</w:t>
      </w:r>
      <w:r w:rsidRPr="00F279BA">
        <w:rPr>
          <w:rFonts w:ascii="Times New Roman" w:eastAsia="Times New Roman" w:hAnsi="Times New Roman" w:cs="Times New Roman"/>
          <w:sz w:val="24"/>
          <w:szCs w:val="24"/>
          <w:lang w:eastAsia="lv-LV"/>
        </w:rPr>
        <w:t xml:space="preserve">”. </w:t>
      </w:r>
    </w:p>
    <w:p w:rsidR="00B12E22" w:rsidRPr="00B12E22" w:rsidRDefault="00B12E22" w:rsidP="003309F9">
      <w:pPr>
        <w:numPr>
          <w:ilvl w:val="1"/>
          <w:numId w:val="1"/>
        </w:numPr>
        <w:spacing w:after="10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Times New Roman" w:hAnsi="Times New Roman" w:cs="Times New Roman"/>
          <w:sz w:val="24"/>
          <w:szCs w:val="24"/>
          <w:lang w:eastAsia="lv-LV"/>
        </w:rPr>
        <w:t>Zemesgabala platība var mainīties, ja tiek aktualizēti Zemesgabala kadastra dati pēc tā kadastrālās uzmērīšanas.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bookmarkStart w:id="1" w:name="_Hlk536020067"/>
      <w:r w:rsidRPr="00B12E22">
        <w:rPr>
          <w:rFonts w:ascii="Times New Roman" w:eastAsia="Calibri" w:hAnsi="Times New Roman" w:cs="Times New Roman"/>
          <w:sz w:val="24"/>
          <w:szCs w:val="24"/>
          <w:lang w:eastAsia="lv-LV"/>
        </w:rPr>
        <w:t>Līguma neatņemama sastāvdaļa ir Zemesgabala robežu shēma, kas noformēta kā izkopējums no kadastra kartes (pielikums Nr.1).</w:t>
      </w:r>
    </w:p>
    <w:bookmarkEnd w:id="1"/>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 xml:space="preserve">Zemesgabala iznomāšanas (lietošanas) mērķis </w:t>
      </w:r>
      <w:r w:rsidRPr="00B12E22">
        <w:rPr>
          <w:rFonts w:ascii="Times New Roman" w:eastAsia="Calibri" w:hAnsi="Times New Roman" w:cs="Times New Roman"/>
          <w:sz w:val="24"/>
          <w:shd w:val="clear" w:color="auto" w:fill="FFFFFF"/>
        </w:rPr>
        <w:t xml:space="preserve">ir </w:t>
      </w:r>
      <w:r w:rsidRPr="00B12E22">
        <w:rPr>
          <w:rFonts w:ascii="Times New Roman" w:eastAsia="Calibri" w:hAnsi="Times New Roman" w:cs="Times New Roman"/>
          <w:sz w:val="24"/>
          <w:szCs w:val="24"/>
        </w:rPr>
        <w:t>lauksaimniecība (kods 0101).</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Nomnieks ir tiesīgs izmantot Zemesgabalu tikai Līgumā paredzētajiem mērķiem.</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Iznomātājs apliecina, ka ir Zemesgabala vienīgais tiesiskais valdītājs.</w:t>
      </w:r>
    </w:p>
    <w:p w:rsidR="00B12E22" w:rsidRPr="00B12E22" w:rsidRDefault="00B12E22" w:rsidP="00B12E22">
      <w:pPr>
        <w:numPr>
          <w:ilvl w:val="1"/>
          <w:numId w:val="1"/>
        </w:numPr>
        <w:spacing w:after="0" w:afterAutospacing="1" w:line="252" w:lineRule="auto"/>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lang w:eastAsia="lv-LV"/>
        </w:rPr>
        <w:t>Iznomātā Zemesgabala robežas Nomniekam dabā ir ierādītas, Zemesgabala stāvoklis zināms un bez pretenzijām pieņemams.</w:t>
      </w:r>
    </w:p>
    <w:p w:rsidR="000C5784" w:rsidRPr="00991914" w:rsidRDefault="000C5784" w:rsidP="000C5784">
      <w:pPr>
        <w:numPr>
          <w:ilvl w:val="1"/>
          <w:numId w:val="1"/>
        </w:numPr>
        <w:spacing w:after="100" w:afterAutospacing="1" w:line="252"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Zemesgabalam lietošanas tiesību apgrūtinājumi nav noteikti.</w:t>
      </w:r>
    </w:p>
    <w:p w:rsidR="00B12E22" w:rsidRPr="00B12E22" w:rsidRDefault="00B12E22" w:rsidP="00AB11BE">
      <w:pPr>
        <w:numPr>
          <w:ilvl w:val="1"/>
          <w:numId w:val="1"/>
        </w:numPr>
        <w:spacing w:after="0" w:afterAutospacing="1" w:line="252" w:lineRule="auto"/>
        <w:jc w:val="both"/>
        <w:rPr>
          <w:rFonts w:ascii="Times New Roman" w:eastAsia="Calibri" w:hAnsi="Times New Roman" w:cs="Times New Roman"/>
          <w:bCs/>
          <w:sz w:val="24"/>
          <w:szCs w:val="24"/>
        </w:rPr>
      </w:pPr>
      <w:r w:rsidRPr="00B12E22">
        <w:rPr>
          <w:rFonts w:ascii="Times New Roman" w:eastAsia="Calibri" w:hAnsi="Times New Roman" w:cs="Times New Roman"/>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rsidR="00B12E22" w:rsidRPr="00B12E22" w:rsidRDefault="00B12E22" w:rsidP="003309F9">
      <w:pPr>
        <w:numPr>
          <w:ilvl w:val="0"/>
          <w:numId w:val="2"/>
        </w:numPr>
        <w:tabs>
          <w:tab w:val="num" w:pos="426"/>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termiņš</w:t>
      </w:r>
    </w:p>
    <w:p w:rsidR="00B12E22" w:rsidRPr="00B12E22" w:rsidRDefault="00B12E22" w:rsidP="00B12E22">
      <w:pPr>
        <w:numPr>
          <w:ilvl w:val="1"/>
          <w:numId w:val="2"/>
        </w:numPr>
        <w:spacing w:after="0" w:afterAutospacing="1" w:line="252" w:lineRule="auto"/>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Līgums stājas spēkā _____________. un ir spēkā līdz ________________. </w:t>
      </w:r>
    </w:p>
    <w:p w:rsidR="00B12E22" w:rsidRPr="00B12E22" w:rsidRDefault="00B12E22" w:rsidP="00B12E22">
      <w:pPr>
        <w:spacing w:after="0" w:line="240" w:lineRule="auto"/>
        <w:jc w:val="both"/>
        <w:rPr>
          <w:rFonts w:ascii="Times New Roman" w:eastAsia="Calibri" w:hAnsi="Times New Roman" w:cs="Times New Roman"/>
          <w:sz w:val="24"/>
          <w:szCs w:val="24"/>
          <w:lang w:eastAsia="lv-LV"/>
        </w:rPr>
      </w:pPr>
    </w:p>
    <w:p w:rsidR="00B12E22" w:rsidRPr="00B12E22" w:rsidRDefault="00B12E22" w:rsidP="00B12E22">
      <w:pPr>
        <w:numPr>
          <w:ilvl w:val="0"/>
          <w:numId w:val="2"/>
        </w:numPr>
        <w:tabs>
          <w:tab w:val="num" w:pos="567"/>
        </w:tabs>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Norēķinu kārtība</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b/>
          <w:sz w:val="24"/>
          <w:szCs w:val="24"/>
          <w:lang w:eastAsia="lv-LV"/>
        </w:rPr>
      </w:pPr>
      <w:r w:rsidRPr="00B12E22">
        <w:rPr>
          <w:rFonts w:ascii="Times New Roman" w:eastAsia="Calibri" w:hAnsi="Times New Roman" w:cs="Times New Roman"/>
          <w:sz w:val="24"/>
          <w:szCs w:val="24"/>
          <w:lang w:eastAsia="lv-LV"/>
        </w:rPr>
        <w:t>Nomnieks maksā Iznomātājam Zemesgabala nomas maksu gadā _____ EUR (</w:t>
      </w:r>
      <w:r w:rsidRPr="00B12E22">
        <w:rPr>
          <w:rFonts w:ascii="Times New Roman" w:eastAsia="Calibri" w:hAnsi="Times New Roman" w:cs="Times New Roman"/>
          <w:i/>
          <w:sz w:val="24"/>
          <w:szCs w:val="24"/>
          <w:lang w:eastAsia="lv-LV"/>
        </w:rPr>
        <w:t>summa vārdiem)</w:t>
      </w:r>
      <w:r w:rsidRPr="00B12E22">
        <w:rPr>
          <w:rFonts w:ascii="Times New Roman" w:eastAsia="Calibri" w:hAnsi="Times New Roman" w:cs="Times New Roman"/>
          <w:sz w:val="24"/>
          <w:szCs w:val="24"/>
          <w:lang w:eastAsia="lv-LV"/>
        </w:rPr>
        <w:t xml:space="preserve"> apmērā. </w:t>
      </w:r>
    </w:p>
    <w:p w:rsidR="00B12E22" w:rsidRPr="00B12E22" w:rsidRDefault="00B12E22" w:rsidP="00B12E22">
      <w:pPr>
        <w:numPr>
          <w:ilvl w:val="1"/>
          <w:numId w:val="2"/>
        </w:numPr>
        <w:tabs>
          <w:tab w:val="num" w:pos="284"/>
        </w:tabs>
        <w:spacing w:after="0" w:afterAutospacing="1" w:line="252" w:lineRule="auto"/>
        <w:ind w:hanging="444"/>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Papildus nomas maksai Nomnieks maksā pievienotās vērtības nodokli (turpmāk – PVN) un nekustamā īpašuma nodokli maksāšanas paziņojumā norādītajos termiņos un apmērā.</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maksas aprēķins ir viens ceturksnis. Puses vienojas, ka Nomnieks nomas maksu samaksā saskaņā ar Iznomātāja piestādīto rēķinu, ne vēlāk kā līdz nākamā ceturkšņa pirmā mēneša 25.datumam.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sagatavo rēķinu elektroniski un _____________</w:t>
      </w:r>
      <w:r w:rsidRPr="00B12E22">
        <w:rPr>
          <w:rFonts w:ascii="Times New Roman" w:eastAsia="Calibri" w:hAnsi="Times New Roman" w:cs="Times New Roman"/>
          <w:i/>
          <w:sz w:val="24"/>
          <w:szCs w:val="24"/>
          <w:lang w:eastAsia="lv-LV"/>
        </w:rPr>
        <w:t xml:space="preserve">(paziņošanas veids) </w:t>
      </w:r>
      <w:r w:rsidRPr="00B12E22">
        <w:rPr>
          <w:rFonts w:ascii="Times New Roman" w:eastAsia="Calibri" w:hAnsi="Times New Roman" w:cs="Times New Roman"/>
          <w:sz w:val="24"/>
          <w:szCs w:val="24"/>
          <w:lang w:eastAsia="lv-LV"/>
        </w:rPr>
        <w:t>ne vēlāk kā septiņas dienas pirms norēķina datuma. Ja Iznomātājs ir kavējis rēķina izsniegšanas termiņu, nomas maksas samaksas termiņš Nomniekam tiek attiecīgi pagarināts par Iznomātāja kavētajām dienām.</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maksu, kā arī PVN maksājumu Nomnieks apņemas pārskaitīt Alūksnes novada pašvaldības kontā AS „SEB banka”, kods UNLALV2X, konta Nr.LV58 UNLA 0025 </w:t>
      </w:r>
      <w:r w:rsidRPr="00B12E22">
        <w:rPr>
          <w:rFonts w:ascii="Times New Roman" w:eastAsia="Calibri" w:hAnsi="Times New Roman" w:cs="Times New Roman"/>
          <w:sz w:val="24"/>
          <w:szCs w:val="24"/>
          <w:lang w:eastAsia="lv-LV"/>
        </w:rPr>
        <w:lastRenderedPageBreak/>
        <w:t xml:space="preserve">0041 3033 5, vai iemaksāt skaidrā nauda Alūksnes novada pašvaldības Valsts un pašvaldību vienotā klientu apkalpošanas centra kasē </w:t>
      </w:r>
      <w:r w:rsidRPr="00B12E22">
        <w:rPr>
          <w:rFonts w:ascii="Times New Roman" w:eastAsia="Calibri" w:hAnsi="Times New Roman" w:cs="Times New Roman"/>
          <w:sz w:val="24"/>
          <w:szCs w:val="24"/>
        </w:rPr>
        <w:t>Dārza ielā 11, Alūksnē.</w:t>
      </w:r>
    </w:p>
    <w:p w:rsidR="00B12E22" w:rsidRPr="00B12E22" w:rsidRDefault="00B12E22" w:rsidP="00B12E22">
      <w:pPr>
        <w:numPr>
          <w:ilvl w:val="1"/>
          <w:numId w:val="2"/>
        </w:numPr>
        <w:tabs>
          <w:tab w:val="num" w:pos="284"/>
        </w:tabs>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Nomas maksa un nekustamā īpašuma nodoklis maksājami no dienas, kad šis Līgums stājies spēkā. </w:t>
      </w:r>
    </w:p>
    <w:p w:rsidR="00B12E22" w:rsidRPr="00B12E22" w:rsidRDefault="00B12E22" w:rsidP="00B12E22">
      <w:pPr>
        <w:numPr>
          <w:ilvl w:val="1"/>
          <w:numId w:val="2"/>
        </w:numPr>
        <w:spacing w:after="0" w:afterAutospacing="1" w:line="252" w:lineRule="auto"/>
        <w:ind w:left="426" w:hanging="426"/>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nomas maksas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B12E22" w:rsidRPr="00B12E22" w:rsidRDefault="00B12E22" w:rsidP="00B12E22">
      <w:pPr>
        <w:numPr>
          <w:ilvl w:val="1"/>
          <w:numId w:val="2"/>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Puses vienojas, ka Iznomātājs nosūta Nomniekam rakstisku paziņojumu un rēķinu, vienpusēji mainot Zemesgabala nomas maksu bez grozījumu izdarīšanas Līgumā, ja:</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B12E22">
        <w:rPr>
          <w:rFonts w:ascii="Times New Roman" w:eastAsia="Calibri" w:hAnsi="Times New Roman" w:cs="Times New Roman"/>
          <w:sz w:val="24"/>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B12E22">
        <w:rPr>
          <w:rFonts w:ascii="Times New Roman" w:eastAsia="Calibri" w:hAnsi="Times New Roman" w:cs="Times New Roman"/>
          <w:sz w:val="24"/>
          <w:szCs w:val="24"/>
          <w:lang w:eastAsia="lv-LV"/>
        </w:rPr>
        <w:t>;</w:t>
      </w:r>
    </w:p>
    <w:p w:rsidR="00B12E22" w:rsidRPr="00B12E22" w:rsidRDefault="00B12E22" w:rsidP="00B12E22">
      <w:pPr>
        <w:numPr>
          <w:ilvl w:val="2"/>
          <w:numId w:val="2"/>
        </w:numPr>
        <w:spacing w:after="0" w:afterAutospacing="1" w:line="252" w:lineRule="auto"/>
        <w:ind w:hanging="321"/>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B12E22" w:rsidRPr="00B12E22" w:rsidRDefault="00B12E22" w:rsidP="00B12E22">
      <w:pPr>
        <w:numPr>
          <w:ilvl w:val="2"/>
          <w:numId w:val="2"/>
        </w:numPr>
        <w:spacing w:after="0" w:afterAutospacing="1" w:line="252" w:lineRule="auto"/>
        <w:ind w:hanging="321"/>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 aktualizējot Zemesgabala platību pēc kadastrālās uzmērīšanas, ja tā tiek mainīta. Šajā gadījumā pēc aktualizētās Zemesgabala platības izmainītā nomas maksa tiek piemērota ar dienu, kad tiek mainīta Zemesgabala platība. </w:t>
      </w:r>
    </w:p>
    <w:p w:rsidR="00B12E22" w:rsidRPr="00B12E22" w:rsidRDefault="00B12E22" w:rsidP="00B12E22">
      <w:pPr>
        <w:spacing w:after="0" w:line="240" w:lineRule="auto"/>
        <w:ind w:left="-18"/>
        <w:contextualSpacing/>
        <w:jc w:val="both"/>
        <w:rPr>
          <w:rFonts w:ascii="Times New Roman" w:eastAsia="Calibri" w:hAnsi="Times New Roman" w:cs="Times New Roman"/>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sz w:val="24"/>
          <w:szCs w:val="24"/>
          <w:lang w:eastAsia="lv-LV"/>
        </w:rPr>
      </w:pPr>
      <w:r w:rsidRPr="00B12E22">
        <w:rPr>
          <w:rFonts w:ascii="Times New Roman" w:eastAsia="Calibri" w:hAnsi="Times New Roman" w:cs="Times New Roman"/>
          <w:b/>
          <w:bCs/>
          <w:sz w:val="24"/>
          <w:szCs w:val="24"/>
          <w:lang w:eastAsia="lv-LV"/>
        </w:rPr>
        <w:t xml:space="preserve">Iznomātāja pienākumi un tiesības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apņemas nepasliktināt Nomniekam Zemesgabala lietošanas tiesības uz visu Zemesgabalu vai jebkādu daļu no 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Iznomātājs ir tiesīgs prasīt Nomniekam nekavējoties vai Iznomātāja noteiktā saprātīgā termiņā novērst šī Līguma pārkāpumus, kas radušies Nomnieka vai pilnvaroto personu vainas, neuzmanības vai nolaidības dēļ.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3" w:name="_Hlk535834433"/>
      <w:r w:rsidRPr="00B12E22">
        <w:rPr>
          <w:rFonts w:ascii="Times New Roman" w:eastAsia="Calibri" w:hAnsi="Times New Roman" w:cs="Times New Roman"/>
          <w:sz w:val="24"/>
          <w:szCs w:val="24"/>
          <w:lang w:eastAsia="lv-LV"/>
        </w:rPr>
        <w:t>Iznomātājam ir tiesības nemainīt Zemesgabala nomas maksu Līguma 3.8.1., 3.8.2. un 3.8.3. apakšpunktā noteiktajos gadījumos, ja nomas maksas un citu saistīto maksājumu kopējais palielinājums ir mazāks nekā attiecīgā paziņojuma vai rēķina sagatavošanas un nosūtīšanas izmaksas.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4" w:name="_Hlk536019217"/>
      <w:bookmarkEnd w:id="3"/>
      <w:r w:rsidRPr="00B12E22">
        <w:rPr>
          <w:rFonts w:ascii="Times New Roman" w:eastAsia="Calibri" w:hAnsi="Times New Roman" w:cs="Times New Roman"/>
          <w:sz w:val="24"/>
          <w:szCs w:val="24"/>
          <w:lang w:eastAsia="lv-LV"/>
        </w:rPr>
        <w:t xml:space="preserve">Iznomātājam ir tiesības Līguma darbības laikā noslēgt medību tiesību nomas līgumu par platībām, kas ietilpst Zemesgabalā. Šajā gadījumā Iznomātājam ir pienākums nekavējoties rakstveidā informēt Nomnieku par medību tiesību nomas līguma noslēgšanu, norādot līgumslēdzēja kontaktinformāciju un informāciju par līguma būtiskām sastāvdaļām.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bookmarkStart w:id="5" w:name="_Hlk535845905"/>
      <w:r w:rsidRPr="00B12E22">
        <w:rPr>
          <w:rFonts w:ascii="Times New Roman" w:eastAsia="Calibri" w:hAnsi="Times New Roman" w:cs="Times New Roman"/>
          <w:sz w:val="24"/>
          <w:szCs w:val="24"/>
          <w:lang w:eastAsia="lv-LV"/>
        </w:rPr>
        <w:t>Līguma izpildes nodrošināšanai Iznomātājam kā pārzinim ir tiesības nodot Nomnieka datus medību tiesību izlietotājam.</w:t>
      </w:r>
    </w:p>
    <w:p w:rsidR="00B12E22" w:rsidRPr="00B12E22" w:rsidRDefault="00B12E22" w:rsidP="003309F9">
      <w:pPr>
        <w:numPr>
          <w:ilvl w:val="1"/>
          <w:numId w:val="3"/>
        </w:numPr>
        <w:spacing w:after="10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Iznomātājs neatbild par Nomnieka ieguldījumiem un izdevumiem, apsaimniekojot Zemesgabalu.</w:t>
      </w:r>
    </w:p>
    <w:bookmarkEnd w:id="4"/>
    <w:bookmarkEnd w:id="5"/>
    <w:p w:rsidR="00B12E22" w:rsidRPr="00B12E22" w:rsidRDefault="00B12E22" w:rsidP="003309F9">
      <w:pPr>
        <w:numPr>
          <w:ilvl w:val="0"/>
          <w:numId w:val="3"/>
        </w:numPr>
        <w:tabs>
          <w:tab w:val="num" w:pos="567"/>
        </w:tabs>
        <w:spacing w:after="10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Nomnieka pienākumi un tiesības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Zemesgabala lietošanu atbilstoši Līgumā noteiktajiem mērķiem.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Nomniekam ir pienākums veikt pasākumus pret Zemesgabala aizaugšanu ar krūmiem un augu </w:t>
      </w:r>
      <w:proofErr w:type="spellStart"/>
      <w:r w:rsidRPr="00B12E22">
        <w:rPr>
          <w:rFonts w:ascii="Times New Roman" w:eastAsia="Calibri" w:hAnsi="Times New Roman" w:cs="Times New Roman"/>
          <w:sz w:val="24"/>
          <w:szCs w:val="24"/>
          <w:lang w:eastAsia="lv-LV"/>
        </w:rPr>
        <w:t>invazīvo</w:t>
      </w:r>
      <w:proofErr w:type="spellEnd"/>
      <w:r w:rsidRPr="00B12E22">
        <w:rPr>
          <w:rFonts w:ascii="Times New Roman" w:eastAsia="Calibri" w:hAnsi="Times New Roman" w:cs="Times New Roman"/>
          <w:sz w:val="24"/>
          <w:szCs w:val="24"/>
          <w:lang w:eastAsia="lv-LV"/>
        </w:rPr>
        <w:t xml:space="preserve"> sugu izplatīšanos.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nodrošināt ugunsdrošības noteikumu ievērošanu Zemesgabalā.</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auglīgās augsnes virskārtas iznīcināšanu vai tās kvalitātes pasliktināšanos.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nepieļaut darbības, kas pasliktina citu Zemesgabalu lietotāju vai īpašnieku zemesgabalu kvalitāti.</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veikt zemes ierīcības un meliorācijas darbus Zemesgabalā bez rakstiskas saskaņošanas ar Iznomātāju.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Nomnieks nav tiesīgs slēgt Zemesgabala apakšnomas līgumus ar citiem zemes lietotājiem.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atļaut Iznomātājam apsekot Zemesgabalu, lai pārliecinātos par tā izmantošanu atbilstoši šī Līguma nosacījumiem.</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Nomniekam ir pienākums nekavējoties informēt Iznomātāju par izmaiņām Nomnieka personas datos, rekvizītu maiņu, nodokļa maksātāja statusa maiņu, reorganizāciju, likvidācijas vai maksātnespējas procesa uzsākšanu.</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B12E22" w:rsidRDefault="00B12E22" w:rsidP="003309F9">
      <w:pPr>
        <w:numPr>
          <w:ilvl w:val="1"/>
          <w:numId w:val="3"/>
        </w:numPr>
        <w:spacing w:after="0" w:line="240" w:lineRule="auto"/>
        <w:ind w:left="567" w:hanging="567"/>
        <w:jc w:val="both"/>
        <w:rPr>
          <w:rFonts w:ascii="Times New Roman" w:eastAsia="Calibri" w:hAnsi="Times New Roman" w:cs="Times New Roman"/>
          <w:i/>
          <w:sz w:val="24"/>
          <w:szCs w:val="24"/>
          <w:lang w:eastAsia="lv-LV"/>
        </w:rPr>
      </w:pPr>
      <w:r w:rsidRPr="00B12E22">
        <w:rPr>
          <w:rFonts w:ascii="Times New Roman" w:eastAsia="Calibri" w:hAnsi="Times New Roman" w:cs="Times New Roman"/>
          <w:sz w:val="24"/>
          <w:szCs w:val="24"/>
          <w:lang w:eastAsia="lv-LV"/>
        </w:rPr>
        <w:t xml:space="preserve">Nomnieks piekrīt, ka Iznomātājs kā pārzinis Nomnieka datus apstrādā šī Līguma noslēgšanai un kontrolei, tajā skaitā medību tiesību līguma noslēgšanas gadījumā, nodod Nomnieka datus medību tiesību izlietotājam šajā Līgumā noteiktajā apjomā </w:t>
      </w:r>
      <w:r w:rsidRPr="00B12E22">
        <w:rPr>
          <w:rFonts w:ascii="Times New Roman" w:eastAsia="Calibri" w:hAnsi="Times New Roman" w:cs="Times New Roman"/>
          <w:i/>
          <w:sz w:val="24"/>
          <w:szCs w:val="24"/>
          <w:lang w:eastAsia="lv-LV"/>
        </w:rPr>
        <w:t>(punktu iekļauj, ja Nomnieks ir fiziska persona).</w:t>
      </w:r>
    </w:p>
    <w:p w:rsidR="003309F9" w:rsidRDefault="003309F9" w:rsidP="003309F9">
      <w:pPr>
        <w:spacing w:after="0" w:line="240" w:lineRule="auto"/>
        <w:ind w:left="567"/>
        <w:jc w:val="both"/>
        <w:rPr>
          <w:rFonts w:ascii="Times New Roman" w:eastAsia="Calibri" w:hAnsi="Times New Roman" w:cs="Times New Roman"/>
          <w:i/>
          <w:sz w:val="24"/>
          <w:szCs w:val="24"/>
          <w:lang w:eastAsia="lv-LV"/>
        </w:rPr>
      </w:pPr>
    </w:p>
    <w:p w:rsidR="00B12E22" w:rsidRPr="00B12E22" w:rsidRDefault="00B12E22" w:rsidP="00B12E22">
      <w:pPr>
        <w:numPr>
          <w:ilvl w:val="0"/>
          <w:numId w:val="3"/>
        </w:numPr>
        <w:spacing w:after="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Līguma grozīšana un strīdu izskatīšanas kārtība</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Līguma neparedzētas attiecības Puses regulē, pamatojoties uz Latvijas Republikas normatīvajiem aktiem.</w:t>
      </w:r>
    </w:p>
    <w:p w:rsidR="00B12E22" w:rsidRPr="00B12E22" w:rsidRDefault="00B12E22" w:rsidP="00B12E22">
      <w:pPr>
        <w:numPr>
          <w:ilvl w:val="1"/>
          <w:numId w:val="3"/>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 xml:space="preserve">Pusēm vienojoties un Iznomātājam izvērtējot lietderības apsvērumus, Līguma termiņš var tikt pagarināts, ievērojot nosacījumu, ka Līguma kopējais termiņš nepārsniedz normatīvajos aktos noteikto nomas līguma termiņu. </w:t>
      </w:r>
    </w:p>
    <w:p w:rsidR="00B12E22" w:rsidRPr="00B12E22" w:rsidRDefault="00B12E22" w:rsidP="00B12E22">
      <w:pPr>
        <w:numPr>
          <w:ilvl w:val="1"/>
          <w:numId w:val="3"/>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Domstarpības starp Pusēm attiecībā uz Līguma izpildi risināmas sarunu ceļā. Ja vienošanās netiek panākta, strīds risināms Latvijas Republikas normatīvajos aktos noteiktajā kārtībā.</w:t>
      </w:r>
    </w:p>
    <w:p w:rsidR="00B12E22" w:rsidRPr="00B12E22" w:rsidRDefault="00B12E22" w:rsidP="003309F9">
      <w:pPr>
        <w:numPr>
          <w:ilvl w:val="0"/>
          <w:numId w:val="3"/>
        </w:numPr>
        <w:spacing w:after="100" w:afterAutospacing="1" w:line="252" w:lineRule="auto"/>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 xml:space="preserve">Līguma izbeigšana </w:t>
      </w:r>
    </w:p>
    <w:p w:rsidR="00B12E22" w:rsidRPr="00B12E22" w:rsidRDefault="00B12E22" w:rsidP="00B12E22">
      <w:pPr>
        <w:numPr>
          <w:ilvl w:val="1"/>
          <w:numId w:val="3"/>
        </w:numPr>
        <w:spacing w:after="0" w:afterAutospacing="1" w:line="252" w:lineRule="auto"/>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Līgums izbeidzas:</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Nomnieks ir ieguvis īpašuma tiesības uz Zemesgabalu;</w:t>
      </w:r>
    </w:p>
    <w:p w:rsidR="00B12E22" w:rsidRPr="00B12E22" w:rsidRDefault="00B12E22" w:rsidP="00B12E22">
      <w:pPr>
        <w:numPr>
          <w:ilvl w:val="2"/>
          <w:numId w:val="3"/>
        </w:numPr>
        <w:tabs>
          <w:tab w:val="left" w:pos="1134"/>
        </w:tabs>
        <w:spacing w:after="0" w:afterAutospacing="1" w:line="252" w:lineRule="auto"/>
        <w:ind w:hanging="294"/>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Puses ir vienojušās par Līguma pirmstermiņa izbeigšanu.</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ir tiesības, rakstiski informējot Nomnieku 3 (trīs) mēnešus iepriekš, vienpusēji (bez tiesas sprieduma) atkāpties no Līguma, neatlīdzinot Nomniekam zaudējumus, kas saistīti ar Līguma pirmstermiņa izbeigšanu, ja:</w:t>
      </w:r>
    </w:p>
    <w:p w:rsidR="00B12E22" w:rsidRPr="00B12E22" w:rsidRDefault="00B12E22" w:rsidP="00B12E22">
      <w:pPr>
        <w:numPr>
          <w:ilvl w:val="2"/>
          <w:numId w:val="3"/>
        </w:numPr>
        <w:spacing w:after="0" w:afterAutospacing="1" w:line="252" w:lineRule="auto"/>
        <w:ind w:left="1134" w:hanging="708"/>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Nomniekam ir bijuši vismaz trīs Līgumā noteikto maksājumu termiņu kavējumi, kas kopā pārsniedz vienu nomas maksas aprēķina periodu;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nepiekrīt atbilstoši Līguma 3.8.1., 3.8.2., 3.8.3. apakšpunktam pārskatītajai/mainītajai Zemesgabala nomas maksai. Šajā gadījumā līdz Līguma izbeigšanai Nomnieks maksā nomas maksu atbilstoši pārskatītajai nomas maksai.</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 xml:space="preserve">Nomnieks Līgumā noteiktajos termiņos nemaksā nekustamā īpašuma nodokli; </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izmanto citiem mērķiem, nekā tas noteikts Līguma 1.4.punktā;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gada laikā no Līguma parakstīšanas dienas Nomnieks nav uzsācis Zemesgabala apsaimniekošanu atbilstoši Līgumā paredzētajiem mērķiem;</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Nomnieks Zemesgabalu ir nodevis apakšnomā;</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sz w:val="24"/>
          <w:szCs w:val="24"/>
          <w:shd w:val="clear" w:color="auto" w:fill="FFFFFF"/>
        </w:rPr>
        <w:t>Nomniekam ir jebkādas citas neizpildītas līgumsaistības pret Iznomātāju</w:t>
      </w:r>
      <w:r w:rsidRPr="00B12E22">
        <w:rPr>
          <w:rFonts w:ascii="Times New Roman" w:eastAsia="Calibri" w:hAnsi="Times New Roman" w:cs="Times New Roman"/>
          <w:bCs/>
          <w:sz w:val="24"/>
          <w:szCs w:val="24"/>
          <w:lang w:eastAsia="lv-LV"/>
        </w:rPr>
        <w:t>;</w:t>
      </w:r>
    </w:p>
    <w:p w:rsidR="00B12E22" w:rsidRPr="00B12E22" w:rsidRDefault="00B12E22" w:rsidP="00B12E22">
      <w:pPr>
        <w:numPr>
          <w:ilvl w:val="2"/>
          <w:numId w:val="3"/>
        </w:numPr>
        <w:spacing w:after="0" w:afterAutospacing="1" w:line="252" w:lineRule="auto"/>
        <w:ind w:left="1134"/>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Iznomātājs ir pieņēmis lēmumu atsavināt Zemesgabalu, rīkojot izsoli vai Zemesgabals ir nepieciešams Iznomātājam autonomo funkciju pildīšanai, kā arī teritorijas plānojumā paredzēto mērķu sasniegšanai.</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Ja Līgums tiek izbeigts pirms termiņa notecēšanas, uz priekšu samaksātā nomas maksa netiek atgriezta.</w:t>
      </w:r>
    </w:p>
    <w:p w:rsidR="00B12E22" w:rsidRPr="00B12E22" w:rsidRDefault="00B12E22" w:rsidP="00B12E22">
      <w:pPr>
        <w:numPr>
          <w:ilvl w:val="1"/>
          <w:numId w:val="3"/>
        </w:numPr>
        <w:spacing w:after="0" w:afterAutospacing="1" w:line="252" w:lineRule="auto"/>
        <w:contextualSpacing/>
        <w:jc w:val="both"/>
        <w:rPr>
          <w:rFonts w:ascii="Times New Roman" w:eastAsia="Calibri" w:hAnsi="Times New Roman" w:cs="Times New Roman"/>
          <w:bCs/>
          <w:sz w:val="24"/>
          <w:szCs w:val="24"/>
          <w:lang w:eastAsia="lv-LV"/>
        </w:rPr>
      </w:pPr>
      <w:r w:rsidRPr="00B12E22">
        <w:rPr>
          <w:rFonts w:ascii="Times New Roman" w:eastAsia="Calibri" w:hAnsi="Times New Roman" w:cs="Times New Roman"/>
          <w:bCs/>
          <w:sz w:val="24"/>
          <w:szCs w:val="24"/>
          <w:lang w:eastAsia="lv-LV"/>
        </w:rPr>
        <w:t>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B12E22" w:rsidRPr="00B12E22" w:rsidRDefault="00B12E22" w:rsidP="00B12E22">
      <w:pPr>
        <w:spacing w:after="100" w:line="240" w:lineRule="auto"/>
        <w:contextualSpacing/>
        <w:jc w:val="both"/>
        <w:rPr>
          <w:rFonts w:ascii="Times New Roman" w:eastAsia="Calibri" w:hAnsi="Times New Roman" w:cs="Times New Roman"/>
          <w:bCs/>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Calibri" w:hAnsi="Times New Roman" w:cs="Times New Roman"/>
          <w:b/>
          <w:bCs/>
          <w:sz w:val="24"/>
          <w:szCs w:val="24"/>
          <w:lang w:eastAsia="lv-LV"/>
        </w:rPr>
      </w:pPr>
      <w:r w:rsidRPr="00B12E22">
        <w:rPr>
          <w:rFonts w:ascii="Times New Roman" w:eastAsia="Calibri" w:hAnsi="Times New Roman" w:cs="Times New Roman"/>
          <w:b/>
          <w:bCs/>
          <w:sz w:val="24"/>
          <w:szCs w:val="24"/>
          <w:lang w:eastAsia="lv-LV"/>
        </w:rPr>
        <w:t>Noslēguma nosacījumi</w:t>
      </w:r>
    </w:p>
    <w:p w:rsidR="00B12E22" w:rsidRPr="00B12E22" w:rsidRDefault="00B12E22" w:rsidP="00B12E22">
      <w:pPr>
        <w:numPr>
          <w:ilvl w:val="1"/>
          <w:numId w:val="4"/>
        </w:numPr>
        <w:spacing w:after="0" w:afterAutospacing="1" w:line="252" w:lineRule="auto"/>
        <w:ind w:left="567" w:hanging="567"/>
        <w:contextualSpacing/>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lastRenderedPageBreak/>
        <w:t xml:space="preserve"> 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Attiecības, kas nav atrunātas šajā Līgumā, tiek regulētas saskaņā ar Latvijas Republikas normatīvajiem aktiem.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kopā ar pielikumiem ietver visas Pušu vienošanās par Līguma priekšmetu un aizstāj visas iepriekšējās rakstiskās un mutiskās vienošanās un pārrunas starp tiem.</w:t>
      </w:r>
    </w:p>
    <w:p w:rsidR="00B12E22" w:rsidRPr="00B12E22" w:rsidRDefault="00B12E22" w:rsidP="00B12E22">
      <w:pPr>
        <w:numPr>
          <w:ilvl w:val="1"/>
          <w:numId w:val="4"/>
        </w:numPr>
        <w:spacing w:after="0" w:afterAutospacing="1" w:line="252" w:lineRule="auto"/>
        <w:ind w:left="567" w:hanging="567"/>
        <w:jc w:val="both"/>
        <w:rPr>
          <w:rFonts w:ascii="Times New Roman" w:eastAsia="Calibri" w:hAnsi="Times New Roman" w:cs="Times New Roman"/>
          <w:sz w:val="24"/>
          <w:szCs w:val="24"/>
          <w:lang w:eastAsia="lv-LV"/>
        </w:rPr>
      </w:pPr>
      <w:r w:rsidRPr="00B12E22">
        <w:rPr>
          <w:rFonts w:ascii="Times New Roman" w:eastAsia="Calibri" w:hAnsi="Times New Roman" w:cs="Times New Roman"/>
          <w:sz w:val="24"/>
          <w:szCs w:val="24"/>
          <w:lang w:eastAsia="lv-LV"/>
        </w:rPr>
        <w:t>Šis Līgums sastāv no ___ (_________) lapām Līguma teksta un 1 (viena) pielikuma uz 1 (vienas) lapas; tas tiek parakstīts 2 (divos) eksemplāros, ar vienādu juridisku spēku katrs, un glabājas pa vienam eksemplāram pie katras no Pusēm. Šī Līguma pielikums ir neatņemama šī Līguma sastāvdaļa un nav skatāms atsevišķi vai šķirti no Līguma.</w:t>
      </w:r>
    </w:p>
    <w:p w:rsidR="00B12E22" w:rsidRPr="00B12E22" w:rsidRDefault="00B12E22" w:rsidP="00B12E22">
      <w:pPr>
        <w:spacing w:after="0" w:line="252" w:lineRule="auto"/>
        <w:ind w:left="567"/>
        <w:jc w:val="both"/>
        <w:rPr>
          <w:rFonts w:ascii="Times New Roman" w:eastAsia="Calibri" w:hAnsi="Times New Roman" w:cs="Times New Roman"/>
          <w:sz w:val="24"/>
          <w:szCs w:val="24"/>
          <w:lang w:eastAsia="lv-LV"/>
        </w:rPr>
      </w:pPr>
    </w:p>
    <w:p w:rsidR="00B12E22" w:rsidRPr="00B12E22" w:rsidRDefault="00B12E22" w:rsidP="00B12E22">
      <w:pPr>
        <w:numPr>
          <w:ilvl w:val="0"/>
          <w:numId w:val="4"/>
        </w:numPr>
        <w:spacing w:after="0" w:afterAutospacing="1" w:line="252" w:lineRule="auto"/>
        <w:contextualSpacing/>
        <w:jc w:val="center"/>
        <w:rPr>
          <w:rFonts w:ascii="Times New Roman" w:eastAsia="Times New Roman" w:hAnsi="Times New Roman" w:cs="Times New Roman"/>
          <w:b/>
          <w:sz w:val="24"/>
          <w:szCs w:val="24"/>
          <w:lang w:eastAsia="lv-LV"/>
        </w:rPr>
      </w:pPr>
      <w:r w:rsidRPr="00B12E22">
        <w:rPr>
          <w:rFonts w:ascii="Times New Roman" w:eastAsia="Times New Roman" w:hAnsi="Times New Roman" w:cs="Times New Roman"/>
          <w:b/>
          <w:sz w:val="24"/>
          <w:szCs w:val="24"/>
          <w:lang w:eastAsia="lv-LV"/>
        </w:rPr>
        <w:t>Līgumslēdzēju rekvizīti un paraksti</w:t>
      </w:r>
    </w:p>
    <w:tbl>
      <w:tblPr>
        <w:tblW w:w="9464" w:type="dxa"/>
        <w:tblInd w:w="-108" w:type="dxa"/>
        <w:tblLook w:val="00A0" w:firstRow="1" w:lastRow="0" w:firstColumn="1" w:lastColumn="0" w:noHBand="0" w:noVBand="0"/>
      </w:tblPr>
      <w:tblGrid>
        <w:gridCol w:w="108"/>
        <w:gridCol w:w="4101"/>
        <w:gridCol w:w="287"/>
        <w:gridCol w:w="7"/>
        <w:gridCol w:w="708"/>
        <w:gridCol w:w="4076"/>
        <w:gridCol w:w="177"/>
      </w:tblGrid>
      <w:tr w:rsidR="00B12E22" w:rsidRPr="00B12E22" w:rsidTr="00FD275C">
        <w:trPr>
          <w:gridBefore w:val="1"/>
          <w:wBefore w:w="108" w:type="dxa"/>
        </w:trPr>
        <w:tc>
          <w:tcPr>
            <w:tcW w:w="4101" w:type="dxa"/>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c>
          <w:tcPr>
            <w:tcW w:w="287" w:type="dxa"/>
          </w:tcPr>
          <w:p w:rsidR="00B12E22" w:rsidRPr="00B12E22" w:rsidRDefault="00B12E22" w:rsidP="00B12E22">
            <w:pPr>
              <w:spacing w:after="0" w:line="252" w:lineRule="auto"/>
              <w:jc w:val="center"/>
              <w:rPr>
                <w:rFonts w:ascii="Times New Roman" w:eastAsia="Times New Roman" w:hAnsi="Times New Roman" w:cs="Times New Roman"/>
                <w:b/>
                <w:bCs/>
                <w:kern w:val="2"/>
                <w:sz w:val="24"/>
                <w:szCs w:val="24"/>
                <w14:ligatures w14:val="standardContextual"/>
              </w:rPr>
            </w:pPr>
          </w:p>
        </w:tc>
        <w:tc>
          <w:tcPr>
            <w:tcW w:w="4968" w:type="dxa"/>
            <w:gridSpan w:val="4"/>
          </w:tcPr>
          <w:p w:rsidR="00B12E22" w:rsidRPr="00B12E22" w:rsidRDefault="00B12E22" w:rsidP="00B12E22">
            <w:pPr>
              <w:spacing w:after="0" w:line="252" w:lineRule="auto"/>
              <w:jc w:val="both"/>
              <w:rPr>
                <w:rFonts w:ascii="Times New Roman" w:eastAsia="Times New Roman" w:hAnsi="Times New Roman" w:cs="Times New Roman"/>
                <w:b/>
                <w:bCs/>
                <w:kern w:val="2"/>
                <w:sz w:val="24"/>
                <w:szCs w:val="24"/>
                <w14:ligatures w14:val="standardContextual"/>
              </w:rPr>
            </w:pPr>
          </w:p>
        </w:tc>
      </w:tr>
      <w:tr w:rsidR="00B12E22" w:rsidRPr="00B12E22" w:rsidTr="00FD275C">
        <w:trPr>
          <w:gridAfter w:val="1"/>
          <w:wAfter w:w="177" w:type="dxa"/>
        </w:trPr>
        <w:tc>
          <w:tcPr>
            <w:tcW w:w="4503" w:type="dxa"/>
            <w:gridSpan w:val="4"/>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bCs/>
                <w:kern w:val="2"/>
                <w:sz w:val="24"/>
                <w:szCs w:val="24"/>
                <w14:ligatures w14:val="standardContextual"/>
              </w:rPr>
              <w:t>IZNOMĀTĀJS</w:t>
            </w:r>
          </w:p>
          <w:p w:rsidR="00B12E22" w:rsidRPr="00B12E22" w:rsidRDefault="00B12E22" w:rsidP="00B12E22">
            <w:pPr>
              <w:spacing w:after="0" w:line="252" w:lineRule="auto"/>
              <w:jc w:val="both"/>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Alūksnes novada pagastu apvienības pārvalde</w:t>
            </w:r>
            <w:r w:rsidRPr="00B12E22">
              <w:rPr>
                <w:rFonts w:ascii="Times New Roman" w:eastAsia="Calibri" w:hAnsi="Times New Roman" w:cs="Times New Roman"/>
                <w:bCs/>
                <w:kern w:val="2"/>
                <w:sz w:val="24"/>
                <w:szCs w:val="24"/>
                <w14:ligatures w14:val="standardContextual"/>
              </w:rPr>
              <w:t xml:space="preserve">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„Pagastnams”, Alsviķi, Alsviķu pagasts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novads, LV-4333</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rekvizīti</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Alūksnes  novada  pašvaldība,</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Reģistrācijas numurs 90000018622</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Dārza iela 11, Alūksne, Alūksnes novads,  LV-4301</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Norēķinu konts</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LV58 UNLA 0025 0041 3033 5   </w:t>
            </w:r>
          </w:p>
          <w:p w:rsidR="00B12E22" w:rsidRPr="00B12E22" w:rsidRDefault="00B12E22" w:rsidP="00B12E22">
            <w:pPr>
              <w:spacing w:after="0" w:line="252" w:lineRule="auto"/>
              <w:rPr>
                <w:rFonts w:ascii="Times New Roman" w:eastAsia="Calibri" w:hAnsi="Times New Roman" w:cs="Times New Roman"/>
                <w:bCs/>
                <w:kern w:val="2"/>
                <w:sz w:val="24"/>
                <w:szCs w:val="24"/>
                <w14:ligatures w14:val="standardContextual"/>
              </w:rPr>
            </w:pPr>
            <w:r w:rsidRPr="00B12E22">
              <w:rPr>
                <w:rFonts w:ascii="Times New Roman" w:eastAsia="Calibri" w:hAnsi="Times New Roman" w:cs="Times New Roman"/>
                <w:bCs/>
                <w:kern w:val="2"/>
                <w:sz w:val="24"/>
                <w:szCs w:val="24"/>
                <w14:ligatures w14:val="standardContextual"/>
              </w:rPr>
              <w:t xml:space="preserve">AS  „SEB  banka”, kods UNLALV2X  </w:t>
            </w:r>
          </w:p>
          <w:p w:rsidR="00B12E22" w:rsidRPr="00B12E22" w:rsidRDefault="00B12E22" w:rsidP="00B12E22">
            <w:pPr>
              <w:spacing w:after="0" w:line="252" w:lineRule="auto"/>
              <w:jc w:val="both"/>
              <w:rPr>
                <w:rFonts w:ascii="Times New Roman" w:eastAsia="Calibri" w:hAnsi="Times New Roman" w:cs="Times New Roman"/>
                <w:color w:val="0000FF" w:themeColor="hyperlink"/>
                <w:kern w:val="2"/>
                <w:sz w:val="24"/>
                <w:u w:val="single"/>
                <w14:ligatures w14:val="standardContextual"/>
              </w:rPr>
            </w:pPr>
            <w:r w:rsidRPr="00B12E22">
              <w:rPr>
                <w:rFonts w:ascii="Times New Roman" w:eastAsia="Calibri" w:hAnsi="Times New Roman" w:cs="Times New Roman"/>
                <w:kern w:val="2"/>
                <w:sz w:val="24"/>
                <w:szCs w:val="24"/>
                <w14:ligatures w14:val="standardContextual"/>
              </w:rPr>
              <w:t xml:space="preserve">E-pasts </w:t>
            </w:r>
            <w:hyperlink r:id="rId8" w:history="1">
              <w:r w:rsidRPr="00B12E22">
                <w:rPr>
                  <w:rFonts w:ascii="Times New Roman" w:eastAsia="Calibri" w:hAnsi="Times New Roman" w:cs="Times New Roman"/>
                  <w:color w:val="0000FF" w:themeColor="hyperlink"/>
                  <w:kern w:val="2"/>
                  <w:sz w:val="24"/>
                  <w:szCs w:val="24"/>
                  <w:u w:val="single"/>
                  <w14:ligatures w14:val="standardContextual"/>
                </w:rPr>
                <w:t>pagastu.apvieniba@aluksne.lv</w:t>
              </w:r>
            </w:hyperlink>
          </w:p>
          <w:p w:rsidR="00B12E22" w:rsidRPr="00B12E22" w:rsidRDefault="00B12E22" w:rsidP="00B12E22">
            <w:pPr>
              <w:spacing w:after="0" w:line="252" w:lineRule="auto"/>
              <w:jc w:val="both"/>
              <w:rPr>
                <w:rFonts w:ascii="Times New Roman" w:eastAsia="Calibri" w:hAnsi="Times New Roman" w:cs="Times New Roman"/>
                <w:kern w:val="2"/>
                <w:sz w:val="24"/>
                <w14:ligatures w14:val="standardContextual"/>
              </w:rPr>
            </w:pPr>
            <w:r w:rsidRPr="00B12E22">
              <w:rPr>
                <w:rFonts w:ascii="Times New Roman" w:eastAsia="Calibri" w:hAnsi="Times New Roman" w:cs="Times New Roman"/>
                <w:kern w:val="2"/>
                <w:sz w:val="24"/>
                <w:szCs w:val="24"/>
                <w14:ligatures w14:val="standardContextual"/>
              </w:rPr>
              <w:t>Tālruņa numurs 29143271</w:t>
            </w:r>
          </w:p>
          <w:p w:rsidR="00B12E22" w:rsidRPr="00B12E22" w:rsidRDefault="00B12E22" w:rsidP="00B12E22">
            <w:pPr>
              <w:spacing w:after="0" w:line="252" w:lineRule="auto"/>
              <w:jc w:val="both"/>
              <w:rPr>
                <w:rFonts w:ascii="Times New Roman" w:eastAsia="Calibri" w:hAnsi="Times New Roman" w:cs="Times New Roman"/>
                <w:kern w:val="2"/>
                <w:sz w:val="24"/>
                <w:szCs w:val="24"/>
                <w14:ligatures w14:val="standardContextual"/>
              </w:rPr>
            </w:pPr>
            <w:r w:rsidRPr="00B12E22">
              <w:rPr>
                <w:rFonts w:ascii="Times New Roman" w:eastAsia="Calibri" w:hAnsi="Times New Roman" w:cs="Times New Roman"/>
                <w:kern w:val="2"/>
                <w:sz w:val="24"/>
                <w:szCs w:val="24"/>
                <w14:ligatures w14:val="standardContextual"/>
              </w:rPr>
              <w:t xml:space="preserve">                                                   ___________________Ingrīda SNIEDZE</w:t>
            </w:r>
          </w:p>
          <w:p w:rsidR="00B12E22" w:rsidRPr="00B12E22" w:rsidRDefault="00B12E22" w:rsidP="00B12E22">
            <w:pPr>
              <w:spacing w:after="0" w:line="252" w:lineRule="auto"/>
              <w:jc w:val="both"/>
              <w:rPr>
                <w:rFonts w:ascii="Times New Roman" w:eastAsia="Calibri" w:hAnsi="Times New Roman" w:cs="Times New Roman"/>
                <w:i/>
                <w:kern w:val="2"/>
                <w:sz w:val="24"/>
                <w:szCs w:val="24"/>
                <w14:ligatures w14:val="standardContextual"/>
              </w:rPr>
            </w:pPr>
            <w:r w:rsidRPr="00B12E22">
              <w:rPr>
                <w:rFonts w:ascii="Times New Roman" w:eastAsia="Calibri" w:hAnsi="Times New Roman" w:cs="Times New Roman"/>
                <w:b/>
                <w:i/>
                <w:kern w:val="2"/>
                <w:sz w:val="24"/>
                <w:szCs w:val="24"/>
                <w14:ligatures w14:val="standardContextual"/>
              </w:rPr>
              <w:t xml:space="preserve">          </w:t>
            </w:r>
            <w:r w:rsidRPr="00B12E22">
              <w:rPr>
                <w:rFonts w:ascii="Times New Roman" w:eastAsia="Calibri" w:hAnsi="Times New Roman" w:cs="Times New Roman"/>
                <w:i/>
                <w:kern w:val="2"/>
                <w:sz w:val="24"/>
                <w:szCs w:val="24"/>
                <w14:ligatures w14:val="standardContextual"/>
              </w:rPr>
              <w:t>(paraksts)</w:t>
            </w:r>
          </w:p>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p>
        </w:tc>
        <w:tc>
          <w:tcPr>
            <w:tcW w:w="708" w:type="dxa"/>
          </w:tcPr>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c>
          <w:tcPr>
            <w:tcW w:w="4076" w:type="dxa"/>
          </w:tcPr>
          <w:p w:rsidR="00B12E22" w:rsidRPr="00B12E22" w:rsidRDefault="00B12E22" w:rsidP="00B12E22">
            <w:pPr>
              <w:spacing w:after="0" w:line="252" w:lineRule="auto"/>
              <w:jc w:val="both"/>
              <w:rPr>
                <w:rFonts w:ascii="Times New Roman" w:eastAsia="Calibri" w:hAnsi="Times New Roman" w:cs="Times New Roman"/>
                <w:b/>
                <w:kern w:val="2"/>
                <w:sz w:val="24"/>
                <w:szCs w:val="24"/>
                <w14:ligatures w14:val="standardContextual"/>
              </w:rPr>
            </w:pPr>
            <w:r w:rsidRPr="00B12E22">
              <w:rPr>
                <w:rFonts w:ascii="Times New Roman" w:eastAsia="Calibri" w:hAnsi="Times New Roman" w:cs="Times New Roman"/>
                <w:b/>
                <w:kern w:val="2"/>
                <w:sz w:val="24"/>
                <w:szCs w:val="24"/>
                <w14:ligatures w14:val="standardContextual"/>
              </w:rPr>
              <w:t>NOMNIEKS</w:t>
            </w: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kern w:val="2"/>
                <w:sz w:val="24"/>
                <w:szCs w:val="24"/>
                <w14:ligatures w14:val="standardContextual"/>
              </w:rPr>
            </w:pPr>
          </w:p>
          <w:p w:rsidR="00B12E22" w:rsidRPr="00B12E22" w:rsidRDefault="00B12E22" w:rsidP="00B12E22">
            <w:pPr>
              <w:spacing w:after="0" w:line="252" w:lineRule="auto"/>
              <w:jc w:val="center"/>
              <w:rPr>
                <w:rFonts w:ascii="Times New Roman" w:eastAsia="Calibri" w:hAnsi="Times New Roman" w:cs="Times New Roman"/>
                <w:b/>
                <w:kern w:val="2"/>
                <w:sz w:val="24"/>
                <w:szCs w:val="24"/>
                <w14:ligatures w14:val="standardContextual"/>
              </w:rPr>
            </w:pPr>
          </w:p>
        </w:tc>
      </w:tr>
    </w:tbl>
    <w:p w:rsidR="005D136D" w:rsidRDefault="005D136D" w:rsidP="003309F9"/>
    <w:sectPr w:rsidR="005D136D" w:rsidSect="003309F9">
      <w:headerReference w:type="default" r:id="rId9"/>
      <w:pgSz w:w="11906" w:h="16838"/>
      <w:pgMar w:top="1134" w:right="1134"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F9" w:rsidRDefault="00AF0FF9">
      <w:pPr>
        <w:spacing w:after="0" w:line="240" w:lineRule="auto"/>
      </w:pPr>
      <w:r>
        <w:separator/>
      </w:r>
    </w:p>
  </w:endnote>
  <w:endnote w:type="continuationSeparator" w:id="0">
    <w:p w:rsidR="00AF0FF9" w:rsidRDefault="00AF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F9" w:rsidRDefault="00AF0FF9">
      <w:pPr>
        <w:spacing w:after="0" w:line="240" w:lineRule="auto"/>
      </w:pPr>
      <w:r>
        <w:separator/>
      </w:r>
    </w:p>
  </w:footnote>
  <w:footnote w:type="continuationSeparator" w:id="0">
    <w:p w:rsidR="00AF0FF9" w:rsidRDefault="00AF0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963570"/>
      <w:docPartObj>
        <w:docPartGallery w:val="Page Numbers (Top of Page)"/>
        <w:docPartUnique/>
      </w:docPartObj>
    </w:sdtPr>
    <w:sdtEndPr>
      <w:rPr>
        <w:noProof/>
      </w:rPr>
    </w:sdtEndPr>
    <w:sdtContent>
      <w:p w:rsidR="00AB0416" w:rsidRDefault="00B12E22">
        <w:pPr>
          <w:pStyle w:val="Galvene"/>
          <w:jc w:val="center"/>
        </w:pPr>
        <w:r>
          <w:fldChar w:fldCharType="begin"/>
        </w:r>
        <w:r>
          <w:instrText xml:space="preserve"> PAGE   \* MERGEFORMAT </w:instrText>
        </w:r>
        <w:r>
          <w:fldChar w:fldCharType="separate"/>
        </w:r>
        <w:r w:rsidR="003C45AC">
          <w:rPr>
            <w:noProof/>
          </w:rPr>
          <w:t>5</w:t>
        </w:r>
        <w:r>
          <w:rPr>
            <w:noProof/>
          </w:rPr>
          <w:fldChar w:fldCharType="end"/>
        </w:r>
      </w:p>
    </w:sdtContent>
  </w:sdt>
  <w:p w:rsidR="00AB0416" w:rsidRDefault="00AF0FF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2836"/>
    <w:multiLevelType w:val="hybridMultilevel"/>
    <w:tmpl w:val="F3F827FE"/>
    <w:lvl w:ilvl="0" w:tplc="9A286C72">
      <w:start w:val="5"/>
      <w:numFmt w:val="bullet"/>
      <w:lvlText w:val="-"/>
      <w:lvlJc w:val="left"/>
      <w:pPr>
        <w:ind w:left="1165" w:hanging="360"/>
      </w:pPr>
      <w:rPr>
        <w:rFonts w:ascii="Times New Roman" w:eastAsia="Calibri" w:hAnsi="Times New Roman" w:cs="Times New Roman" w:hint="default"/>
      </w:rPr>
    </w:lvl>
    <w:lvl w:ilvl="1" w:tplc="04260003" w:tentative="1">
      <w:start w:val="1"/>
      <w:numFmt w:val="bullet"/>
      <w:lvlText w:val="o"/>
      <w:lvlJc w:val="left"/>
      <w:pPr>
        <w:ind w:left="1885" w:hanging="360"/>
      </w:pPr>
      <w:rPr>
        <w:rFonts w:ascii="Courier New" w:hAnsi="Courier New" w:cs="Courier New" w:hint="default"/>
      </w:rPr>
    </w:lvl>
    <w:lvl w:ilvl="2" w:tplc="04260005" w:tentative="1">
      <w:start w:val="1"/>
      <w:numFmt w:val="bullet"/>
      <w:lvlText w:val=""/>
      <w:lvlJc w:val="left"/>
      <w:pPr>
        <w:ind w:left="2605" w:hanging="360"/>
      </w:pPr>
      <w:rPr>
        <w:rFonts w:ascii="Wingdings" w:hAnsi="Wingdings" w:hint="default"/>
      </w:rPr>
    </w:lvl>
    <w:lvl w:ilvl="3" w:tplc="04260001" w:tentative="1">
      <w:start w:val="1"/>
      <w:numFmt w:val="bullet"/>
      <w:lvlText w:val=""/>
      <w:lvlJc w:val="left"/>
      <w:pPr>
        <w:ind w:left="3325" w:hanging="360"/>
      </w:pPr>
      <w:rPr>
        <w:rFonts w:ascii="Symbol" w:hAnsi="Symbol" w:hint="default"/>
      </w:rPr>
    </w:lvl>
    <w:lvl w:ilvl="4" w:tplc="04260003" w:tentative="1">
      <w:start w:val="1"/>
      <w:numFmt w:val="bullet"/>
      <w:lvlText w:val="o"/>
      <w:lvlJc w:val="left"/>
      <w:pPr>
        <w:ind w:left="4045" w:hanging="360"/>
      </w:pPr>
      <w:rPr>
        <w:rFonts w:ascii="Courier New" w:hAnsi="Courier New" w:cs="Courier New" w:hint="default"/>
      </w:rPr>
    </w:lvl>
    <w:lvl w:ilvl="5" w:tplc="04260005" w:tentative="1">
      <w:start w:val="1"/>
      <w:numFmt w:val="bullet"/>
      <w:lvlText w:val=""/>
      <w:lvlJc w:val="left"/>
      <w:pPr>
        <w:ind w:left="4765" w:hanging="360"/>
      </w:pPr>
      <w:rPr>
        <w:rFonts w:ascii="Wingdings" w:hAnsi="Wingdings" w:hint="default"/>
      </w:rPr>
    </w:lvl>
    <w:lvl w:ilvl="6" w:tplc="04260001" w:tentative="1">
      <w:start w:val="1"/>
      <w:numFmt w:val="bullet"/>
      <w:lvlText w:val=""/>
      <w:lvlJc w:val="left"/>
      <w:pPr>
        <w:ind w:left="5485" w:hanging="360"/>
      </w:pPr>
      <w:rPr>
        <w:rFonts w:ascii="Symbol" w:hAnsi="Symbol" w:hint="default"/>
      </w:rPr>
    </w:lvl>
    <w:lvl w:ilvl="7" w:tplc="04260003" w:tentative="1">
      <w:start w:val="1"/>
      <w:numFmt w:val="bullet"/>
      <w:lvlText w:val="o"/>
      <w:lvlJc w:val="left"/>
      <w:pPr>
        <w:ind w:left="6205" w:hanging="360"/>
      </w:pPr>
      <w:rPr>
        <w:rFonts w:ascii="Courier New" w:hAnsi="Courier New" w:cs="Courier New" w:hint="default"/>
      </w:rPr>
    </w:lvl>
    <w:lvl w:ilvl="8" w:tplc="04260005" w:tentative="1">
      <w:start w:val="1"/>
      <w:numFmt w:val="bullet"/>
      <w:lvlText w:val=""/>
      <w:lvlJc w:val="left"/>
      <w:pPr>
        <w:ind w:left="6925" w:hanging="360"/>
      </w:pPr>
      <w:rPr>
        <w:rFonts w:ascii="Wingdings" w:hAnsi="Wingdings" w:hint="default"/>
      </w:rPr>
    </w:lvl>
  </w:abstractNum>
  <w:abstractNum w:abstractNumId="1">
    <w:nsid w:val="369A603B"/>
    <w:multiLevelType w:val="multilevel"/>
    <w:tmpl w:val="7BACDE9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8C15909"/>
    <w:multiLevelType w:val="multilevel"/>
    <w:tmpl w:val="9C109C3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3">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41"/>
    <w:rsid w:val="0000053E"/>
    <w:rsid w:val="00050A66"/>
    <w:rsid w:val="000C5784"/>
    <w:rsid w:val="001C2679"/>
    <w:rsid w:val="001F400C"/>
    <w:rsid w:val="00312712"/>
    <w:rsid w:val="003309F9"/>
    <w:rsid w:val="0037797F"/>
    <w:rsid w:val="003B25DD"/>
    <w:rsid w:val="003C0042"/>
    <w:rsid w:val="003C45AC"/>
    <w:rsid w:val="003F2D46"/>
    <w:rsid w:val="004A5536"/>
    <w:rsid w:val="00577D7D"/>
    <w:rsid w:val="005D136D"/>
    <w:rsid w:val="005F1576"/>
    <w:rsid w:val="00672561"/>
    <w:rsid w:val="006B4350"/>
    <w:rsid w:val="006F0717"/>
    <w:rsid w:val="00740FFB"/>
    <w:rsid w:val="007576D6"/>
    <w:rsid w:val="00890C5B"/>
    <w:rsid w:val="008D6504"/>
    <w:rsid w:val="009615B2"/>
    <w:rsid w:val="00AB11BE"/>
    <w:rsid w:val="00AF0FF9"/>
    <w:rsid w:val="00B12E22"/>
    <w:rsid w:val="00B37619"/>
    <w:rsid w:val="00C55C41"/>
    <w:rsid w:val="00C97EE6"/>
    <w:rsid w:val="00D14D67"/>
    <w:rsid w:val="00DE5846"/>
    <w:rsid w:val="00E60C98"/>
    <w:rsid w:val="00F15CD2"/>
    <w:rsid w:val="00F1679F"/>
    <w:rsid w:val="00F23725"/>
    <w:rsid w:val="00F279BA"/>
    <w:rsid w:val="00FD28A4"/>
    <w:rsid w:val="00FF1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12E22"/>
    <w:pPr>
      <w:tabs>
        <w:tab w:val="center" w:pos="4153"/>
        <w:tab w:val="right" w:pos="8306"/>
      </w:tabs>
      <w:spacing w:after="0" w:afterAutospacing="1" w:line="240" w:lineRule="auto"/>
    </w:pPr>
    <w:rPr>
      <w:rFonts w:ascii="Times New Roman" w:eastAsia="Calibri" w:hAnsi="Times New Roman" w:cs="Times New Roman"/>
      <w:sz w:val="24"/>
    </w:rPr>
  </w:style>
  <w:style w:type="character" w:customStyle="1" w:styleId="GalveneRakstz">
    <w:name w:val="Galvene Rakstz."/>
    <w:basedOn w:val="Noklusjumarindkopasfonts"/>
    <w:link w:val="Galvene"/>
    <w:uiPriority w:val="99"/>
    <w:rsid w:val="00B12E22"/>
    <w:rPr>
      <w:rFonts w:ascii="Times New Roman" w:eastAsia="Calibri" w:hAnsi="Times New Roman" w:cs="Times New Roman"/>
      <w:sz w:val="24"/>
    </w:rPr>
  </w:style>
  <w:style w:type="paragraph" w:styleId="Sarakstarindkopa">
    <w:name w:val="List Paragraph"/>
    <w:basedOn w:val="Parasts"/>
    <w:uiPriority w:val="34"/>
    <w:qFormat/>
    <w:rsid w:val="00B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astu.apvieniba@aluksne.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9266</Words>
  <Characters>5282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2</cp:revision>
  <dcterms:created xsi:type="dcterms:W3CDTF">2025-01-15T09:43:00Z</dcterms:created>
  <dcterms:modified xsi:type="dcterms:W3CDTF">2025-01-15T09:43:00Z</dcterms:modified>
</cp:coreProperties>
</file>