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305F5F">
        <w:rPr>
          <w:rFonts w:ascii="Times New Roman" w:eastAsia="Calibri" w:hAnsi="Times New Roman" w:cs="Times New Roman"/>
          <w:sz w:val="24"/>
          <w:szCs w:val="24"/>
        </w:rPr>
        <w:t>26</w:t>
      </w:r>
      <w:bookmarkStart w:id="0" w:name="_GoBack"/>
      <w:bookmarkEnd w:id="0"/>
      <w:r w:rsidR="00176DD2">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8733D4">
        <w:rPr>
          <w:rFonts w:ascii="Times New Roman" w:eastAsia="Calibri" w:hAnsi="Times New Roman" w:cs="Times New Roman"/>
          <w:sz w:val="24"/>
          <w:szCs w:val="24"/>
          <w:lang w:eastAsia="lv-LV"/>
        </w:rPr>
        <w:t>Mieži</w:t>
      </w:r>
      <w:r w:rsidRPr="00B12E22">
        <w:rPr>
          <w:rFonts w:ascii="Times New Roman" w:eastAsia="Calibri" w:hAnsi="Times New Roman" w:cs="Times New Roman"/>
          <w:sz w:val="24"/>
          <w:szCs w:val="24"/>
          <w:lang w:eastAsia="lv-LV"/>
        </w:rPr>
        <w:t xml:space="preserve">”, </w:t>
      </w:r>
      <w:r w:rsidR="009E1354">
        <w:rPr>
          <w:rFonts w:ascii="Times New Roman" w:eastAsia="Calibri" w:hAnsi="Times New Roman" w:cs="Times New Roman"/>
          <w:sz w:val="24"/>
          <w:szCs w:val="24"/>
          <w:lang w:eastAsia="lv-LV"/>
        </w:rPr>
        <w:t>Pededze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9A4D38">
        <w:rPr>
          <w:rFonts w:ascii="Times New Roman" w:eastAsia="Calibri" w:hAnsi="Times New Roman" w:cs="Times New Roman"/>
          <w:sz w:val="24"/>
          <w:szCs w:val="24"/>
          <w:lang w:eastAsia="lv-LV"/>
        </w:rPr>
        <w:t>76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C620A2">
        <w:rPr>
          <w:rFonts w:ascii="Times New Roman" w:eastAsia="Calibri" w:hAnsi="Times New Roman" w:cs="Times New Roman"/>
          <w:sz w:val="24"/>
          <w:szCs w:val="24"/>
          <w:lang w:eastAsia="lv-LV"/>
        </w:rPr>
        <w:t>8</w:t>
      </w:r>
      <w:r w:rsidR="007576D6">
        <w:rPr>
          <w:rFonts w:ascii="Times New Roman" w:eastAsia="Calibri" w:hAnsi="Times New Roman" w:cs="Times New Roman"/>
          <w:sz w:val="24"/>
          <w:szCs w:val="24"/>
          <w:lang w:eastAsia="lv-LV"/>
        </w:rPr>
        <w:t xml:space="preserve"> 0</w:t>
      </w:r>
      <w:r w:rsidR="009A4D38">
        <w:rPr>
          <w:rFonts w:ascii="Times New Roman" w:eastAsia="Calibri" w:hAnsi="Times New Roman" w:cs="Times New Roman"/>
          <w:sz w:val="24"/>
          <w:szCs w:val="24"/>
          <w:lang w:eastAsia="lv-LV"/>
        </w:rPr>
        <w:t>110</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9A4D38">
        <w:rPr>
          <w:rFonts w:ascii="Times New Roman" w:eastAsia="Calibri" w:hAnsi="Times New Roman" w:cs="Times New Roman"/>
          <w:sz w:val="24"/>
          <w:szCs w:val="24"/>
          <w:lang w:eastAsia="lv-LV"/>
        </w:rPr>
        <w:t>6.8</w:t>
      </w:r>
      <w:r w:rsidR="00C620A2">
        <w:rPr>
          <w:rFonts w:ascii="Times New Roman" w:eastAsia="Calibri" w:hAnsi="Times New Roman" w:cs="Times New Roman"/>
          <w:sz w:val="24"/>
          <w:szCs w:val="24"/>
          <w:lang w:eastAsia="lv-LV"/>
        </w:rPr>
        <w:t>5</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Pr>
          <w:rFonts w:ascii="Times New Roman" w:eastAsia="Times New Roman" w:hAnsi="Times New Roman" w:cs="Times New Roman"/>
          <w:sz w:val="24"/>
          <w:szCs w:val="24"/>
          <w:lang w:eastAsia="lv-LV"/>
        </w:rPr>
        <w:t>Alūksnes novada pašvaldības</w:t>
      </w:r>
      <w:r w:rsidRPr="00F279BA">
        <w:rPr>
          <w:rFonts w:ascii="Times New Roman" w:eastAsia="Times New Roman" w:hAnsi="Times New Roman" w:cs="Times New Roman"/>
          <w:sz w:val="24"/>
          <w:szCs w:val="24"/>
          <w:lang w:eastAsia="lv-LV"/>
        </w:rPr>
        <w:t xml:space="preserve"> </w:t>
      </w:r>
      <w:r w:rsidR="004C0AA8">
        <w:rPr>
          <w:rFonts w:ascii="Times New Roman" w:eastAsia="Times New Roman" w:hAnsi="Times New Roman" w:cs="Times New Roman"/>
          <w:sz w:val="24"/>
          <w:szCs w:val="24"/>
          <w:lang w:eastAsia="lv-LV"/>
        </w:rPr>
        <w:t>23.12.2009</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4C0AA8">
        <w:rPr>
          <w:rFonts w:ascii="Times New Roman" w:eastAsia="Times New Roman" w:hAnsi="Times New Roman" w:cs="Times New Roman"/>
          <w:sz w:val="24"/>
          <w:szCs w:val="24"/>
          <w:lang w:eastAsia="lv-LV"/>
        </w:rPr>
        <w:t>pašvaldībai piekritīgo zemi</w:t>
      </w:r>
      <w:r>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A4322C"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 xml:space="preserve">Zemesgabalam </w:t>
      </w:r>
      <w:r w:rsidR="00A4322C" w:rsidRPr="00A4322C">
        <w:rPr>
          <w:rFonts w:ascii="Times New Roman" w:eastAsia="Calibri" w:hAnsi="Times New Roman" w:cs="Times New Roman"/>
          <w:sz w:val="24"/>
          <w:szCs w:val="24"/>
          <w:lang w:eastAsia="lv-LV"/>
        </w:rPr>
        <w:t xml:space="preserve">ir noteikti sekojoši </w:t>
      </w:r>
      <w:r w:rsidRPr="00A4322C">
        <w:rPr>
          <w:rFonts w:ascii="Times New Roman" w:eastAsia="Calibri" w:hAnsi="Times New Roman" w:cs="Times New Roman"/>
          <w:sz w:val="24"/>
          <w:szCs w:val="24"/>
          <w:lang w:eastAsia="lv-LV"/>
        </w:rPr>
        <w:t>l</w:t>
      </w:r>
      <w:r w:rsidR="00A4322C" w:rsidRPr="00A4322C">
        <w:rPr>
          <w:rFonts w:ascii="Times New Roman" w:eastAsia="Calibri" w:hAnsi="Times New Roman" w:cs="Times New Roman"/>
          <w:sz w:val="24"/>
          <w:szCs w:val="24"/>
          <w:lang w:eastAsia="lv-LV"/>
        </w:rPr>
        <w:t>ietošanas tiesību apgrūtinājumi:</w:t>
      </w:r>
    </w:p>
    <w:p w:rsidR="00A4322C" w:rsidRPr="00905B6A" w:rsidRDefault="00A4322C" w:rsidP="00C620A2">
      <w:pPr>
        <w:spacing w:after="0" w:line="280" w:lineRule="exact"/>
        <w:ind w:left="851"/>
        <w:rPr>
          <w:rFonts w:ascii="Times New Roman" w:hAnsi="Times New Roman" w:cs="Times New Roman"/>
          <w:kern w:val="2"/>
          <w:sz w:val="24"/>
          <w:szCs w:val="24"/>
          <w14:ligatures w14:val="standardContextual"/>
        </w:rPr>
      </w:pPr>
      <w:r w:rsidRPr="00905B6A">
        <w:rPr>
          <w:rFonts w:ascii="Times New Roman" w:eastAsia="Calibri" w:hAnsi="Times New Roman" w:cs="Times New Roman"/>
          <w:bCs/>
          <w:sz w:val="24"/>
          <w:szCs w:val="24"/>
          <w:lang w:eastAsia="lv-LV"/>
        </w:rPr>
        <w:t>1.9.</w:t>
      </w:r>
      <w:r w:rsidR="00FA7FE8" w:rsidRPr="00905B6A">
        <w:rPr>
          <w:rFonts w:ascii="Times New Roman" w:eastAsia="Calibri" w:hAnsi="Times New Roman" w:cs="Times New Roman"/>
          <w:bCs/>
          <w:sz w:val="24"/>
          <w:szCs w:val="24"/>
          <w:lang w:eastAsia="lv-LV"/>
        </w:rPr>
        <w:t>1</w:t>
      </w:r>
      <w:r w:rsidRPr="00905B6A">
        <w:rPr>
          <w:rFonts w:ascii="Times New Roman" w:eastAsia="Calibri" w:hAnsi="Times New Roman" w:cs="Times New Roman"/>
          <w:bCs/>
          <w:sz w:val="24"/>
          <w:szCs w:val="24"/>
          <w:lang w:eastAsia="lv-LV"/>
        </w:rPr>
        <w:t xml:space="preserve">. </w:t>
      </w:r>
      <w:r w:rsidR="00905B6A" w:rsidRPr="00905B6A">
        <w:rPr>
          <w:rFonts w:ascii="Times New Roman" w:hAnsi="Times New Roman" w:cs="Times New Roman"/>
          <w:kern w:val="2"/>
          <w:sz w:val="24"/>
          <w:szCs w:val="24"/>
          <w14:ligatures w14:val="standardContextual"/>
        </w:rPr>
        <w:t>Dzīvojamās apbūves zemei izvērtējamo apgrūtinājumu pārklājuma teritorija zemes kadastrālās vērtības aprēķinam – 0.2668 ha;</w:t>
      </w:r>
    </w:p>
    <w:p w:rsidR="00C620A2" w:rsidRPr="00905B6A" w:rsidRDefault="00176DD2" w:rsidP="00C620A2">
      <w:pPr>
        <w:spacing w:after="0" w:line="280" w:lineRule="exact"/>
        <w:ind w:left="851"/>
        <w:rPr>
          <w:rFonts w:ascii="Times New Roman" w:hAnsi="Times New Roman" w:cs="Times New Roman"/>
          <w:kern w:val="2"/>
          <w:sz w:val="24"/>
          <w:szCs w:val="24"/>
          <w14:ligatures w14:val="standardContextual"/>
        </w:rPr>
      </w:pPr>
      <w:r w:rsidRPr="00905B6A">
        <w:rPr>
          <w:rFonts w:ascii="Times New Roman" w:hAnsi="Times New Roman" w:cs="Times New Roman"/>
          <w:kern w:val="2"/>
          <w:sz w:val="24"/>
          <w:szCs w:val="24"/>
          <w14:ligatures w14:val="standardContextual"/>
        </w:rPr>
        <w:t xml:space="preserve">1.9.2. </w:t>
      </w:r>
      <w:r w:rsidR="00905B6A" w:rsidRPr="00905B6A">
        <w:rPr>
          <w:rFonts w:ascii="Times New Roman" w:hAnsi="Times New Roman" w:cs="Times New Roman"/>
          <w:kern w:val="2"/>
          <w:sz w:val="24"/>
          <w:szCs w:val="24"/>
          <w14:ligatures w14:val="standardContextual"/>
        </w:rPr>
        <w:t>Pārējās apbūves zemei izvērtējamo apgrūtinājumu pārklājuma teritorija zemes kadastrālās vērtības aprēķinam – 0.0149 ha;</w:t>
      </w:r>
    </w:p>
    <w:p w:rsidR="00C620A2" w:rsidRPr="00905B6A" w:rsidRDefault="00C620A2" w:rsidP="00C620A2">
      <w:pPr>
        <w:spacing w:after="0" w:line="280" w:lineRule="exact"/>
        <w:ind w:left="851"/>
        <w:rPr>
          <w:rFonts w:ascii="Times New Roman" w:hAnsi="Times New Roman" w:cs="Times New Roman"/>
          <w:kern w:val="2"/>
          <w:sz w:val="24"/>
          <w:szCs w:val="24"/>
          <w14:ligatures w14:val="standardContextual"/>
        </w:rPr>
      </w:pPr>
      <w:r w:rsidRPr="00905B6A">
        <w:rPr>
          <w:rFonts w:ascii="Times New Roman" w:hAnsi="Times New Roman" w:cs="Times New Roman"/>
          <w:kern w:val="2"/>
          <w:sz w:val="24"/>
          <w:szCs w:val="24"/>
          <w14:ligatures w14:val="standardContextual"/>
        </w:rPr>
        <w:t xml:space="preserve">1.9.3. </w:t>
      </w:r>
      <w:r w:rsidR="00905B6A" w:rsidRPr="00905B6A">
        <w:rPr>
          <w:rFonts w:ascii="Times New Roman" w:hAnsi="Times New Roman" w:cs="Times New Roman"/>
          <w:kern w:val="2"/>
          <w:sz w:val="24"/>
          <w:szCs w:val="24"/>
          <w14:ligatures w14:val="standardContextual"/>
        </w:rPr>
        <w:t>Vairāk par 100 kilometriem garas dabiskas ūdensteces vides un dabas resursu aizsardzības  aizsargjoslas teritorija lauku apvidos – 5.3732  ha;</w:t>
      </w:r>
    </w:p>
    <w:p w:rsidR="00C620A2" w:rsidRPr="00905B6A" w:rsidRDefault="00C620A2" w:rsidP="00C620A2">
      <w:pPr>
        <w:spacing w:after="0" w:line="280" w:lineRule="exact"/>
        <w:ind w:left="851"/>
        <w:rPr>
          <w:rFonts w:ascii="Times New Roman" w:hAnsi="Times New Roman" w:cs="Times New Roman"/>
          <w:kern w:val="2"/>
          <w:sz w:val="24"/>
          <w:szCs w:val="24"/>
          <w14:ligatures w14:val="standardContextual"/>
        </w:rPr>
      </w:pPr>
      <w:r w:rsidRPr="00905B6A">
        <w:rPr>
          <w:rFonts w:ascii="Times New Roman" w:hAnsi="Times New Roman" w:cs="Times New Roman"/>
          <w:kern w:val="2"/>
          <w:sz w:val="24"/>
          <w:szCs w:val="24"/>
          <w14:ligatures w14:val="standardContextual"/>
        </w:rPr>
        <w:t xml:space="preserve">1.9.4. </w:t>
      </w:r>
      <w:r w:rsidR="00905B6A" w:rsidRPr="00905B6A">
        <w:rPr>
          <w:rFonts w:ascii="Times New Roman" w:hAnsi="Times New Roman" w:cs="Times New Roman"/>
          <w:kern w:val="2"/>
          <w:sz w:val="24"/>
          <w:szCs w:val="24"/>
          <w14:ligatures w14:val="standardContextual"/>
        </w:rPr>
        <w:t>Applūstoša (10 % applūduma varbūtība) teritorija – 0.0149 ha;</w:t>
      </w:r>
    </w:p>
    <w:p w:rsidR="00C620A2" w:rsidRPr="00905B6A" w:rsidRDefault="00C620A2" w:rsidP="00C620A2">
      <w:pPr>
        <w:spacing w:after="0" w:line="280" w:lineRule="exact"/>
        <w:ind w:left="851"/>
        <w:rPr>
          <w:rFonts w:ascii="Times New Roman" w:hAnsi="Times New Roman" w:cs="Times New Roman"/>
          <w:kern w:val="2"/>
          <w:sz w:val="24"/>
          <w:szCs w:val="24"/>
          <w14:ligatures w14:val="standardContextual"/>
        </w:rPr>
      </w:pPr>
      <w:r w:rsidRPr="00905B6A">
        <w:rPr>
          <w:rFonts w:ascii="Times New Roman" w:hAnsi="Times New Roman" w:cs="Times New Roman"/>
          <w:kern w:val="2"/>
          <w:sz w:val="24"/>
          <w:szCs w:val="24"/>
          <w14:ligatures w14:val="standardContextual"/>
        </w:rPr>
        <w:t xml:space="preserve">1.9.5. </w:t>
      </w:r>
      <w:r w:rsidR="00905B6A" w:rsidRPr="00905B6A">
        <w:rPr>
          <w:rFonts w:ascii="Times New Roman" w:hAnsi="Times New Roman" w:cs="Times New Roman"/>
          <w:kern w:val="2"/>
          <w:sz w:val="24"/>
          <w:szCs w:val="24"/>
          <w14:ligatures w14:val="standardContextual"/>
        </w:rPr>
        <w:t>Ekspluatācijas aizsargjoslas teritorija gar valsts vietējiem un pašvaldību autoceļiem lauku apvidos – 0.252 ha;</w:t>
      </w:r>
    </w:p>
    <w:p w:rsidR="00A4322C" w:rsidRPr="00905B6A" w:rsidRDefault="00C620A2" w:rsidP="00C620A2">
      <w:pPr>
        <w:spacing w:after="0" w:line="280" w:lineRule="exact"/>
        <w:ind w:left="851"/>
        <w:rPr>
          <w:rFonts w:ascii="Times New Roman" w:hAnsi="Times New Roman" w:cs="Times New Roman"/>
          <w:kern w:val="2"/>
          <w:sz w:val="24"/>
          <w:szCs w:val="24"/>
          <w14:ligatures w14:val="standardContextual"/>
        </w:rPr>
      </w:pPr>
      <w:r w:rsidRPr="00905B6A">
        <w:rPr>
          <w:rFonts w:ascii="Times New Roman" w:hAnsi="Times New Roman" w:cs="Times New Roman"/>
          <w:kern w:val="2"/>
          <w:sz w:val="24"/>
          <w:szCs w:val="24"/>
          <w14:ligatures w14:val="standardContextual"/>
        </w:rPr>
        <w:t xml:space="preserve">1.9.6. Pierobeža – </w:t>
      </w:r>
      <w:r w:rsidR="00905B6A" w:rsidRPr="00905B6A">
        <w:rPr>
          <w:rFonts w:ascii="Times New Roman" w:hAnsi="Times New Roman" w:cs="Times New Roman"/>
          <w:kern w:val="2"/>
          <w:sz w:val="24"/>
          <w:szCs w:val="24"/>
          <w14:ligatures w14:val="standardContextual"/>
        </w:rPr>
        <w:t>9.2293</w:t>
      </w:r>
      <w:r w:rsidRPr="00905B6A">
        <w:rPr>
          <w:rFonts w:ascii="Times New Roman" w:hAnsi="Times New Roman" w:cs="Times New Roman"/>
          <w:kern w:val="2"/>
          <w:sz w:val="24"/>
          <w:szCs w:val="24"/>
          <w14:ligatures w14:val="standardContextual"/>
        </w:rPr>
        <w:t xml:space="preserve"> 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12E22" w:rsidRDefault="00DD3187" w:rsidP="00DD318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 xml:space="preserve">Iznomātājam ir tiesības nemainīt Zemesgabala nomas maksu Līguma 3.8.1., 3.8.2. un 3.8.3. apakšpunktā noteiktajos gadījumos, ja nomas maksas un citu saistīto maksājumu </w:t>
      </w:r>
      <w:r w:rsidRPr="00B12E22">
        <w:rPr>
          <w:rFonts w:ascii="Times New Roman" w:eastAsia="Calibri" w:hAnsi="Times New Roman" w:cs="Times New Roman"/>
          <w:sz w:val="24"/>
          <w:szCs w:val="24"/>
          <w:lang w:eastAsia="lv-LV"/>
        </w:rPr>
        <w:lastRenderedPageBreak/>
        <w:t>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6C3" w:rsidRDefault="00EC76C3">
      <w:pPr>
        <w:spacing w:after="0" w:line="240" w:lineRule="auto"/>
      </w:pPr>
      <w:r>
        <w:separator/>
      </w:r>
    </w:p>
  </w:endnote>
  <w:endnote w:type="continuationSeparator" w:id="0">
    <w:p w:rsidR="00EC76C3" w:rsidRDefault="00EC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6C3" w:rsidRDefault="00EC76C3">
      <w:pPr>
        <w:spacing w:after="0" w:line="240" w:lineRule="auto"/>
      </w:pPr>
      <w:r>
        <w:separator/>
      </w:r>
    </w:p>
  </w:footnote>
  <w:footnote w:type="continuationSeparator" w:id="0">
    <w:p w:rsidR="00EC76C3" w:rsidRDefault="00EC7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305F5F">
          <w:rPr>
            <w:noProof/>
          </w:rPr>
          <w:t>6</w:t>
        </w:r>
        <w:r>
          <w:rPr>
            <w:noProof/>
          </w:rPr>
          <w:fldChar w:fldCharType="end"/>
        </w:r>
      </w:p>
    </w:sdtContent>
  </w:sdt>
  <w:p w:rsidR="00AB0416" w:rsidRDefault="00EC76C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F0DD7"/>
    <w:rsid w:val="00305F5F"/>
    <w:rsid w:val="00312712"/>
    <w:rsid w:val="003309F9"/>
    <w:rsid w:val="0037797F"/>
    <w:rsid w:val="003B25DD"/>
    <w:rsid w:val="003C0042"/>
    <w:rsid w:val="003F2D46"/>
    <w:rsid w:val="00443E78"/>
    <w:rsid w:val="004A5536"/>
    <w:rsid w:val="004C0AA8"/>
    <w:rsid w:val="00531C91"/>
    <w:rsid w:val="00562D38"/>
    <w:rsid w:val="0056570F"/>
    <w:rsid w:val="00577D7D"/>
    <w:rsid w:val="005D136D"/>
    <w:rsid w:val="005F1576"/>
    <w:rsid w:val="00672561"/>
    <w:rsid w:val="006B4350"/>
    <w:rsid w:val="006F0717"/>
    <w:rsid w:val="007343B6"/>
    <w:rsid w:val="00740FFB"/>
    <w:rsid w:val="007576D6"/>
    <w:rsid w:val="007B6B23"/>
    <w:rsid w:val="008733D4"/>
    <w:rsid w:val="00890C5B"/>
    <w:rsid w:val="008D6504"/>
    <w:rsid w:val="00905B6A"/>
    <w:rsid w:val="009615B2"/>
    <w:rsid w:val="00977F8D"/>
    <w:rsid w:val="009A4D38"/>
    <w:rsid w:val="009E1354"/>
    <w:rsid w:val="00A4322C"/>
    <w:rsid w:val="00AB11BE"/>
    <w:rsid w:val="00AB63A4"/>
    <w:rsid w:val="00AF15D3"/>
    <w:rsid w:val="00B12E22"/>
    <w:rsid w:val="00B37619"/>
    <w:rsid w:val="00C55C41"/>
    <w:rsid w:val="00C620A2"/>
    <w:rsid w:val="00C97EE6"/>
    <w:rsid w:val="00D14D67"/>
    <w:rsid w:val="00DB54E7"/>
    <w:rsid w:val="00DD3187"/>
    <w:rsid w:val="00DE5846"/>
    <w:rsid w:val="00E60C98"/>
    <w:rsid w:val="00E81BF3"/>
    <w:rsid w:val="00EC76C3"/>
    <w:rsid w:val="00F1160E"/>
    <w:rsid w:val="00F15CD2"/>
    <w:rsid w:val="00F1679F"/>
    <w:rsid w:val="00F23725"/>
    <w:rsid w:val="00F279BA"/>
    <w:rsid w:val="00FA7FE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9700</Words>
  <Characters>5529</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dcterms:created xsi:type="dcterms:W3CDTF">2025-02-19T06:32:00Z</dcterms:created>
  <dcterms:modified xsi:type="dcterms:W3CDTF">2025-02-19T14:47:00Z</dcterms:modified>
</cp:coreProperties>
</file>