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E22" w:rsidRPr="00B12E22" w:rsidRDefault="00B12E22" w:rsidP="00B12E22">
      <w:pPr>
        <w:spacing w:after="0" w:line="240" w:lineRule="auto"/>
        <w:jc w:val="center"/>
        <w:rPr>
          <w:rFonts w:ascii="Times New Roman" w:eastAsia="Calibri" w:hAnsi="Times New Roman" w:cs="Times New Roman"/>
          <w:bCs/>
          <w:sz w:val="24"/>
          <w:szCs w:val="24"/>
          <w:lang w:eastAsia="lv-LV"/>
        </w:rPr>
      </w:pPr>
      <w:r w:rsidRPr="00B12E22">
        <w:rPr>
          <w:rFonts w:ascii="Times New Roman" w:eastAsia="Calibri" w:hAnsi="Times New Roman" w:cs="Times New Roman"/>
          <w:b/>
          <w:sz w:val="24"/>
          <w:szCs w:val="24"/>
          <w:lang w:eastAsia="lv-LV"/>
        </w:rPr>
        <w:t>ZEMES</w:t>
      </w:r>
      <w:r w:rsidR="00DE5846">
        <w:rPr>
          <w:rFonts w:ascii="Times New Roman" w:eastAsia="Calibri" w:hAnsi="Times New Roman" w:cs="Times New Roman"/>
          <w:b/>
          <w:sz w:val="24"/>
          <w:szCs w:val="24"/>
          <w:lang w:eastAsia="lv-LV"/>
        </w:rPr>
        <w:t xml:space="preserve"> NOMAS LĪGUMS Nr. ANPAP/1.9.3/25</w:t>
      </w:r>
      <w:r w:rsidRPr="00B12E22">
        <w:rPr>
          <w:rFonts w:ascii="Times New Roman" w:eastAsia="Calibri" w:hAnsi="Times New Roman" w:cs="Times New Roman"/>
          <w:b/>
          <w:sz w:val="24"/>
          <w:szCs w:val="24"/>
          <w:lang w:eastAsia="lv-LV"/>
        </w:rPr>
        <w:t>/___(projekts)</w:t>
      </w:r>
    </w:p>
    <w:p w:rsidR="003309F9" w:rsidRDefault="003309F9" w:rsidP="00B12E22">
      <w:pPr>
        <w:spacing w:after="0" w:line="240" w:lineRule="auto"/>
        <w:rPr>
          <w:rFonts w:ascii="Times New Roman" w:eastAsia="Calibri" w:hAnsi="Times New Roman" w:cs="Times New Roman"/>
          <w:sz w:val="24"/>
          <w:szCs w:val="24"/>
          <w:lang w:eastAsia="lv-LV"/>
        </w:rPr>
      </w:pPr>
    </w:p>
    <w:p w:rsidR="00B12E22" w:rsidRPr="00B12E22" w:rsidRDefault="00B12E22" w:rsidP="00B12E22">
      <w:pPr>
        <w:spacing w:after="0" w:line="240" w:lineRule="auto"/>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Alūksnes novada Alsviķu pagastā</w:t>
      </w:r>
      <w:r w:rsidR="003309F9">
        <w:rPr>
          <w:rFonts w:ascii="Times New Roman" w:eastAsia="Calibri" w:hAnsi="Times New Roman" w:cs="Times New Roman"/>
          <w:sz w:val="24"/>
          <w:szCs w:val="24"/>
          <w:lang w:eastAsia="lv-LV"/>
        </w:rPr>
        <w:t xml:space="preserve">                                             </w:t>
      </w:r>
      <w:r w:rsidR="00DE5846">
        <w:rPr>
          <w:rFonts w:ascii="Times New Roman" w:eastAsia="Calibri" w:hAnsi="Times New Roman" w:cs="Times New Roman"/>
          <w:iCs/>
          <w:sz w:val="24"/>
        </w:rPr>
        <w:t>2025</w:t>
      </w:r>
      <w:r w:rsidRPr="00B12E22">
        <w:rPr>
          <w:rFonts w:ascii="Times New Roman" w:eastAsia="Calibri" w:hAnsi="Times New Roman" w:cs="Times New Roman"/>
          <w:iCs/>
          <w:sz w:val="24"/>
        </w:rPr>
        <w:t>.gada _________________</w:t>
      </w:r>
    </w:p>
    <w:p w:rsidR="00B12E22" w:rsidRPr="00B12E22" w:rsidRDefault="00B12E22" w:rsidP="00B12E22">
      <w:pPr>
        <w:spacing w:after="0" w:line="240" w:lineRule="auto"/>
        <w:rPr>
          <w:rFonts w:ascii="Times New Roman" w:eastAsia="Calibri" w:hAnsi="Times New Roman" w:cs="Times New Roman"/>
          <w:i/>
          <w:iCs/>
          <w:sz w:val="24"/>
          <w:szCs w:val="24"/>
          <w:lang w:eastAsia="lv-LV"/>
        </w:rPr>
      </w:pPr>
      <w:r w:rsidRPr="00B12E22">
        <w:rPr>
          <w:rFonts w:ascii="Times New Roman" w:eastAsia="Calibri" w:hAnsi="Times New Roman" w:cs="Times New Roman"/>
          <w:sz w:val="24"/>
          <w:szCs w:val="24"/>
          <w:lang w:eastAsia="lv-LV"/>
        </w:rPr>
        <w:tab/>
      </w:r>
      <w:r w:rsidRPr="00B12E22">
        <w:rPr>
          <w:rFonts w:ascii="Times New Roman" w:eastAsia="Calibri" w:hAnsi="Times New Roman" w:cs="Times New Roman"/>
          <w:sz w:val="24"/>
          <w:szCs w:val="24"/>
          <w:lang w:eastAsia="lv-LV"/>
        </w:rPr>
        <w:tab/>
      </w:r>
      <w:r w:rsidRPr="00B12E22">
        <w:rPr>
          <w:rFonts w:ascii="Times New Roman" w:eastAsia="Calibri" w:hAnsi="Times New Roman" w:cs="Times New Roman"/>
          <w:sz w:val="24"/>
          <w:szCs w:val="24"/>
          <w:lang w:eastAsia="lv-LV"/>
        </w:rPr>
        <w:tab/>
      </w:r>
      <w:r w:rsidRPr="00B12E22">
        <w:rPr>
          <w:rFonts w:ascii="Times New Roman" w:eastAsia="Calibri" w:hAnsi="Times New Roman" w:cs="Times New Roman"/>
          <w:sz w:val="24"/>
          <w:szCs w:val="24"/>
          <w:lang w:eastAsia="lv-LV"/>
        </w:rPr>
        <w:tab/>
      </w:r>
      <w:r w:rsidRPr="00B12E22">
        <w:rPr>
          <w:rFonts w:ascii="Times New Roman" w:eastAsia="Calibri" w:hAnsi="Times New Roman" w:cs="Times New Roman"/>
          <w:sz w:val="24"/>
          <w:szCs w:val="24"/>
          <w:lang w:eastAsia="lv-LV"/>
        </w:rPr>
        <w:tab/>
        <w:t xml:space="preserve">                            </w:t>
      </w:r>
    </w:p>
    <w:p w:rsidR="00B12E22" w:rsidRPr="00B12E22" w:rsidRDefault="00B12E22" w:rsidP="00B12E22">
      <w:pPr>
        <w:spacing w:after="0" w:line="252" w:lineRule="auto"/>
        <w:ind w:firstLine="540"/>
        <w:jc w:val="both"/>
        <w:rPr>
          <w:rFonts w:ascii="Times New Roman" w:eastAsia="Calibri" w:hAnsi="Times New Roman" w:cs="Times New Roman"/>
          <w:color w:val="000000"/>
          <w:sz w:val="24"/>
          <w:szCs w:val="24"/>
          <w:lang w:eastAsia="lv-LV"/>
        </w:rPr>
      </w:pPr>
      <w:r w:rsidRPr="00B12E22">
        <w:rPr>
          <w:rFonts w:ascii="Times New Roman" w:eastAsia="Times New Roman" w:hAnsi="Times New Roman" w:cs="Times New Roman"/>
          <w:b/>
          <w:sz w:val="24"/>
          <w:szCs w:val="24"/>
        </w:rPr>
        <w:t xml:space="preserve">   </w:t>
      </w:r>
      <w:r w:rsidRPr="00B12E22">
        <w:rPr>
          <w:rFonts w:ascii="Times New Roman" w:eastAsia="Calibri" w:hAnsi="Times New Roman" w:cs="Times New Roman"/>
          <w:b/>
          <w:kern w:val="3"/>
          <w:sz w:val="24"/>
          <w:szCs w:val="24"/>
          <w:lang w:eastAsia="lv-LV"/>
        </w:rPr>
        <w:t>Alūksnes novada pašvaldības</w:t>
      </w:r>
      <w:r w:rsidRPr="00B12E22">
        <w:rPr>
          <w:rFonts w:ascii="Times New Roman" w:eastAsia="Calibri" w:hAnsi="Times New Roman" w:cs="Times New Roman"/>
          <w:kern w:val="3"/>
          <w:sz w:val="24"/>
          <w:szCs w:val="24"/>
          <w:lang w:eastAsia="lv-LV"/>
        </w:rPr>
        <w:t>, reģistrācijas numurs 90000018622, juridiskā adrese Dārza iela 11, Alūksnē, Alūksnes novadā, LV-4301, iestāde “</w:t>
      </w:r>
      <w:r w:rsidRPr="00B12E22">
        <w:rPr>
          <w:rFonts w:ascii="Times New Roman" w:eastAsia="Calibri" w:hAnsi="Times New Roman" w:cs="Times New Roman"/>
          <w:b/>
          <w:kern w:val="3"/>
          <w:sz w:val="24"/>
          <w:szCs w:val="24"/>
          <w:lang w:eastAsia="lv-LV"/>
        </w:rPr>
        <w:t>Alūksnes novada pagastu apvienības pārvalde”</w:t>
      </w:r>
      <w:r w:rsidRPr="00B12E22">
        <w:rPr>
          <w:rFonts w:ascii="Times New Roman" w:eastAsia="Calibri" w:hAnsi="Times New Roman" w:cs="Times New Roman"/>
          <w:kern w:val="3"/>
          <w:sz w:val="24"/>
          <w:szCs w:val="24"/>
          <w:lang w:eastAsia="lv-LV"/>
        </w:rPr>
        <w:t xml:space="preserve">, tās </w:t>
      </w:r>
      <w:r w:rsidRPr="00B12E22">
        <w:rPr>
          <w:rFonts w:ascii="Times New Roman" w:eastAsia="Calibri" w:hAnsi="Times New Roman" w:cs="Times New Roman"/>
          <w:sz w:val="24"/>
          <w:szCs w:val="24"/>
          <w:lang w:eastAsia="lv-LV"/>
        </w:rPr>
        <w:t>vadītājas Ingrīdas SNIEDZES</w:t>
      </w:r>
      <w:r w:rsidRPr="00B12E22">
        <w:rPr>
          <w:rFonts w:ascii="Times New Roman" w:eastAsia="Times New Roman" w:hAnsi="Times New Roman" w:cs="Times New Roman"/>
          <w:b/>
          <w:sz w:val="24"/>
          <w:szCs w:val="24"/>
          <w:lang w:eastAsia="lv-LV"/>
        </w:rPr>
        <w:t xml:space="preserve"> </w:t>
      </w:r>
      <w:r w:rsidRPr="00B12E22">
        <w:rPr>
          <w:rFonts w:ascii="Times New Roman" w:eastAsia="Times New Roman" w:hAnsi="Times New Roman" w:cs="Times New Roman"/>
          <w:sz w:val="24"/>
          <w:szCs w:val="24"/>
          <w:lang w:eastAsia="lv-LV"/>
        </w:rPr>
        <w:t>personā, kura darbojas saskaņā ar 2022.gada 27.oktobra Alūksnes novada domes lēmumu Nr. 395, 2023.gada 30.marta</w:t>
      </w:r>
      <w:r w:rsidRPr="00B12E22">
        <w:rPr>
          <w:rFonts w:ascii="Times New Roman" w:eastAsia="Calibri" w:hAnsi="Times New Roman" w:cs="Times New Roman"/>
          <w:sz w:val="24"/>
          <w:szCs w:val="24"/>
          <w:lang w:eastAsia="lv-LV"/>
        </w:rPr>
        <w:t xml:space="preserve"> Alūksnes novada domes saistošo noteikumu Nr.2/2023 “Alūksnes novada pašvaldības nolikums” 31.3.punktu, turpmāk - Iznomātājs, no vienas puses, un</w:t>
      </w:r>
      <w:bookmarkStart w:id="0" w:name="_GoBack"/>
      <w:bookmarkEnd w:id="0"/>
    </w:p>
    <w:p w:rsidR="00B12E22" w:rsidRPr="00B12E22" w:rsidRDefault="00B12E22" w:rsidP="00B12E22">
      <w:pPr>
        <w:spacing w:after="0" w:line="240" w:lineRule="auto"/>
        <w:ind w:firstLine="540"/>
        <w:jc w:val="both"/>
        <w:rPr>
          <w:rFonts w:ascii="Times New Roman" w:eastAsia="Calibri" w:hAnsi="Times New Roman" w:cs="Times New Roman"/>
          <w:sz w:val="24"/>
          <w:szCs w:val="24"/>
          <w:lang w:eastAsia="lv-LV"/>
        </w:rPr>
      </w:pPr>
      <w:r w:rsidRPr="00B12E22">
        <w:rPr>
          <w:rFonts w:ascii="Times New Roman" w:eastAsia="Calibri" w:hAnsi="Times New Roman" w:cs="Times New Roman"/>
          <w:b/>
          <w:bCs/>
          <w:i/>
          <w:sz w:val="24"/>
          <w:szCs w:val="24"/>
          <w:lang w:eastAsia="lv-LV"/>
        </w:rPr>
        <w:t>Informācija par nomnieku</w:t>
      </w:r>
      <w:r w:rsidRPr="00B12E22">
        <w:rPr>
          <w:rFonts w:ascii="Times New Roman" w:eastAsia="Calibri" w:hAnsi="Times New Roman" w:cs="Times New Roman"/>
          <w:b/>
          <w:bCs/>
          <w:sz w:val="24"/>
          <w:szCs w:val="24"/>
          <w:lang w:eastAsia="lv-LV"/>
        </w:rPr>
        <w:t>,</w:t>
      </w:r>
      <w:r w:rsidRPr="00B12E22">
        <w:rPr>
          <w:rFonts w:ascii="Times New Roman" w:eastAsia="Calibri" w:hAnsi="Times New Roman" w:cs="Times New Roman"/>
          <w:sz w:val="24"/>
          <w:szCs w:val="24"/>
          <w:lang w:eastAsia="lv-LV"/>
        </w:rPr>
        <w:t xml:space="preserve"> turpmāk – Nomnieks, abi kopā – Puses, un katrs atsevišķi – </w:t>
      </w:r>
      <w:r w:rsidRPr="00BD3FAA">
        <w:rPr>
          <w:rFonts w:ascii="Times New Roman" w:eastAsia="Calibri" w:hAnsi="Times New Roman" w:cs="Times New Roman"/>
          <w:sz w:val="24"/>
          <w:szCs w:val="24"/>
          <w:lang w:eastAsia="lv-LV"/>
        </w:rPr>
        <w:t xml:space="preserve">Puse, </w:t>
      </w:r>
      <w:r w:rsidRPr="00BD3FAA">
        <w:rPr>
          <w:rFonts w:ascii="Times New Roman" w:eastAsia="Calibri" w:hAnsi="Times New Roman" w:cs="Times New Roman"/>
          <w:sz w:val="24"/>
          <w:szCs w:val="24"/>
        </w:rPr>
        <w:t xml:space="preserve">ņemot </w:t>
      </w:r>
      <w:r w:rsidRPr="00E06039">
        <w:rPr>
          <w:rFonts w:ascii="Times New Roman" w:eastAsia="Calibri" w:hAnsi="Times New Roman" w:cs="Times New Roman"/>
          <w:sz w:val="24"/>
          <w:szCs w:val="24"/>
        </w:rPr>
        <w:t xml:space="preserve">vērā </w:t>
      </w:r>
      <w:r w:rsidR="00335CC7" w:rsidRPr="00E06039">
        <w:rPr>
          <w:rFonts w:ascii="Times New Roman" w:eastAsia="Calibri" w:hAnsi="Times New Roman" w:cs="Times New Roman"/>
          <w:sz w:val="24"/>
          <w:szCs w:val="24"/>
        </w:rPr>
        <w:t>30.09</w:t>
      </w:r>
      <w:r w:rsidR="00DE5846" w:rsidRPr="00E06039">
        <w:rPr>
          <w:rFonts w:ascii="Times New Roman" w:eastAsia="Calibri" w:hAnsi="Times New Roman" w:cs="Times New Roman"/>
          <w:sz w:val="24"/>
          <w:szCs w:val="24"/>
        </w:rPr>
        <w:t>.2025</w:t>
      </w:r>
      <w:r w:rsidRPr="00BD3FAA">
        <w:rPr>
          <w:rFonts w:ascii="Times New Roman" w:eastAsia="Calibri" w:hAnsi="Times New Roman" w:cs="Times New Roman"/>
          <w:sz w:val="24"/>
          <w:szCs w:val="24"/>
        </w:rPr>
        <w:t xml:space="preserve">. notikušās zemes nomas izsoles rezultātus, </w:t>
      </w:r>
      <w:r w:rsidRPr="00BD3FAA">
        <w:rPr>
          <w:rFonts w:ascii="Times New Roman" w:eastAsia="Calibri" w:hAnsi="Times New Roman" w:cs="Times New Roman"/>
          <w:sz w:val="24"/>
          <w:szCs w:val="24"/>
          <w:lang w:eastAsia="lv-LV"/>
        </w:rPr>
        <w:t>noslēdz zemes nomas</w:t>
      </w:r>
      <w:r w:rsidRPr="00B12E22">
        <w:rPr>
          <w:rFonts w:ascii="Times New Roman" w:eastAsia="Calibri" w:hAnsi="Times New Roman" w:cs="Times New Roman"/>
          <w:sz w:val="24"/>
          <w:szCs w:val="24"/>
          <w:lang w:eastAsia="lv-LV"/>
        </w:rPr>
        <w:t xml:space="preserve">  līgumu, turpmāk – Līgums :</w:t>
      </w:r>
    </w:p>
    <w:p w:rsidR="00B12E22" w:rsidRPr="00B12E22" w:rsidRDefault="00B12E22" w:rsidP="00B12E22">
      <w:pPr>
        <w:numPr>
          <w:ilvl w:val="0"/>
          <w:numId w:val="1"/>
        </w:numPr>
        <w:spacing w:after="0" w:afterAutospacing="1" w:line="252" w:lineRule="auto"/>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Līguma priekšmets</w:t>
      </w:r>
    </w:p>
    <w:p w:rsidR="00B12E22" w:rsidRPr="00B12E22" w:rsidRDefault="00B12E22" w:rsidP="00435BF4">
      <w:pPr>
        <w:numPr>
          <w:ilvl w:val="1"/>
          <w:numId w:val="1"/>
        </w:numPr>
        <w:spacing w:after="10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 xml:space="preserve">Iznomātājs iznomā un nodod, bet Nomnieks pieņem lietošanā par maksu </w:t>
      </w:r>
      <w:r w:rsidR="00584D69">
        <w:rPr>
          <w:rFonts w:ascii="Times New Roman" w:eastAsia="Calibri" w:hAnsi="Times New Roman" w:cs="Times New Roman"/>
          <w:sz w:val="24"/>
          <w:szCs w:val="24"/>
          <w:lang w:eastAsia="lv-LV"/>
        </w:rPr>
        <w:t>bez apbūves tiesībām zemesgabalu</w:t>
      </w:r>
      <w:r w:rsidRPr="00B12E22">
        <w:rPr>
          <w:rFonts w:ascii="Times New Roman" w:eastAsia="Calibri" w:hAnsi="Times New Roman" w:cs="Times New Roman"/>
          <w:sz w:val="24"/>
          <w:szCs w:val="24"/>
          <w:lang w:eastAsia="lv-LV"/>
        </w:rPr>
        <w:t xml:space="preserve"> “</w:t>
      </w:r>
      <w:r w:rsidR="00584D69">
        <w:rPr>
          <w:rFonts w:ascii="Times New Roman" w:eastAsia="Calibri" w:hAnsi="Times New Roman" w:cs="Times New Roman"/>
          <w:sz w:val="24"/>
          <w:szCs w:val="24"/>
          <w:lang w:eastAsia="lv-LV"/>
        </w:rPr>
        <w:t>VRZ</w:t>
      </w:r>
      <w:r w:rsidRPr="00B12E22">
        <w:rPr>
          <w:rFonts w:ascii="Times New Roman" w:eastAsia="Calibri" w:hAnsi="Times New Roman" w:cs="Times New Roman"/>
          <w:sz w:val="24"/>
          <w:szCs w:val="24"/>
          <w:lang w:eastAsia="lv-LV"/>
        </w:rPr>
        <w:t xml:space="preserve">”, </w:t>
      </w:r>
      <w:r w:rsidR="00F23631">
        <w:rPr>
          <w:rFonts w:ascii="Times New Roman" w:eastAsia="Calibri" w:hAnsi="Times New Roman" w:cs="Times New Roman"/>
          <w:sz w:val="24"/>
          <w:szCs w:val="24"/>
          <w:lang w:eastAsia="lv-LV"/>
        </w:rPr>
        <w:t>Jaunalūksnes</w:t>
      </w:r>
      <w:r w:rsidR="00435BF4">
        <w:rPr>
          <w:rFonts w:ascii="Times New Roman" w:eastAsia="Calibri" w:hAnsi="Times New Roman" w:cs="Times New Roman"/>
          <w:sz w:val="24"/>
          <w:szCs w:val="24"/>
          <w:lang w:eastAsia="lv-LV"/>
        </w:rPr>
        <w:t xml:space="preserve"> pagastā,</w:t>
      </w:r>
      <w:r w:rsidRPr="00B12E22">
        <w:rPr>
          <w:rFonts w:ascii="Times New Roman" w:eastAsia="Calibri" w:hAnsi="Times New Roman" w:cs="Times New Roman"/>
          <w:sz w:val="24"/>
          <w:szCs w:val="24"/>
          <w:lang w:eastAsia="lv-LV"/>
        </w:rPr>
        <w:t xml:space="preserve"> Alūksnes novadā, kadastra apzīmējums </w:t>
      </w:r>
      <w:r w:rsidR="00FA7FE8">
        <w:rPr>
          <w:rFonts w:ascii="Times New Roman" w:eastAsia="Calibri" w:hAnsi="Times New Roman" w:cs="Times New Roman"/>
          <w:sz w:val="24"/>
          <w:szCs w:val="24"/>
          <w:lang w:eastAsia="lv-LV"/>
        </w:rPr>
        <w:t>36</w:t>
      </w:r>
      <w:r w:rsidR="00F23631">
        <w:rPr>
          <w:rFonts w:ascii="Times New Roman" w:eastAsia="Calibri" w:hAnsi="Times New Roman" w:cs="Times New Roman"/>
          <w:sz w:val="24"/>
          <w:szCs w:val="24"/>
          <w:lang w:eastAsia="lv-LV"/>
        </w:rPr>
        <w:t>5</w:t>
      </w:r>
      <w:r w:rsidR="009A4D38">
        <w:rPr>
          <w:rFonts w:ascii="Times New Roman" w:eastAsia="Calibri" w:hAnsi="Times New Roman" w:cs="Times New Roman"/>
          <w:sz w:val="24"/>
          <w:szCs w:val="24"/>
          <w:lang w:eastAsia="lv-LV"/>
        </w:rPr>
        <w:t>6</w:t>
      </w:r>
      <w:r w:rsidR="00FD28A4">
        <w:rPr>
          <w:rFonts w:ascii="Times New Roman" w:eastAsia="Calibri" w:hAnsi="Times New Roman" w:cs="Times New Roman"/>
          <w:sz w:val="24"/>
          <w:szCs w:val="24"/>
          <w:lang w:eastAsia="lv-LV"/>
        </w:rPr>
        <w:t xml:space="preserve"> 0</w:t>
      </w:r>
      <w:r w:rsidR="00DB54E7">
        <w:rPr>
          <w:rFonts w:ascii="Times New Roman" w:eastAsia="Calibri" w:hAnsi="Times New Roman" w:cs="Times New Roman"/>
          <w:sz w:val="24"/>
          <w:szCs w:val="24"/>
          <w:lang w:eastAsia="lv-LV"/>
        </w:rPr>
        <w:t>0</w:t>
      </w:r>
      <w:r w:rsidR="00F23631">
        <w:rPr>
          <w:rFonts w:ascii="Times New Roman" w:eastAsia="Calibri" w:hAnsi="Times New Roman" w:cs="Times New Roman"/>
          <w:sz w:val="24"/>
          <w:szCs w:val="24"/>
          <w:lang w:eastAsia="lv-LV"/>
        </w:rPr>
        <w:t>4</w:t>
      </w:r>
      <w:r w:rsidR="007576D6">
        <w:rPr>
          <w:rFonts w:ascii="Times New Roman" w:eastAsia="Calibri" w:hAnsi="Times New Roman" w:cs="Times New Roman"/>
          <w:sz w:val="24"/>
          <w:szCs w:val="24"/>
          <w:lang w:eastAsia="lv-LV"/>
        </w:rPr>
        <w:t xml:space="preserve"> 0</w:t>
      </w:r>
      <w:r w:rsidR="00F23631">
        <w:rPr>
          <w:rFonts w:ascii="Times New Roman" w:eastAsia="Calibri" w:hAnsi="Times New Roman" w:cs="Times New Roman"/>
          <w:sz w:val="24"/>
          <w:szCs w:val="24"/>
          <w:lang w:eastAsia="lv-LV"/>
        </w:rPr>
        <w:t>1</w:t>
      </w:r>
      <w:r w:rsidR="00584D69">
        <w:rPr>
          <w:rFonts w:ascii="Times New Roman" w:eastAsia="Calibri" w:hAnsi="Times New Roman" w:cs="Times New Roman"/>
          <w:sz w:val="24"/>
          <w:szCs w:val="24"/>
          <w:lang w:eastAsia="lv-LV"/>
        </w:rPr>
        <w:t>07</w:t>
      </w:r>
      <w:r w:rsidR="007576D6">
        <w:rPr>
          <w:rFonts w:ascii="Times New Roman" w:eastAsia="Calibri" w:hAnsi="Times New Roman" w:cs="Times New Roman"/>
          <w:sz w:val="24"/>
          <w:szCs w:val="24"/>
          <w:lang w:eastAsia="lv-LV"/>
        </w:rPr>
        <w:t>,</w:t>
      </w:r>
      <w:r w:rsidR="00D14D67">
        <w:rPr>
          <w:rFonts w:ascii="Times New Roman" w:eastAsia="Calibri" w:hAnsi="Times New Roman" w:cs="Times New Roman"/>
          <w:sz w:val="24"/>
          <w:szCs w:val="24"/>
          <w:lang w:eastAsia="lv-LV"/>
        </w:rPr>
        <w:t xml:space="preserve"> </w:t>
      </w:r>
      <w:r w:rsidR="00584D69">
        <w:rPr>
          <w:rFonts w:ascii="Times New Roman" w:eastAsia="Calibri" w:hAnsi="Times New Roman" w:cs="Times New Roman"/>
          <w:sz w:val="24"/>
          <w:szCs w:val="24"/>
          <w:lang w:eastAsia="lv-LV"/>
        </w:rPr>
        <w:t>0.55</w:t>
      </w:r>
      <w:r w:rsidRPr="00B12E22">
        <w:rPr>
          <w:rFonts w:ascii="Times New Roman" w:eastAsia="Calibri" w:hAnsi="Times New Roman" w:cs="Times New Roman"/>
          <w:sz w:val="24"/>
          <w:szCs w:val="24"/>
          <w:lang w:eastAsia="lv-LV"/>
        </w:rPr>
        <w:t xml:space="preserve"> ha platībā, </w:t>
      </w:r>
      <w:r w:rsidR="0037797F">
        <w:rPr>
          <w:rFonts w:ascii="Times New Roman" w:eastAsia="Calibri" w:hAnsi="Times New Roman" w:cs="Times New Roman"/>
          <w:sz w:val="24"/>
          <w:szCs w:val="24"/>
          <w:lang w:eastAsia="lv-LV"/>
        </w:rPr>
        <w:t xml:space="preserve">kas nav apbūvēts, </w:t>
      </w:r>
      <w:r w:rsidRPr="00B12E22">
        <w:rPr>
          <w:rFonts w:ascii="Times New Roman" w:eastAsia="Calibri" w:hAnsi="Times New Roman" w:cs="Times New Roman"/>
          <w:sz w:val="24"/>
          <w:szCs w:val="24"/>
          <w:lang w:eastAsia="lv-LV"/>
        </w:rPr>
        <w:t>turpmāk – Zemesgabals.</w:t>
      </w:r>
    </w:p>
    <w:p w:rsidR="00FE5372" w:rsidRPr="00F279BA" w:rsidRDefault="00FE5372" w:rsidP="00435BF4">
      <w:pPr>
        <w:numPr>
          <w:ilvl w:val="1"/>
          <w:numId w:val="1"/>
        </w:numPr>
        <w:spacing w:after="0" w:afterAutospacing="1" w:line="245" w:lineRule="auto"/>
        <w:contextualSpacing/>
        <w:jc w:val="both"/>
        <w:rPr>
          <w:rFonts w:ascii="Times New Roman" w:eastAsia="Calibri" w:hAnsi="Times New Roman" w:cs="Times New Roman"/>
          <w:bCs/>
          <w:sz w:val="24"/>
          <w:szCs w:val="24"/>
          <w:lang w:eastAsia="lv-LV"/>
        </w:rPr>
      </w:pPr>
      <w:r w:rsidRPr="00F279BA">
        <w:rPr>
          <w:rFonts w:ascii="Times New Roman" w:eastAsia="Calibri" w:hAnsi="Times New Roman" w:cs="Times New Roman"/>
          <w:sz w:val="24"/>
          <w:szCs w:val="24"/>
        </w:rPr>
        <w:t xml:space="preserve">Zemesgabals </w:t>
      </w:r>
      <w:r w:rsidR="006C42F5">
        <w:rPr>
          <w:rFonts w:ascii="Times New Roman" w:eastAsia="Calibri" w:hAnsi="Times New Roman" w:cs="Times New Roman"/>
          <w:sz w:val="24"/>
          <w:szCs w:val="24"/>
        </w:rPr>
        <w:t>piekrīt Alūksnes novada pašvaldībai</w:t>
      </w:r>
      <w:r w:rsidRPr="00F279BA">
        <w:rPr>
          <w:rFonts w:ascii="Times New Roman" w:eastAsia="Times New Roman" w:hAnsi="Times New Roman" w:cs="Times New Roman"/>
          <w:sz w:val="24"/>
          <w:szCs w:val="24"/>
          <w:lang w:eastAsia="lv-LV"/>
        </w:rPr>
        <w:t xml:space="preserve"> ar </w:t>
      </w:r>
      <w:r w:rsidR="00F10693">
        <w:rPr>
          <w:rFonts w:ascii="Times New Roman" w:eastAsia="Times New Roman" w:hAnsi="Times New Roman" w:cs="Times New Roman"/>
          <w:sz w:val="24"/>
          <w:szCs w:val="24"/>
          <w:lang w:eastAsia="lv-LV"/>
        </w:rPr>
        <w:t>Jaunalūksnes pagasta padomes 25.09.2008</w:t>
      </w:r>
      <w:r w:rsidR="00C620A2">
        <w:rPr>
          <w:rFonts w:ascii="Times New Roman" w:eastAsia="Times New Roman" w:hAnsi="Times New Roman" w:cs="Times New Roman"/>
          <w:sz w:val="24"/>
          <w:szCs w:val="24"/>
          <w:lang w:eastAsia="lv-LV"/>
        </w:rPr>
        <w:t xml:space="preserve">. </w:t>
      </w:r>
      <w:r w:rsidRPr="00F279BA">
        <w:rPr>
          <w:rFonts w:ascii="Times New Roman" w:eastAsia="Times New Roman" w:hAnsi="Times New Roman" w:cs="Times New Roman"/>
          <w:sz w:val="24"/>
          <w:szCs w:val="24"/>
          <w:lang w:eastAsia="lv-LV"/>
        </w:rPr>
        <w:t>lēmumu</w:t>
      </w:r>
      <w:r w:rsidR="004C0AA8">
        <w:rPr>
          <w:rFonts w:ascii="Times New Roman" w:eastAsia="Times New Roman" w:hAnsi="Times New Roman" w:cs="Times New Roman"/>
          <w:sz w:val="24"/>
          <w:szCs w:val="24"/>
          <w:lang w:eastAsia="lv-LV"/>
        </w:rPr>
        <w:t xml:space="preserve"> </w:t>
      </w:r>
      <w:r w:rsidRPr="00F279BA">
        <w:rPr>
          <w:rFonts w:ascii="Times New Roman" w:eastAsia="Times New Roman" w:hAnsi="Times New Roman" w:cs="Times New Roman"/>
          <w:sz w:val="24"/>
          <w:szCs w:val="24"/>
          <w:lang w:eastAsia="lv-LV"/>
        </w:rPr>
        <w:t xml:space="preserve">“Par </w:t>
      </w:r>
      <w:r w:rsidR="00F7133E">
        <w:rPr>
          <w:rFonts w:ascii="Times New Roman" w:eastAsia="Times New Roman" w:hAnsi="Times New Roman" w:cs="Times New Roman"/>
          <w:sz w:val="24"/>
          <w:szCs w:val="24"/>
          <w:lang w:eastAsia="lv-LV"/>
        </w:rPr>
        <w:t xml:space="preserve">zemes </w:t>
      </w:r>
      <w:r w:rsidR="00F10693">
        <w:rPr>
          <w:rFonts w:ascii="Times New Roman" w:eastAsia="Times New Roman" w:hAnsi="Times New Roman" w:cs="Times New Roman"/>
          <w:sz w:val="24"/>
          <w:szCs w:val="24"/>
          <w:lang w:eastAsia="lv-LV"/>
        </w:rPr>
        <w:t>izmantošanu zemes reformas pabeigšanai</w:t>
      </w:r>
      <w:r>
        <w:rPr>
          <w:rFonts w:ascii="Times New Roman" w:eastAsia="Times New Roman" w:hAnsi="Times New Roman" w:cs="Times New Roman"/>
          <w:sz w:val="24"/>
          <w:szCs w:val="24"/>
          <w:lang w:eastAsia="lv-LV"/>
        </w:rPr>
        <w:t>”.</w:t>
      </w:r>
    </w:p>
    <w:p w:rsidR="00B12E22" w:rsidRPr="00B12E22" w:rsidRDefault="00B12E22" w:rsidP="00435BF4">
      <w:pPr>
        <w:numPr>
          <w:ilvl w:val="1"/>
          <w:numId w:val="1"/>
        </w:numPr>
        <w:spacing w:after="100" w:afterAutospacing="1" w:line="245" w:lineRule="auto"/>
        <w:contextualSpacing/>
        <w:jc w:val="both"/>
        <w:rPr>
          <w:rFonts w:ascii="Times New Roman" w:eastAsia="Calibri" w:hAnsi="Times New Roman" w:cs="Times New Roman"/>
          <w:bCs/>
          <w:sz w:val="24"/>
          <w:szCs w:val="24"/>
          <w:lang w:eastAsia="lv-LV"/>
        </w:rPr>
      </w:pPr>
      <w:r w:rsidRPr="00B12E22">
        <w:rPr>
          <w:rFonts w:ascii="Times New Roman" w:eastAsia="Times New Roman" w:hAnsi="Times New Roman" w:cs="Times New Roman"/>
          <w:sz w:val="24"/>
          <w:szCs w:val="24"/>
          <w:lang w:eastAsia="lv-LV"/>
        </w:rPr>
        <w:t>Zemesgabala platība var mainīties, ja tiek aktualizēti Zemesgabala kadastra dati pēc tā kadastrālās uzmērīšanas.</w:t>
      </w:r>
    </w:p>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bookmarkStart w:id="1" w:name="_Hlk536020067"/>
      <w:r w:rsidRPr="00B12E22">
        <w:rPr>
          <w:rFonts w:ascii="Times New Roman" w:eastAsia="Calibri" w:hAnsi="Times New Roman" w:cs="Times New Roman"/>
          <w:sz w:val="24"/>
          <w:szCs w:val="24"/>
          <w:lang w:eastAsia="lv-LV"/>
        </w:rPr>
        <w:t>Līguma neatņemama sastāvdaļa ir Zemesgabala robežu shēma, kas noformēta kā izkopējums no kadastra kartes (pielikums Nr.1).</w:t>
      </w:r>
    </w:p>
    <w:bookmarkEnd w:id="1"/>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 xml:space="preserve">Zemesgabala iznomāšanas (lietošanas) mērķis </w:t>
      </w:r>
      <w:r w:rsidRPr="00B12E22">
        <w:rPr>
          <w:rFonts w:ascii="Times New Roman" w:eastAsia="Calibri" w:hAnsi="Times New Roman" w:cs="Times New Roman"/>
          <w:sz w:val="24"/>
          <w:shd w:val="clear" w:color="auto" w:fill="FFFFFF"/>
        </w:rPr>
        <w:t xml:space="preserve">ir </w:t>
      </w:r>
      <w:r w:rsidRPr="00B12E22">
        <w:rPr>
          <w:rFonts w:ascii="Times New Roman" w:eastAsia="Calibri" w:hAnsi="Times New Roman" w:cs="Times New Roman"/>
          <w:sz w:val="24"/>
          <w:szCs w:val="24"/>
        </w:rPr>
        <w:t>lauksaimniecība (kods 0101).</w:t>
      </w:r>
    </w:p>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Nomnieks ir tiesīgs izmantot Zemesgabalu tikai Līgumā paredzētajiem mērķiem.</w:t>
      </w:r>
    </w:p>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Iznomātājs apliecina, ka ir Zemesgabala vienīgais tiesiskais valdītājs.</w:t>
      </w:r>
    </w:p>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Iznomātā Zemesgabala robežas Nomniekam dabā ir ierādītas, Zemesgabala stāvoklis zināms un bez pretenzijām pieņemams.</w:t>
      </w:r>
    </w:p>
    <w:p w:rsidR="000C5784" w:rsidRPr="008C0925" w:rsidRDefault="000C5784" w:rsidP="00435BF4">
      <w:pPr>
        <w:numPr>
          <w:ilvl w:val="1"/>
          <w:numId w:val="1"/>
        </w:numPr>
        <w:spacing w:after="0" w:line="245" w:lineRule="auto"/>
        <w:jc w:val="both"/>
        <w:rPr>
          <w:rFonts w:ascii="Times New Roman" w:eastAsia="Calibri" w:hAnsi="Times New Roman" w:cs="Times New Roman"/>
          <w:bCs/>
          <w:sz w:val="24"/>
          <w:szCs w:val="24"/>
          <w:lang w:eastAsia="lv-LV"/>
        </w:rPr>
      </w:pPr>
      <w:r w:rsidRPr="008C0925">
        <w:rPr>
          <w:rFonts w:ascii="Times New Roman" w:eastAsia="Calibri" w:hAnsi="Times New Roman" w:cs="Times New Roman"/>
          <w:sz w:val="24"/>
          <w:szCs w:val="24"/>
          <w:lang w:eastAsia="lv-LV"/>
        </w:rPr>
        <w:t xml:space="preserve">Zemesgabalam </w:t>
      </w:r>
      <w:r w:rsidR="00A4322C" w:rsidRPr="008C0925">
        <w:rPr>
          <w:rFonts w:ascii="Times New Roman" w:eastAsia="Calibri" w:hAnsi="Times New Roman" w:cs="Times New Roman"/>
          <w:sz w:val="24"/>
          <w:szCs w:val="24"/>
          <w:lang w:eastAsia="lv-LV"/>
        </w:rPr>
        <w:t xml:space="preserve">ir noteikti sekojoši </w:t>
      </w:r>
      <w:r w:rsidRPr="008C0925">
        <w:rPr>
          <w:rFonts w:ascii="Times New Roman" w:eastAsia="Calibri" w:hAnsi="Times New Roman" w:cs="Times New Roman"/>
          <w:sz w:val="24"/>
          <w:szCs w:val="24"/>
          <w:lang w:eastAsia="lv-LV"/>
        </w:rPr>
        <w:t>l</w:t>
      </w:r>
      <w:r w:rsidR="00A4322C" w:rsidRPr="008C0925">
        <w:rPr>
          <w:rFonts w:ascii="Times New Roman" w:eastAsia="Calibri" w:hAnsi="Times New Roman" w:cs="Times New Roman"/>
          <w:sz w:val="24"/>
          <w:szCs w:val="24"/>
          <w:lang w:eastAsia="lv-LV"/>
        </w:rPr>
        <w:t>ietošanas tiesību apgrūtinājumi:</w:t>
      </w:r>
    </w:p>
    <w:p w:rsidR="00A4322C" w:rsidRPr="00973286" w:rsidRDefault="00A818B3" w:rsidP="00435BF4">
      <w:pPr>
        <w:spacing w:after="0" w:line="245" w:lineRule="auto"/>
        <w:ind w:left="851"/>
        <w:rPr>
          <w:rFonts w:ascii="Times New Roman" w:hAnsi="Times New Roman" w:cs="Times New Roman"/>
          <w:kern w:val="2"/>
          <w:sz w:val="24"/>
          <w:szCs w:val="24"/>
          <w14:ligatures w14:val="standardContextual"/>
        </w:rPr>
      </w:pPr>
      <w:r w:rsidRPr="00973286">
        <w:rPr>
          <w:rFonts w:ascii="Times New Roman" w:hAnsi="Times New Roman" w:cs="Times New Roman"/>
          <w:kern w:val="2"/>
          <w:sz w:val="24"/>
          <w:szCs w:val="24"/>
          <w14:ligatures w14:val="standardContextual"/>
        </w:rPr>
        <w:t>1.9.1</w:t>
      </w:r>
      <w:r w:rsidR="00C620A2" w:rsidRPr="00973286">
        <w:rPr>
          <w:rFonts w:ascii="Times New Roman" w:hAnsi="Times New Roman" w:cs="Times New Roman"/>
          <w:kern w:val="2"/>
          <w:sz w:val="24"/>
          <w:szCs w:val="24"/>
          <w14:ligatures w14:val="standardContextual"/>
        </w:rPr>
        <w:t xml:space="preserve">. </w:t>
      </w:r>
      <w:r w:rsidR="00973286" w:rsidRPr="00973286">
        <w:rPr>
          <w:rFonts w:ascii="Times New Roman" w:hAnsi="Times New Roman" w:cs="Times New Roman"/>
          <w:kern w:val="2"/>
          <w:sz w:val="24"/>
          <w:szCs w:val="24"/>
          <w14:ligatures w14:val="standardContextual"/>
        </w:rPr>
        <w:t xml:space="preserve">Ekspluatācijas aizsargjosla ap navigācijas tehnisko līdzekli, kas paredzēts valsts </w:t>
      </w:r>
      <w:r w:rsidR="00584D69">
        <w:rPr>
          <w:rFonts w:ascii="Times New Roman" w:hAnsi="Times New Roman" w:cs="Times New Roman"/>
          <w:kern w:val="2"/>
          <w:sz w:val="24"/>
          <w:szCs w:val="24"/>
          <w14:ligatures w14:val="standardContextual"/>
        </w:rPr>
        <w:t>aizsardzības vajadzībām – 0.55</w:t>
      </w:r>
      <w:r w:rsidR="00973286" w:rsidRPr="00973286">
        <w:rPr>
          <w:rFonts w:ascii="Times New Roman" w:hAnsi="Times New Roman" w:cs="Times New Roman"/>
          <w:kern w:val="2"/>
          <w:sz w:val="24"/>
          <w:szCs w:val="24"/>
          <w14:ligatures w14:val="standardContextual"/>
        </w:rPr>
        <w:t xml:space="preserve"> ha</w:t>
      </w:r>
      <w:r w:rsidR="00F56DBC" w:rsidRPr="00973286">
        <w:rPr>
          <w:rFonts w:ascii="Times New Roman" w:hAnsi="Times New Roman" w:cs="Times New Roman"/>
          <w:kern w:val="2"/>
          <w:sz w:val="24"/>
          <w:szCs w:val="24"/>
          <w14:ligatures w14:val="standardContextual"/>
        </w:rPr>
        <w:t>;</w:t>
      </w:r>
    </w:p>
    <w:p w:rsidR="00F23631" w:rsidRPr="00973286" w:rsidRDefault="00F23631" w:rsidP="00435BF4">
      <w:pPr>
        <w:spacing w:after="0" w:line="245" w:lineRule="auto"/>
        <w:ind w:left="851"/>
        <w:rPr>
          <w:rFonts w:ascii="Times New Roman" w:hAnsi="Times New Roman" w:cs="Times New Roman"/>
          <w:kern w:val="2"/>
          <w:sz w:val="24"/>
          <w:szCs w:val="24"/>
          <w14:ligatures w14:val="standardContextual"/>
        </w:rPr>
      </w:pPr>
      <w:r w:rsidRPr="00973286">
        <w:rPr>
          <w:rFonts w:ascii="Times New Roman" w:hAnsi="Times New Roman" w:cs="Times New Roman"/>
          <w:sz w:val="24"/>
          <w:szCs w:val="24"/>
        </w:rPr>
        <w:t xml:space="preserve">1.9.2. </w:t>
      </w:r>
      <w:r w:rsidR="00973286" w:rsidRPr="00973286">
        <w:rPr>
          <w:rFonts w:ascii="Times New Roman" w:hAnsi="Times New Roman" w:cs="Times New Roman"/>
          <w:sz w:val="24"/>
          <w:szCs w:val="24"/>
        </w:rPr>
        <w:t>Ekspluatācijas aizsargjoslas teritorija gar valsts vietējiem un pašvaldību a</w:t>
      </w:r>
      <w:r w:rsidR="00584D69">
        <w:rPr>
          <w:rFonts w:ascii="Times New Roman" w:hAnsi="Times New Roman" w:cs="Times New Roman"/>
          <w:sz w:val="24"/>
          <w:szCs w:val="24"/>
        </w:rPr>
        <w:t>utoceļiem lauku apvidos – 0.1677</w:t>
      </w:r>
      <w:r w:rsidR="00973286" w:rsidRPr="00973286">
        <w:rPr>
          <w:rFonts w:ascii="Times New Roman" w:hAnsi="Times New Roman" w:cs="Times New Roman"/>
          <w:sz w:val="24"/>
          <w:szCs w:val="24"/>
        </w:rPr>
        <w:t xml:space="preserve"> ha</w:t>
      </w:r>
      <w:r w:rsidRPr="00973286">
        <w:rPr>
          <w:rFonts w:ascii="Times New Roman" w:hAnsi="Times New Roman" w:cs="Times New Roman"/>
          <w:sz w:val="24"/>
          <w:szCs w:val="24"/>
        </w:rPr>
        <w:t>;</w:t>
      </w:r>
    </w:p>
    <w:p w:rsidR="00F23631" w:rsidRPr="00973286" w:rsidRDefault="00F23631" w:rsidP="00435BF4">
      <w:pPr>
        <w:spacing w:after="0" w:line="245" w:lineRule="auto"/>
        <w:ind w:left="851"/>
        <w:rPr>
          <w:rFonts w:ascii="Times New Roman" w:hAnsi="Times New Roman" w:cs="Times New Roman"/>
          <w:sz w:val="24"/>
          <w:szCs w:val="24"/>
        </w:rPr>
      </w:pPr>
      <w:r w:rsidRPr="00973286">
        <w:rPr>
          <w:rFonts w:ascii="Times New Roman" w:hAnsi="Times New Roman" w:cs="Times New Roman"/>
          <w:sz w:val="24"/>
          <w:szCs w:val="24"/>
        </w:rPr>
        <w:t xml:space="preserve">1.9.3. </w:t>
      </w:r>
      <w:r w:rsidR="00973286" w:rsidRPr="00973286">
        <w:rPr>
          <w:rFonts w:ascii="Times New Roman" w:hAnsi="Times New Roman" w:cs="Times New Roman"/>
          <w:sz w:val="24"/>
          <w:szCs w:val="24"/>
        </w:rPr>
        <w:t>Dzīvojamās apbūves zemei izvērtējamo apgrūtinājumu pārklājuma teritorija zemes kadastr</w:t>
      </w:r>
      <w:r w:rsidR="00584D69">
        <w:rPr>
          <w:rFonts w:ascii="Times New Roman" w:hAnsi="Times New Roman" w:cs="Times New Roman"/>
          <w:sz w:val="24"/>
          <w:szCs w:val="24"/>
        </w:rPr>
        <w:t>ālās vērtības aprēķinam – 0.1676</w:t>
      </w:r>
      <w:r w:rsidR="00973286" w:rsidRPr="00973286">
        <w:rPr>
          <w:rFonts w:ascii="Times New Roman" w:hAnsi="Times New Roman" w:cs="Times New Roman"/>
          <w:sz w:val="24"/>
          <w:szCs w:val="24"/>
        </w:rPr>
        <w:t xml:space="preserve"> ha;</w:t>
      </w:r>
    </w:p>
    <w:p w:rsidR="00435BF4" w:rsidRPr="00973286" w:rsidRDefault="00435BF4" w:rsidP="00435BF4">
      <w:pPr>
        <w:spacing w:after="0" w:line="245" w:lineRule="auto"/>
        <w:ind w:left="851"/>
        <w:rPr>
          <w:rFonts w:ascii="Times New Roman" w:hAnsi="Times New Roman" w:cs="Times New Roman"/>
          <w:kern w:val="2"/>
          <w:sz w:val="24"/>
          <w:szCs w:val="24"/>
          <w14:ligatures w14:val="standardContextual"/>
        </w:rPr>
      </w:pPr>
      <w:r w:rsidRPr="00973286">
        <w:rPr>
          <w:rFonts w:ascii="Times New Roman" w:hAnsi="Times New Roman" w:cs="Times New Roman"/>
          <w:kern w:val="2"/>
          <w:sz w:val="24"/>
          <w:szCs w:val="24"/>
          <w14:ligatures w14:val="standardContextual"/>
        </w:rPr>
        <w:t>1.9.</w:t>
      </w:r>
      <w:r w:rsidR="00F23631" w:rsidRPr="00973286">
        <w:rPr>
          <w:rFonts w:ascii="Times New Roman" w:hAnsi="Times New Roman" w:cs="Times New Roman"/>
          <w:kern w:val="2"/>
          <w:sz w:val="24"/>
          <w:szCs w:val="24"/>
          <w14:ligatures w14:val="standardContextual"/>
        </w:rPr>
        <w:t>4</w:t>
      </w:r>
      <w:r w:rsidR="00A818B3" w:rsidRPr="00973286">
        <w:rPr>
          <w:rFonts w:ascii="Times New Roman" w:hAnsi="Times New Roman" w:cs="Times New Roman"/>
          <w:kern w:val="2"/>
          <w:sz w:val="24"/>
          <w:szCs w:val="24"/>
          <w14:ligatures w14:val="standardContextual"/>
        </w:rPr>
        <w:t xml:space="preserve">. Pierobeža – </w:t>
      </w:r>
      <w:r w:rsidR="00584D69">
        <w:rPr>
          <w:rFonts w:ascii="Times New Roman" w:hAnsi="Times New Roman" w:cs="Times New Roman"/>
          <w:kern w:val="2"/>
          <w:sz w:val="24"/>
          <w:szCs w:val="24"/>
          <w14:ligatures w14:val="standardContextual"/>
        </w:rPr>
        <w:t>0.55</w:t>
      </w:r>
      <w:r w:rsidRPr="00973286">
        <w:rPr>
          <w:rFonts w:ascii="Times New Roman" w:hAnsi="Times New Roman" w:cs="Times New Roman"/>
          <w:kern w:val="2"/>
          <w:sz w:val="24"/>
          <w:szCs w:val="24"/>
          <w14:ligatures w14:val="standardContextual"/>
        </w:rPr>
        <w:t xml:space="preserve"> ha.</w:t>
      </w:r>
    </w:p>
    <w:p w:rsidR="00B12E22" w:rsidRPr="00B12E22" w:rsidRDefault="00B12E22" w:rsidP="00435BF4">
      <w:pPr>
        <w:numPr>
          <w:ilvl w:val="1"/>
          <w:numId w:val="1"/>
        </w:numPr>
        <w:spacing w:after="0" w:line="245" w:lineRule="auto"/>
        <w:ind w:left="805"/>
        <w:jc w:val="both"/>
        <w:rPr>
          <w:rFonts w:ascii="Times New Roman" w:eastAsia="Calibri" w:hAnsi="Times New Roman" w:cs="Times New Roman"/>
          <w:bCs/>
          <w:sz w:val="24"/>
          <w:szCs w:val="24"/>
        </w:rPr>
      </w:pPr>
      <w:r w:rsidRPr="00B12E22">
        <w:rPr>
          <w:rFonts w:ascii="Times New Roman" w:eastAsia="Calibri" w:hAnsi="Times New Roman" w:cs="Times New Roman"/>
          <w:sz w:val="24"/>
          <w:szCs w:val="24"/>
        </w:rPr>
        <w:t>Ja tiek pieņemti jauni vai grozīti spēkā esošie likumi, Ministru kabineta noteikumi vai citi tiesību akti, kuri ietekmē līguma izpildi, līgumslēdzējiem jāievēro tajos minēto normu nosacījumi, bet, ja nepieciešams, puses nekavējoties izdara attiecīgus grozījumus līgumā.</w:t>
      </w:r>
    </w:p>
    <w:p w:rsidR="00B12E22" w:rsidRPr="00B12E22" w:rsidRDefault="00B12E22" w:rsidP="003309F9">
      <w:pPr>
        <w:numPr>
          <w:ilvl w:val="0"/>
          <w:numId w:val="2"/>
        </w:numPr>
        <w:tabs>
          <w:tab w:val="num" w:pos="426"/>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Līguma termiņš</w:t>
      </w:r>
    </w:p>
    <w:p w:rsidR="00B12E22" w:rsidRPr="00B12E22" w:rsidRDefault="00B12E22" w:rsidP="00AF3AE7">
      <w:pPr>
        <w:numPr>
          <w:ilvl w:val="1"/>
          <w:numId w:val="2"/>
        </w:numPr>
        <w:spacing w:after="0" w:line="252" w:lineRule="auto"/>
        <w:ind w:left="442" w:hanging="35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     Līgums stājas spēkā _____________. un ir spēkā līdz ________________. </w:t>
      </w:r>
    </w:p>
    <w:p w:rsidR="00B12E22" w:rsidRPr="00B12E22" w:rsidRDefault="00B12E22" w:rsidP="00B12E22">
      <w:pPr>
        <w:spacing w:after="0" w:line="240" w:lineRule="auto"/>
        <w:jc w:val="both"/>
        <w:rPr>
          <w:rFonts w:ascii="Times New Roman" w:eastAsia="Calibri" w:hAnsi="Times New Roman" w:cs="Times New Roman"/>
          <w:sz w:val="24"/>
          <w:szCs w:val="24"/>
          <w:lang w:eastAsia="lv-LV"/>
        </w:rPr>
      </w:pPr>
    </w:p>
    <w:p w:rsidR="00B12E22" w:rsidRPr="00B12E22" w:rsidRDefault="00B12E22" w:rsidP="00B12E22">
      <w:pPr>
        <w:numPr>
          <w:ilvl w:val="0"/>
          <w:numId w:val="2"/>
        </w:numPr>
        <w:tabs>
          <w:tab w:val="num" w:pos="567"/>
        </w:tabs>
        <w:spacing w:after="0" w:afterAutospacing="1" w:line="252" w:lineRule="auto"/>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Norēķinu kārtība</w:t>
      </w:r>
    </w:p>
    <w:p w:rsidR="00B12E22" w:rsidRPr="008C0925" w:rsidRDefault="00B12E22" w:rsidP="00B12E22">
      <w:pPr>
        <w:numPr>
          <w:ilvl w:val="1"/>
          <w:numId w:val="2"/>
        </w:numPr>
        <w:spacing w:after="0" w:afterAutospacing="1" w:line="252" w:lineRule="auto"/>
        <w:ind w:left="426" w:hanging="426"/>
        <w:jc w:val="both"/>
        <w:rPr>
          <w:rFonts w:ascii="Times New Roman" w:eastAsia="Calibri" w:hAnsi="Times New Roman" w:cs="Times New Roman"/>
          <w:b/>
          <w:sz w:val="24"/>
          <w:szCs w:val="24"/>
          <w:lang w:eastAsia="lv-LV"/>
        </w:rPr>
      </w:pPr>
      <w:r w:rsidRPr="00B12E22">
        <w:rPr>
          <w:rFonts w:ascii="Times New Roman" w:eastAsia="Calibri" w:hAnsi="Times New Roman" w:cs="Times New Roman"/>
          <w:sz w:val="24"/>
          <w:szCs w:val="24"/>
          <w:lang w:eastAsia="lv-LV"/>
        </w:rPr>
        <w:t>Nomnieks maksā Iznomātājam Zemesgabala nomas maksu gadā _____ EUR (</w:t>
      </w:r>
      <w:r w:rsidRPr="00B12E22">
        <w:rPr>
          <w:rFonts w:ascii="Times New Roman" w:eastAsia="Calibri" w:hAnsi="Times New Roman" w:cs="Times New Roman"/>
          <w:i/>
          <w:sz w:val="24"/>
          <w:szCs w:val="24"/>
          <w:lang w:eastAsia="lv-LV"/>
        </w:rPr>
        <w:t>summa vārdiem)</w:t>
      </w:r>
      <w:r w:rsidRPr="00B12E22">
        <w:rPr>
          <w:rFonts w:ascii="Times New Roman" w:eastAsia="Calibri" w:hAnsi="Times New Roman" w:cs="Times New Roman"/>
          <w:sz w:val="24"/>
          <w:szCs w:val="24"/>
          <w:lang w:eastAsia="lv-LV"/>
        </w:rPr>
        <w:t xml:space="preserve"> apmērā. </w:t>
      </w:r>
    </w:p>
    <w:p w:rsidR="00B12E22" w:rsidRPr="00B12E22" w:rsidRDefault="00B12E22" w:rsidP="00435BF4">
      <w:pPr>
        <w:numPr>
          <w:ilvl w:val="1"/>
          <w:numId w:val="2"/>
        </w:numPr>
        <w:tabs>
          <w:tab w:val="num" w:pos="284"/>
        </w:tabs>
        <w:spacing w:after="0" w:line="245" w:lineRule="auto"/>
        <w:ind w:hanging="444"/>
        <w:contextualSpacing/>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Papildus nomas maksai Nomnieks maksā pievienotās vērtības nodokli (turpmāk – PVN) un nekustamā īpašuma nodokli maksāšanas paziņojumā norādītajos termiņos un apmērā.</w:t>
      </w:r>
    </w:p>
    <w:p w:rsidR="00B12E22" w:rsidRPr="00B12E22" w:rsidRDefault="00B12E22" w:rsidP="00435BF4">
      <w:pPr>
        <w:numPr>
          <w:ilvl w:val="1"/>
          <w:numId w:val="2"/>
        </w:numPr>
        <w:spacing w:after="0" w:line="245" w:lineRule="auto"/>
        <w:ind w:left="426" w:hanging="426"/>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Nomas maksas aprēķins ir viens ceturksnis. Puses vienojas, ka Nomnieks nomas maksu samaksā saskaņā ar Iznomātāja piestādīto rēķinu, ne vēlāk kā līdz nākamā ceturkšņa pirmā mēneša 25.datumam. </w:t>
      </w:r>
    </w:p>
    <w:p w:rsidR="00DD3187" w:rsidRPr="00B3181F" w:rsidRDefault="00DD3187" w:rsidP="00435BF4">
      <w:pPr>
        <w:numPr>
          <w:ilvl w:val="1"/>
          <w:numId w:val="2"/>
        </w:numPr>
        <w:spacing w:after="0" w:line="245" w:lineRule="auto"/>
        <w:ind w:left="426" w:hanging="426"/>
        <w:jc w:val="both"/>
        <w:rPr>
          <w:rFonts w:ascii="Times New Roman" w:eastAsia="Calibri" w:hAnsi="Times New Roman" w:cs="Times New Roman"/>
          <w:sz w:val="24"/>
          <w:szCs w:val="24"/>
          <w:lang w:eastAsia="lv-LV"/>
        </w:rPr>
      </w:pPr>
      <w:r w:rsidRPr="00B3181F">
        <w:rPr>
          <w:rFonts w:ascii="Times New Roman" w:hAnsi="Times New Roman" w:cs="Times New Roman"/>
          <w:sz w:val="24"/>
          <w:szCs w:val="24"/>
        </w:rPr>
        <w:t xml:space="preserve">Iznomātājs sagatavo </w:t>
      </w:r>
      <w:r w:rsidR="009B14B8" w:rsidRPr="00B3181F">
        <w:rPr>
          <w:rFonts w:ascii="Times New Roman" w:hAnsi="Times New Roman" w:cs="Times New Roman"/>
          <w:sz w:val="24"/>
          <w:szCs w:val="24"/>
        </w:rPr>
        <w:t xml:space="preserve">rēķinu, kas sagatavots saskaņā ar </w:t>
      </w:r>
      <w:r w:rsidRPr="00B3181F">
        <w:rPr>
          <w:rFonts w:ascii="Times New Roman" w:hAnsi="Times New Roman" w:cs="Times New Roman"/>
          <w:sz w:val="24"/>
          <w:szCs w:val="24"/>
        </w:rPr>
        <w:t>Grāmatvedības likuma pras</w:t>
      </w:r>
      <w:r w:rsidR="009B14B8" w:rsidRPr="00B3181F">
        <w:rPr>
          <w:rFonts w:ascii="Times New Roman" w:hAnsi="Times New Roman" w:cs="Times New Roman"/>
          <w:sz w:val="24"/>
          <w:szCs w:val="24"/>
        </w:rPr>
        <w:t>ībām un nosūtīts</w:t>
      </w:r>
      <w:r w:rsidRPr="00B3181F">
        <w:rPr>
          <w:rFonts w:ascii="Times New Roman" w:hAnsi="Times New Roman" w:cs="Times New Roman"/>
          <w:sz w:val="24"/>
          <w:szCs w:val="24"/>
        </w:rPr>
        <w:t xml:space="preserve"> uz nomnieka aktivizētu e-adresi vai e-pastu _______ </w:t>
      </w:r>
      <w:r w:rsidR="009B14B8" w:rsidRPr="00B3181F">
        <w:rPr>
          <w:rFonts w:ascii="Times New Roman" w:hAnsi="Times New Roman" w:cs="Times New Roman"/>
          <w:sz w:val="24"/>
          <w:szCs w:val="24"/>
        </w:rPr>
        <w:t xml:space="preserve">, </w:t>
      </w:r>
      <w:r w:rsidRPr="00B3181F">
        <w:rPr>
          <w:rFonts w:ascii="Times New Roman" w:hAnsi="Times New Roman" w:cs="Times New Roman"/>
          <w:sz w:val="24"/>
          <w:szCs w:val="24"/>
        </w:rPr>
        <w:t xml:space="preserve">ne vēlāk kā septiņas </w:t>
      </w:r>
      <w:r w:rsidRPr="00B3181F">
        <w:rPr>
          <w:rFonts w:ascii="Times New Roman" w:hAnsi="Times New Roman" w:cs="Times New Roman"/>
          <w:sz w:val="24"/>
          <w:szCs w:val="24"/>
        </w:rPr>
        <w:lastRenderedPageBreak/>
        <w:t xml:space="preserve">dienas pirms norēķina datuma. </w:t>
      </w:r>
      <w:r w:rsidRPr="00B3181F">
        <w:rPr>
          <w:rFonts w:ascii="Times New Roman" w:eastAsia="Calibri" w:hAnsi="Times New Roman" w:cs="Times New Roman"/>
          <w:sz w:val="24"/>
          <w:szCs w:val="24"/>
          <w:lang w:eastAsia="lv-LV"/>
        </w:rPr>
        <w:t>Ja Iznomātājs ir kavējis rēķina izsniegšanas termiņu, nomas maksas samaksas termiņš Nomniekam tiek attiecīgi pagarināts par Iznomātāja kavētajām dienām.</w:t>
      </w:r>
    </w:p>
    <w:p w:rsidR="00463BA5" w:rsidRPr="00B3181F" w:rsidRDefault="00D500F5" w:rsidP="00463BA5">
      <w:pPr>
        <w:pStyle w:val="Sarakstarindkopa"/>
        <w:numPr>
          <w:ilvl w:val="1"/>
          <w:numId w:val="2"/>
        </w:numPr>
        <w:tabs>
          <w:tab w:val="left" w:pos="567"/>
        </w:tabs>
        <w:spacing w:after="0" w:line="245" w:lineRule="auto"/>
        <w:ind w:hanging="444"/>
        <w:contextualSpacing w:val="0"/>
        <w:jc w:val="both"/>
        <w:rPr>
          <w:rFonts w:ascii="Times New Roman" w:eastAsia="Times New Roman" w:hAnsi="Times New Roman" w:cs="Times New Roman"/>
          <w:sz w:val="24"/>
          <w:szCs w:val="24"/>
          <w:lang w:eastAsia="lv-LV"/>
        </w:rPr>
      </w:pPr>
      <w:r w:rsidRPr="00463BA5">
        <w:rPr>
          <w:rFonts w:ascii="Times New Roman" w:hAnsi="Times New Roman" w:cs="Times New Roman"/>
          <w:sz w:val="24"/>
          <w:szCs w:val="24"/>
        </w:rPr>
        <w:t>Papildus nomas maksai Nomnieks veic vienreizēju maksājumu 50.00</w:t>
      </w:r>
      <w:r w:rsidRPr="00463BA5">
        <w:rPr>
          <w:rFonts w:ascii="Times New Roman" w:hAnsi="Times New Roman" w:cs="Times New Roman"/>
          <w:bCs/>
          <w:kern w:val="2"/>
          <w:sz w:val="24"/>
          <w:szCs w:val="24"/>
          <w14:ligatures w14:val="standardContextual"/>
        </w:rPr>
        <w:t xml:space="preserve"> EUR (piecdesmit </w:t>
      </w:r>
      <w:proofErr w:type="spellStart"/>
      <w:r w:rsidRPr="00463BA5">
        <w:rPr>
          <w:rFonts w:ascii="Times New Roman" w:hAnsi="Times New Roman" w:cs="Times New Roman"/>
          <w:bCs/>
          <w:i/>
          <w:kern w:val="2"/>
          <w:sz w:val="24"/>
          <w:szCs w:val="24"/>
          <w14:ligatures w14:val="standardContextual"/>
        </w:rPr>
        <w:t>euro</w:t>
      </w:r>
      <w:proofErr w:type="spellEnd"/>
      <w:r w:rsidRPr="00463BA5">
        <w:rPr>
          <w:rFonts w:ascii="Times New Roman" w:hAnsi="Times New Roman" w:cs="Times New Roman"/>
          <w:bCs/>
          <w:kern w:val="2"/>
          <w:sz w:val="24"/>
          <w:szCs w:val="24"/>
          <w14:ligatures w14:val="standardContextual"/>
        </w:rPr>
        <w:t xml:space="preserve"> 00 centi)</w:t>
      </w:r>
      <w:r w:rsidRPr="00463BA5">
        <w:rPr>
          <w:rFonts w:ascii="Times New Roman" w:hAnsi="Times New Roman" w:cs="Times New Roman"/>
          <w:sz w:val="24"/>
          <w:szCs w:val="24"/>
        </w:rPr>
        <w:t xml:space="preserve">, lai kompensētu Alūksnes novada pagastu apvienības pārvaldes pieaicinātā sertificēta vērtētāja atlīdzības summu par Zemesgabala nomas maksas noteikšanu, saskaņā ar Iznomātāja izrakstītu Grāmatvedības likuma prasībām atbilstošu rēķinu, </w:t>
      </w:r>
      <w:r w:rsidR="00463BA5">
        <w:rPr>
          <w:rFonts w:ascii="Times New Roman" w:hAnsi="Times New Roman" w:cs="Times New Roman"/>
          <w:sz w:val="24"/>
          <w:szCs w:val="24"/>
        </w:rPr>
        <w:t>samaksu veicot 10 (</w:t>
      </w:r>
      <w:r w:rsidR="00463BA5" w:rsidRPr="00B3181F">
        <w:rPr>
          <w:rFonts w:ascii="Times New Roman" w:hAnsi="Times New Roman" w:cs="Times New Roman"/>
          <w:sz w:val="24"/>
          <w:szCs w:val="24"/>
        </w:rPr>
        <w:t xml:space="preserve">desmit) dienu laikā no </w:t>
      </w:r>
      <w:r w:rsidR="00463BA5">
        <w:rPr>
          <w:rFonts w:ascii="Times New Roman" w:hAnsi="Times New Roman" w:cs="Times New Roman"/>
          <w:sz w:val="24"/>
          <w:szCs w:val="24"/>
        </w:rPr>
        <w:t>rēķina izrakstīšanas</w:t>
      </w:r>
      <w:r w:rsidR="00463BA5" w:rsidRPr="00B3181F">
        <w:rPr>
          <w:rFonts w:ascii="Times New Roman" w:hAnsi="Times New Roman" w:cs="Times New Roman"/>
          <w:sz w:val="24"/>
          <w:szCs w:val="24"/>
        </w:rPr>
        <w:t xml:space="preserve"> dienas.</w:t>
      </w:r>
    </w:p>
    <w:p w:rsidR="00B12E22" w:rsidRPr="00463BA5" w:rsidRDefault="00B12E22" w:rsidP="00435BF4">
      <w:pPr>
        <w:pStyle w:val="Sarakstarindkopa"/>
        <w:numPr>
          <w:ilvl w:val="1"/>
          <w:numId w:val="2"/>
        </w:numPr>
        <w:tabs>
          <w:tab w:val="left" w:pos="567"/>
        </w:tabs>
        <w:spacing w:after="0" w:line="245" w:lineRule="auto"/>
        <w:ind w:left="426" w:hanging="426"/>
        <w:contextualSpacing w:val="0"/>
        <w:jc w:val="both"/>
        <w:rPr>
          <w:rFonts w:ascii="Times New Roman" w:eastAsia="Calibri" w:hAnsi="Times New Roman" w:cs="Times New Roman"/>
          <w:sz w:val="24"/>
          <w:szCs w:val="24"/>
          <w:lang w:eastAsia="lv-LV"/>
        </w:rPr>
      </w:pPr>
      <w:r w:rsidRPr="00463BA5">
        <w:rPr>
          <w:rFonts w:ascii="Times New Roman" w:eastAsia="Calibri" w:hAnsi="Times New Roman" w:cs="Times New Roman"/>
          <w:sz w:val="24"/>
          <w:szCs w:val="24"/>
          <w:lang w:eastAsia="lv-LV"/>
        </w:rPr>
        <w:t xml:space="preserve">Nomas maksu, kā arī PVN maksājumu Nomnieks apņemas </w:t>
      </w:r>
      <w:r w:rsidR="009B14B8" w:rsidRPr="00463BA5">
        <w:rPr>
          <w:rFonts w:ascii="Times New Roman" w:eastAsia="Calibri" w:hAnsi="Times New Roman" w:cs="Times New Roman"/>
          <w:sz w:val="24"/>
          <w:szCs w:val="24"/>
          <w:lang w:eastAsia="lv-LV"/>
        </w:rPr>
        <w:t xml:space="preserve">samaksāt rēķinā norādītajos termiņos, </w:t>
      </w:r>
      <w:r w:rsidRPr="00463BA5">
        <w:rPr>
          <w:rFonts w:ascii="Times New Roman" w:eastAsia="Calibri" w:hAnsi="Times New Roman" w:cs="Times New Roman"/>
          <w:sz w:val="24"/>
          <w:szCs w:val="24"/>
          <w:lang w:eastAsia="lv-LV"/>
        </w:rPr>
        <w:t>pārskait</w:t>
      </w:r>
      <w:r w:rsidR="009B14B8" w:rsidRPr="00463BA5">
        <w:rPr>
          <w:rFonts w:ascii="Times New Roman" w:eastAsia="Calibri" w:hAnsi="Times New Roman" w:cs="Times New Roman"/>
          <w:sz w:val="24"/>
          <w:szCs w:val="24"/>
          <w:lang w:eastAsia="lv-LV"/>
        </w:rPr>
        <w:t>o</w:t>
      </w:r>
      <w:r w:rsidRPr="00463BA5">
        <w:rPr>
          <w:rFonts w:ascii="Times New Roman" w:eastAsia="Calibri" w:hAnsi="Times New Roman" w:cs="Times New Roman"/>
          <w:sz w:val="24"/>
          <w:szCs w:val="24"/>
          <w:lang w:eastAsia="lv-LV"/>
        </w:rPr>
        <w:t xml:space="preserve">t </w:t>
      </w:r>
      <w:r w:rsidR="009B14B8" w:rsidRPr="00463BA5">
        <w:rPr>
          <w:rFonts w:ascii="Times New Roman" w:eastAsia="Calibri" w:hAnsi="Times New Roman" w:cs="Times New Roman"/>
          <w:sz w:val="24"/>
          <w:szCs w:val="24"/>
          <w:lang w:eastAsia="lv-LV"/>
        </w:rPr>
        <w:t xml:space="preserve">norādītajā </w:t>
      </w:r>
      <w:r w:rsidRPr="00463BA5">
        <w:rPr>
          <w:rFonts w:ascii="Times New Roman" w:eastAsia="Calibri" w:hAnsi="Times New Roman" w:cs="Times New Roman"/>
          <w:sz w:val="24"/>
          <w:szCs w:val="24"/>
          <w:lang w:eastAsia="lv-LV"/>
        </w:rPr>
        <w:t xml:space="preserve">Alūksnes novada pašvaldības </w:t>
      </w:r>
      <w:r w:rsidR="009B14B8" w:rsidRPr="00463BA5">
        <w:rPr>
          <w:rFonts w:ascii="Times New Roman" w:eastAsia="Calibri" w:hAnsi="Times New Roman" w:cs="Times New Roman"/>
          <w:sz w:val="24"/>
          <w:szCs w:val="24"/>
          <w:lang w:eastAsia="lv-LV"/>
        </w:rPr>
        <w:t xml:space="preserve">norēķinu kontā </w:t>
      </w:r>
      <w:r w:rsidRPr="00463BA5">
        <w:rPr>
          <w:rFonts w:ascii="Times New Roman" w:eastAsia="Calibri" w:hAnsi="Times New Roman" w:cs="Times New Roman"/>
          <w:sz w:val="24"/>
          <w:szCs w:val="24"/>
          <w:lang w:eastAsia="lv-LV"/>
        </w:rPr>
        <w:t>vai iemaksā</w:t>
      </w:r>
      <w:r w:rsidR="009B14B8" w:rsidRPr="00463BA5">
        <w:rPr>
          <w:rFonts w:ascii="Times New Roman" w:eastAsia="Calibri" w:hAnsi="Times New Roman" w:cs="Times New Roman"/>
          <w:sz w:val="24"/>
          <w:szCs w:val="24"/>
          <w:lang w:eastAsia="lv-LV"/>
        </w:rPr>
        <w:t>jot kasē</w:t>
      </w:r>
      <w:r w:rsidRPr="00463BA5">
        <w:rPr>
          <w:rFonts w:ascii="Times New Roman" w:eastAsia="Calibri" w:hAnsi="Times New Roman" w:cs="Times New Roman"/>
          <w:sz w:val="24"/>
          <w:szCs w:val="24"/>
          <w:lang w:eastAsia="lv-LV"/>
        </w:rPr>
        <w:t xml:space="preserve"> Alūksnes novada Valsts un pašvaldību vienot</w:t>
      </w:r>
      <w:r w:rsidR="009B14B8" w:rsidRPr="00463BA5">
        <w:rPr>
          <w:rFonts w:ascii="Times New Roman" w:eastAsia="Calibri" w:hAnsi="Times New Roman" w:cs="Times New Roman"/>
          <w:sz w:val="24"/>
          <w:szCs w:val="24"/>
          <w:lang w:eastAsia="lv-LV"/>
        </w:rPr>
        <w:t>aj</w:t>
      </w:r>
      <w:r w:rsidRPr="00463BA5">
        <w:rPr>
          <w:rFonts w:ascii="Times New Roman" w:eastAsia="Calibri" w:hAnsi="Times New Roman" w:cs="Times New Roman"/>
          <w:sz w:val="24"/>
          <w:szCs w:val="24"/>
          <w:lang w:eastAsia="lv-LV"/>
        </w:rPr>
        <w:t xml:space="preserve">ā </w:t>
      </w:r>
      <w:r w:rsidR="009B14B8" w:rsidRPr="00463BA5">
        <w:rPr>
          <w:rFonts w:ascii="Times New Roman" w:eastAsia="Calibri" w:hAnsi="Times New Roman" w:cs="Times New Roman"/>
          <w:sz w:val="24"/>
          <w:szCs w:val="24"/>
          <w:lang w:eastAsia="lv-LV"/>
        </w:rPr>
        <w:t>klientu apkalpošanas centrā</w:t>
      </w:r>
      <w:r w:rsidRPr="00463BA5">
        <w:rPr>
          <w:rFonts w:ascii="Times New Roman" w:eastAsia="Calibri" w:hAnsi="Times New Roman" w:cs="Times New Roman"/>
          <w:sz w:val="24"/>
          <w:szCs w:val="24"/>
          <w:lang w:eastAsia="lv-LV"/>
        </w:rPr>
        <w:t xml:space="preserve"> </w:t>
      </w:r>
      <w:r w:rsidRPr="00463BA5">
        <w:rPr>
          <w:rFonts w:ascii="Times New Roman" w:eastAsia="Calibri" w:hAnsi="Times New Roman" w:cs="Times New Roman"/>
          <w:sz w:val="24"/>
          <w:szCs w:val="24"/>
        </w:rPr>
        <w:t>Dārza ielā 11, Alūksnē.</w:t>
      </w:r>
    </w:p>
    <w:p w:rsidR="00B12E22" w:rsidRPr="00B12E22" w:rsidRDefault="00B12E22" w:rsidP="00435BF4">
      <w:pPr>
        <w:numPr>
          <w:ilvl w:val="1"/>
          <w:numId w:val="2"/>
        </w:numPr>
        <w:tabs>
          <w:tab w:val="num" w:pos="284"/>
        </w:tabs>
        <w:spacing w:after="0" w:line="245" w:lineRule="auto"/>
        <w:ind w:left="426" w:hanging="426"/>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Nomas maksa un nekustamā īpašuma nodoklis maksājami no dienas, kad šis Līgums stājies spēkā. </w:t>
      </w:r>
    </w:p>
    <w:p w:rsidR="00B12E22" w:rsidRPr="00B12E22" w:rsidRDefault="00B12E22" w:rsidP="00435BF4">
      <w:pPr>
        <w:numPr>
          <w:ilvl w:val="1"/>
          <w:numId w:val="2"/>
        </w:numPr>
        <w:spacing w:after="0" w:line="245" w:lineRule="auto"/>
        <w:ind w:left="426" w:hanging="426"/>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Ja nomas maksas maksājumi tiek kavēti, Nomnieks maksā nokavējuma procentus 0,1% apmērā no kavētās maksājuma summas par katru nokavējuma dienu, sākot ar dienu, kad iestājies samaksas termiņš. Par kavētiem nekustamā īpašuma nodokļa maksājumiem Nomnieks atbild saskaņā ar normatīvajiem aktiem.</w:t>
      </w:r>
    </w:p>
    <w:p w:rsidR="00B12E22" w:rsidRPr="00B12E22" w:rsidRDefault="00B12E22" w:rsidP="00B12E22">
      <w:pPr>
        <w:numPr>
          <w:ilvl w:val="1"/>
          <w:numId w:val="2"/>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Puses vienojas, ka Iznomātājs nosūta Nomniekam rakstisku paziņojumu un rēķinu, vienpusēji mainot Zemesgabala nomas maksu bez grozījumu izdarīšanas Līgumā, ja:</w:t>
      </w:r>
    </w:p>
    <w:p w:rsidR="00B12E22" w:rsidRPr="00B12E22" w:rsidRDefault="00B12E22" w:rsidP="00B12E22">
      <w:pPr>
        <w:numPr>
          <w:ilvl w:val="2"/>
          <w:numId w:val="2"/>
        </w:numPr>
        <w:spacing w:after="0" w:afterAutospacing="1" w:line="252" w:lineRule="auto"/>
        <w:ind w:hanging="321"/>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normatīvie akti paredz citu neapbūvēta zemesgabala nomas maksas aprēķināšanas kārtību (tajā skaitā, ja Nomnieks nav novērsis apstākļus, kas ir par pamatu, kad normatīvajos aktos noteiktajos gadījumos Iznomātājam jānosaka palielināta nomas maksa)</w:t>
      </w:r>
      <w:bookmarkStart w:id="2" w:name="_Hlk535488355"/>
      <w:r w:rsidRPr="00B12E22">
        <w:rPr>
          <w:rFonts w:ascii="Times New Roman" w:eastAsia="Calibri" w:hAnsi="Times New Roman" w:cs="Times New Roman"/>
          <w:sz w:val="24"/>
          <w:szCs w:val="24"/>
          <w:lang w:eastAsia="lv-LV"/>
        </w:rPr>
        <w:t>. Šajā gadījumā nomas maksa vai citu saistīto maksājumu apmērs tiek mainīts ar dienu, kad iesācies attiecīgais notikums vai nomas maksas izmaiņu spēkā stāšanās datums noteikts normatīvajā aktā</w:t>
      </w:r>
      <w:bookmarkEnd w:id="2"/>
      <w:r w:rsidRPr="00B12E22">
        <w:rPr>
          <w:rFonts w:ascii="Times New Roman" w:eastAsia="Calibri" w:hAnsi="Times New Roman" w:cs="Times New Roman"/>
          <w:sz w:val="24"/>
          <w:szCs w:val="24"/>
          <w:lang w:eastAsia="lv-LV"/>
        </w:rPr>
        <w:t>;</w:t>
      </w:r>
    </w:p>
    <w:p w:rsidR="00B12E22" w:rsidRPr="00B12E22" w:rsidRDefault="00B12E22" w:rsidP="00B12E22">
      <w:pPr>
        <w:numPr>
          <w:ilvl w:val="2"/>
          <w:numId w:val="2"/>
        </w:numPr>
        <w:spacing w:after="0" w:afterAutospacing="1" w:line="252" w:lineRule="auto"/>
        <w:ind w:hanging="321"/>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ar normatīviem aktiem tiek no jauna ieviesti vai palielināti uz Zemesgabalu attiecināmi nodokļi un nodevas vai mainīts ar nodokli apliekamais objekts. Šajā gadījumā nomas maksa vai citu saistīto maksājumu apmērs tiek mainīts ar dienu, kas noteikta attiecīgajos normatīvajos aktos.</w:t>
      </w:r>
    </w:p>
    <w:p w:rsidR="00B12E22" w:rsidRPr="00B12E22" w:rsidRDefault="00B12E22" w:rsidP="00B12E22">
      <w:pPr>
        <w:numPr>
          <w:ilvl w:val="2"/>
          <w:numId w:val="2"/>
        </w:numPr>
        <w:spacing w:after="0" w:afterAutospacing="1" w:line="252" w:lineRule="auto"/>
        <w:ind w:hanging="321"/>
        <w:contextualSpacing/>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 aktualizējot Zemesgabala platību pēc kadastrālās uzmērīšanas, ja tā tiek mainīta. Šajā gadījumā pēc aktualizētās Zemesgabala platības izmainītā nomas maksa tiek piemērota ar dienu, kad tiek mainīta Zemesgabala platība. </w:t>
      </w:r>
    </w:p>
    <w:p w:rsidR="00B12E22" w:rsidRPr="00AF3AE7" w:rsidRDefault="00B12E22" w:rsidP="00B12E22">
      <w:pPr>
        <w:spacing w:after="0" w:line="240" w:lineRule="auto"/>
        <w:ind w:left="-18"/>
        <w:contextualSpacing/>
        <w:jc w:val="both"/>
        <w:rPr>
          <w:rFonts w:ascii="Times New Roman" w:eastAsia="Calibri" w:hAnsi="Times New Roman" w:cs="Times New Roman"/>
          <w:sz w:val="16"/>
          <w:szCs w:val="16"/>
          <w:lang w:eastAsia="lv-LV"/>
        </w:rPr>
      </w:pPr>
    </w:p>
    <w:p w:rsidR="00B12E22" w:rsidRPr="00B12E22" w:rsidRDefault="00B12E22" w:rsidP="00B12E22">
      <w:pPr>
        <w:numPr>
          <w:ilvl w:val="0"/>
          <w:numId w:val="3"/>
        </w:numPr>
        <w:spacing w:after="0" w:afterAutospacing="1" w:line="252" w:lineRule="auto"/>
        <w:jc w:val="center"/>
        <w:rPr>
          <w:rFonts w:ascii="Times New Roman" w:eastAsia="Calibri" w:hAnsi="Times New Roman" w:cs="Times New Roman"/>
          <w:sz w:val="24"/>
          <w:szCs w:val="24"/>
          <w:lang w:eastAsia="lv-LV"/>
        </w:rPr>
      </w:pPr>
      <w:r w:rsidRPr="00B12E22">
        <w:rPr>
          <w:rFonts w:ascii="Times New Roman" w:eastAsia="Calibri" w:hAnsi="Times New Roman" w:cs="Times New Roman"/>
          <w:b/>
          <w:bCs/>
          <w:sz w:val="24"/>
          <w:szCs w:val="24"/>
          <w:lang w:eastAsia="lv-LV"/>
        </w:rPr>
        <w:t xml:space="preserve">Iznomātāja pienākumi un tiesības </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Iznomātājs apņemas nepasliktināt Nomniekam Zemesgabala lietošanas tiesības uz visu Zemesgabalu vai jebkādu daļu no tā.</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Iznomātājs jebkurā laikā ir tiesīgs veikt līgumsaistību un normatīvajos aktos noteikto zemes lietošanas noteikumu izpildes pārbaudi nomas objektā, nepieciešamības gadījumā sastādīt aktus par pārkāpumu konstatēšanu.</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Iznomātājs ir tiesīgs šajā Līgumā vai normatīvajos aktos noteiktajos gadījumos ierosināt izbeigt Līgumu pirms termiņa sakarā ar līgumsaistību neizpildi, kā arī uzdot Nomniekam izpildīt šī Līguma 4.4.punktā paredzētās darbības.</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Iznomātājs ir tiesīgs prasīt Nomniekam nekavējoties vai Iznomātāja noteiktā saprātīgā termiņā novērst šī Līguma pārkāpumus, kas radušies Nomnieka vai pilnvaroto personu vainas, neuzmanības vai nolaidības dēļ. </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bookmarkStart w:id="3" w:name="_Hlk535834433"/>
      <w:r w:rsidRPr="00B12E22">
        <w:rPr>
          <w:rFonts w:ascii="Times New Roman" w:eastAsia="Calibri" w:hAnsi="Times New Roman" w:cs="Times New Roman"/>
          <w:sz w:val="24"/>
          <w:szCs w:val="24"/>
          <w:lang w:eastAsia="lv-LV"/>
        </w:rPr>
        <w:t>Iznomātājam ir tiesības nemainīt Ze</w:t>
      </w:r>
      <w:r w:rsidR="002729A3">
        <w:rPr>
          <w:rFonts w:ascii="Times New Roman" w:eastAsia="Calibri" w:hAnsi="Times New Roman" w:cs="Times New Roman"/>
          <w:sz w:val="24"/>
          <w:szCs w:val="24"/>
          <w:lang w:eastAsia="lv-LV"/>
        </w:rPr>
        <w:t>mesgabala nomas maksu Līguma 3.9.1., 3.9</w:t>
      </w:r>
      <w:r w:rsidRPr="00B12E22">
        <w:rPr>
          <w:rFonts w:ascii="Times New Roman" w:eastAsia="Calibri" w:hAnsi="Times New Roman" w:cs="Times New Roman"/>
          <w:sz w:val="24"/>
          <w:szCs w:val="24"/>
          <w:lang w:eastAsia="lv-LV"/>
        </w:rPr>
        <w:t>.2. un 3.</w:t>
      </w:r>
      <w:r w:rsidR="002729A3">
        <w:rPr>
          <w:rFonts w:ascii="Times New Roman" w:eastAsia="Calibri" w:hAnsi="Times New Roman" w:cs="Times New Roman"/>
          <w:sz w:val="24"/>
          <w:szCs w:val="24"/>
          <w:lang w:eastAsia="lv-LV"/>
        </w:rPr>
        <w:t>9</w:t>
      </w:r>
      <w:r w:rsidRPr="00B12E22">
        <w:rPr>
          <w:rFonts w:ascii="Times New Roman" w:eastAsia="Calibri" w:hAnsi="Times New Roman" w:cs="Times New Roman"/>
          <w:sz w:val="24"/>
          <w:szCs w:val="24"/>
          <w:lang w:eastAsia="lv-LV"/>
        </w:rPr>
        <w:t>.3. apakšpunktā noteiktajos gadījumos, ja nomas maksas un citu saistīto maksājumu kopējais palielinājums ir mazāks nekā attiecīgā paziņojuma vai rēķina sagatavošanas un nosūtīšanas izmaksas.</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bookmarkStart w:id="4" w:name="_Hlk536019217"/>
      <w:bookmarkEnd w:id="3"/>
      <w:r w:rsidRPr="00B12E22">
        <w:rPr>
          <w:rFonts w:ascii="Times New Roman" w:eastAsia="Calibri" w:hAnsi="Times New Roman" w:cs="Times New Roman"/>
          <w:sz w:val="24"/>
          <w:szCs w:val="24"/>
          <w:lang w:eastAsia="lv-LV"/>
        </w:rPr>
        <w:lastRenderedPageBreak/>
        <w:t xml:space="preserve">Iznomātājam ir tiesības Līguma darbības laikā noslēgt medību tiesību nomas līgumu par platībām, kas ietilpst Zemesgabalā. Šajā gadījumā Iznomātājam ir pienākums nekavējoties rakstveidā informēt Nomnieku par medību tiesību nomas līguma noslēgšanu, norādot līgumslēdzēja kontaktinformāciju un informāciju par līguma būtiskām sastāvdaļām. </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bookmarkStart w:id="5" w:name="_Hlk535845905"/>
      <w:r w:rsidRPr="00B12E22">
        <w:rPr>
          <w:rFonts w:ascii="Times New Roman" w:eastAsia="Calibri" w:hAnsi="Times New Roman" w:cs="Times New Roman"/>
          <w:sz w:val="24"/>
          <w:szCs w:val="24"/>
          <w:lang w:eastAsia="lv-LV"/>
        </w:rPr>
        <w:t>Līguma izpildes nodrošināšanai Iznomātājam kā pārzinim ir tiesības nodot Nomnieka datus medību tiesību izlietotājam.</w:t>
      </w:r>
    </w:p>
    <w:p w:rsidR="00B12E22" w:rsidRPr="00B12E22" w:rsidRDefault="00B12E22" w:rsidP="003309F9">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Iznomātājs neatbild par Nomnieka ieguldījumiem un izdevumiem, apsaimniekojot Zemesgabalu.</w:t>
      </w:r>
    </w:p>
    <w:bookmarkEnd w:id="4"/>
    <w:bookmarkEnd w:id="5"/>
    <w:p w:rsidR="00B12E22" w:rsidRPr="00B12E22" w:rsidRDefault="00B12E22" w:rsidP="003309F9">
      <w:pPr>
        <w:numPr>
          <w:ilvl w:val="0"/>
          <w:numId w:val="3"/>
        </w:numPr>
        <w:tabs>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Nomnieka pienākumi un tiesības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Nomniekam ir pienākums ievērot Zemesgabala lietošanas tiesību apgrūtinājumus un aprobežojumus, t.sk., esošās pazemes un virszemes komunikācijas,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nodrošināt Zemesgabala lietošanu atbilstoši Līgumā noteiktajiem mērķiem.</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Nomniekam ir pienākums rūpēties par Zemesgabalu, uzturēt to atbilstoši normatīvo aktu prasībām, kā arī nodrošināt, lai Zemesgabalam piegulošā publiskā lietošanā esošā teritorija ir sakopta atbilstoši Alūksnes novada domes saistošo noteikumu prasībām par pašvaldības teritoriju un būvju uzturēšanu.</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Nomniekam ir pienākums veikt pasākumus pret Zemesgabala aizaugšanu ar krūmiem un augu </w:t>
      </w:r>
      <w:proofErr w:type="spellStart"/>
      <w:r w:rsidRPr="00B12E22">
        <w:rPr>
          <w:rFonts w:ascii="Times New Roman" w:eastAsia="Calibri" w:hAnsi="Times New Roman" w:cs="Times New Roman"/>
          <w:sz w:val="24"/>
          <w:szCs w:val="24"/>
          <w:lang w:eastAsia="lv-LV"/>
        </w:rPr>
        <w:t>invazīvo</w:t>
      </w:r>
      <w:proofErr w:type="spellEnd"/>
      <w:r w:rsidRPr="00B12E22">
        <w:rPr>
          <w:rFonts w:ascii="Times New Roman" w:eastAsia="Calibri" w:hAnsi="Times New Roman" w:cs="Times New Roman"/>
          <w:sz w:val="24"/>
          <w:szCs w:val="24"/>
          <w:lang w:eastAsia="lv-LV"/>
        </w:rPr>
        <w:t xml:space="preserve"> sugu izplatīšanos.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ar savu darbību neizraisīt Zemesgabala applūšanu ar notekūdeņiem, tā pārpurvošanos vai sablīvēšanos, nepieļaut piesārņošanu ar atkritumiem un novērst citus Zemesgabala postošus procesus.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nodrošināt ugunsdrošības noteikumu ievērošanu Zemesgabalā.</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nepieļaut auglīgās augsnes virskārtas iznīcināšanu vai tās kvalitātes pasliktināšanos.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nepieļaut darbības, kas pasliktina citu Zemesgabalu lietotāju vai īpašnieku zemesgabalu kvalitāti.</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maksāt Iznomātājam nomas maksu Līgumā noteiktajā termiņā un apjomos. Papildus nomas maksai Nomnieks apņemas maksāt Iznomātājam nekustamā īpašuma nodokli un citus nodokļus vai maksājumus, kas attiecināmi uz iznomāto Zemesgabalu, ar kuriem šī Līguma darbības laikā normatīvajos aktos noteiktajā kārtībā tiek vai var tikt aplikts Zemesgabals.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nav tiesīgs veikt zemes ierīcības un meliorācijas darbus Zemesgabalā bez rakstiskas saskaņošanas ar Iznomātāju.</w:t>
      </w:r>
    </w:p>
    <w:p w:rsidR="00B12E22" w:rsidRPr="00B12E22" w:rsidRDefault="00B12E22" w:rsidP="00435BF4">
      <w:pPr>
        <w:numPr>
          <w:ilvl w:val="1"/>
          <w:numId w:val="3"/>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nav tiesīgs slēgt Zemesgabala apakšnomas līgumus ar citiem zemes lietotājiem.</w:t>
      </w:r>
    </w:p>
    <w:p w:rsidR="00B12E22" w:rsidRPr="00B12E22" w:rsidRDefault="00B12E22" w:rsidP="00435BF4">
      <w:pPr>
        <w:numPr>
          <w:ilvl w:val="1"/>
          <w:numId w:val="3"/>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Nomniekam ir pienākums atļaut Iznomātājam apsekot Zemesgabalu, lai pārliecinātos par tā izmantošanu atbilstoši šī Līguma nosacījumiem.</w:t>
      </w:r>
    </w:p>
    <w:p w:rsidR="00B12E22" w:rsidRPr="00B12E22" w:rsidRDefault="00B12E22" w:rsidP="00435BF4">
      <w:pPr>
        <w:numPr>
          <w:ilvl w:val="1"/>
          <w:numId w:val="3"/>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Nomniekam ir pienākums nekavējoties informēt Iznomātāju par izmaiņām Nomnieka personas datos, rekvizītu maiņu, nodokļa maksātāja statusa maiņu, reorganizāciju, likvidācijas vai maksātnespējas procesa uzsākšanu.</w:t>
      </w:r>
    </w:p>
    <w:p w:rsidR="00B12E22" w:rsidRPr="00B12E22" w:rsidRDefault="00B12E22" w:rsidP="00435BF4">
      <w:pPr>
        <w:numPr>
          <w:ilvl w:val="1"/>
          <w:numId w:val="3"/>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lastRenderedPageBreak/>
        <w:t>Ja Iznomātājs noslēdzis medību tiesību nomas līgumu par platībām, kas ietilpst Zemesgabalā un informējis par to Nomnieku, Nomniekam ir pienākums vienoties par saskaņotu rīcību ar medību tiesību izlietotāju par piekļuvi medību teritorijām.</w:t>
      </w:r>
    </w:p>
    <w:p w:rsidR="00B12E22" w:rsidRDefault="00B12E22" w:rsidP="00435BF4">
      <w:pPr>
        <w:numPr>
          <w:ilvl w:val="1"/>
          <w:numId w:val="3"/>
        </w:numPr>
        <w:spacing w:after="0" w:line="245" w:lineRule="auto"/>
        <w:ind w:left="567" w:hanging="567"/>
        <w:jc w:val="both"/>
        <w:rPr>
          <w:rFonts w:ascii="Times New Roman" w:eastAsia="Calibri" w:hAnsi="Times New Roman" w:cs="Times New Roman"/>
          <w:i/>
          <w:sz w:val="24"/>
          <w:szCs w:val="24"/>
          <w:lang w:eastAsia="lv-LV"/>
        </w:rPr>
      </w:pPr>
      <w:r w:rsidRPr="00B12E22">
        <w:rPr>
          <w:rFonts w:ascii="Times New Roman" w:eastAsia="Calibri" w:hAnsi="Times New Roman" w:cs="Times New Roman"/>
          <w:sz w:val="24"/>
          <w:szCs w:val="24"/>
          <w:lang w:eastAsia="lv-LV"/>
        </w:rPr>
        <w:t xml:space="preserve">Nomnieks piekrīt, ka Iznomātājs kā pārzinis Nomnieka datus apstrādā šī Līguma noslēgšanai un kontrolei, tajā skaitā medību tiesību līguma noslēgšanas gadījumā, nodod Nomnieka datus medību tiesību izlietotājam šajā Līgumā noteiktajā apjomā </w:t>
      </w:r>
      <w:r w:rsidRPr="00B12E22">
        <w:rPr>
          <w:rFonts w:ascii="Times New Roman" w:eastAsia="Calibri" w:hAnsi="Times New Roman" w:cs="Times New Roman"/>
          <w:i/>
          <w:sz w:val="24"/>
          <w:szCs w:val="24"/>
          <w:lang w:eastAsia="lv-LV"/>
        </w:rPr>
        <w:t>(punktu iekļauj, ja Nomnieks ir fiziska persona).</w:t>
      </w:r>
    </w:p>
    <w:p w:rsidR="003309F9" w:rsidRPr="00AF3AE7" w:rsidRDefault="003309F9" w:rsidP="003309F9">
      <w:pPr>
        <w:spacing w:after="0" w:line="240" w:lineRule="auto"/>
        <w:ind w:left="567"/>
        <w:jc w:val="both"/>
        <w:rPr>
          <w:rFonts w:ascii="Times New Roman" w:eastAsia="Calibri" w:hAnsi="Times New Roman" w:cs="Times New Roman"/>
          <w:i/>
          <w:sz w:val="16"/>
          <w:szCs w:val="16"/>
          <w:lang w:eastAsia="lv-LV"/>
        </w:rPr>
      </w:pPr>
    </w:p>
    <w:p w:rsidR="00B12E22" w:rsidRPr="00B12E22" w:rsidRDefault="00B12E22" w:rsidP="00B12E22">
      <w:pPr>
        <w:numPr>
          <w:ilvl w:val="0"/>
          <w:numId w:val="3"/>
        </w:numPr>
        <w:spacing w:after="0" w:afterAutospacing="1" w:line="252" w:lineRule="auto"/>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Līguma grozīšana un strīdu izskatīšanas kārtība</w:t>
      </w:r>
    </w:p>
    <w:p w:rsidR="00B12E22" w:rsidRPr="00B12E22" w:rsidRDefault="00B12E22" w:rsidP="00D500F5">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Līguma neparedzētas attiecības Puses regulē, pamatojoties uz Latvijas Republikas normatīvajiem aktiem.</w:t>
      </w:r>
    </w:p>
    <w:p w:rsidR="00B12E22" w:rsidRPr="00B12E22" w:rsidRDefault="00B12E22" w:rsidP="00D500F5">
      <w:pPr>
        <w:numPr>
          <w:ilvl w:val="1"/>
          <w:numId w:val="3"/>
        </w:numPr>
        <w:spacing w:after="100" w:afterAutospacing="1" w:line="252" w:lineRule="auto"/>
        <w:ind w:left="567" w:hanging="567"/>
        <w:contextualSpacing/>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Pusēm vienojoties un Iznomātājam izvērtējot lietderības apsvērumus, Līguma termiņš var tikt pagarināts, ievērojot nosacījumu, ka Līguma kopējais termiņš nepārsniedz normatīvajos aktos noteikto nomas līguma termiņu. </w:t>
      </w:r>
    </w:p>
    <w:p w:rsidR="00B12E22" w:rsidRPr="00B12E22" w:rsidRDefault="00B12E22" w:rsidP="00D500F5">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Domstarpības starp Pusēm attiecībā uz Līguma izpildi risināmas sarunu ceļā. Ja vienošanās netiek panākta, strīds risināms Latvijas Republikas normatīvajos aktos noteiktajā kārtībā.</w:t>
      </w:r>
    </w:p>
    <w:p w:rsidR="00B12E22" w:rsidRPr="00B12E22" w:rsidRDefault="00B12E22" w:rsidP="003309F9">
      <w:pPr>
        <w:numPr>
          <w:ilvl w:val="0"/>
          <w:numId w:val="3"/>
        </w:numPr>
        <w:spacing w:after="100" w:afterAutospacing="1" w:line="252" w:lineRule="auto"/>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 xml:space="preserve">Līguma izbeigšana </w:t>
      </w:r>
    </w:p>
    <w:p w:rsidR="00B12E22" w:rsidRPr="00B12E22" w:rsidRDefault="00B12E22" w:rsidP="00B12E22">
      <w:pPr>
        <w:numPr>
          <w:ilvl w:val="1"/>
          <w:numId w:val="3"/>
        </w:numPr>
        <w:spacing w:after="0" w:afterAutospacing="1" w:line="252" w:lineRule="auto"/>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Līgums izbeidzas:</w:t>
      </w:r>
    </w:p>
    <w:p w:rsidR="00B12E22" w:rsidRPr="00B12E22" w:rsidRDefault="00B12E22" w:rsidP="00B12E22">
      <w:pPr>
        <w:numPr>
          <w:ilvl w:val="2"/>
          <w:numId w:val="3"/>
        </w:numPr>
        <w:tabs>
          <w:tab w:val="left" w:pos="1134"/>
        </w:tabs>
        <w:spacing w:after="0" w:afterAutospacing="1" w:line="252" w:lineRule="auto"/>
        <w:ind w:hanging="294"/>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izbeidzoties Līguma termiņam;</w:t>
      </w:r>
    </w:p>
    <w:p w:rsidR="00B12E22" w:rsidRPr="00B12E22" w:rsidRDefault="00B12E22" w:rsidP="00B12E22">
      <w:pPr>
        <w:numPr>
          <w:ilvl w:val="2"/>
          <w:numId w:val="3"/>
        </w:numPr>
        <w:tabs>
          <w:tab w:val="left" w:pos="1134"/>
        </w:tabs>
        <w:spacing w:after="0" w:afterAutospacing="1" w:line="252" w:lineRule="auto"/>
        <w:ind w:hanging="294"/>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ja Nomnieks ir ieguvis īpašuma tiesības uz Zemesgabalu;</w:t>
      </w:r>
    </w:p>
    <w:p w:rsidR="00B12E22" w:rsidRPr="00B12E22" w:rsidRDefault="00B12E22" w:rsidP="00B12E22">
      <w:pPr>
        <w:numPr>
          <w:ilvl w:val="2"/>
          <w:numId w:val="3"/>
        </w:numPr>
        <w:tabs>
          <w:tab w:val="left" w:pos="1134"/>
        </w:tabs>
        <w:spacing w:after="0" w:afterAutospacing="1" w:line="252" w:lineRule="auto"/>
        <w:ind w:hanging="294"/>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ja Puses ir vienojušās par Līguma pirmstermiņa izbeigšanu.</w:t>
      </w:r>
    </w:p>
    <w:p w:rsidR="00B12E22" w:rsidRPr="00B12E22" w:rsidRDefault="00B12E22" w:rsidP="00435BF4">
      <w:pPr>
        <w:numPr>
          <w:ilvl w:val="1"/>
          <w:numId w:val="3"/>
        </w:numPr>
        <w:spacing w:after="100" w:afterAutospacing="1" w:line="245" w:lineRule="auto"/>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Iznomātājam ir tiesības, rakstiski informējot Nomnieku 3 (trīs) mēnešus iepriekš, vienpusēji (bez tiesas sprieduma) atkāpties no Līguma, neatlīdzinot Nomniekam zaudējumus, kas saistīti ar Līguma pirmstermiņa izbeigšanu, ja:</w:t>
      </w:r>
    </w:p>
    <w:p w:rsidR="00B12E22" w:rsidRPr="00B12E22" w:rsidRDefault="00B12E22" w:rsidP="00435BF4">
      <w:pPr>
        <w:numPr>
          <w:ilvl w:val="2"/>
          <w:numId w:val="3"/>
        </w:numPr>
        <w:spacing w:after="100" w:afterAutospacing="1" w:line="245" w:lineRule="auto"/>
        <w:ind w:left="1134" w:hanging="708"/>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Nomniekam ir bijuši vismaz trīs Līgumā noteikto maksājumu termiņu kavējumi, kas kopā pārsniedz vienu nomas maksas aprēķina periodu;</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Nomnieks</w:t>
      </w:r>
      <w:r w:rsidR="00A630A0">
        <w:rPr>
          <w:rFonts w:ascii="Times New Roman" w:eastAsia="Calibri" w:hAnsi="Times New Roman" w:cs="Times New Roman"/>
          <w:bCs/>
          <w:sz w:val="24"/>
          <w:szCs w:val="24"/>
          <w:lang w:eastAsia="lv-LV"/>
        </w:rPr>
        <w:t xml:space="preserve"> nepiekrīt atbilstoši Līguma 3.9.1., 3.9.2., 3.9</w:t>
      </w:r>
      <w:r w:rsidRPr="00B12E22">
        <w:rPr>
          <w:rFonts w:ascii="Times New Roman" w:eastAsia="Calibri" w:hAnsi="Times New Roman" w:cs="Times New Roman"/>
          <w:bCs/>
          <w:sz w:val="24"/>
          <w:szCs w:val="24"/>
          <w:lang w:eastAsia="lv-LV"/>
        </w:rPr>
        <w:t>.3. apakšpunktam pārskatītajai/mainītajai Zemesgabala nomas maksai. Šajā gadījumā līdz Līguma izbeigšanai Nomnieks maksā nomas maksu atbilstoši pārskatītajai nomas maksai.</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 xml:space="preserve">Nomnieks Līgumā noteiktajos termiņos nemaksā nekustamā īpašuma nodokli; </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Nomnieks Zemesgabalu izmanto citiem mērķi</w:t>
      </w:r>
      <w:r w:rsidR="005636BF">
        <w:rPr>
          <w:rFonts w:ascii="Times New Roman" w:eastAsia="Calibri" w:hAnsi="Times New Roman" w:cs="Times New Roman"/>
          <w:bCs/>
          <w:sz w:val="24"/>
          <w:szCs w:val="24"/>
          <w:lang w:eastAsia="lv-LV"/>
        </w:rPr>
        <w:t>em, nekā tas noteikts Līguma 1.5</w:t>
      </w:r>
      <w:r w:rsidRPr="00B12E22">
        <w:rPr>
          <w:rFonts w:ascii="Times New Roman" w:eastAsia="Calibri" w:hAnsi="Times New Roman" w:cs="Times New Roman"/>
          <w:bCs/>
          <w:sz w:val="24"/>
          <w:szCs w:val="24"/>
          <w:lang w:eastAsia="lv-LV"/>
        </w:rPr>
        <w:t>.punktā;</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gada laikā no Līguma parakstīšanas dienas Nomnieks nav uzsācis Zemesgabala apsaimniekošanu atbilstoši Līgumā paredzētajiem mērķiem;</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Iznomātājam kļuvis zināms, ka Nomniekam pasludināts personas maksātnespējas process, apturēta saimnieciskā darbība vai uzsākts likvidācijas process, ko apliecina informācija, kurai saskaņā ar normatīvajiem aktiem ir publiska ticamība;</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Nomnieks neievēro vai neizpilda normatīvo aktu prasības, un/vai pārkāpj jebkuru no Līguma noteikumiem, un pēc Iznomātāja rakstveida brīdinājuma saņemšanas, Iznomātāja noteiktajā termiņā nenovērš tajā norādīto pārkāpumu;</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Nomnieks Zemesgabalu ir nodevis apakšnomā;</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shd w:val="clear" w:color="auto" w:fill="FFFFFF"/>
        </w:rPr>
        <w:t>Nomniekam ir jebkādas citas neizpildītas līgumsaistības pret Iznomātāju</w:t>
      </w:r>
      <w:r w:rsidRPr="00B12E22">
        <w:rPr>
          <w:rFonts w:ascii="Times New Roman" w:eastAsia="Calibri" w:hAnsi="Times New Roman" w:cs="Times New Roman"/>
          <w:bCs/>
          <w:sz w:val="24"/>
          <w:szCs w:val="24"/>
          <w:lang w:eastAsia="lv-LV"/>
        </w:rPr>
        <w:t>;</w:t>
      </w:r>
    </w:p>
    <w:p w:rsidR="00B12E22" w:rsidRPr="00B12E22" w:rsidRDefault="00B12E22" w:rsidP="00B12E22">
      <w:pPr>
        <w:numPr>
          <w:ilvl w:val="2"/>
          <w:numId w:val="3"/>
        </w:numPr>
        <w:spacing w:after="0" w:afterAutospacing="1" w:line="252"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Iznomātājs ir pieņēmis lēmumu atsavināt Zemesgabalu, rīkojot izsoli vai Zemesgabals ir nepieciešams Iznomātājam autonomo funkciju pildīšanai, kā arī teritorijas plānojumā paredzēto mērķu sasniegšanai.</w:t>
      </w:r>
    </w:p>
    <w:p w:rsidR="00B12E22" w:rsidRPr="00B12E22" w:rsidRDefault="00B12E22" w:rsidP="00D500F5">
      <w:pPr>
        <w:numPr>
          <w:ilvl w:val="1"/>
          <w:numId w:val="3"/>
        </w:numPr>
        <w:spacing w:after="100" w:afterAutospacing="1" w:line="252" w:lineRule="auto"/>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Ja Līgums tiek izbeigts pirms termiņa notecēšanas, uz priekšu samaksātā nomas maksa netiek atgriezta.</w:t>
      </w:r>
    </w:p>
    <w:p w:rsidR="00B12E22" w:rsidRPr="00B12E22" w:rsidRDefault="00B12E22" w:rsidP="0021687C">
      <w:pPr>
        <w:numPr>
          <w:ilvl w:val="1"/>
          <w:numId w:val="3"/>
        </w:numPr>
        <w:spacing w:after="100" w:afterAutospacing="1" w:line="247" w:lineRule="auto"/>
        <w:ind w:left="357" w:hanging="357"/>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 xml:space="preserve">Izbeidzoties Līguma termiņam vai šajā Līgumā noteiktajos gadījumos izbeidzot Līgumu pirms termiņa, vai kādai no Pusēm vienpusēji atkāpjoties no Līguma, Nomniekam ir pienākums līdz Līguma pēdējai darbības dienai vai Iznomātāja rakstiskā paziņojumā </w:t>
      </w:r>
      <w:r w:rsidRPr="00B12E22">
        <w:rPr>
          <w:rFonts w:ascii="Times New Roman" w:eastAsia="Calibri" w:hAnsi="Times New Roman" w:cs="Times New Roman"/>
          <w:bCs/>
          <w:sz w:val="24"/>
          <w:szCs w:val="24"/>
          <w:lang w:eastAsia="lv-LV"/>
        </w:rPr>
        <w:lastRenderedPageBreak/>
        <w:t>norādītajam termiņam veikt galīgos maksājumus par Zemesgabala nomu un atbrīvot Zemesgabalu no Nomnieka īpašumā vai turējumā esošās mantas. Nomnieks piekrīt, ka jebkura manta, kas pēc Līguma darbības termiņa izbeigšanās atradīsies uz Zemesgabala, tiks atzīta par pamestu, Iznomātājs būs tiesīgs to pārņemt savā īpašumā un rīkoties ar to pēc saviem ieskatiem. Nomnieks apņemas segt izdevumus, kas saistīti ar mantas pārņemšanu vai likvidāciju.</w:t>
      </w:r>
    </w:p>
    <w:p w:rsidR="00B12E22" w:rsidRPr="00AF3AE7" w:rsidRDefault="00B12E22" w:rsidP="00B12E22">
      <w:pPr>
        <w:spacing w:after="100" w:line="240" w:lineRule="auto"/>
        <w:contextualSpacing/>
        <w:jc w:val="both"/>
        <w:rPr>
          <w:rFonts w:ascii="Times New Roman" w:eastAsia="Calibri" w:hAnsi="Times New Roman" w:cs="Times New Roman"/>
          <w:bCs/>
          <w:sz w:val="16"/>
          <w:szCs w:val="16"/>
          <w:lang w:eastAsia="lv-LV"/>
        </w:rPr>
      </w:pPr>
    </w:p>
    <w:p w:rsidR="00B12E22" w:rsidRPr="00B12E22" w:rsidRDefault="00B12E22" w:rsidP="00B12E22">
      <w:pPr>
        <w:numPr>
          <w:ilvl w:val="0"/>
          <w:numId w:val="4"/>
        </w:numPr>
        <w:spacing w:after="0" w:afterAutospacing="1" w:line="252" w:lineRule="auto"/>
        <w:contextualSpacing/>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Noslēguma nosacījumi</w:t>
      </w:r>
    </w:p>
    <w:p w:rsidR="00B12E22" w:rsidRPr="00B12E22" w:rsidRDefault="00B12E22" w:rsidP="0021687C">
      <w:pPr>
        <w:numPr>
          <w:ilvl w:val="1"/>
          <w:numId w:val="4"/>
        </w:numPr>
        <w:spacing w:after="0" w:line="245" w:lineRule="auto"/>
        <w:ind w:left="567" w:hanging="567"/>
        <w:contextualSpacing/>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 Par atbilstoši šā Līguma noteikumiem uzņemto saistību neizpildi vai nepienācīgu izpildi,   kā arī par zaudējumu radīšanu savas darbības vai bezdarbības dēļ, Puses ir atbildīgas viena otrai un trešajām personām atbilstoši spēkā esošajiem Latvijas Republikas normatīvajiem aktiem.</w:t>
      </w:r>
    </w:p>
    <w:p w:rsidR="00B12E22" w:rsidRPr="00B12E22" w:rsidRDefault="00B12E22" w:rsidP="0021687C">
      <w:pPr>
        <w:numPr>
          <w:ilvl w:val="1"/>
          <w:numId w:val="4"/>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Pušu reorganizācija nevar būt par pamatu Līguma pārtraukšanai vai izbeigšanai. Gadījumā, ja kāda no Pusēm tiek reorganizēta, Līgums paliek spēkā un tā noteikumi ir saistoši līgumslēdzējas Puses tiesību un saistību pārņēmējiem.</w:t>
      </w:r>
    </w:p>
    <w:p w:rsidR="00B12E22" w:rsidRPr="00B12E22" w:rsidRDefault="00B12E22" w:rsidP="0021687C">
      <w:pPr>
        <w:numPr>
          <w:ilvl w:val="1"/>
          <w:numId w:val="4"/>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Attiecības, kas nav atrunātas šajā Līgumā, tiek regulētas saskaņā ar Latvijas Republikas normatīvajiem aktiem.</w:t>
      </w:r>
    </w:p>
    <w:p w:rsidR="00B12E22" w:rsidRPr="00B12E22" w:rsidRDefault="00B12E22" w:rsidP="0021687C">
      <w:pPr>
        <w:numPr>
          <w:ilvl w:val="1"/>
          <w:numId w:val="4"/>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Šis Līgums kopā ar pielikumiem ietver visas Pušu vienošanās par Līguma priekšmetu un aizstāj visas iepriekšējās rakstiskās un mutiskās vienošanās un pārrunas starp tiem.</w:t>
      </w:r>
    </w:p>
    <w:p w:rsidR="00B12E22" w:rsidRPr="00B12E22" w:rsidRDefault="00B12E22" w:rsidP="0021687C">
      <w:pPr>
        <w:numPr>
          <w:ilvl w:val="1"/>
          <w:numId w:val="4"/>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Šis Līgums sastāv no ___ (_________) lapām Līguma teksta un 1 (viena) pielikuma uz 1 (vienas) lapas; tas tiek parakstīts 2 (divos) eksemplāros, ar vienādu juridisku spēku katrs, un glabājas pa vienam eksemplāram pie katras no Pusēm. Šī Līguma pielikums ir neatņemama šī Līguma sastāvdaļa un nav skatāms atsevišķi vai šķirti no Līguma.</w:t>
      </w:r>
    </w:p>
    <w:p w:rsidR="00B12E22" w:rsidRPr="00AF3AE7" w:rsidRDefault="00B12E22" w:rsidP="00B12E22">
      <w:pPr>
        <w:spacing w:after="0" w:line="252" w:lineRule="auto"/>
        <w:ind w:left="567"/>
        <w:jc w:val="both"/>
        <w:rPr>
          <w:rFonts w:ascii="Times New Roman" w:eastAsia="Calibri" w:hAnsi="Times New Roman" w:cs="Times New Roman"/>
          <w:sz w:val="16"/>
          <w:szCs w:val="16"/>
          <w:lang w:eastAsia="lv-LV"/>
        </w:rPr>
      </w:pPr>
    </w:p>
    <w:p w:rsidR="00B12E22" w:rsidRPr="00B12E22" w:rsidRDefault="00B12E22" w:rsidP="00B12E22">
      <w:pPr>
        <w:numPr>
          <w:ilvl w:val="0"/>
          <w:numId w:val="4"/>
        </w:numPr>
        <w:spacing w:after="0" w:afterAutospacing="1" w:line="252" w:lineRule="auto"/>
        <w:contextualSpacing/>
        <w:jc w:val="center"/>
        <w:rPr>
          <w:rFonts w:ascii="Times New Roman" w:eastAsia="Times New Roman" w:hAnsi="Times New Roman" w:cs="Times New Roman"/>
          <w:b/>
          <w:sz w:val="24"/>
          <w:szCs w:val="24"/>
          <w:lang w:eastAsia="lv-LV"/>
        </w:rPr>
      </w:pPr>
      <w:r w:rsidRPr="00B12E22">
        <w:rPr>
          <w:rFonts w:ascii="Times New Roman" w:eastAsia="Times New Roman" w:hAnsi="Times New Roman" w:cs="Times New Roman"/>
          <w:b/>
          <w:sz w:val="24"/>
          <w:szCs w:val="24"/>
          <w:lang w:eastAsia="lv-LV"/>
        </w:rPr>
        <w:t>Līgumslēdzēju rekvizīti un paraksti</w:t>
      </w:r>
    </w:p>
    <w:tbl>
      <w:tblPr>
        <w:tblW w:w="9464" w:type="dxa"/>
        <w:tblInd w:w="-108" w:type="dxa"/>
        <w:tblLook w:val="00A0" w:firstRow="1" w:lastRow="0" w:firstColumn="1" w:lastColumn="0" w:noHBand="0" w:noVBand="0"/>
      </w:tblPr>
      <w:tblGrid>
        <w:gridCol w:w="108"/>
        <w:gridCol w:w="4101"/>
        <w:gridCol w:w="287"/>
        <w:gridCol w:w="7"/>
        <w:gridCol w:w="708"/>
        <w:gridCol w:w="4076"/>
        <w:gridCol w:w="177"/>
      </w:tblGrid>
      <w:tr w:rsidR="00B12E22" w:rsidRPr="00B12E22" w:rsidTr="00FD275C">
        <w:trPr>
          <w:gridBefore w:val="1"/>
          <w:wBefore w:w="108" w:type="dxa"/>
        </w:trPr>
        <w:tc>
          <w:tcPr>
            <w:tcW w:w="4101" w:type="dxa"/>
          </w:tcPr>
          <w:p w:rsidR="00B12E22" w:rsidRPr="00435BF4" w:rsidRDefault="00B12E22" w:rsidP="00B12E22">
            <w:pPr>
              <w:spacing w:after="0" w:line="252" w:lineRule="auto"/>
              <w:jc w:val="both"/>
              <w:rPr>
                <w:rFonts w:ascii="Times New Roman" w:eastAsia="Times New Roman" w:hAnsi="Times New Roman" w:cs="Times New Roman"/>
                <w:b/>
                <w:bCs/>
                <w:kern w:val="2"/>
                <w:sz w:val="16"/>
                <w:szCs w:val="16"/>
                <w14:ligatures w14:val="standardContextual"/>
              </w:rPr>
            </w:pPr>
          </w:p>
        </w:tc>
        <w:tc>
          <w:tcPr>
            <w:tcW w:w="287" w:type="dxa"/>
          </w:tcPr>
          <w:p w:rsidR="00B12E22" w:rsidRPr="00B12E22" w:rsidRDefault="00B12E22" w:rsidP="00B12E22">
            <w:pPr>
              <w:spacing w:after="0" w:line="252" w:lineRule="auto"/>
              <w:jc w:val="center"/>
              <w:rPr>
                <w:rFonts w:ascii="Times New Roman" w:eastAsia="Times New Roman" w:hAnsi="Times New Roman" w:cs="Times New Roman"/>
                <w:b/>
                <w:bCs/>
                <w:kern w:val="2"/>
                <w:sz w:val="24"/>
                <w:szCs w:val="24"/>
                <w14:ligatures w14:val="standardContextual"/>
              </w:rPr>
            </w:pPr>
          </w:p>
        </w:tc>
        <w:tc>
          <w:tcPr>
            <w:tcW w:w="4968" w:type="dxa"/>
            <w:gridSpan w:val="4"/>
          </w:tcPr>
          <w:p w:rsidR="00B12E22" w:rsidRPr="00435BF4" w:rsidRDefault="00B12E22" w:rsidP="00B12E22">
            <w:pPr>
              <w:spacing w:after="0" w:line="252" w:lineRule="auto"/>
              <w:jc w:val="both"/>
              <w:rPr>
                <w:rFonts w:ascii="Times New Roman" w:eastAsia="Times New Roman" w:hAnsi="Times New Roman" w:cs="Times New Roman"/>
                <w:b/>
                <w:bCs/>
                <w:kern w:val="2"/>
                <w:sz w:val="16"/>
                <w:szCs w:val="16"/>
                <w14:ligatures w14:val="standardContextual"/>
              </w:rPr>
            </w:pPr>
          </w:p>
        </w:tc>
      </w:tr>
      <w:tr w:rsidR="00B12E22" w:rsidRPr="00B12E22" w:rsidTr="00FD275C">
        <w:trPr>
          <w:gridAfter w:val="1"/>
          <w:wAfter w:w="177" w:type="dxa"/>
        </w:trPr>
        <w:tc>
          <w:tcPr>
            <w:tcW w:w="4503" w:type="dxa"/>
            <w:gridSpan w:val="4"/>
          </w:tcPr>
          <w:p w:rsidR="00B12E22" w:rsidRPr="00B12E22" w:rsidRDefault="00B12E22" w:rsidP="00AF3AE7">
            <w:pPr>
              <w:spacing w:after="0" w:line="240" w:lineRule="auto"/>
              <w:jc w:val="both"/>
              <w:rPr>
                <w:rFonts w:ascii="Times New Roman" w:eastAsia="Calibri" w:hAnsi="Times New Roman" w:cs="Times New Roman"/>
                <w:b/>
                <w:kern w:val="2"/>
                <w:sz w:val="24"/>
                <w:szCs w:val="24"/>
                <w14:ligatures w14:val="standardContextual"/>
              </w:rPr>
            </w:pPr>
            <w:r w:rsidRPr="00B12E22">
              <w:rPr>
                <w:rFonts w:ascii="Times New Roman" w:eastAsia="Calibri" w:hAnsi="Times New Roman" w:cs="Times New Roman"/>
                <w:b/>
                <w:bCs/>
                <w:kern w:val="2"/>
                <w:sz w:val="24"/>
                <w:szCs w:val="24"/>
                <w14:ligatures w14:val="standardContextual"/>
              </w:rPr>
              <w:t>IZNOMĀTĀJS</w:t>
            </w:r>
          </w:p>
          <w:p w:rsidR="00B12E22" w:rsidRPr="00B12E22" w:rsidRDefault="00B12E22" w:rsidP="00AF3AE7">
            <w:pPr>
              <w:spacing w:after="0" w:line="240" w:lineRule="auto"/>
              <w:jc w:val="both"/>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
                <w:kern w:val="2"/>
                <w:sz w:val="24"/>
                <w:szCs w:val="24"/>
                <w14:ligatures w14:val="standardContextual"/>
              </w:rPr>
              <w:t>Alūksnes novada pagastu apvienības pārvalde</w:t>
            </w:r>
            <w:r w:rsidRPr="00B12E22">
              <w:rPr>
                <w:rFonts w:ascii="Times New Roman" w:eastAsia="Calibri" w:hAnsi="Times New Roman" w:cs="Times New Roman"/>
                <w:bCs/>
                <w:kern w:val="2"/>
                <w:sz w:val="24"/>
                <w:szCs w:val="24"/>
                <w14:ligatures w14:val="standardContextual"/>
              </w:rPr>
              <w:t xml:space="preserve"> </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„Pagastnams”, Alsviķi, Alsviķu pagasts</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Alūksnes  novads, LV-4333</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Norēķinu rekvizīti</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Alūksnes  novada  pašvaldība,</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Reģistrācijas numurs 90000018622</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Dārza iela 11, Alūksne, Alūksnes novads,  LV-4301</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Norēķinu konts</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 xml:space="preserve">LV58 UNLA 0025 0041 3033 5   </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 xml:space="preserve">AS  „SEB  banka”, kods UNLALV2X  </w:t>
            </w:r>
          </w:p>
          <w:p w:rsidR="00B12E22" w:rsidRPr="00B12E22" w:rsidRDefault="00B12E22" w:rsidP="00AF3AE7">
            <w:pPr>
              <w:spacing w:after="0" w:line="240" w:lineRule="auto"/>
              <w:jc w:val="both"/>
              <w:rPr>
                <w:rFonts w:ascii="Times New Roman" w:eastAsia="Calibri" w:hAnsi="Times New Roman" w:cs="Times New Roman"/>
                <w:color w:val="0000FF" w:themeColor="hyperlink"/>
                <w:kern w:val="2"/>
                <w:sz w:val="24"/>
                <w:u w:val="single"/>
                <w14:ligatures w14:val="standardContextual"/>
              </w:rPr>
            </w:pPr>
            <w:r w:rsidRPr="00B12E22">
              <w:rPr>
                <w:rFonts w:ascii="Times New Roman" w:eastAsia="Calibri" w:hAnsi="Times New Roman" w:cs="Times New Roman"/>
                <w:kern w:val="2"/>
                <w:sz w:val="24"/>
                <w:szCs w:val="24"/>
                <w14:ligatures w14:val="standardContextual"/>
              </w:rPr>
              <w:t xml:space="preserve">E-pasts </w:t>
            </w:r>
            <w:hyperlink r:id="rId8" w:history="1">
              <w:r w:rsidRPr="00B12E22">
                <w:rPr>
                  <w:rFonts w:ascii="Times New Roman" w:eastAsia="Calibri" w:hAnsi="Times New Roman" w:cs="Times New Roman"/>
                  <w:color w:val="0000FF" w:themeColor="hyperlink"/>
                  <w:kern w:val="2"/>
                  <w:sz w:val="24"/>
                  <w:szCs w:val="24"/>
                  <w:u w:val="single"/>
                  <w14:ligatures w14:val="standardContextual"/>
                </w:rPr>
                <w:t>pagastu.apvieniba@aluksne.lv</w:t>
              </w:r>
            </w:hyperlink>
          </w:p>
          <w:p w:rsidR="00B12E22" w:rsidRPr="00B12E22" w:rsidRDefault="00B12E22" w:rsidP="00AF3AE7">
            <w:pPr>
              <w:spacing w:after="0" w:line="240" w:lineRule="auto"/>
              <w:jc w:val="both"/>
              <w:rPr>
                <w:rFonts w:ascii="Times New Roman" w:eastAsia="Calibri" w:hAnsi="Times New Roman" w:cs="Times New Roman"/>
                <w:kern w:val="2"/>
                <w:sz w:val="24"/>
                <w14:ligatures w14:val="standardContextual"/>
              </w:rPr>
            </w:pPr>
            <w:r w:rsidRPr="00B12E22">
              <w:rPr>
                <w:rFonts w:ascii="Times New Roman" w:eastAsia="Calibri" w:hAnsi="Times New Roman" w:cs="Times New Roman"/>
                <w:kern w:val="2"/>
                <w:sz w:val="24"/>
                <w:szCs w:val="24"/>
                <w14:ligatures w14:val="standardContextual"/>
              </w:rPr>
              <w:t>Tālruņa numurs 29143271</w:t>
            </w:r>
          </w:p>
          <w:p w:rsidR="00B12E22" w:rsidRPr="00B12E22" w:rsidRDefault="00B12E22" w:rsidP="00AF3AE7">
            <w:pPr>
              <w:spacing w:after="0" w:line="240" w:lineRule="auto"/>
              <w:jc w:val="both"/>
              <w:rPr>
                <w:rFonts w:ascii="Times New Roman" w:eastAsia="Calibri" w:hAnsi="Times New Roman" w:cs="Times New Roman"/>
                <w:kern w:val="2"/>
                <w:sz w:val="24"/>
                <w:szCs w:val="24"/>
                <w14:ligatures w14:val="standardContextual"/>
              </w:rPr>
            </w:pPr>
            <w:r w:rsidRPr="00B12E22">
              <w:rPr>
                <w:rFonts w:ascii="Times New Roman" w:eastAsia="Calibri" w:hAnsi="Times New Roman" w:cs="Times New Roman"/>
                <w:kern w:val="2"/>
                <w:sz w:val="24"/>
                <w:szCs w:val="24"/>
                <w14:ligatures w14:val="standardContextual"/>
              </w:rPr>
              <w:t xml:space="preserve">                                                   ___________________Ingrīda SNIEDZE</w:t>
            </w:r>
          </w:p>
          <w:p w:rsidR="00B12E22" w:rsidRPr="00B12E22" w:rsidRDefault="00B12E22" w:rsidP="00AF3AE7">
            <w:pPr>
              <w:spacing w:after="0" w:line="240" w:lineRule="auto"/>
              <w:jc w:val="both"/>
              <w:rPr>
                <w:rFonts w:ascii="Times New Roman" w:eastAsia="Calibri" w:hAnsi="Times New Roman" w:cs="Times New Roman"/>
                <w:b/>
                <w:kern w:val="2"/>
                <w:sz w:val="24"/>
                <w:szCs w:val="24"/>
                <w14:ligatures w14:val="standardContextual"/>
              </w:rPr>
            </w:pPr>
            <w:r w:rsidRPr="00B12E22">
              <w:rPr>
                <w:rFonts w:ascii="Times New Roman" w:eastAsia="Calibri" w:hAnsi="Times New Roman" w:cs="Times New Roman"/>
                <w:b/>
                <w:i/>
                <w:kern w:val="2"/>
                <w:sz w:val="24"/>
                <w:szCs w:val="24"/>
                <w14:ligatures w14:val="standardContextual"/>
              </w:rPr>
              <w:t xml:space="preserve">          </w:t>
            </w:r>
            <w:r w:rsidRPr="00B12E22">
              <w:rPr>
                <w:rFonts w:ascii="Times New Roman" w:eastAsia="Calibri" w:hAnsi="Times New Roman" w:cs="Times New Roman"/>
                <w:i/>
                <w:kern w:val="2"/>
                <w:sz w:val="24"/>
                <w:szCs w:val="24"/>
                <w14:ligatures w14:val="standardContextual"/>
              </w:rPr>
              <w:t>(paraksts)</w:t>
            </w:r>
          </w:p>
        </w:tc>
        <w:tc>
          <w:tcPr>
            <w:tcW w:w="708" w:type="dxa"/>
          </w:tcPr>
          <w:p w:rsidR="00B12E22" w:rsidRPr="00B12E22" w:rsidRDefault="00B12E22" w:rsidP="00AF3AE7">
            <w:pPr>
              <w:spacing w:after="0" w:line="240" w:lineRule="auto"/>
              <w:jc w:val="center"/>
              <w:rPr>
                <w:rFonts w:ascii="Times New Roman" w:eastAsia="Calibri" w:hAnsi="Times New Roman" w:cs="Times New Roman"/>
                <w:b/>
                <w:kern w:val="2"/>
                <w:sz w:val="24"/>
                <w:szCs w:val="24"/>
                <w14:ligatures w14:val="standardContextual"/>
              </w:rPr>
            </w:pPr>
          </w:p>
        </w:tc>
        <w:tc>
          <w:tcPr>
            <w:tcW w:w="4076" w:type="dxa"/>
          </w:tcPr>
          <w:p w:rsidR="00B12E22" w:rsidRPr="00B12E22" w:rsidRDefault="00B12E22" w:rsidP="00AF3AE7">
            <w:pPr>
              <w:spacing w:after="0" w:line="240" w:lineRule="auto"/>
              <w:jc w:val="both"/>
              <w:rPr>
                <w:rFonts w:ascii="Times New Roman" w:eastAsia="Calibri" w:hAnsi="Times New Roman" w:cs="Times New Roman"/>
                <w:b/>
                <w:kern w:val="2"/>
                <w:sz w:val="24"/>
                <w:szCs w:val="24"/>
                <w14:ligatures w14:val="standardContextual"/>
              </w:rPr>
            </w:pPr>
            <w:r w:rsidRPr="00B12E22">
              <w:rPr>
                <w:rFonts w:ascii="Times New Roman" w:eastAsia="Calibri" w:hAnsi="Times New Roman" w:cs="Times New Roman"/>
                <w:b/>
                <w:kern w:val="2"/>
                <w:sz w:val="24"/>
                <w:szCs w:val="24"/>
                <w14:ligatures w14:val="standardContextual"/>
              </w:rPr>
              <w:t>NOMNIEKS</w:t>
            </w: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b/>
                <w:kern w:val="2"/>
                <w:sz w:val="24"/>
                <w:szCs w:val="24"/>
                <w14:ligatures w14:val="standardContextual"/>
              </w:rPr>
            </w:pPr>
          </w:p>
        </w:tc>
      </w:tr>
    </w:tbl>
    <w:p w:rsidR="005D136D" w:rsidRDefault="005D136D" w:rsidP="00435BF4"/>
    <w:sectPr w:rsidR="005D136D" w:rsidSect="003309F9">
      <w:headerReference w:type="default" r:id="rId9"/>
      <w:pgSz w:w="11906" w:h="16838"/>
      <w:pgMar w:top="1134" w:right="1134" w:bottom="42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8D5" w:rsidRDefault="004B48D5">
      <w:pPr>
        <w:spacing w:after="0" w:line="240" w:lineRule="auto"/>
      </w:pPr>
      <w:r>
        <w:separator/>
      </w:r>
    </w:p>
  </w:endnote>
  <w:endnote w:type="continuationSeparator" w:id="0">
    <w:p w:rsidR="004B48D5" w:rsidRDefault="004B4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8D5" w:rsidRDefault="004B48D5">
      <w:pPr>
        <w:spacing w:after="0" w:line="240" w:lineRule="auto"/>
      </w:pPr>
      <w:r>
        <w:separator/>
      </w:r>
    </w:p>
  </w:footnote>
  <w:footnote w:type="continuationSeparator" w:id="0">
    <w:p w:rsidR="004B48D5" w:rsidRDefault="004B48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963570"/>
      <w:docPartObj>
        <w:docPartGallery w:val="Page Numbers (Top of Page)"/>
        <w:docPartUnique/>
      </w:docPartObj>
    </w:sdtPr>
    <w:sdtEndPr>
      <w:rPr>
        <w:noProof/>
      </w:rPr>
    </w:sdtEndPr>
    <w:sdtContent>
      <w:p w:rsidR="00AB0416" w:rsidRDefault="00B12E22">
        <w:pPr>
          <w:pStyle w:val="Galvene"/>
          <w:jc w:val="center"/>
        </w:pPr>
        <w:r>
          <w:fldChar w:fldCharType="begin"/>
        </w:r>
        <w:r>
          <w:instrText xml:space="preserve"> PAGE   \* MERGEFORMAT </w:instrText>
        </w:r>
        <w:r>
          <w:fldChar w:fldCharType="separate"/>
        </w:r>
        <w:r w:rsidR="00E06039">
          <w:rPr>
            <w:noProof/>
          </w:rPr>
          <w:t>5</w:t>
        </w:r>
        <w:r>
          <w:rPr>
            <w:noProof/>
          </w:rPr>
          <w:fldChar w:fldCharType="end"/>
        </w:r>
      </w:p>
    </w:sdtContent>
  </w:sdt>
  <w:p w:rsidR="00AB0416" w:rsidRDefault="004B48D5">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32836"/>
    <w:multiLevelType w:val="hybridMultilevel"/>
    <w:tmpl w:val="F3F827FE"/>
    <w:lvl w:ilvl="0" w:tplc="9A286C72">
      <w:start w:val="5"/>
      <w:numFmt w:val="bullet"/>
      <w:lvlText w:val="-"/>
      <w:lvlJc w:val="left"/>
      <w:pPr>
        <w:ind w:left="1165" w:hanging="360"/>
      </w:pPr>
      <w:rPr>
        <w:rFonts w:ascii="Times New Roman" w:eastAsia="Calibri" w:hAnsi="Times New Roman" w:cs="Times New Roman" w:hint="default"/>
      </w:rPr>
    </w:lvl>
    <w:lvl w:ilvl="1" w:tplc="04260003" w:tentative="1">
      <w:start w:val="1"/>
      <w:numFmt w:val="bullet"/>
      <w:lvlText w:val="o"/>
      <w:lvlJc w:val="left"/>
      <w:pPr>
        <w:ind w:left="1885" w:hanging="360"/>
      </w:pPr>
      <w:rPr>
        <w:rFonts w:ascii="Courier New" w:hAnsi="Courier New" w:cs="Courier New" w:hint="default"/>
      </w:rPr>
    </w:lvl>
    <w:lvl w:ilvl="2" w:tplc="04260005" w:tentative="1">
      <w:start w:val="1"/>
      <w:numFmt w:val="bullet"/>
      <w:lvlText w:val=""/>
      <w:lvlJc w:val="left"/>
      <w:pPr>
        <w:ind w:left="2605" w:hanging="360"/>
      </w:pPr>
      <w:rPr>
        <w:rFonts w:ascii="Wingdings" w:hAnsi="Wingdings" w:hint="default"/>
      </w:rPr>
    </w:lvl>
    <w:lvl w:ilvl="3" w:tplc="04260001" w:tentative="1">
      <w:start w:val="1"/>
      <w:numFmt w:val="bullet"/>
      <w:lvlText w:val=""/>
      <w:lvlJc w:val="left"/>
      <w:pPr>
        <w:ind w:left="3325" w:hanging="360"/>
      </w:pPr>
      <w:rPr>
        <w:rFonts w:ascii="Symbol" w:hAnsi="Symbol" w:hint="default"/>
      </w:rPr>
    </w:lvl>
    <w:lvl w:ilvl="4" w:tplc="04260003" w:tentative="1">
      <w:start w:val="1"/>
      <w:numFmt w:val="bullet"/>
      <w:lvlText w:val="o"/>
      <w:lvlJc w:val="left"/>
      <w:pPr>
        <w:ind w:left="4045" w:hanging="360"/>
      </w:pPr>
      <w:rPr>
        <w:rFonts w:ascii="Courier New" w:hAnsi="Courier New" w:cs="Courier New" w:hint="default"/>
      </w:rPr>
    </w:lvl>
    <w:lvl w:ilvl="5" w:tplc="04260005" w:tentative="1">
      <w:start w:val="1"/>
      <w:numFmt w:val="bullet"/>
      <w:lvlText w:val=""/>
      <w:lvlJc w:val="left"/>
      <w:pPr>
        <w:ind w:left="4765" w:hanging="360"/>
      </w:pPr>
      <w:rPr>
        <w:rFonts w:ascii="Wingdings" w:hAnsi="Wingdings" w:hint="default"/>
      </w:rPr>
    </w:lvl>
    <w:lvl w:ilvl="6" w:tplc="04260001" w:tentative="1">
      <w:start w:val="1"/>
      <w:numFmt w:val="bullet"/>
      <w:lvlText w:val=""/>
      <w:lvlJc w:val="left"/>
      <w:pPr>
        <w:ind w:left="5485" w:hanging="360"/>
      </w:pPr>
      <w:rPr>
        <w:rFonts w:ascii="Symbol" w:hAnsi="Symbol" w:hint="default"/>
      </w:rPr>
    </w:lvl>
    <w:lvl w:ilvl="7" w:tplc="04260003" w:tentative="1">
      <w:start w:val="1"/>
      <w:numFmt w:val="bullet"/>
      <w:lvlText w:val="o"/>
      <w:lvlJc w:val="left"/>
      <w:pPr>
        <w:ind w:left="6205" w:hanging="360"/>
      </w:pPr>
      <w:rPr>
        <w:rFonts w:ascii="Courier New" w:hAnsi="Courier New" w:cs="Courier New" w:hint="default"/>
      </w:rPr>
    </w:lvl>
    <w:lvl w:ilvl="8" w:tplc="04260005" w:tentative="1">
      <w:start w:val="1"/>
      <w:numFmt w:val="bullet"/>
      <w:lvlText w:val=""/>
      <w:lvlJc w:val="left"/>
      <w:pPr>
        <w:ind w:left="6925" w:hanging="360"/>
      </w:pPr>
      <w:rPr>
        <w:rFonts w:ascii="Wingdings" w:hAnsi="Wingdings" w:hint="default"/>
      </w:rPr>
    </w:lvl>
  </w:abstractNum>
  <w:abstractNum w:abstractNumId="1">
    <w:nsid w:val="369A603B"/>
    <w:multiLevelType w:val="multilevel"/>
    <w:tmpl w:val="7BACDE9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48C15909"/>
    <w:multiLevelType w:val="multilevel"/>
    <w:tmpl w:val="9C109C3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444"/>
        </w:tabs>
        <w:ind w:left="444" w:hanging="360"/>
      </w:pPr>
      <w:rPr>
        <w:rFonts w:cs="Times New Roman"/>
        <w:b w:val="0"/>
        <w:color w:val="auto"/>
      </w:rPr>
    </w:lvl>
    <w:lvl w:ilvl="2">
      <w:start w:val="1"/>
      <w:numFmt w:val="decimal"/>
      <w:lvlText w:val="%1.%2.%3."/>
      <w:lvlJc w:val="left"/>
      <w:pPr>
        <w:tabs>
          <w:tab w:val="num" w:pos="888"/>
        </w:tabs>
        <w:ind w:left="888" w:hanging="720"/>
      </w:pPr>
      <w:rPr>
        <w:rFonts w:cs="Times New Roman"/>
      </w:rPr>
    </w:lvl>
    <w:lvl w:ilvl="3">
      <w:start w:val="1"/>
      <w:numFmt w:val="decimal"/>
      <w:lvlText w:val="%1.%2.%3.%4."/>
      <w:lvlJc w:val="left"/>
      <w:pPr>
        <w:tabs>
          <w:tab w:val="num" w:pos="972"/>
        </w:tabs>
        <w:ind w:left="972" w:hanging="720"/>
      </w:pPr>
      <w:rPr>
        <w:rFonts w:cs="Times New Roman"/>
      </w:rPr>
    </w:lvl>
    <w:lvl w:ilvl="4">
      <w:start w:val="1"/>
      <w:numFmt w:val="decimal"/>
      <w:lvlText w:val="%1.%2.%3.%4.%5."/>
      <w:lvlJc w:val="left"/>
      <w:pPr>
        <w:tabs>
          <w:tab w:val="num" w:pos="1416"/>
        </w:tabs>
        <w:ind w:left="1416" w:hanging="1080"/>
      </w:pPr>
      <w:rPr>
        <w:rFonts w:cs="Times New Roman"/>
      </w:rPr>
    </w:lvl>
    <w:lvl w:ilvl="5">
      <w:start w:val="1"/>
      <w:numFmt w:val="decimal"/>
      <w:lvlText w:val="%1.%2.%3.%4.%5.%6."/>
      <w:lvlJc w:val="left"/>
      <w:pPr>
        <w:tabs>
          <w:tab w:val="num" w:pos="1500"/>
        </w:tabs>
        <w:ind w:left="1500" w:hanging="1080"/>
      </w:pPr>
      <w:rPr>
        <w:rFonts w:cs="Times New Roman"/>
      </w:rPr>
    </w:lvl>
    <w:lvl w:ilvl="6">
      <w:start w:val="1"/>
      <w:numFmt w:val="decimal"/>
      <w:lvlText w:val="%1.%2.%3.%4.%5.%6.%7."/>
      <w:lvlJc w:val="left"/>
      <w:pPr>
        <w:tabs>
          <w:tab w:val="num" w:pos="1944"/>
        </w:tabs>
        <w:ind w:left="1944" w:hanging="1440"/>
      </w:pPr>
      <w:rPr>
        <w:rFonts w:cs="Times New Roman"/>
      </w:rPr>
    </w:lvl>
    <w:lvl w:ilvl="7">
      <w:start w:val="1"/>
      <w:numFmt w:val="decimal"/>
      <w:lvlText w:val="%1.%2.%3.%4.%5.%6.%7.%8."/>
      <w:lvlJc w:val="left"/>
      <w:pPr>
        <w:tabs>
          <w:tab w:val="num" w:pos="2028"/>
        </w:tabs>
        <w:ind w:left="2028" w:hanging="1440"/>
      </w:pPr>
      <w:rPr>
        <w:rFonts w:cs="Times New Roman"/>
      </w:rPr>
    </w:lvl>
    <w:lvl w:ilvl="8">
      <w:start w:val="1"/>
      <w:numFmt w:val="decimal"/>
      <w:lvlText w:val="%1.%2.%3.%4.%5.%6.%7.%8.%9."/>
      <w:lvlJc w:val="left"/>
      <w:pPr>
        <w:tabs>
          <w:tab w:val="num" w:pos="2472"/>
        </w:tabs>
        <w:ind w:left="2472" w:hanging="1800"/>
      </w:pPr>
      <w:rPr>
        <w:rFonts w:cs="Times New Roman"/>
      </w:rPr>
    </w:lvl>
  </w:abstractNum>
  <w:abstractNum w:abstractNumId="3">
    <w:nsid w:val="5D5B47B7"/>
    <w:multiLevelType w:val="multilevel"/>
    <w:tmpl w:val="22E046C6"/>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
    <w:nsid w:val="61263403"/>
    <w:multiLevelType w:val="multilevel"/>
    <w:tmpl w:val="A7DE703C"/>
    <w:lvl w:ilvl="0">
      <w:start w:val="1"/>
      <w:numFmt w:val="decimal"/>
      <w:lvlText w:val="%1."/>
      <w:lvlJc w:val="left"/>
      <w:pPr>
        <w:tabs>
          <w:tab w:val="num" w:pos="444"/>
        </w:tabs>
        <w:ind w:left="444" w:hanging="360"/>
      </w:pPr>
      <w:rPr>
        <w:rFonts w:cs="Times New Roman"/>
      </w:rPr>
    </w:lvl>
    <w:lvl w:ilvl="1">
      <w:start w:val="1"/>
      <w:numFmt w:val="decimal"/>
      <w:isLgl/>
      <w:lvlText w:val="%1.%2"/>
      <w:lvlJc w:val="left"/>
      <w:pPr>
        <w:tabs>
          <w:tab w:val="num" w:pos="804"/>
        </w:tabs>
        <w:ind w:left="804" w:hanging="720"/>
      </w:pPr>
      <w:rPr>
        <w:rFonts w:cs="Times New Roman"/>
        <w:b w:val="0"/>
        <w:bCs w:val="0"/>
      </w:rPr>
    </w:lvl>
    <w:lvl w:ilvl="2">
      <w:start w:val="1"/>
      <w:numFmt w:val="decimal"/>
      <w:isLgl/>
      <w:lvlText w:val="%1.%2.%3"/>
      <w:lvlJc w:val="left"/>
      <w:pPr>
        <w:tabs>
          <w:tab w:val="num" w:pos="804"/>
        </w:tabs>
        <w:ind w:left="804" w:hanging="720"/>
      </w:pPr>
      <w:rPr>
        <w:rFonts w:cs="Times New Roman"/>
        <w:b w:val="0"/>
        <w:bCs w:val="0"/>
      </w:rPr>
    </w:lvl>
    <w:lvl w:ilvl="3">
      <w:start w:val="1"/>
      <w:numFmt w:val="decimal"/>
      <w:isLgl/>
      <w:lvlText w:val="%1.%2.%3.%4"/>
      <w:lvlJc w:val="left"/>
      <w:pPr>
        <w:tabs>
          <w:tab w:val="num" w:pos="1164"/>
        </w:tabs>
        <w:ind w:left="1164" w:hanging="1080"/>
      </w:pPr>
      <w:rPr>
        <w:rFonts w:cs="Times New Roman"/>
        <w:b w:val="0"/>
        <w:bCs w:val="0"/>
      </w:rPr>
    </w:lvl>
    <w:lvl w:ilvl="4">
      <w:start w:val="1"/>
      <w:numFmt w:val="decimal"/>
      <w:isLgl/>
      <w:lvlText w:val="%1.%2.%3.%4.%5"/>
      <w:lvlJc w:val="left"/>
      <w:pPr>
        <w:tabs>
          <w:tab w:val="num" w:pos="1164"/>
        </w:tabs>
        <w:ind w:left="1164" w:hanging="1080"/>
      </w:pPr>
      <w:rPr>
        <w:rFonts w:cs="Times New Roman"/>
        <w:b w:val="0"/>
        <w:bCs w:val="0"/>
      </w:rPr>
    </w:lvl>
    <w:lvl w:ilvl="5">
      <w:start w:val="1"/>
      <w:numFmt w:val="decimal"/>
      <w:isLgl/>
      <w:lvlText w:val="%1.%2.%3.%4.%5.%6"/>
      <w:lvlJc w:val="left"/>
      <w:pPr>
        <w:tabs>
          <w:tab w:val="num" w:pos="1524"/>
        </w:tabs>
        <w:ind w:left="1524" w:hanging="1440"/>
      </w:pPr>
      <w:rPr>
        <w:rFonts w:cs="Times New Roman"/>
        <w:b w:val="0"/>
        <w:bCs w:val="0"/>
      </w:rPr>
    </w:lvl>
    <w:lvl w:ilvl="6">
      <w:start w:val="1"/>
      <w:numFmt w:val="decimal"/>
      <w:isLgl/>
      <w:lvlText w:val="%1.%2.%3.%4.%5.%6.%7"/>
      <w:lvlJc w:val="left"/>
      <w:pPr>
        <w:tabs>
          <w:tab w:val="num" w:pos="1884"/>
        </w:tabs>
        <w:ind w:left="1884" w:hanging="1800"/>
      </w:pPr>
      <w:rPr>
        <w:rFonts w:cs="Times New Roman"/>
        <w:b w:val="0"/>
        <w:bCs w:val="0"/>
      </w:rPr>
    </w:lvl>
    <w:lvl w:ilvl="7">
      <w:start w:val="1"/>
      <w:numFmt w:val="decimal"/>
      <w:isLgl/>
      <w:lvlText w:val="%1.%2.%3.%4.%5.%6.%7.%8"/>
      <w:lvlJc w:val="left"/>
      <w:pPr>
        <w:tabs>
          <w:tab w:val="num" w:pos="1884"/>
        </w:tabs>
        <w:ind w:left="1884" w:hanging="1800"/>
      </w:pPr>
      <w:rPr>
        <w:rFonts w:cs="Times New Roman"/>
        <w:b w:val="0"/>
        <w:bCs w:val="0"/>
      </w:rPr>
    </w:lvl>
    <w:lvl w:ilvl="8">
      <w:start w:val="1"/>
      <w:numFmt w:val="decimal"/>
      <w:isLgl/>
      <w:lvlText w:val="%1.%2.%3.%4.%5.%6.%7.%8.%9"/>
      <w:lvlJc w:val="left"/>
      <w:pPr>
        <w:tabs>
          <w:tab w:val="num" w:pos="2244"/>
        </w:tabs>
        <w:ind w:left="2244" w:hanging="2160"/>
      </w:pPr>
      <w:rPr>
        <w:rFonts w:cs="Times New Roman"/>
        <w:b w:val="0"/>
        <w:bCs w:val="0"/>
      </w:rPr>
    </w:lvl>
  </w:abstractNum>
  <w:abstractNum w:abstractNumId="5">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C41"/>
    <w:rsid w:val="0000053E"/>
    <w:rsid w:val="00050A66"/>
    <w:rsid w:val="000C5784"/>
    <w:rsid w:val="000C5DE3"/>
    <w:rsid w:val="00176DD2"/>
    <w:rsid w:val="001C2679"/>
    <w:rsid w:val="001D3387"/>
    <w:rsid w:val="001F400C"/>
    <w:rsid w:val="0021687C"/>
    <w:rsid w:val="002729A3"/>
    <w:rsid w:val="002F0DD7"/>
    <w:rsid w:val="00305F5F"/>
    <w:rsid w:val="00312712"/>
    <w:rsid w:val="003309F9"/>
    <w:rsid w:val="00335CC7"/>
    <w:rsid w:val="003447D3"/>
    <w:rsid w:val="0037797F"/>
    <w:rsid w:val="003B25DD"/>
    <w:rsid w:val="003C0042"/>
    <w:rsid w:val="003F2D46"/>
    <w:rsid w:val="00435BF4"/>
    <w:rsid w:val="00443E78"/>
    <w:rsid w:val="00463BA5"/>
    <w:rsid w:val="00494680"/>
    <w:rsid w:val="004A233A"/>
    <w:rsid w:val="004A5536"/>
    <w:rsid w:val="004B48D5"/>
    <w:rsid w:val="004C0AA8"/>
    <w:rsid w:val="0051174C"/>
    <w:rsid w:val="00531C91"/>
    <w:rsid w:val="0056187F"/>
    <w:rsid w:val="00562D38"/>
    <w:rsid w:val="005636BF"/>
    <w:rsid w:val="0056570F"/>
    <w:rsid w:val="00577D7D"/>
    <w:rsid w:val="00584D69"/>
    <w:rsid w:val="005D136D"/>
    <w:rsid w:val="005F1576"/>
    <w:rsid w:val="00672561"/>
    <w:rsid w:val="0068798F"/>
    <w:rsid w:val="006B4350"/>
    <w:rsid w:val="006C42F5"/>
    <w:rsid w:val="006F0717"/>
    <w:rsid w:val="007343B6"/>
    <w:rsid w:val="00740FFB"/>
    <w:rsid w:val="00753A63"/>
    <w:rsid w:val="007576D6"/>
    <w:rsid w:val="007931BF"/>
    <w:rsid w:val="00793797"/>
    <w:rsid w:val="007B6B23"/>
    <w:rsid w:val="00843EE5"/>
    <w:rsid w:val="008733D4"/>
    <w:rsid w:val="00890C5B"/>
    <w:rsid w:val="008B0ABA"/>
    <w:rsid w:val="008C0925"/>
    <w:rsid w:val="008D6504"/>
    <w:rsid w:val="008F0AF9"/>
    <w:rsid w:val="00905B6A"/>
    <w:rsid w:val="009615B2"/>
    <w:rsid w:val="00973286"/>
    <w:rsid w:val="00977F8D"/>
    <w:rsid w:val="009A4D38"/>
    <w:rsid w:val="009B14B8"/>
    <w:rsid w:val="009E1354"/>
    <w:rsid w:val="00A01B1D"/>
    <w:rsid w:val="00A4322C"/>
    <w:rsid w:val="00A630A0"/>
    <w:rsid w:val="00A7617A"/>
    <w:rsid w:val="00A818B3"/>
    <w:rsid w:val="00AB11BE"/>
    <w:rsid w:val="00AB63A4"/>
    <w:rsid w:val="00AF15D3"/>
    <w:rsid w:val="00AF3AE7"/>
    <w:rsid w:val="00B12E22"/>
    <w:rsid w:val="00B3181F"/>
    <w:rsid w:val="00B37619"/>
    <w:rsid w:val="00B37CCB"/>
    <w:rsid w:val="00B43DBE"/>
    <w:rsid w:val="00BD3FAA"/>
    <w:rsid w:val="00C55C41"/>
    <w:rsid w:val="00C620A2"/>
    <w:rsid w:val="00C97EE6"/>
    <w:rsid w:val="00CF577A"/>
    <w:rsid w:val="00D14D67"/>
    <w:rsid w:val="00D500F5"/>
    <w:rsid w:val="00DB54E7"/>
    <w:rsid w:val="00DD3187"/>
    <w:rsid w:val="00DE5846"/>
    <w:rsid w:val="00DF13D8"/>
    <w:rsid w:val="00E06039"/>
    <w:rsid w:val="00E60C98"/>
    <w:rsid w:val="00E81BF3"/>
    <w:rsid w:val="00EB7EDE"/>
    <w:rsid w:val="00EC76C3"/>
    <w:rsid w:val="00ED1B94"/>
    <w:rsid w:val="00F044F5"/>
    <w:rsid w:val="00F10693"/>
    <w:rsid w:val="00F1160E"/>
    <w:rsid w:val="00F15CD2"/>
    <w:rsid w:val="00F1679F"/>
    <w:rsid w:val="00F23631"/>
    <w:rsid w:val="00F23725"/>
    <w:rsid w:val="00F279BA"/>
    <w:rsid w:val="00F46BE1"/>
    <w:rsid w:val="00F56DBC"/>
    <w:rsid w:val="00F7133E"/>
    <w:rsid w:val="00FA7FE8"/>
    <w:rsid w:val="00FB6573"/>
    <w:rsid w:val="00FC2638"/>
    <w:rsid w:val="00FD28A4"/>
    <w:rsid w:val="00FE5372"/>
    <w:rsid w:val="00FF1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12E22"/>
    <w:pPr>
      <w:tabs>
        <w:tab w:val="center" w:pos="4153"/>
        <w:tab w:val="right" w:pos="8306"/>
      </w:tabs>
      <w:spacing w:after="0" w:afterAutospacing="1" w:line="240" w:lineRule="auto"/>
    </w:pPr>
    <w:rPr>
      <w:rFonts w:ascii="Times New Roman" w:eastAsia="Calibri" w:hAnsi="Times New Roman" w:cs="Times New Roman"/>
      <w:sz w:val="24"/>
    </w:rPr>
  </w:style>
  <w:style w:type="character" w:customStyle="1" w:styleId="GalveneRakstz">
    <w:name w:val="Galvene Rakstz."/>
    <w:basedOn w:val="Noklusjumarindkopasfonts"/>
    <w:link w:val="Galvene"/>
    <w:uiPriority w:val="99"/>
    <w:rsid w:val="00B12E22"/>
    <w:rPr>
      <w:rFonts w:ascii="Times New Roman" w:eastAsia="Calibri" w:hAnsi="Times New Roman" w:cs="Times New Roman"/>
      <w:sz w:val="24"/>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B12E22"/>
    <w:pPr>
      <w:ind w:left="720"/>
      <w:contextualSpacing/>
    </w:p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8C0925"/>
  </w:style>
  <w:style w:type="paragraph" w:styleId="Balonteksts">
    <w:name w:val="Balloon Text"/>
    <w:basedOn w:val="Parasts"/>
    <w:link w:val="BalontekstsRakstz"/>
    <w:uiPriority w:val="99"/>
    <w:semiHidden/>
    <w:unhideWhenUsed/>
    <w:rsid w:val="008B0AB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B0A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12E22"/>
    <w:pPr>
      <w:tabs>
        <w:tab w:val="center" w:pos="4153"/>
        <w:tab w:val="right" w:pos="8306"/>
      </w:tabs>
      <w:spacing w:after="0" w:afterAutospacing="1" w:line="240" w:lineRule="auto"/>
    </w:pPr>
    <w:rPr>
      <w:rFonts w:ascii="Times New Roman" w:eastAsia="Calibri" w:hAnsi="Times New Roman" w:cs="Times New Roman"/>
      <w:sz w:val="24"/>
    </w:rPr>
  </w:style>
  <w:style w:type="character" w:customStyle="1" w:styleId="GalveneRakstz">
    <w:name w:val="Galvene Rakstz."/>
    <w:basedOn w:val="Noklusjumarindkopasfonts"/>
    <w:link w:val="Galvene"/>
    <w:uiPriority w:val="99"/>
    <w:rsid w:val="00B12E22"/>
    <w:rPr>
      <w:rFonts w:ascii="Times New Roman" w:eastAsia="Calibri" w:hAnsi="Times New Roman" w:cs="Times New Roman"/>
      <w:sz w:val="24"/>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B12E22"/>
    <w:pPr>
      <w:ind w:left="720"/>
      <w:contextualSpacing/>
    </w:p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8C0925"/>
  </w:style>
  <w:style w:type="paragraph" w:styleId="Balonteksts">
    <w:name w:val="Balloon Text"/>
    <w:basedOn w:val="Parasts"/>
    <w:link w:val="BalontekstsRakstz"/>
    <w:uiPriority w:val="99"/>
    <w:semiHidden/>
    <w:unhideWhenUsed/>
    <w:rsid w:val="008B0AB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B0A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45819">
      <w:bodyDiv w:val="1"/>
      <w:marLeft w:val="0"/>
      <w:marRight w:val="0"/>
      <w:marTop w:val="0"/>
      <w:marBottom w:val="0"/>
      <w:divBdr>
        <w:top w:val="none" w:sz="0" w:space="0" w:color="auto"/>
        <w:left w:val="none" w:sz="0" w:space="0" w:color="auto"/>
        <w:bottom w:val="none" w:sz="0" w:space="0" w:color="auto"/>
        <w:right w:val="none" w:sz="0" w:space="0" w:color="auto"/>
      </w:divBdr>
    </w:div>
    <w:div w:id="164600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stu.apvieniba@aluksne.l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9807</Words>
  <Characters>5591</Characters>
  <Application>Microsoft Office Word</Application>
  <DocSecurity>0</DocSecurity>
  <Lines>46</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Viesturs Zaķis</cp:lastModifiedBy>
  <cp:revision>5</cp:revision>
  <cp:lastPrinted>2025-04-28T08:20:00Z</cp:lastPrinted>
  <dcterms:created xsi:type="dcterms:W3CDTF">2025-09-18T07:03:00Z</dcterms:created>
  <dcterms:modified xsi:type="dcterms:W3CDTF">2025-09-22T13:32:00Z</dcterms:modified>
</cp:coreProperties>
</file>