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F6F3" w14:textId="77777777" w:rsidR="002D4C84" w:rsidRPr="001E79B1" w:rsidRDefault="002D4C84" w:rsidP="002D4C84">
      <w:pPr>
        <w:widowControl/>
        <w:autoSpaceDE/>
        <w:autoSpaceDN/>
        <w:jc w:val="center"/>
        <w:rPr>
          <w:rFonts w:cs="Times New Roman"/>
          <w:kern w:val="0"/>
        </w:rPr>
      </w:pPr>
      <w:r w:rsidRPr="001E79B1">
        <w:rPr>
          <w:rFonts w:cs="Times New Roman"/>
          <w:noProof/>
          <w:kern w:val="0"/>
        </w:rPr>
        <w:drawing>
          <wp:inline distT="0" distB="0" distL="0" distR="0" wp14:anchorId="2A4A03A4" wp14:editId="747A6DC9">
            <wp:extent cx="590550" cy="723900"/>
            <wp:effectExtent l="0" t="0" r="0" b="0"/>
            <wp:docPr id="6878270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18BA4" w14:textId="77777777" w:rsidR="002D4C84" w:rsidRPr="006D7829" w:rsidRDefault="002D4C84" w:rsidP="002D4C84">
      <w:pPr>
        <w:widowControl/>
        <w:autoSpaceDE/>
        <w:autoSpaceDN/>
        <w:jc w:val="center"/>
        <w:rPr>
          <w:rFonts w:cs="Times New Roman"/>
          <w:kern w:val="0"/>
          <w:sz w:val="10"/>
          <w:szCs w:val="10"/>
        </w:rPr>
      </w:pPr>
    </w:p>
    <w:p w14:paraId="3026D15F" w14:textId="77777777" w:rsidR="002D4C84" w:rsidRPr="001E79B1" w:rsidRDefault="002D4C84" w:rsidP="002D4C8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cs="Times New Roman"/>
          <w:kern w:val="0"/>
          <w:sz w:val="22"/>
          <w:szCs w:val="22"/>
        </w:rPr>
      </w:pPr>
      <w:r w:rsidRPr="001E79B1">
        <w:rPr>
          <w:rFonts w:cs="Times New Roman"/>
          <w:kern w:val="0"/>
          <w:sz w:val="22"/>
          <w:szCs w:val="22"/>
        </w:rPr>
        <w:t>ALŪKSNES NOVADA PAŠVALDĪBA</w:t>
      </w:r>
    </w:p>
    <w:p w14:paraId="5C3AE53A" w14:textId="77777777" w:rsidR="002D4C84" w:rsidRPr="001E79B1" w:rsidRDefault="002D4C84" w:rsidP="002D4C8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cs="Times New Roman"/>
          <w:b/>
          <w:kern w:val="0"/>
          <w:sz w:val="28"/>
        </w:rPr>
      </w:pPr>
      <w:r w:rsidRPr="001E79B1">
        <w:rPr>
          <w:rFonts w:cs="Times New Roman"/>
          <w:b/>
          <w:kern w:val="0"/>
          <w:sz w:val="28"/>
        </w:rPr>
        <w:t>APSTĀDĪJUMU AIZSARDZĪBAS KOMISIJA</w:t>
      </w:r>
    </w:p>
    <w:p w14:paraId="5A78D95B" w14:textId="77777777" w:rsidR="002D4C84" w:rsidRPr="001E79B1" w:rsidRDefault="002D4C84" w:rsidP="002D4C84">
      <w:pPr>
        <w:widowControl/>
        <w:autoSpaceDE/>
        <w:autoSpaceDN/>
        <w:jc w:val="center"/>
        <w:rPr>
          <w:rFonts w:cs="Times New Roman"/>
          <w:kern w:val="0"/>
          <w:sz w:val="20"/>
        </w:rPr>
      </w:pPr>
      <w:r w:rsidRPr="001E79B1">
        <w:rPr>
          <w:rFonts w:cs="Times New Roman"/>
          <w:kern w:val="0"/>
          <w:sz w:val="20"/>
        </w:rPr>
        <w:t>Dārza iela 11, Alūksne, Alūksnes novads, LV – 4301, tālrunis 64381496, e-pasts dome@aluksne.lv</w:t>
      </w:r>
    </w:p>
    <w:p w14:paraId="6937587D" w14:textId="77777777" w:rsidR="002D4C84" w:rsidRPr="00D26A47" w:rsidRDefault="002D4C84" w:rsidP="002D4C84">
      <w:pPr>
        <w:keepNext/>
        <w:widowControl/>
        <w:autoSpaceDE/>
        <w:autoSpaceDN/>
        <w:jc w:val="center"/>
        <w:outlineLvl w:val="1"/>
        <w:rPr>
          <w:rFonts w:cs="Times New Roman"/>
          <w:b/>
          <w:bCs/>
          <w:kern w:val="0"/>
          <w:sz w:val="12"/>
          <w:szCs w:val="12"/>
        </w:rPr>
      </w:pPr>
    </w:p>
    <w:p w14:paraId="0B4AAAD9" w14:textId="77777777" w:rsidR="002D4C84" w:rsidRDefault="002D4C84" w:rsidP="002D4C84">
      <w:pPr>
        <w:keepNext/>
        <w:widowControl/>
        <w:autoSpaceDE/>
        <w:autoSpaceDN/>
        <w:jc w:val="center"/>
        <w:outlineLvl w:val="1"/>
        <w:rPr>
          <w:rFonts w:cs="Times New Roman"/>
          <w:b/>
          <w:bCs/>
          <w:kern w:val="0"/>
          <w:szCs w:val="24"/>
        </w:rPr>
      </w:pPr>
      <w:r w:rsidRPr="001E79B1">
        <w:rPr>
          <w:rFonts w:cs="Times New Roman"/>
          <w:b/>
          <w:bCs/>
          <w:kern w:val="0"/>
          <w:szCs w:val="24"/>
        </w:rPr>
        <w:t>SĒDES PROTOKOLS</w:t>
      </w:r>
    </w:p>
    <w:p w14:paraId="4A890ED6" w14:textId="77777777" w:rsidR="002D4C84" w:rsidRPr="007F5950" w:rsidRDefault="002D4C84" w:rsidP="002D4C84">
      <w:pPr>
        <w:keepNext/>
        <w:widowControl/>
        <w:autoSpaceDE/>
        <w:autoSpaceDN/>
        <w:jc w:val="center"/>
        <w:outlineLvl w:val="1"/>
        <w:rPr>
          <w:rFonts w:cs="Times New Roman"/>
          <w:kern w:val="0"/>
          <w:szCs w:val="24"/>
        </w:rPr>
      </w:pPr>
      <w:r w:rsidRPr="007F5950">
        <w:rPr>
          <w:rFonts w:cs="Times New Roman"/>
          <w:kern w:val="0"/>
          <w:szCs w:val="24"/>
        </w:rPr>
        <w:t>Alūksnē</w:t>
      </w:r>
    </w:p>
    <w:p w14:paraId="070B16F1" w14:textId="245FA50C" w:rsidR="002D4C84" w:rsidRPr="001E79B1" w:rsidRDefault="002D4C84" w:rsidP="002D4C84">
      <w:pPr>
        <w:widowControl/>
        <w:autoSpaceDE/>
        <w:autoSpaceDN/>
        <w:spacing w:line="276" w:lineRule="auto"/>
        <w:rPr>
          <w:rFonts w:cs="Times New Roman"/>
          <w:kern w:val="0"/>
          <w:szCs w:val="24"/>
        </w:rPr>
      </w:pPr>
      <w:r w:rsidRPr="001E79B1">
        <w:rPr>
          <w:rFonts w:cs="Times New Roman"/>
          <w:kern w:val="0"/>
          <w:szCs w:val="24"/>
        </w:rPr>
        <w:t>202</w:t>
      </w:r>
      <w:r w:rsidR="005015D1">
        <w:rPr>
          <w:rFonts w:cs="Times New Roman"/>
          <w:kern w:val="0"/>
          <w:szCs w:val="24"/>
        </w:rPr>
        <w:t>5</w:t>
      </w:r>
      <w:r w:rsidRPr="001E79B1">
        <w:rPr>
          <w:rFonts w:cs="Times New Roman"/>
          <w:kern w:val="0"/>
          <w:szCs w:val="24"/>
        </w:rPr>
        <w:t xml:space="preserve">. gada </w:t>
      </w:r>
      <w:r w:rsidR="000772B2">
        <w:rPr>
          <w:rFonts w:cs="Times New Roman"/>
          <w:kern w:val="0"/>
          <w:szCs w:val="24"/>
        </w:rPr>
        <w:t>24</w:t>
      </w:r>
      <w:r w:rsidR="00ED2E45">
        <w:rPr>
          <w:rFonts w:cs="Times New Roman"/>
          <w:kern w:val="0"/>
          <w:szCs w:val="24"/>
        </w:rPr>
        <w:t xml:space="preserve">. </w:t>
      </w:r>
      <w:r w:rsidR="005015D1">
        <w:rPr>
          <w:rFonts w:cs="Times New Roman"/>
          <w:kern w:val="0"/>
          <w:szCs w:val="24"/>
        </w:rPr>
        <w:t>janvā</w:t>
      </w:r>
      <w:r w:rsidR="00EE2AF3">
        <w:rPr>
          <w:rFonts w:cs="Times New Roman"/>
          <w:kern w:val="0"/>
          <w:szCs w:val="24"/>
        </w:rPr>
        <w:t>rī</w:t>
      </w:r>
      <w:r w:rsidRPr="001E79B1"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>
        <w:rPr>
          <w:rFonts w:cs="Times New Roman"/>
          <w:kern w:val="0"/>
          <w:szCs w:val="24"/>
        </w:rPr>
        <w:tab/>
      </w:r>
      <w:r w:rsidR="00504656">
        <w:rPr>
          <w:rFonts w:cs="Times New Roman"/>
          <w:kern w:val="0"/>
          <w:szCs w:val="24"/>
        </w:rPr>
        <w:tab/>
      </w:r>
      <w:r w:rsidR="005015D1">
        <w:rPr>
          <w:rFonts w:cs="Times New Roman"/>
          <w:kern w:val="0"/>
          <w:szCs w:val="24"/>
        </w:rPr>
        <w:tab/>
      </w:r>
      <w:r w:rsidR="005015D1">
        <w:rPr>
          <w:rFonts w:cs="Times New Roman"/>
          <w:kern w:val="0"/>
          <w:szCs w:val="24"/>
        </w:rPr>
        <w:tab/>
      </w:r>
      <w:r w:rsidR="00EE2AF3">
        <w:rPr>
          <w:rFonts w:cs="Times New Roman"/>
          <w:kern w:val="0"/>
          <w:szCs w:val="24"/>
        </w:rPr>
        <w:tab/>
      </w:r>
      <w:r w:rsidRPr="00EE2AF3">
        <w:rPr>
          <w:rFonts w:cs="Times New Roman"/>
          <w:kern w:val="0"/>
          <w:szCs w:val="24"/>
        </w:rPr>
        <w:t>Nr.</w:t>
      </w:r>
      <w:r w:rsidR="004D2CB9">
        <w:rPr>
          <w:rFonts w:cs="Times New Roman"/>
          <w:kern w:val="0"/>
          <w:szCs w:val="24"/>
        </w:rPr>
        <w:t xml:space="preserve"> </w:t>
      </w:r>
      <w:r w:rsidR="000772B2">
        <w:rPr>
          <w:rFonts w:cs="Times New Roman"/>
          <w:kern w:val="0"/>
          <w:szCs w:val="24"/>
        </w:rPr>
        <w:t>2</w:t>
      </w:r>
    </w:p>
    <w:p w14:paraId="4F7BBDF1" w14:textId="77777777" w:rsidR="002D4C84" w:rsidRPr="007B4E49" w:rsidRDefault="002D4C84" w:rsidP="002D4C84">
      <w:pPr>
        <w:widowControl/>
        <w:autoSpaceDE/>
        <w:autoSpaceDN/>
        <w:spacing w:line="276" w:lineRule="auto"/>
        <w:rPr>
          <w:rFonts w:cs="Times New Roman"/>
          <w:kern w:val="0"/>
          <w:sz w:val="12"/>
          <w:szCs w:val="12"/>
        </w:rPr>
      </w:pPr>
    </w:p>
    <w:p w14:paraId="5932AEB3" w14:textId="31200B99" w:rsidR="002D4C84" w:rsidRDefault="002D4C84" w:rsidP="002D4C84">
      <w:pPr>
        <w:widowControl/>
        <w:autoSpaceDE/>
        <w:spacing w:line="276" w:lineRule="auto"/>
        <w:rPr>
          <w:rFonts w:cs="Times New Roman"/>
          <w:kern w:val="0"/>
          <w:szCs w:val="24"/>
        </w:rPr>
      </w:pPr>
      <w:r w:rsidRPr="00BA450E">
        <w:rPr>
          <w:rFonts w:cs="Times New Roman"/>
          <w:kern w:val="0"/>
          <w:szCs w:val="24"/>
        </w:rPr>
        <w:t>Sēdi sāk plkst. </w:t>
      </w:r>
      <w:r w:rsidR="004D2CB9">
        <w:rPr>
          <w:rFonts w:cs="Times New Roman"/>
          <w:kern w:val="0"/>
          <w:szCs w:val="24"/>
        </w:rPr>
        <w:t>1</w:t>
      </w:r>
      <w:r w:rsidR="000772B2">
        <w:rPr>
          <w:rFonts w:cs="Times New Roman"/>
          <w:kern w:val="0"/>
          <w:szCs w:val="24"/>
        </w:rPr>
        <w:t>0</w:t>
      </w:r>
      <w:r w:rsidR="00DF4D22">
        <w:rPr>
          <w:rFonts w:cs="Times New Roman"/>
          <w:kern w:val="0"/>
          <w:szCs w:val="24"/>
        </w:rPr>
        <w:t>:0</w:t>
      </w:r>
      <w:r>
        <w:rPr>
          <w:rFonts w:cs="Times New Roman"/>
          <w:kern w:val="0"/>
          <w:szCs w:val="24"/>
        </w:rPr>
        <w:t>0</w:t>
      </w:r>
      <w:r w:rsidRPr="00BA450E">
        <w:rPr>
          <w:rFonts w:cs="Times New Roman"/>
          <w:kern w:val="0"/>
          <w:szCs w:val="24"/>
        </w:rPr>
        <w:t>, sēdi beidz plkst</w:t>
      </w:r>
      <w:r w:rsidRPr="00D75B1C">
        <w:rPr>
          <w:rFonts w:cs="Times New Roman"/>
          <w:color w:val="000000" w:themeColor="text1"/>
          <w:kern w:val="0"/>
          <w:szCs w:val="24"/>
        </w:rPr>
        <w:t>. </w:t>
      </w:r>
      <w:r w:rsidR="00DF4D22" w:rsidRPr="007E4E60">
        <w:rPr>
          <w:rFonts w:cs="Times New Roman"/>
          <w:color w:val="000000" w:themeColor="text1"/>
          <w:kern w:val="0"/>
          <w:szCs w:val="24"/>
        </w:rPr>
        <w:t>1</w:t>
      </w:r>
      <w:r w:rsidR="000772B2">
        <w:rPr>
          <w:rFonts w:cs="Times New Roman"/>
          <w:color w:val="000000" w:themeColor="text1"/>
          <w:kern w:val="0"/>
          <w:szCs w:val="24"/>
        </w:rPr>
        <w:t>1</w:t>
      </w:r>
      <w:r w:rsidR="00DF4D22" w:rsidRPr="007E4E60">
        <w:rPr>
          <w:rFonts w:cs="Times New Roman"/>
          <w:color w:val="000000" w:themeColor="text1"/>
          <w:kern w:val="0"/>
          <w:szCs w:val="24"/>
        </w:rPr>
        <w:t>:</w:t>
      </w:r>
      <w:r w:rsidR="004D2CB9" w:rsidRPr="007E4E60">
        <w:rPr>
          <w:rFonts w:cs="Times New Roman"/>
          <w:color w:val="000000" w:themeColor="text1"/>
          <w:kern w:val="0"/>
          <w:szCs w:val="24"/>
        </w:rPr>
        <w:t>3</w:t>
      </w:r>
      <w:r w:rsidR="00DF4D22" w:rsidRPr="007E4E60">
        <w:rPr>
          <w:rFonts w:cs="Times New Roman"/>
          <w:color w:val="000000" w:themeColor="text1"/>
          <w:kern w:val="0"/>
          <w:szCs w:val="24"/>
        </w:rPr>
        <w:t>0</w:t>
      </w:r>
    </w:p>
    <w:p w14:paraId="0864F54D" w14:textId="77777777" w:rsidR="002D4C84" w:rsidRPr="007B4E49" w:rsidRDefault="002D4C84" w:rsidP="002D4C84">
      <w:pPr>
        <w:widowControl/>
        <w:autoSpaceDE/>
        <w:autoSpaceDN/>
        <w:spacing w:line="276" w:lineRule="auto"/>
        <w:jc w:val="both"/>
        <w:rPr>
          <w:rFonts w:cs="Times New Roman"/>
          <w:kern w:val="0"/>
          <w:sz w:val="12"/>
          <w:szCs w:val="12"/>
        </w:rPr>
      </w:pPr>
    </w:p>
    <w:p w14:paraId="24235082" w14:textId="13DD6745" w:rsidR="002D4C84" w:rsidRDefault="002D4C84" w:rsidP="00937F2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Sēdi vada</w:t>
      </w:r>
      <w:r w:rsidR="004D2CB9">
        <w:rPr>
          <w:rFonts w:cs="Times New Roman"/>
          <w:szCs w:val="24"/>
        </w:rPr>
        <w:t xml:space="preserve">: </w:t>
      </w:r>
      <w:r w:rsidR="00937F27">
        <w:rPr>
          <w:rFonts w:cs="Times New Roman"/>
          <w:szCs w:val="24"/>
        </w:rPr>
        <w:t xml:space="preserve">Alūksnes novada pašvaldības </w:t>
      </w:r>
      <w:r>
        <w:rPr>
          <w:rFonts w:cs="Times New Roman"/>
          <w:szCs w:val="24"/>
        </w:rPr>
        <w:t>Apstādījumu aizsardzības komisijas priekšsēdētāja</w:t>
      </w:r>
      <w:r w:rsidR="005015D1">
        <w:rPr>
          <w:rFonts w:cs="Times New Roman"/>
          <w:szCs w:val="24"/>
        </w:rPr>
        <w:t xml:space="preserve"> Inese RANDA</w:t>
      </w:r>
    </w:p>
    <w:p w14:paraId="23DAD1FC" w14:textId="77777777" w:rsidR="004D2CB9" w:rsidRDefault="004D2CB9" w:rsidP="00937F27">
      <w:pPr>
        <w:jc w:val="both"/>
        <w:rPr>
          <w:rFonts w:cs="Times New Roman"/>
          <w:szCs w:val="24"/>
        </w:rPr>
      </w:pPr>
    </w:p>
    <w:p w14:paraId="59D7D1A8" w14:textId="3EEE32E2" w:rsidR="00937F27" w:rsidRDefault="004D2CB9" w:rsidP="00937F2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Sēdi protokolē: Alūksnes novada pašvaldības Centrālās administrācijas komisiju sekretāre Jūlija KRŪZĪTE</w:t>
      </w:r>
    </w:p>
    <w:p w14:paraId="791DD06E" w14:textId="77777777" w:rsidR="004D2CB9" w:rsidRDefault="004D2CB9" w:rsidP="00937F27">
      <w:pPr>
        <w:jc w:val="both"/>
        <w:rPr>
          <w:rFonts w:cs="Times New Roman"/>
          <w:szCs w:val="24"/>
        </w:rPr>
      </w:pPr>
    </w:p>
    <w:p w14:paraId="0B47CCDE" w14:textId="78EA4E6B" w:rsidR="002D4C84" w:rsidRDefault="002D4C84" w:rsidP="002D4C84">
      <w:pPr>
        <w:widowControl/>
        <w:autoSpaceDE/>
        <w:autoSpaceDN/>
        <w:jc w:val="both"/>
        <w:rPr>
          <w:rFonts w:cs="Times New Roman"/>
          <w:kern w:val="0"/>
          <w:szCs w:val="24"/>
        </w:rPr>
      </w:pPr>
      <w:r w:rsidRPr="001E79B1">
        <w:rPr>
          <w:rFonts w:cs="Times New Roman"/>
          <w:kern w:val="0"/>
          <w:szCs w:val="24"/>
        </w:rPr>
        <w:t>Sēdē piedalās</w:t>
      </w:r>
      <w:r w:rsidR="005015D1">
        <w:rPr>
          <w:rFonts w:cs="Times New Roman"/>
          <w:kern w:val="0"/>
          <w:szCs w:val="24"/>
        </w:rPr>
        <w:t>:</w:t>
      </w:r>
    </w:p>
    <w:p w14:paraId="60CA15B8" w14:textId="26A3FBE2" w:rsidR="005015D1" w:rsidRDefault="005015D1" w:rsidP="002D4C84">
      <w:pPr>
        <w:widowControl/>
        <w:autoSpaceDE/>
        <w:autoSpaceDN/>
        <w:jc w:val="both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Inese RANDA</w:t>
      </w:r>
    </w:p>
    <w:p w14:paraId="5C8B0F41" w14:textId="77777777" w:rsidR="002D4C84" w:rsidRPr="001E79B1" w:rsidRDefault="002D4C84" w:rsidP="002D4C84">
      <w:pPr>
        <w:widowControl/>
        <w:autoSpaceDE/>
        <w:autoSpaceDN/>
        <w:jc w:val="both"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Violeta KĻAVIŅA</w:t>
      </w:r>
    </w:p>
    <w:p w14:paraId="50E2171B" w14:textId="5338FB17" w:rsidR="002D4C84" w:rsidRDefault="00A42EDE" w:rsidP="002D4C84">
      <w:pPr>
        <w:widowControl/>
        <w:autoSpaceDE/>
        <w:autoSpaceDN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Evija ZVEJNIECE</w:t>
      </w:r>
    </w:p>
    <w:p w14:paraId="0E37BC1E" w14:textId="70DBE507" w:rsidR="004D2CB9" w:rsidRDefault="004D2CB9" w:rsidP="002D4C84">
      <w:pPr>
        <w:widowControl/>
        <w:autoSpaceDE/>
        <w:autoSpaceDN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Ingrīda RIBOZOLA</w:t>
      </w:r>
    </w:p>
    <w:p w14:paraId="0D830F04" w14:textId="77777777" w:rsidR="00C93B4A" w:rsidRDefault="00C93B4A" w:rsidP="002D4C84">
      <w:pPr>
        <w:widowControl/>
        <w:autoSpaceDE/>
        <w:autoSpaceDN/>
        <w:rPr>
          <w:rFonts w:cs="Times New Roman"/>
          <w:kern w:val="0"/>
          <w:szCs w:val="24"/>
        </w:rPr>
      </w:pPr>
    </w:p>
    <w:p w14:paraId="7AA81834" w14:textId="74FB38FC" w:rsidR="00C93B4A" w:rsidRDefault="00C93B4A" w:rsidP="002D4C84">
      <w:pPr>
        <w:widowControl/>
        <w:autoSpaceDE/>
        <w:autoSpaceDN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Sēdē piedalās uzaicinātie:</w:t>
      </w:r>
    </w:p>
    <w:p w14:paraId="1CB6826F" w14:textId="656E456F" w:rsidR="00C93B4A" w:rsidRDefault="00C82994" w:rsidP="002D4C84">
      <w:pPr>
        <w:widowControl/>
        <w:autoSpaceDE/>
        <w:autoSpaceDN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t>[..]</w:t>
      </w:r>
      <w:r w:rsidR="00E434E8">
        <w:rPr>
          <w:rFonts w:cs="Times New Roman"/>
          <w:kern w:val="0"/>
          <w:szCs w:val="24"/>
        </w:rPr>
        <w:t xml:space="preserve"> – darba kārtības 3. punktā</w:t>
      </w:r>
    </w:p>
    <w:p w14:paraId="37E4FC20" w14:textId="77777777" w:rsidR="007E4E60" w:rsidRDefault="007E4E60" w:rsidP="007E4E60">
      <w:pPr>
        <w:widowControl/>
        <w:autoSpaceDE/>
        <w:autoSpaceDN/>
        <w:rPr>
          <w:rFonts w:cs="Times New Roman"/>
          <w:kern w:val="0"/>
          <w:szCs w:val="24"/>
        </w:rPr>
      </w:pPr>
      <w:bookmarkStart w:id="0" w:name="_Hlk176161842"/>
      <w:bookmarkStart w:id="1" w:name="_Hlk171336728"/>
      <w:bookmarkStart w:id="2" w:name="_Hlk171684401"/>
    </w:p>
    <w:p w14:paraId="3C50EBD0" w14:textId="22EF6185" w:rsidR="009A7CB6" w:rsidRPr="00F17CAB" w:rsidRDefault="005015D1" w:rsidP="00C93B4A">
      <w:pPr>
        <w:widowControl/>
        <w:autoSpaceDE/>
        <w:autoSpaceDN/>
        <w:ind w:left="1440" w:hanging="1440"/>
        <w:jc w:val="both"/>
        <w:rPr>
          <w:rFonts w:cs="Times New Roman"/>
          <w:kern w:val="0"/>
          <w:szCs w:val="24"/>
        </w:rPr>
      </w:pPr>
      <w:bookmarkStart w:id="3" w:name="_Hlk37946591"/>
      <w:bookmarkStart w:id="4" w:name="_Hlk34126619"/>
      <w:bookmarkStart w:id="5" w:name="_Hlk44505482"/>
      <w:bookmarkStart w:id="6" w:name="_Hlk60994841"/>
      <w:bookmarkStart w:id="7" w:name="_Hlk63433035"/>
      <w:bookmarkStart w:id="8" w:name="_Hlk69311969"/>
      <w:r>
        <w:rPr>
          <w:rFonts w:cs="Times New Roman"/>
          <w:kern w:val="0"/>
          <w:szCs w:val="24"/>
        </w:rPr>
        <w:t>D</w:t>
      </w:r>
      <w:r w:rsidR="009A7CB6" w:rsidRPr="003C48B1">
        <w:rPr>
          <w:rFonts w:cs="Times New Roman"/>
          <w:szCs w:val="24"/>
        </w:rPr>
        <w:t>arba kārtība:</w:t>
      </w:r>
    </w:p>
    <w:p w14:paraId="07734E60" w14:textId="782AE0AA" w:rsidR="009A7CB6" w:rsidRDefault="000772B2" w:rsidP="00C93B4A">
      <w:pPr>
        <w:pStyle w:val="Sarakstarindkopa"/>
        <w:numPr>
          <w:ilvl w:val="0"/>
          <w:numId w:val="2"/>
        </w:numPr>
        <w:ind w:left="284" w:hanging="284"/>
        <w:jc w:val="both"/>
      </w:pPr>
      <w:bookmarkStart w:id="9" w:name="_Hlk181879272"/>
      <w:bookmarkEnd w:id="3"/>
      <w:bookmarkEnd w:id="4"/>
      <w:bookmarkEnd w:id="5"/>
      <w:bookmarkEnd w:id="6"/>
      <w:bookmarkEnd w:id="7"/>
      <w:bookmarkEnd w:id="8"/>
      <w:r>
        <w:t>Informācija par koku apsekošanu Alūksnes novada pašvaldības nekustamajos īpašumos.</w:t>
      </w:r>
    </w:p>
    <w:p w14:paraId="4FAFBE2A" w14:textId="1C0D18D6" w:rsidR="000772B2" w:rsidRDefault="000772B2" w:rsidP="00C93B4A">
      <w:pPr>
        <w:pStyle w:val="Sarakstarindkopa"/>
        <w:numPr>
          <w:ilvl w:val="0"/>
          <w:numId w:val="2"/>
        </w:numPr>
        <w:ind w:left="284" w:hanging="284"/>
        <w:jc w:val="both"/>
      </w:pPr>
      <w:r>
        <w:t>Par 21.07.2021. Apstādījumu aizsardzības komisijas Nr. APSK/1-8.10/21/23 lēmuma darbības termiņa pagarinājumu (daļā par koku ciršanas atļauju “Dravniekos”, kadastra apzīmējums 3600 002 0274).</w:t>
      </w:r>
    </w:p>
    <w:p w14:paraId="3ADE24C3" w14:textId="44E26874" w:rsidR="000772B2" w:rsidRPr="008E6B2D" w:rsidRDefault="00C82994" w:rsidP="00C93B4A">
      <w:pPr>
        <w:pStyle w:val="Sarakstarindkopa"/>
        <w:numPr>
          <w:ilvl w:val="0"/>
          <w:numId w:val="2"/>
        </w:numPr>
        <w:ind w:left="284" w:hanging="284"/>
        <w:jc w:val="both"/>
      </w:pPr>
      <w:r>
        <w:t>[..].</w:t>
      </w:r>
    </w:p>
    <w:bookmarkEnd w:id="9"/>
    <w:p w14:paraId="43137C60" w14:textId="77777777" w:rsidR="004D2CB9" w:rsidRDefault="004D2CB9" w:rsidP="004D2CB9">
      <w:pPr>
        <w:pStyle w:val="Sarakstarindkopa"/>
        <w:ind w:left="284"/>
      </w:pPr>
    </w:p>
    <w:p w14:paraId="0F5C43B1" w14:textId="35769C12" w:rsidR="00C82994" w:rsidRPr="00C82994" w:rsidRDefault="00C82994" w:rsidP="00C82994">
      <w:pPr>
        <w:jc w:val="center"/>
        <w:rPr>
          <w:rFonts w:cs="Times New Roman"/>
          <w:bCs/>
          <w:i/>
          <w:iCs/>
          <w:noProof/>
          <w:kern w:val="0"/>
          <w:szCs w:val="24"/>
          <w:lang w:eastAsia="en-US"/>
        </w:rPr>
      </w:pPr>
      <w:r w:rsidRPr="000C36AF">
        <w:rPr>
          <w:i/>
          <w:iCs/>
        </w:rPr>
        <w:t xml:space="preserve">Sēde </w:t>
      </w:r>
      <w:r>
        <w:rPr>
          <w:i/>
          <w:iCs/>
        </w:rPr>
        <w:t>3</w:t>
      </w:r>
      <w:r w:rsidRPr="000C36AF">
        <w:rPr>
          <w:i/>
          <w:iCs/>
        </w:rPr>
        <w:t>. jautājumā pasludināta par slēgtu, pamatojoties uz Pašvaldību likuma 27. panta ceturto daļu.</w:t>
      </w:r>
      <w:r>
        <w:rPr>
          <w:i/>
          <w:iCs/>
        </w:rPr>
        <w:t xml:space="preserve"> </w:t>
      </w:r>
      <w:r w:rsidRPr="00C82994">
        <w:rPr>
          <w:rFonts w:cs="Times New Roman"/>
          <w:bCs/>
          <w:i/>
          <w:iCs/>
          <w:noProof/>
          <w:kern w:val="0"/>
          <w:szCs w:val="24"/>
          <w:lang w:eastAsia="en-US"/>
        </w:rPr>
        <w:t>Sēdes slēgtajā daļā tiks izskatīts iesniegums par</w:t>
      </w:r>
    </w:p>
    <w:p w14:paraId="619D90B3" w14:textId="77777777" w:rsidR="00C82994" w:rsidRPr="00C82994" w:rsidRDefault="00C82994" w:rsidP="00C82994">
      <w:pPr>
        <w:widowControl/>
        <w:autoSpaceDE/>
        <w:autoSpaceDN/>
        <w:jc w:val="center"/>
        <w:rPr>
          <w:rFonts w:cs="Times New Roman"/>
          <w:b/>
          <w:noProof/>
          <w:kern w:val="0"/>
          <w:szCs w:val="24"/>
          <w:lang w:eastAsia="en-US"/>
        </w:rPr>
      </w:pPr>
      <w:r w:rsidRPr="00C82994">
        <w:rPr>
          <w:rFonts w:cs="Times New Roman"/>
          <w:bCs/>
          <w:i/>
          <w:iCs/>
          <w:noProof/>
          <w:kern w:val="0"/>
          <w:szCs w:val="24"/>
          <w:lang w:eastAsia="en-US"/>
        </w:rPr>
        <w:t>privātīpašumā augošu koku ciršanu.</w:t>
      </w:r>
    </w:p>
    <w:p w14:paraId="1B1EEE3E" w14:textId="77777777" w:rsidR="00C82994" w:rsidRPr="004D2CB9" w:rsidRDefault="00C82994" w:rsidP="00C82994"/>
    <w:bookmarkEnd w:id="0"/>
    <w:bookmarkEnd w:id="1"/>
    <w:bookmarkEnd w:id="2"/>
    <w:p w14:paraId="21713677" w14:textId="2443DAFE" w:rsidR="008637F9" w:rsidRDefault="0089382D" w:rsidP="0089382D">
      <w:pPr>
        <w:pStyle w:val="Sarakstarindkopa"/>
        <w:numPr>
          <w:ilvl w:val="0"/>
          <w:numId w:val="31"/>
        </w:numPr>
        <w:jc w:val="center"/>
        <w:rPr>
          <w:b/>
        </w:rPr>
      </w:pPr>
      <w:r>
        <w:rPr>
          <w:b/>
        </w:rPr>
        <w:t>Informācija par koku apsekošanu Alūksnes novada pašvaldības nekustamajos īpašumos</w:t>
      </w:r>
    </w:p>
    <w:p w14:paraId="055EE355" w14:textId="77777777" w:rsidR="0089382D" w:rsidRDefault="0089382D" w:rsidP="0089382D">
      <w:pPr>
        <w:jc w:val="center"/>
        <w:rPr>
          <w:rFonts w:eastAsia="Calibri"/>
          <w:b/>
          <w:kern w:val="2"/>
          <w:szCs w:val="24"/>
          <w:lang w:eastAsia="en-US"/>
        </w:rPr>
      </w:pPr>
    </w:p>
    <w:p w14:paraId="44BB8F5F" w14:textId="092FA02B" w:rsidR="0089382D" w:rsidRDefault="00E01ADF" w:rsidP="00963634">
      <w:pPr>
        <w:pStyle w:val="Sarakstarindkopa"/>
        <w:ind w:left="2127" w:hanging="2127"/>
        <w:jc w:val="both"/>
      </w:pPr>
      <w:r w:rsidRPr="00E01ADF">
        <w:t>I.RANDA</w:t>
      </w:r>
      <w:r w:rsidRPr="00E01ADF">
        <w:tab/>
      </w:r>
      <w:r>
        <w:t xml:space="preserve">atklāj sēdi un informē, ka nepieciešams veikt koku apsekošanu Alūksnes novada pašvaldības nekustamajos īpašumos. Ziņo, ka nepieciešams veikt </w:t>
      </w:r>
      <w:r w:rsidR="000559AC">
        <w:t xml:space="preserve">koku marķēšanu Alūksnes Lielajos kapos Tūrisma informācijas centra izstrādātā maršruta pieguļošajā teritorijā, lai novērstu apdraudējuma risku maršruta apmeklētajiem. </w:t>
      </w:r>
      <w:r>
        <w:t xml:space="preserve"> </w:t>
      </w:r>
    </w:p>
    <w:p w14:paraId="22305C6B" w14:textId="77777777" w:rsidR="00963634" w:rsidRDefault="00963634" w:rsidP="00963634">
      <w:pPr>
        <w:pStyle w:val="Sarakstarindkopa"/>
        <w:ind w:left="2127" w:hanging="2127"/>
      </w:pPr>
    </w:p>
    <w:p w14:paraId="3FC6C1FC" w14:textId="1F6BC27D" w:rsidR="00963634" w:rsidRDefault="00963634" w:rsidP="00963634">
      <w:pPr>
        <w:pStyle w:val="Sarakstarindkopa"/>
        <w:ind w:left="2127" w:hanging="2127"/>
        <w:jc w:val="both"/>
      </w:pPr>
      <w:r>
        <w:t>I.RIBOZOLA</w:t>
      </w:r>
      <w:r>
        <w:tab/>
        <w:t>informē, ka būtu nepieciešams apsekot kokus</w:t>
      </w:r>
      <w:r w:rsidR="00C93B4A">
        <w:t xml:space="preserve"> </w:t>
      </w:r>
      <w:r w:rsidR="000559AC">
        <w:t xml:space="preserve">Alūksnes muižas </w:t>
      </w:r>
      <w:r>
        <w:t xml:space="preserve">parkā un teritorijā </w:t>
      </w:r>
      <w:proofErr w:type="spellStart"/>
      <w:r w:rsidR="000559AC">
        <w:t>Jāņkalna</w:t>
      </w:r>
      <w:proofErr w:type="spellEnd"/>
      <w:r w:rsidR="000559AC">
        <w:t xml:space="preserve"> ielā 12A, Alūksnē.</w:t>
      </w:r>
    </w:p>
    <w:p w14:paraId="1A84EF7B" w14:textId="77777777" w:rsidR="00963634" w:rsidRDefault="00963634" w:rsidP="00963634">
      <w:pPr>
        <w:pStyle w:val="Sarakstarindkopa"/>
        <w:ind w:left="2127" w:hanging="2127"/>
        <w:jc w:val="both"/>
      </w:pPr>
    </w:p>
    <w:p w14:paraId="5CB9B222" w14:textId="5C9EE997" w:rsidR="00963634" w:rsidRDefault="00963634" w:rsidP="00963634">
      <w:pPr>
        <w:pStyle w:val="Sarakstarindkopa"/>
        <w:ind w:left="2127" w:hanging="2127"/>
        <w:jc w:val="both"/>
      </w:pPr>
      <w:r>
        <w:t>I.RANDA</w:t>
      </w:r>
      <w:r>
        <w:tab/>
      </w:r>
      <w:r w:rsidR="00C93B4A">
        <w:t xml:space="preserve">ziņo, ka </w:t>
      </w:r>
      <w:r>
        <w:t>nepieciešams veikt apstādījumu apsekošanu arī pilsētās ielās.</w:t>
      </w:r>
    </w:p>
    <w:p w14:paraId="5FF9DA9D" w14:textId="77777777" w:rsidR="00963634" w:rsidRDefault="00963634" w:rsidP="00963634">
      <w:pPr>
        <w:pStyle w:val="Sarakstarindkopa"/>
        <w:ind w:left="2127" w:hanging="2127"/>
        <w:jc w:val="both"/>
      </w:pPr>
    </w:p>
    <w:p w14:paraId="625AF175" w14:textId="40D606BE" w:rsidR="00963634" w:rsidRDefault="00963634" w:rsidP="00CE7BA9">
      <w:pPr>
        <w:pStyle w:val="Sarakstarindkopa"/>
        <w:ind w:left="2127" w:hanging="2127"/>
        <w:jc w:val="both"/>
      </w:pPr>
      <w:r>
        <w:t>V.KĻAVIŅA</w:t>
      </w:r>
      <w:r>
        <w:tab/>
        <w:t xml:space="preserve">ziņo, </w:t>
      </w:r>
      <w:r w:rsidR="000559AC">
        <w:t xml:space="preserve">ka ir konstatēta neatbilstība </w:t>
      </w:r>
      <w:r w:rsidR="00CE7BA9">
        <w:t>D</w:t>
      </w:r>
      <w:r w:rsidR="000559AC">
        <w:t>abas datu pārvaldības sistēmā “OZOLS”</w:t>
      </w:r>
      <w:r w:rsidR="00CE7BA9">
        <w:t>, tādēļ</w:t>
      </w:r>
      <w:r w:rsidR="000559AC">
        <w:t xml:space="preserve"> </w:t>
      </w:r>
      <w:r w:rsidR="00CE7BA9">
        <w:t xml:space="preserve">valsts vides inspektorei </w:t>
      </w:r>
      <w:r w:rsidR="000559AC">
        <w:t>nosūtīts lūgums precizēt koka atrašan</w:t>
      </w:r>
      <w:r w:rsidR="00CE7BA9">
        <w:t>ā</w:t>
      </w:r>
      <w:r w:rsidR="000559AC">
        <w:t xml:space="preserve">s koordinātes faktiskajai situācijai dabā. </w:t>
      </w:r>
    </w:p>
    <w:p w14:paraId="0CBC8C8F" w14:textId="77777777" w:rsidR="00C93B4A" w:rsidRPr="00E01ADF" w:rsidRDefault="00C93B4A" w:rsidP="00CE7BA9">
      <w:pPr>
        <w:pStyle w:val="Sarakstarindkopa"/>
        <w:ind w:left="2127" w:hanging="2127"/>
        <w:jc w:val="both"/>
      </w:pPr>
    </w:p>
    <w:p w14:paraId="73356A5D" w14:textId="074078E3" w:rsidR="0089382D" w:rsidRPr="00C93B4A" w:rsidRDefault="00C93B4A" w:rsidP="00C93B4A">
      <w:pPr>
        <w:pStyle w:val="Sarakstarindkopa"/>
        <w:ind w:left="0"/>
        <w:jc w:val="both"/>
        <w:rPr>
          <w:rFonts w:eastAsia="Calibri"/>
          <w:bCs/>
          <w:i/>
          <w:iCs/>
          <w:kern w:val="2"/>
          <w:szCs w:val="24"/>
          <w:lang w:eastAsia="en-US"/>
        </w:rPr>
      </w:pPr>
      <w:r w:rsidRPr="00C93B4A">
        <w:rPr>
          <w:rFonts w:eastAsia="Calibri"/>
          <w:bCs/>
          <w:i/>
          <w:iCs/>
          <w:kern w:val="2"/>
          <w:szCs w:val="24"/>
          <w:lang w:eastAsia="en-US"/>
        </w:rPr>
        <w:t>Informācija pieņemta zināšanai.</w:t>
      </w:r>
    </w:p>
    <w:p w14:paraId="3C3925D8" w14:textId="77777777" w:rsidR="00C93B4A" w:rsidRPr="0089382D" w:rsidRDefault="00C93B4A" w:rsidP="00C93B4A">
      <w:pPr>
        <w:pStyle w:val="Sarakstarindkopa"/>
        <w:ind w:left="0"/>
        <w:jc w:val="both"/>
        <w:rPr>
          <w:rFonts w:eastAsia="Calibri"/>
          <w:b/>
          <w:kern w:val="2"/>
          <w:szCs w:val="24"/>
          <w:lang w:eastAsia="en-US"/>
        </w:rPr>
      </w:pPr>
    </w:p>
    <w:p w14:paraId="4AE92BA6" w14:textId="07CB8842" w:rsidR="0073208D" w:rsidRPr="0073208D" w:rsidRDefault="0073208D" w:rsidP="0073208D">
      <w:pPr>
        <w:pStyle w:val="Sarakstarindkopa"/>
        <w:numPr>
          <w:ilvl w:val="0"/>
          <w:numId w:val="32"/>
        </w:numPr>
        <w:jc w:val="center"/>
        <w:rPr>
          <w:b/>
          <w:bCs/>
        </w:rPr>
      </w:pPr>
      <w:r w:rsidRPr="0073208D">
        <w:rPr>
          <w:b/>
          <w:bCs/>
        </w:rPr>
        <w:t>Par 21.07.2021. Apstādījumu aizsardzības komisijas Nr. APSK/1-8.10/21/23 lēmuma darbības termiņa pagarinājumu (daļā par koku ciršanas atļauju “Dravniekos”, kadastra apzīmējums 3600 002 0274)</w:t>
      </w:r>
    </w:p>
    <w:p w14:paraId="0896D2B3" w14:textId="77777777" w:rsidR="008637F9" w:rsidRDefault="008637F9" w:rsidP="008637F9">
      <w:pPr>
        <w:jc w:val="center"/>
        <w:rPr>
          <w:rFonts w:eastAsia="Calibri"/>
          <w:b/>
          <w:kern w:val="2"/>
          <w:szCs w:val="24"/>
          <w:lang w:eastAsia="en-US"/>
        </w:rPr>
      </w:pPr>
    </w:p>
    <w:p w14:paraId="37E49A11" w14:textId="2E51EDCE" w:rsidR="00C93B4A" w:rsidRPr="00FE685F" w:rsidRDefault="0066397C" w:rsidP="0066397C">
      <w:pPr>
        <w:jc w:val="both"/>
      </w:pPr>
      <w:bookmarkStart w:id="10" w:name="_Hlk178537139"/>
      <w:r w:rsidRPr="00FE685F">
        <w:t xml:space="preserve">Ziņo: </w:t>
      </w:r>
      <w:r w:rsidR="005015D1">
        <w:t>I.RANDA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66397C" w:rsidRPr="00172C90" w14:paraId="49E4BF65" w14:textId="77777777" w:rsidTr="00FF1C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B2A" w14:textId="77777777" w:rsidR="0066397C" w:rsidRPr="00FE685F" w:rsidRDefault="0066397C" w:rsidP="00FF1CF1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bookmarkStart w:id="11" w:name="_Hlk189741220"/>
            <w:r w:rsidRPr="00FE685F">
              <w:t>Iesniedzējs (ziņotājs)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4AA" w14:textId="0070BE01" w:rsidR="0066397C" w:rsidRPr="00FE685F" w:rsidRDefault="0089382D" w:rsidP="00AF4F13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Alūksnes novada pagastu apvienības pārvalde (turpmāk - Pārvalde)</w:t>
            </w:r>
          </w:p>
        </w:tc>
      </w:tr>
      <w:tr w:rsidR="0066397C" w:rsidRPr="00172C90" w14:paraId="45E6C818" w14:textId="77777777" w:rsidTr="00FF1C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406" w14:textId="77777777" w:rsidR="0066397C" w:rsidRPr="00FE685F" w:rsidRDefault="0066397C" w:rsidP="00FF1CF1">
            <w:pPr>
              <w:tabs>
                <w:tab w:val="left" w:pos="284"/>
              </w:tabs>
            </w:pPr>
            <w:r>
              <w:t>Reģistrācijas Nr. pašvaldībā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2E53" w14:textId="41EA49C7" w:rsidR="002F5019" w:rsidRPr="005015D1" w:rsidRDefault="0089382D" w:rsidP="00FF1CF1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5015D1">
              <w:rPr>
                <w:lang w:eastAsia="en-US"/>
              </w:rPr>
              <w:t>.01.2025.</w:t>
            </w:r>
            <w:r w:rsidR="003824E2" w:rsidRPr="003824E2">
              <w:rPr>
                <w:lang w:eastAsia="en-US"/>
              </w:rPr>
              <w:t xml:space="preserve"> </w:t>
            </w:r>
            <w:r w:rsidR="004D2CB9">
              <w:rPr>
                <w:lang w:eastAsia="en-US"/>
              </w:rPr>
              <w:t xml:space="preserve">Nr. </w:t>
            </w:r>
            <w:r w:rsidR="003824E2" w:rsidRPr="003824E2">
              <w:rPr>
                <w:lang w:eastAsia="en-US"/>
              </w:rPr>
              <w:t>ANP/1-</w:t>
            </w:r>
            <w:r>
              <w:rPr>
                <w:lang w:eastAsia="en-US"/>
              </w:rPr>
              <w:t>42/25/194</w:t>
            </w:r>
          </w:p>
        </w:tc>
      </w:tr>
      <w:tr w:rsidR="0066397C" w14:paraId="79196C97" w14:textId="77777777" w:rsidTr="00FF1C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56D" w14:textId="77777777" w:rsidR="0066397C" w:rsidRPr="00B31F0E" w:rsidRDefault="0066397C" w:rsidP="00FF1CF1">
            <w:pPr>
              <w:tabs>
                <w:tab w:val="left" w:pos="284"/>
              </w:tabs>
              <w:spacing w:after="120" w:line="254" w:lineRule="auto"/>
              <w:jc w:val="both"/>
            </w:pPr>
            <w:r w:rsidRPr="00B31F0E">
              <w:t>Izteiktais lūgums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78F" w14:textId="77777777" w:rsidR="00C93B4A" w:rsidRDefault="0089382D" w:rsidP="00061D4E">
            <w:pPr>
              <w:jc w:val="both"/>
              <w:rPr>
                <w:rFonts w:eastAsia="Calibri" w:cs="Times New Roman"/>
                <w:kern w:val="0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</w:rPr>
              <w:t xml:space="preserve">Pārvalde lūdz atkārtoti izskatīt un atļaut nozāģēt četras parastās kļavas, kuras aug īpašumā “Dravnieki”, Jaunlaicenes pagastā, Alūksnes novadā, </w:t>
            </w:r>
            <w:r w:rsidR="00BC7977">
              <w:rPr>
                <w:rFonts w:eastAsia="Calibri" w:cs="Times New Roman"/>
                <w:kern w:val="0"/>
                <w:szCs w:val="24"/>
              </w:rPr>
              <w:t>ar kadastra apzīmējumu Nr. 3600 002 0274.</w:t>
            </w:r>
          </w:p>
          <w:p w14:paraId="5E8395DF" w14:textId="022D0743" w:rsidR="00C93B4A" w:rsidRPr="00C93B4A" w:rsidRDefault="00C93B4A" w:rsidP="00061D4E">
            <w:pPr>
              <w:jc w:val="both"/>
              <w:rPr>
                <w:rFonts w:eastAsia="Calibri" w:cs="Times New Roman"/>
                <w:kern w:val="0"/>
                <w:szCs w:val="24"/>
              </w:rPr>
            </w:pPr>
          </w:p>
        </w:tc>
      </w:tr>
      <w:tr w:rsidR="0066397C" w14:paraId="22D6E2E3" w14:textId="77777777" w:rsidTr="00FF1C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23A" w14:textId="78BC6D67" w:rsidR="0066397C" w:rsidRDefault="0066397C" w:rsidP="008C4FE1">
            <w:pPr>
              <w:tabs>
                <w:tab w:val="left" w:pos="284"/>
              </w:tabs>
              <w:spacing w:after="120" w:line="254" w:lineRule="auto"/>
              <w:jc w:val="both"/>
            </w:pPr>
            <w:r>
              <w:t>Situācijas apraksts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B1B" w14:textId="6378C4DF" w:rsidR="002F5019" w:rsidRPr="00CF43A8" w:rsidRDefault="00BC7977" w:rsidP="0073208D">
            <w:pPr>
              <w:spacing w:after="240"/>
              <w:jc w:val="both"/>
              <w:rPr>
                <w:rFonts w:cs="Times New Roman"/>
                <w:kern w:val="0"/>
                <w:szCs w:val="24"/>
                <w:highlight w:val="yellow"/>
              </w:rPr>
            </w:pPr>
            <w:r>
              <w:rPr>
                <w:szCs w:val="24"/>
              </w:rPr>
              <w:t xml:space="preserve">24.01.2025. Komisijas izskatīja iesniegumu un secināja, ka iesniegumā minētās </w:t>
            </w:r>
            <w:r w:rsidR="00C93B4A">
              <w:rPr>
                <w:szCs w:val="24"/>
              </w:rPr>
              <w:t xml:space="preserve">4 (četras) </w:t>
            </w:r>
            <w:r>
              <w:rPr>
                <w:szCs w:val="24"/>
              </w:rPr>
              <w:t xml:space="preserve">parastās kļavas, ar stumbru </w:t>
            </w:r>
            <w:proofErr w:type="spellStart"/>
            <w:r>
              <w:rPr>
                <w:szCs w:val="24"/>
              </w:rPr>
              <w:t>caurmēriem</w:t>
            </w:r>
            <w:proofErr w:type="spellEnd"/>
            <w:r>
              <w:rPr>
                <w:szCs w:val="24"/>
              </w:rPr>
              <w:t xml:space="preserve"> 50 cm, 36 un 40 cm, 50 cm, 30 un 42 cm, komisija ir atļāvusi nocirst ar 21.07.2021. lēmumu Nr. APSK/1-8.10/21/23, norādot, ka koki apdraud esošās infrastruktūras drošību, negatīvi iespaidojot Jaunlaicenes muižas muzeja ēkas jumta segumu un ar saknēm nodarot kaitējumu blakus esošajam vēsturiskajam pagrabam. </w:t>
            </w:r>
          </w:p>
        </w:tc>
      </w:tr>
      <w:tr w:rsidR="0066397C" w14:paraId="64668C54" w14:textId="77777777" w:rsidTr="00FF1C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D68" w14:textId="355103D4" w:rsidR="0066397C" w:rsidRDefault="0066397C" w:rsidP="00FF1CF1">
            <w:pPr>
              <w:tabs>
                <w:tab w:val="left" w:pos="284"/>
              </w:tabs>
              <w:spacing w:after="120" w:line="254" w:lineRule="auto"/>
              <w:jc w:val="both"/>
            </w:pPr>
            <w:r>
              <w:t>Fotofiksācija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95E" w14:textId="7BBB1A13" w:rsidR="00AF6CC0" w:rsidRPr="0075405D" w:rsidRDefault="00FE6062" w:rsidP="0075405D">
            <w:pPr>
              <w:pStyle w:val="Paraststmeklis"/>
            </w:pPr>
            <w:r>
              <w:rPr>
                <w:noProof/>
              </w:rPr>
              <w:t xml:space="preserve"> </w:t>
            </w:r>
            <w:r w:rsidR="00BC7977">
              <w:rPr>
                <w:noProof/>
              </w:rPr>
              <w:drawing>
                <wp:inline distT="0" distB="0" distL="0" distR="0" wp14:anchorId="2273847D" wp14:editId="40FE3AF1">
                  <wp:extent cx="2951480" cy="2352873"/>
                  <wp:effectExtent l="0" t="5398" r="0" b="0"/>
                  <wp:docPr id="138080232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51480" cy="2352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97C" w:rsidRPr="009A6C70" w14:paraId="1FD1306A" w14:textId="77777777" w:rsidTr="00FF1CF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62E8" w14:textId="77777777" w:rsidR="0066397C" w:rsidRPr="006B3147" w:rsidRDefault="0066397C" w:rsidP="00FF1CF1">
            <w:pPr>
              <w:tabs>
                <w:tab w:val="left" w:pos="284"/>
              </w:tabs>
              <w:spacing w:after="120" w:line="254" w:lineRule="auto"/>
              <w:jc w:val="both"/>
              <w:rPr>
                <w:lang w:eastAsia="en-US"/>
              </w:rPr>
            </w:pPr>
            <w:r w:rsidRPr="006B3147">
              <w:rPr>
                <w:lang w:eastAsia="en-US"/>
              </w:rPr>
              <w:t>Slēdziens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769" w14:textId="6C2BD037" w:rsidR="0066397C" w:rsidRDefault="00BC7977" w:rsidP="00FE6062">
            <w:pPr>
              <w:autoSpaceDE/>
              <w:autoSpaceDN/>
              <w:jc w:val="both"/>
              <w:rPr>
                <w:szCs w:val="24"/>
              </w:rPr>
            </w:pPr>
            <w:r>
              <w:rPr>
                <w:szCs w:val="24"/>
              </w:rPr>
              <w:t>Pamatojoties uz Ministru kabineta 2012. gada 2. maija noteikumu Nr. 309 “Noteikumi par koku ciršanu ārpus meža” 5</w:t>
            </w:r>
            <w:r w:rsidR="00142790">
              <w:rPr>
                <w:szCs w:val="24"/>
              </w:rPr>
              <w:t>.</w:t>
            </w:r>
            <w:r>
              <w:rPr>
                <w:szCs w:val="24"/>
              </w:rPr>
              <w:t xml:space="preserve"> un 5.5. punktu</w:t>
            </w:r>
            <w:r w:rsidR="001C4401">
              <w:rPr>
                <w:szCs w:val="24"/>
              </w:rPr>
              <w:t xml:space="preserve"> un, </w:t>
            </w:r>
            <w:proofErr w:type="gramStart"/>
            <w:r w:rsidR="001C4401">
              <w:rPr>
                <w:szCs w:val="24"/>
              </w:rPr>
              <w:t>neskatoties uz to, ka</w:t>
            </w:r>
            <w:proofErr w:type="gramEnd"/>
            <w:r w:rsidR="001C4401">
              <w:rPr>
                <w:szCs w:val="24"/>
              </w:rPr>
              <w:t xml:space="preserve"> lēmuma derīguma termiņš ir pagājis, komisija atkārtoti atļauj un saskaņo 4</w:t>
            </w:r>
            <w:r w:rsidR="00C93B4A">
              <w:rPr>
                <w:szCs w:val="24"/>
              </w:rPr>
              <w:t xml:space="preserve"> (četru)</w:t>
            </w:r>
            <w:r w:rsidR="001C4401">
              <w:rPr>
                <w:szCs w:val="24"/>
              </w:rPr>
              <w:t xml:space="preserve"> parasto kļavu nociršanu nekustamajā īpašumā “Dravnieki”, Jaunlaicenē, Jaunlaicenes pagastā, </w:t>
            </w:r>
            <w:r w:rsidR="001C4401">
              <w:rPr>
                <w:szCs w:val="24"/>
              </w:rPr>
              <w:lastRenderedPageBreak/>
              <w:t>Alūksnes novadā.</w:t>
            </w:r>
          </w:p>
          <w:p w14:paraId="3B3949CE" w14:textId="3B99E0D7" w:rsidR="00C93B4A" w:rsidRPr="009D094D" w:rsidRDefault="00C93B4A" w:rsidP="00FE6062">
            <w:pPr>
              <w:autoSpaceDE/>
              <w:autoSpaceDN/>
              <w:jc w:val="both"/>
              <w:rPr>
                <w:rFonts w:cs="Times New Roman"/>
                <w:kern w:val="2"/>
                <w:szCs w:val="24"/>
              </w:rPr>
            </w:pPr>
          </w:p>
        </w:tc>
      </w:tr>
      <w:bookmarkEnd w:id="10"/>
      <w:bookmarkEnd w:id="11"/>
    </w:tbl>
    <w:p w14:paraId="7C02D336" w14:textId="77777777" w:rsidR="000314F0" w:rsidRDefault="000314F0" w:rsidP="00FE6062">
      <w:pPr>
        <w:jc w:val="both"/>
        <w:rPr>
          <w:szCs w:val="24"/>
        </w:rPr>
      </w:pPr>
    </w:p>
    <w:p w14:paraId="4520E93E" w14:textId="316EF668" w:rsidR="009045ED" w:rsidRDefault="009045ED" w:rsidP="009045ED">
      <w:pPr>
        <w:ind w:left="2552" w:hanging="2552"/>
        <w:jc w:val="both"/>
        <w:rPr>
          <w:szCs w:val="24"/>
        </w:rPr>
      </w:pPr>
      <w:r>
        <w:rPr>
          <w:szCs w:val="24"/>
        </w:rPr>
        <w:t xml:space="preserve">Apstādījumu aizsardzības komisija atklāti balsojot: “par” – </w:t>
      </w:r>
      <w:r w:rsidR="008E6B2D">
        <w:rPr>
          <w:szCs w:val="24"/>
        </w:rPr>
        <w:t>4</w:t>
      </w:r>
      <w:r>
        <w:rPr>
          <w:szCs w:val="24"/>
        </w:rPr>
        <w:t>, “pret” – nav, nolemj:</w:t>
      </w:r>
    </w:p>
    <w:p w14:paraId="1AA0BA74" w14:textId="77777777" w:rsidR="009045ED" w:rsidRPr="001A14E2" w:rsidRDefault="009045ED" w:rsidP="009045ED">
      <w:pPr>
        <w:ind w:left="2552" w:hanging="2552"/>
        <w:jc w:val="both"/>
        <w:rPr>
          <w:sz w:val="10"/>
          <w:szCs w:val="10"/>
        </w:rPr>
      </w:pPr>
    </w:p>
    <w:p w14:paraId="4EBAE175" w14:textId="78372B38" w:rsidR="00FE6062" w:rsidRDefault="001C4401" w:rsidP="00FE6062">
      <w:pPr>
        <w:jc w:val="both"/>
        <w:rPr>
          <w:rFonts w:eastAsia="Calibri"/>
          <w:b/>
          <w:kern w:val="2"/>
          <w:szCs w:val="24"/>
          <w:lang w:eastAsia="en-US"/>
        </w:rPr>
      </w:pPr>
      <w:r>
        <w:rPr>
          <w:rFonts w:cs="Times New Roman"/>
          <w:szCs w:val="24"/>
        </w:rPr>
        <w:t>Informēt Alūksnes novada pagastu apvienības pārvaldi par atļauju četru parasto kļavu nociršan</w:t>
      </w:r>
      <w:r w:rsidR="0073208D">
        <w:rPr>
          <w:rFonts w:cs="Times New Roman"/>
          <w:szCs w:val="24"/>
        </w:rPr>
        <w:t>ai.</w:t>
      </w:r>
    </w:p>
    <w:p w14:paraId="65B5CE54" w14:textId="77777777" w:rsidR="009C6D4A" w:rsidRDefault="009C6D4A" w:rsidP="00FE6062">
      <w:pPr>
        <w:jc w:val="both"/>
        <w:rPr>
          <w:rFonts w:eastAsia="Calibri"/>
          <w:b/>
          <w:kern w:val="2"/>
          <w:szCs w:val="24"/>
          <w:lang w:eastAsia="en-US"/>
        </w:rPr>
      </w:pPr>
    </w:p>
    <w:p w14:paraId="06C4A82D" w14:textId="516A8767" w:rsidR="0073208D" w:rsidRDefault="00C82994" w:rsidP="0073208D">
      <w:pPr>
        <w:pStyle w:val="Sarakstarindkopa"/>
        <w:numPr>
          <w:ilvl w:val="0"/>
          <w:numId w:val="32"/>
        </w:numPr>
        <w:jc w:val="center"/>
        <w:rPr>
          <w:b/>
          <w:bCs/>
        </w:rPr>
      </w:pPr>
      <w:bookmarkStart w:id="12" w:name="_Hlk173157587"/>
      <w:bookmarkStart w:id="13" w:name="_Hlk173161751"/>
      <w:bookmarkStart w:id="14" w:name="_Hlk163198278"/>
      <w:r>
        <w:rPr>
          <w:b/>
          <w:bCs/>
        </w:rPr>
        <w:t>[..]</w:t>
      </w:r>
    </w:p>
    <w:p w14:paraId="305A3EC8" w14:textId="77777777" w:rsidR="0073208D" w:rsidRDefault="0073208D" w:rsidP="0073208D">
      <w:pPr>
        <w:pStyle w:val="Sarakstarindkopa"/>
        <w:ind w:left="1440"/>
        <w:rPr>
          <w:b/>
          <w:bCs/>
        </w:rPr>
      </w:pPr>
    </w:p>
    <w:p w14:paraId="452CC6A1" w14:textId="3A17920B" w:rsidR="001332DA" w:rsidRDefault="00C82994" w:rsidP="001332DA">
      <w:pPr>
        <w:tabs>
          <w:tab w:val="num" w:pos="1440"/>
        </w:tabs>
        <w:jc w:val="both"/>
        <w:rPr>
          <w:szCs w:val="24"/>
        </w:rPr>
      </w:pPr>
      <w:r>
        <w:rPr>
          <w:szCs w:val="24"/>
        </w:rPr>
        <w:t>[..]</w:t>
      </w:r>
    </w:p>
    <w:p w14:paraId="06E7504F" w14:textId="77777777" w:rsidR="00C82994" w:rsidRDefault="00C82994" w:rsidP="001332DA">
      <w:pPr>
        <w:tabs>
          <w:tab w:val="num" w:pos="1440"/>
        </w:tabs>
        <w:jc w:val="both"/>
        <w:rPr>
          <w:szCs w:val="24"/>
        </w:rPr>
      </w:pPr>
    </w:p>
    <w:p w14:paraId="2E9DDE7C" w14:textId="77777777" w:rsidR="00C82994" w:rsidRPr="001332DA" w:rsidRDefault="00C82994" w:rsidP="001332DA">
      <w:pPr>
        <w:tabs>
          <w:tab w:val="num" w:pos="1440"/>
        </w:tabs>
        <w:jc w:val="both"/>
        <w:rPr>
          <w:szCs w:val="24"/>
        </w:rPr>
      </w:pPr>
    </w:p>
    <w:bookmarkEnd w:id="12"/>
    <w:bookmarkEnd w:id="13"/>
    <w:bookmarkEnd w:id="14"/>
    <w:p w14:paraId="6E968E85" w14:textId="0F1CEE04" w:rsidR="00110593" w:rsidRDefault="002D4C84" w:rsidP="007E5537">
      <w:pPr>
        <w:jc w:val="both"/>
        <w:rPr>
          <w:rFonts w:cs="Times New Roman"/>
          <w:szCs w:val="24"/>
        </w:rPr>
      </w:pPr>
      <w:r w:rsidRPr="00EE1DCD">
        <w:rPr>
          <w:rFonts w:cs="Times New Roman"/>
          <w:szCs w:val="24"/>
        </w:rPr>
        <w:t xml:space="preserve">Sēdi </w:t>
      </w:r>
      <w:r>
        <w:rPr>
          <w:rFonts w:cs="Times New Roman"/>
          <w:szCs w:val="24"/>
        </w:rPr>
        <w:t>beidz</w:t>
      </w:r>
      <w:r w:rsidRPr="00EE1DCD">
        <w:rPr>
          <w:rFonts w:cs="Times New Roman"/>
          <w:szCs w:val="24"/>
        </w:rPr>
        <w:t xml:space="preserve"> </w:t>
      </w:r>
      <w:r w:rsidRPr="00BE23CA">
        <w:rPr>
          <w:rFonts w:cs="Times New Roman"/>
          <w:color w:val="000000" w:themeColor="text1"/>
          <w:szCs w:val="24"/>
        </w:rPr>
        <w:t xml:space="preserve">plkst. </w:t>
      </w:r>
      <w:r w:rsidR="00DF4D22" w:rsidRPr="0087284C">
        <w:rPr>
          <w:rFonts w:cs="Times New Roman"/>
          <w:color w:val="000000" w:themeColor="text1"/>
          <w:szCs w:val="24"/>
        </w:rPr>
        <w:t>1</w:t>
      </w:r>
      <w:r w:rsidR="00347232">
        <w:rPr>
          <w:rFonts w:cs="Times New Roman"/>
          <w:color w:val="000000" w:themeColor="text1"/>
          <w:szCs w:val="24"/>
        </w:rPr>
        <w:t>1</w:t>
      </w:r>
      <w:r w:rsidR="00DF4D22" w:rsidRPr="0087284C">
        <w:rPr>
          <w:rFonts w:cs="Times New Roman"/>
          <w:color w:val="000000" w:themeColor="text1"/>
          <w:szCs w:val="24"/>
        </w:rPr>
        <w:t>:</w:t>
      </w:r>
      <w:r w:rsidR="00DF7D59" w:rsidRPr="0087284C">
        <w:rPr>
          <w:rFonts w:cs="Times New Roman"/>
          <w:color w:val="000000" w:themeColor="text1"/>
          <w:szCs w:val="24"/>
        </w:rPr>
        <w:t>3</w:t>
      </w:r>
      <w:r w:rsidR="00DF4D22" w:rsidRPr="0087284C">
        <w:rPr>
          <w:rFonts w:cs="Times New Roman"/>
          <w:color w:val="000000" w:themeColor="text1"/>
          <w:szCs w:val="24"/>
        </w:rPr>
        <w:t>0</w:t>
      </w:r>
      <w:r w:rsidRPr="00D75B1C">
        <w:rPr>
          <w:rFonts w:cs="Times New Roman"/>
          <w:color w:val="000000" w:themeColor="text1"/>
          <w:szCs w:val="24"/>
        </w:rPr>
        <w:tab/>
      </w:r>
    </w:p>
    <w:p w14:paraId="20BE6E1F" w14:textId="77777777" w:rsidR="007E5537" w:rsidRPr="007E5537" w:rsidRDefault="007E5537" w:rsidP="007E5537">
      <w:pPr>
        <w:jc w:val="both"/>
        <w:rPr>
          <w:rFonts w:cs="Times New Roman"/>
          <w:szCs w:val="24"/>
        </w:rPr>
      </w:pPr>
    </w:p>
    <w:p w14:paraId="405EBDC8" w14:textId="0DA375F4" w:rsidR="000611D6" w:rsidRDefault="009A68D1" w:rsidP="000611D6">
      <w:pPr>
        <w:spacing w:after="24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Sēdi </w:t>
      </w:r>
      <w:r w:rsidR="008E6B2D">
        <w:rPr>
          <w:rFonts w:cs="Times New Roman"/>
          <w:szCs w:val="24"/>
        </w:rPr>
        <w:t xml:space="preserve">vadīja </w:t>
      </w:r>
      <w:r w:rsidR="008E6B2D">
        <w:rPr>
          <w:rFonts w:cs="Times New Roman"/>
          <w:szCs w:val="24"/>
        </w:rPr>
        <w:tab/>
      </w:r>
      <w:r w:rsidR="008E6B2D">
        <w:rPr>
          <w:rFonts w:cs="Times New Roman"/>
          <w:szCs w:val="24"/>
        </w:rPr>
        <w:tab/>
      </w:r>
      <w:r w:rsidR="008E6B2D">
        <w:rPr>
          <w:rFonts w:cs="Times New Roman"/>
          <w:szCs w:val="24"/>
        </w:rPr>
        <w:tab/>
      </w:r>
      <w:r w:rsidR="000611D6">
        <w:rPr>
          <w:rFonts w:cs="Times New Roman"/>
          <w:szCs w:val="24"/>
        </w:rPr>
        <w:tab/>
      </w:r>
      <w:r w:rsidR="000611D6" w:rsidRPr="000611D6">
        <w:rPr>
          <w:rFonts w:cs="Times New Roman"/>
          <w:i/>
          <w:iCs/>
          <w:szCs w:val="24"/>
        </w:rPr>
        <w:t>personiskais paraksts)</w:t>
      </w:r>
      <w:r w:rsidR="008E6B2D" w:rsidRPr="000611D6">
        <w:rPr>
          <w:rFonts w:cs="Times New Roman"/>
          <w:i/>
          <w:iCs/>
          <w:szCs w:val="24"/>
        </w:rPr>
        <w:tab/>
      </w:r>
      <w:r w:rsidR="008E6B2D">
        <w:rPr>
          <w:rFonts w:cs="Times New Roman"/>
          <w:szCs w:val="24"/>
        </w:rPr>
        <w:tab/>
      </w:r>
      <w:r w:rsidR="000611D6">
        <w:rPr>
          <w:rFonts w:cs="Times New Roman"/>
          <w:szCs w:val="24"/>
        </w:rPr>
        <w:tab/>
      </w:r>
      <w:r w:rsidR="008E6B2D">
        <w:rPr>
          <w:rFonts w:cs="Times New Roman"/>
          <w:szCs w:val="24"/>
        </w:rPr>
        <w:t>I.RANDA</w:t>
      </w:r>
    </w:p>
    <w:p w14:paraId="61269519" w14:textId="1004B113" w:rsidR="00DF7D59" w:rsidRDefault="00DF7D59" w:rsidP="000611D6">
      <w:pPr>
        <w:spacing w:after="24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Sēdi protokolēja</w:t>
      </w:r>
      <w:r w:rsidR="008E6B2D">
        <w:rPr>
          <w:rFonts w:cs="Times New Roman"/>
          <w:szCs w:val="24"/>
        </w:rPr>
        <w:tab/>
      </w:r>
      <w:r w:rsidR="008E6B2D">
        <w:rPr>
          <w:rFonts w:cs="Times New Roman"/>
          <w:szCs w:val="24"/>
        </w:rPr>
        <w:tab/>
      </w:r>
      <w:r w:rsidR="000611D6">
        <w:rPr>
          <w:rFonts w:cs="Times New Roman"/>
          <w:szCs w:val="24"/>
        </w:rPr>
        <w:tab/>
      </w:r>
      <w:r w:rsidR="000611D6" w:rsidRPr="000611D6">
        <w:rPr>
          <w:rFonts w:cs="Times New Roman"/>
          <w:i/>
          <w:iCs/>
          <w:szCs w:val="24"/>
        </w:rPr>
        <w:t>(personiskais paraksts)</w:t>
      </w:r>
      <w:r w:rsidR="008E6B2D">
        <w:rPr>
          <w:rFonts w:cs="Times New Roman"/>
          <w:szCs w:val="24"/>
        </w:rPr>
        <w:tab/>
      </w:r>
      <w:r w:rsidR="008E6B2D">
        <w:rPr>
          <w:rFonts w:cs="Times New Roman"/>
          <w:szCs w:val="24"/>
        </w:rPr>
        <w:tab/>
      </w:r>
      <w:r>
        <w:rPr>
          <w:rFonts w:cs="Times New Roman"/>
          <w:szCs w:val="24"/>
        </w:rPr>
        <w:t>J.KRŪZĪTE</w:t>
      </w:r>
    </w:p>
    <w:p w14:paraId="7BE37F1E" w14:textId="4A010A1F" w:rsidR="00D91E10" w:rsidRDefault="009A68D1" w:rsidP="000611D6">
      <w:pPr>
        <w:spacing w:before="120" w:after="24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Komisijas locekļi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0611D6">
        <w:rPr>
          <w:rFonts w:cs="Times New Roman"/>
          <w:szCs w:val="24"/>
        </w:rPr>
        <w:tab/>
      </w:r>
      <w:r w:rsidR="000611D6" w:rsidRPr="000611D6">
        <w:rPr>
          <w:rFonts w:cs="Times New Roman"/>
          <w:i/>
          <w:iCs/>
          <w:szCs w:val="24"/>
        </w:rPr>
        <w:t>(personiskais paraksts)</w:t>
      </w:r>
      <w:r w:rsidR="00D91E10">
        <w:rPr>
          <w:rFonts w:cs="Times New Roman"/>
          <w:szCs w:val="24"/>
        </w:rPr>
        <w:tab/>
      </w:r>
      <w:r w:rsidR="000611D6">
        <w:rPr>
          <w:rFonts w:cs="Times New Roman"/>
          <w:szCs w:val="24"/>
        </w:rPr>
        <w:tab/>
      </w:r>
      <w:r w:rsidR="00DF7D59">
        <w:rPr>
          <w:rFonts w:cs="Times New Roman"/>
          <w:szCs w:val="24"/>
        </w:rPr>
        <w:t>I.RIBOZOLA</w:t>
      </w:r>
    </w:p>
    <w:p w14:paraId="6ACC8975" w14:textId="5CB2888D" w:rsidR="008A175A" w:rsidRDefault="000611D6" w:rsidP="000611D6">
      <w:pPr>
        <w:spacing w:before="120" w:after="240" w:line="276" w:lineRule="auto"/>
        <w:ind w:left="2880" w:firstLine="720"/>
        <w:jc w:val="both"/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(personiskais paraksts)</w:t>
      </w:r>
      <w:r>
        <w:rPr>
          <w:rFonts w:cs="Times New Roman"/>
          <w:i/>
          <w:iCs/>
          <w:szCs w:val="24"/>
        </w:rPr>
        <w:tab/>
      </w:r>
      <w:r>
        <w:rPr>
          <w:rFonts w:cs="Times New Roman"/>
          <w:i/>
          <w:iCs/>
          <w:szCs w:val="24"/>
        </w:rPr>
        <w:tab/>
      </w:r>
      <w:r w:rsidR="002254A5">
        <w:rPr>
          <w:rFonts w:cs="Times New Roman"/>
          <w:szCs w:val="24"/>
        </w:rPr>
        <w:t>E.ZVEJNIEC</w:t>
      </w:r>
      <w:r w:rsidR="00A61B42">
        <w:rPr>
          <w:rFonts w:cs="Times New Roman"/>
          <w:szCs w:val="24"/>
        </w:rPr>
        <w:t>E</w:t>
      </w:r>
    </w:p>
    <w:p w14:paraId="660451B4" w14:textId="482D6190" w:rsidR="008E6B2D" w:rsidRPr="00A61B42" w:rsidRDefault="000611D6" w:rsidP="000611D6">
      <w:pPr>
        <w:spacing w:before="120" w:after="240" w:line="276" w:lineRule="auto"/>
        <w:ind w:left="2880" w:firstLine="720"/>
        <w:jc w:val="both"/>
        <w:rPr>
          <w:rFonts w:cs="Times New Roman"/>
          <w:szCs w:val="24"/>
        </w:rPr>
      </w:pPr>
      <w:r w:rsidRPr="000611D6">
        <w:rPr>
          <w:rFonts w:cs="Times New Roman"/>
          <w:i/>
          <w:iCs/>
          <w:szCs w:val="24"/>
        </w:rPr>
        <w:t>(personiskais paraksts)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8E6B2D">
        <w:rPr>
          <w:rFonts w:cs="Times New Roman"/>
          <w:szCs w:val="24"/>
        </w:rPr>
        <w:t>V.KĻAVIŅA</w:t>
      </w:r>
    </w:p>
    <w:sectPr w:rsidR="008E6B2D" w:rsidRPr="00A61B42" w:rsidSect="00814184">
      <w:headerReference w:type="default" r:id="rId10"/>
      <w:footerReference w:type="default" r:id="rId11"/>
      <w:footerReference w:type="first" r:id="rId12"/>
      <w:pgSz w:w="11906" w:h="16838"/>
      <w:pgMar w:top="1135" w:right="991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42522" w14:textId="77777777" w:rsidR="003C7B7D" w:rsidRDefault="003C7B7D" w:rsidP="00E22A75">
      <w:r>
        <w:separator/>
      </w:r>
    </w:p>
  </w:endnote>
  <w:endnote w:type="continuationSeparator" w:id="0">
    <w:p w14:paraId="5FB6A858" w14:textId="77777777" w:rsidR="003C7B7D" w:rsidRDefault="003C7B7D" w:rsidP="00E2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ADD53" w14:textId="77777777" w:rsidR="00C82994" w:rsidRPr="00DC0859" w:rsidRDefault="00C82994" w:rsidP="00C82994">
    <w:pPr>
      <w:pStyle w:val="Kjene"/>
      <w:rPr>
        <w:i/>
        <w:iCs/>
      </w:rPr>
    </w:pPr>
    <w:r w:rsidRPr="00DC0859">
      <w:rPr>
        <w:i/>
        <w:iCs/>
      </w:rPr>
      <w:t>Protokols publiskots, izņemot personas datus un citu ierobežotas pieejamības informāciju</w:t>
    </w:r>
  </w:p>
  <w:p w14:paraId="214C5AA7" w14:textId="77777777" w:rsidR="00C82994" w:rsidRDefault="00C8299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A6EF" w14:textId="36CF4578" w:rsidR="00C82994" w:rsidRPr="00DC0859" w:rsidRDefault="00C82994" w:rsidP="00C82994">
    <w:pPr>
      <w:pStyle w:val="Kjene"/>
      <w:rPr>
        <w:i/>
        <w:iCs/>
      </w:rPr>
    </w:pPr>
    <w:bookmarkStart w:id="15" w:name="_Hlk190699200"/>
    <w:r w:rsidRPr="00DC0859">
      <w:rPr>
        <w:i/>
        <w:iCs/>
      </w:rPr>
      <w:t>Protokols publiskots, izņemot personas datus un citu ierobežotas pieejamības informāciju</w:t>
    </w:r>
  </w:p>
  <w:bookmarkEnd w:id="15"/>
  <w:p w14:paraId="7A844481" w14:textId="77777777" w:rsidR="00C82994" w:rsidRDefault="00C8299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7ACE8" w14:textId="77777777" w:rsidR="003C7B7D" w:rsidRDefault="003C7B7D" w:rsidP="00E22A75">
      <w:r>
        <w:separator/>
      </w:r>
    </w:p>
  </w:footnote>
  <w:footnote w:type="continuationSeparator" w:id="0">
    <w:p w14:paraId="095C483C" w14:textId="77777777" w:rsidR="003C7B7D" w:rsidRDefault="003C7B7D" w:rsidP="00E2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6753704"/>
      <w:docPartObj>
        <w:docPartGallery w:val="Page Numbers (Top of Page)"/>
        <w:docPartUnique/>
      </w:docPartObj>
    </w:sdtPr>
    <w:sdtContent>
      <w:p w14:paraId="3887046A" w14:textId="0976160B" w:rsidR="00E22A75" w:rsidRDefault="00E22A75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57E5B" w14:textId="77777777" w:rsidR="00E22A75" w:rsidRDefault="00E22A7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362A63E8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881"/>
    <w:multiLevelType w:val="hybridMultilevel"/>
    <w:tmpl w:val="3A38DE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786"/>
    <w:multiLevelType w:val="hybridMultilevel"/>
    <w:tmpl w:val="3A38DE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1065"/>
    <w:multiLevelType w:val="hybridMultilevel"/>
    <w:tmpl w:val="3A38DE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6CD9"/>
    <w:multiLevelType w:val="hybridMultilevel"/>
    <w:tmpl w:val="92A2E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2EBF"/>
    <w:multiLevelType w:val="hybridMultilevel"/>
    <w:tmpl w:val="9F1EC276"/>
    <w:lvl w:ilvl="0" w:tplc="E22E7BAA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0A5A56"/>
    <w:multiLevelType w:val="hybridMultilevel"/>
    <w:tmpl w:val="2AA20B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6775B"/>
    <w:multiLevelType w:val="hybridMultilevel"/>
    <w:tmpl w:val="29E0DA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1C3E"/>
    <w:multiLevelType w:val="hybridMultilevel"/>
    <w:tmpl w:val="3A38DE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A78E0"/>
    <w:multiLevelType w:val="hybridMultilevel"/>
    <w:tmpl w:val="9F1EC276"/>
    <w:lvl w:ilvl="0" w:tplc="FFFFFFFF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A73CFD"/>
    <w:multiLevelType w:val="hybridMultilevel"/>
    <w:tmpl w:val="63D20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65EA1"/>
    <w:multiLevelType w:val="hybridMultilevel"/>
    <w:tmpl w:val="420A0A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E23AC"/>
    <w:multiLevelType w:val="hybridMultilevel"/>
    <w:tmpl w:val="AFEC8EF4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A6728"/>
    <w:multiLevelType w:val="hybridMultilevel"/>
    <w:tmpl w:val="152458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16821"/>
    <w:multiLevelType w:val="hybridMultilevel"/>
    <w:tmpl w:val="42426090"/>
    <w:lvl w:ilvl="0" w:tplc="AB4E521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3B1786"/>
    <w:multiLevelType w:val="hybridMultilevel"/>
    <w:tmpl w:val="0CF801A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85A4D"/>
    <w:multiLevelType w:val="hybridMultilevel"/>
    <w:tmpl w:val="C9D698DC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90126"/>
    <w:multiLevelType w:val="hybridMultilevel"/>
    <w:tmpl w:val="3C54EA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A22E6"/>
    <w:multiLevelType w:val="hybridMultilevel"/>
    <w:tmpl w:val="5A46A916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C13D09"/>
    <w:multiLevelType w:val="hybridMultilevel"/>
    <w:tmpl w:val="269804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028B6"/>
    <w:multiLevelType w:val="hybridMultilevel"/>
    <w:tmpl w:val="3B36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7F1D"/>
    <w:multiLevelType w:val="hybridMultilevel"/>
    <w:tmpl w:val="28244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45A86"/>
    <w:multiLevelType w:val="hybridMultilevel"/>
    <w:tmpl w:val="9EC21C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E5345"/>
    <w:multiLevelType w:val="hybridMultilevel"/>
    <w:tmpl w:val="18F832A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B0E6E"/>
    <w:multiLevelType w:val="hybridMultilevel"/>
    <w:tmpl w:val="8E782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62EB2"/>
    <w:multiLevelType w:val="multilevel"/>
    <w:tmpl w:val="34AAE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B0209C"/>
    <w:multiLevelType w:val="hybridMultilevel"/>
    <w:tmpl w:val="1CFC6414"/>
    <w:lvl w:ilvl="0" w:tplc="B0F42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F3D3A"/>
    <w:multiLevelType w:val="hybridMultilevel"/>
    <w:tmpl w:val="4784F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40FFD"/>
    <w:multiLevelType w:val="multilevel"/>
    <w:tmpl w:val="68527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9D0EF6"/>
    <w:multiLevelType w:val="hybridMultilevel"/>
    <w:tmpl w:val="BFB4E5B6"/>
    <w:lvl w:ilvl="0" w:tplc="DC36A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E1CAE"/>
    <w:multiLevelType w:val="hybridMultilevel"/>
    <w:tmpl w:val="3A38DE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B6828"/>
    <w:multiLevelType w:val="multilevel"/>
    <w:tmpl w:val="0A54A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CF4843"/>
    <w:multiLevelType w:val="hybridMultilevel"/>
    <w:tmpl w:val="71227E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40973">
    <w:abstractNumId w:val="18"/>
  </w:num>
  <w:num w:numId="2" w16cid:durableId="337931576">
    <w:abstractNumId w:val="0"/>
  </w:num>
  <w:num w:numId="3" w16cid:durableId="1030910186">
    <w:abstractNumId w:val="12"/>
  </w:num>
  <w:num w:numId="4" w16cid:durableId="2137210717">
    <w:abstractNumId w:val="30"/>
  </w:num>
  <w:num w:numId="5" w16cid:durableId="441387266">
    <w:abstractNumId w:val="8"/>
  </w:num>
  <w:num w:numId="6" w16cid:durableId="660088629">
    <w:abstractNumId w:val="26"/>
  </w:num>
  <w:num w:numId="7" w16cid:durableId="1225987842">
    <w:abstractNumId w:val="24"/>
  </w:num>
  <w:num w:numId="8" w16cid:durableId="84346460">
    <w:abstractNumId w:val="4"/>
  </w:num>
  <w:num w:numId="9" w16cid:durableId="1635134623">
    <w:abstractNumId w:val="21"/>
  </w:num>
  <w:num w:numId="10" w16cid:durableId="1757634692">
    <w:abstractNumId w:val="2"/>
  </w:num>
  <w:num w:numId="11" w16cid:durableId="850920452">
    <w:abstractNumId w:val="7"/>
  </w:num>
  <w:num w:numId="12" w16cid:durableId="193157270">
    <w:abstractNumId w:val="20"/>
  </w:num>
  <w:num w:numId="13" w16cid:durableId="1628125345">
    <w:abstractNumId w:val="1"/>
  </w:num>
  <w:num w:numId="14" w16cid:durableId="1506019915">
    <w:abstractNumId w:val="11"/>
  </w:num>
  <w:num w:numId="15" w16cid:durableId="524250855">
    <w:abstractNumId w:val="16"/>
  </w:num>
  <w:num w:numId="16" w16cid:durableId="561060408">
    <w:abstractNumId w:val="28"/>
  </w:num>
  <w:num w:numId="17" w16cid:durableId="203635473">
    <w:abstractNumId w:val="22"/>
  </w:num>
  <w:num w:numId="18" w16cid:durableId="720832709">
    <w:abstractNumId w:val="3"/>
  </w:num>
  <w:num w:numId="19" w16cid:durableId="1589343193">
    <w:abstractNumId w:val="17"/>
  </w:num>
  <w:num w:numId="20" w16cid:durableId="176624390">
    <w:abstractNumId w:val="23"/>
  </w:num>
  <w:num w:numId="21" w16cid:durableId="1024791420">
    <w:abstractNumId w:val="27"/>
  </w:num>
  <w:num w:numId="22" w16cid:durableId="1335576082">
    <w:abstractNumId w:val="29"/>
  </w:num>
  <w:num w:numId="23" w16cid:durableId="1156456791">
    <w:abstractNumId w:val="32"/>
  </w:num>
  <w:num w:numId="24" w16cid:durableId="1018046046">
    <w:abstractNumId w:val="19"/>
  </w:num>
  <w:num w:numId="25" w16cid:durableId="1066495401">
    <w:abstractNumId w:val="10"/>
  </w:num>
  <w:num w:numId="26" w16cid:durableId="496386085">
    <w:abstractNumId w:val="6"/>
  </w:num>
  <w:num w:numId="27" w16cid:durableId="405031657">
    <w:abstractNumId w:val="31"/>
  </w:num>
  <w:num w:numId="28" w16cid:durableId="421952199">
    <w:abstractNumId w:val="25"/>
  </w:num>
  <w:num w:numId="29" w16cid:durableId="1730303885">
    <w:abstractNumId w:val="13"/>
  </w:num>
  <w:num w:numId="30" w16cid:durableId="1886599311">
    <w:abstractNumId w:val="15"/>
  </w:num>
  <w:num w:numId="31" w16cid:durableId="1650403833">
    <w:abstractNumId w:val="5"/>
  </w:num>
  <w:num w:numId="32" w16cid:durableId="175966073">
    <w:abstractNumId w:val="14"/>
  </w:num>
  <w:num w:numId="33" w16cid:durableId="1805273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84"/>
    <w:rsid w:val="000013FC"/>
    <w:rsid w:val="00004AA1"/>
    <w:rsid w:val="00011312"/>
    <w:rsid w:val="00013C85"/>
    <w:rsid w:val="00016697"/>
    <w:rsid w:val="000171AA"/>
    <w:rsid w:val="00017C71"/>
    <w:rsid w:val="0002546E"/>
    <w:rsid w:val="00026716"/>
    <w:rsid w:val="00026FB2"/>
    <w:rsid w:val="000314F0"/>
    <w:rsid w:val="00036654"/>
    <w:rsid w:val="00037CE5"/>
    <w:rsid w:val="000414EE"/>
    <w:rsid w:val="0004204F"/>
    <w:rsid w:val="00055781"/>
    <w:rsid w:val="000559AC"/>
    <w:rsid w:val="000611D6"/>
    <w:rsid w:val="00061D4E"/>
    <w:rsid w:val="0006447C"/>
    <w:rsid w:val="00065D7C"/>
    <w:rsid w:val="000665D2"/>
    <w:rsid w:val="000673F9"/>
    <w:rsid w:val="0007149C"/>
    <w:rsid w:val="00071F48"/>
    <w:rsid w:val="00073DC2"/>
    <w:rsid w:val="000772B2"/>
    <w:rsid w:val="000772D6"/>
    <w:rsid w:val="00077F6B"/>
    <w:rsid w:val="0008001D"/>
    <w:rsid w:val="00080E97"/>
    <w:rsid w:val="000813B7"/>
    <w:rsid w:val="00081BB9"/>
    <w:rsid w:val="00082F73"/>
    <w:rsid w:val="000831B8"/>
    <w:rsid w:val="000919F7"/>
    <w:rsid w:val="00091AB1"/>
    <w:rsid w:val="00091E90"/>
    <w:rsid w:val="00091FF0"/>
    <w:rsid w:val="0009249B"/>
    <w:rsid w:val="000938B0"/>
    <w:rsid w:val="000A1DC9"/>
    <w:rsid w:val="000B17E3"/>
    <w:rsid w:val="000B4A6A"/>
    <w:rsid w:val="000C3D02"/>
    <w:rsid w:val="000C64F5"/>
    <w:rsid w:val="000C6976"/>
    <w:rsid w:val="000D41EB"/>
    <w:rsid w:val="000E3E49"/>
    <w:rsid w:val="000E5865"/>
    <w:rsid w:val="000F16B4"/>
    <w:rsid w:val="000F65E0"/>
    <w:rsid w:val="000F73F9"/>
    <w:rsid w:val="00100FFA"/>
    <w:rsid w:val="0010116F"/>
    <w:rsid w:val="0010198D"/>
    <w:rsid w:val="0010201C"/>
    <w:rsid w:val="001031FF"/>
    <w:rsid w:val="00104F1B"/>
    <w:rsid w:val="001052E7"/>
    <w:rsid w:val="00105FDF"/>
    <w:rsid w:val="00107662"/>
    <w:rsid w:val="00107F9F"/>
    <w:rsid w:val="00110593"/>
    <w:rsid w:val="001106C9"/>
    <w:rsid w:val="00113F95"/>
    <w:rsid w:val="0011795B"/>
    <w:rsid w:val="0012138D"/>
    <w:rsid w:val="0012378A"/>
    <w:rsid w:val="00125163"/>
    <w:rsid w:val="00126770"/>
    <w:rsid w:val="0012783D"/>
    <w:rsid w:val="0013180E"/>
    <w:rsid w:val="001332DA"/>
    <w:rsid w:val="00133BED"/>
    <w:rsid w:val="00136E4F"/>
    <w:rsid w:val="0013788E"/>
    <w:rsid w:val="00142278"/>
    <w:rsid w:val="00142790"/>
    <w:rsid w:val="001441A8"/>
    <w:rsid w:val="001458A9"/>
    <w:rsid w:val="00146975"/>
    <w:rsid w:val="00151479"/>
    <w:rsid w:val="00156D59"/>
    <w:rsid w:val="001579DC"/>
    <w:rsid w:val="001633D6"/>
    <w:rsid w:val="001638EC"/>
    <w:rsid w:val="00164E2E"/>
    <w:rsid w:val="00167EB2"/>
    <w:rsid w:val="00172931"/>
    <w:rsid w:val="00172C90"/>
    <w:rsid w:val="001762D7"/>
    <w:rsid w:val="00176918"/>
    <w:rsid w:val="001769EF"/>
    <w:rsid w:val="00177FB4"/>
    <w:rsid w:val="00180B9C"/>
    <w:rsid w:val="00183C25"/>
    <w:rsid w:val="00184B70"/>
    <w:rsid w:val="00186089"/>
    <w:rsid w:val="0019036A"/>
    <w:rsid w:val="00193DBD"/>
    <w:rsid w:val="001958D9"/>
    <w:rsid w:val="00197E7E"/>
    <w:rsid w:val="001A0276"/>
    <w:rsid w:val="001A1169"/>
    <w:rsid w:val="001A14E2"/>
    <w:rsid w:val="001A4276"/>
    <w:rsid w:val="001A49CE"/>
    <w:rsid w:val="001A5C17"/>
    <w:rsid w:val="001A6466"/>
    <w:rsid w:val="001A7C9A"/>
    <w:rsid w:val="001B01B1"/>
    <w:rsid w:val="001B0D0C"/>
    <w:rsid w:val="001B1A9D"/>
    <w:rsid w:val="001B1C1A"/>
    <w:rsid w:val="001B394A"/>
    <w:rsid w:val="001B5952"/>
    <w:rsid w:val="001C1C05"/>
    <w:rsid w:val="001C41B2"/>
    <w:rsid w:val="001C4401"/>
    <w:rsid w:val="001C538A"/>
    <w:rsid w:val="001C5591"/>
    <w:rsid w:val="001C7396"/>
    <w:rsid w:val="001D416C"/>
    <w:rsid w:val="001D43B2"/>
    <w:rsid w:val="001E2359"/>
    <w:rsid w:val="001E4356"/>
    <w:rsid w:val="001E5514"/>
    <w:rsid w:val="001F1FCB"/>
    <w:rsid w:val="001F5139"/>
    <w:rsid w:val="001F56B5"/>
    <w:rsid w:val="00200DE0"/>
    <w:rsid w:val="00201FB1"/>
    <w:rsid w:val="00205803"/>
    <w:rsid w:val="00206C6A"/>
    <w:rsid w:val="00207221"/>
    <w:rsid w:val="00213EDC"/>
    <w:rsid w:val="00217BB6"/>
    <w:rsid w:val="0022038B"/>
    <w:rsid w:val="002241F2"/>
    <w:rsid w:val="002254A5"/>
    <w:rsid w:val="002266CF"/>
    <w:rsid w:val="002279B0"/>
    <w:rsid w:val="0023144C"/>
    <w:rsid w:val="00232279"/>
    <w:rsid w:val="00232BB1"/>
    <w:rsid w:val="002366F3"/>
    <w:rsid w:val="0023718A"/>
    <w:rsid w:val="00240C71"/>
    <w:rsid w:val="00250A31"/>
    <w:rsid w:val="00255171"/>
    <w:rsid w:val="00260420"/>
    <w:rsid w:val="00260ABB"/>
    <w:rsid w:val="0026330F"/>
    <w:rsid w:val="00271958"/>
    <w:rsid w:val="00275DA3"/>
    <w:rsid w:val="00276F94"/>
    <w:rsid w:val="002774D9"/>
    <w:rsid w:val="0028149C"/>
    <w:rsid w:val="002816FD"/>
    <w:rsid w:val="002875DF"/>
    <w:rsid w:val="00291E3A"/>
    <w:rsid w:val="00291FFB"/>
    <w:rsid w:val="00292658"/>
    <w:rsid w:val="00292720"/>
    <w:rsid w:val="00293357"/>
    <w:rsid w:val="0029415D"/>
    <w:rsid w:val="00294370"/>
    <w:rsid w:val="002964C8"/>
    <w:rsid w:val="002A7F29"/>
    <w:rsid w:val="002B1C0D"/>
    <w:rsid w:val="002B2142"/>
    <w:rsid w:val="002B46D9"/>
    <w:rsid w:val="002B77FF"/>
    <w:rsid w:val="002C2244"/>
    <w:rsid w:val="002C2B7F"/>
    <w:rsid w:val="002C3909"/>
    <w:rsid w:val="002C3F2C"/>
    <w:rsid w:val="002C419F"/>
    <w:rsid w:val="002C4580"/>
    <w:rsid w:val="002C4C60"/>
    <w:rsid w:val="002D4C84"/>
    <w:rsid w:val="002D75DD"/>
    <w:rsid w:val="002E28D0"/>
    <w:rsid w:val="002F5019"/>
    <w:rsid w:val="002F7C2D"/>
    <w:rsid w:val="00300831"/>
    <w:rsid w:val="003032B2"/>
    <w:rsid w:val="0031276B"/>
    <w:rsid w:val="00312FB1"/>
    <w:rsid w:val="00313A52"/>
    <w:rsid w:val="00315FA3"/>
    <w:rsid w:val="00325212"/>
    <w:rsid w:val="0032766B"/>
    <w:rsid w:val="003316C3"/>
    <w:rsid w:val="00333AC7"/>
    <w:rsid w:val="00336021"/>
    <w:rsid w:val="00337730"/>
    <w:rsid w:val="003419DB"/>
    <w:rsid w:val="00341CBC"/>
    <w:rsid w:val="0034359F"/>
    <w:rsid w:val="003464D8"/>
    <w:rsid w:val="00346909"/>
    <w:rsid w:val="00347232"/>
    <w:rsid w:val="00347CDE"/>
    <w:rsid w:val="00355F22"/>
    <w:rsid w:val="003562B1"/>
    <w:rsid w:val="00360C85"/>
    <w:rsid w:val="00370511"/>
    <w:rsid w:val="00371825"/>
    <w:rsid w:val="003734B7"/>
    <w:rsid w:val="003738B3"/>
    <w:rsid w:val="00373FD2"/>
    <w:rsid w:val="003824E2"/>
    <w:rsid w:val="0038655F"/>
    <w:rsid w:val="00386E7B"/>
    <w:rsid w:val="00391FC5"/>
    <w:rsid w:val="00397DE2"/>
    <w:rsid w:val="003A1667"/>
    <w:rsid w:val="003A2158"/>
    <w:rsid w:val="003A2260"/>
    <w:rsid w:val="003A2B24"/>
    <w:rsid w:val="003A3225"/>
    <w:rsid w:val="003A4EC3"/>
    <w:rsid w:val="003A73E2"/>
    <w:rsid w:val="003A7622"/>
    <w:rsid w:val="003B3BBC"/>
    <w:rsid w:val="003B4D13"/>
    <w:rsid w:val="003B6CB5"/>
    <w:rsid w:val="003C4403"/>
    <w:rsid w:val="003C4D56"/>
    <w:rsid w:val="003C5513"/>
    <w:rsid w:val="003C5D30"/>
    <w:rsid w:val="003C67A9"/>
    <w:rsid w:val="003C6BB8"/>
    <w:rsid w:val="003C7B7D"/>
    <w:rsid w:val="003C7F4F"/>
    <w:rsid w:val="003D3DBB"/>
    <w:rsid w:val="003D78BE"/>
    <w:rsid w:val="003E1DE7"/>
    <w:rsid w:val="003E2532"/>
    <w:rsid w:val="003E304F"/>
    <w:rsid w:val="003E3E1B"/>
    <w:rsid w:val="003E5FBD"/>
    <w:rsid w:val="003F23A6"/>
    <w:rsid w:val="003F5256"/>
    <w:rsid w:val="003F5CB1"/>
    <w:rsid w:val="003F7426"/>
    <w:rsid w:val="004019F7"/>
    <w:rsid w:val="00402A60"/>
    <w:rsid w:val="00407EEA"/>
    <w:rsid w:val="0041471E"/>
    <w:rsid w:val="00414A7D"/>
    <w:rsid w:val="0041511A"/>
    <w:rsid w:val="00416B3E"/>
    <w:rsid w:val="004227CB"/>
    <w:rsid w:val="00424542"/>
    <w:rsid w:val="00432ADF"/>
    <w:rsid w:val="00434B79"/>
    <w:rsid w:val="00434EFE"/>
    <w:rsid w:val="00435F9F"/>
    <w:rsid w:val="004370CA"/>
    <w:rsid w:val="004372BF"/>
    <w:rsid w:val="00440D5D"/>
    <w:rsid w:val="004436BD"/>
    <w:rsid w:val="0044457C"/>
    <w:rsid w:val="00444669"/>
    <w:rsid w:val="004502DE"/>
    <w:rsid w:val="004506D2"/>
    <w:rsid w:val="0045102F"/>
    <w:rsid w:val="004515D2"/>
    <w:rsid w:val="00452C8A"/>
    <w:rsid w:val="00456217"/>
    <w:rsid w:val="00456F0C"/>
    <w:rsid w:val="004624B0"/>
    <w:rsid w:val="00465A73"/>
    <w:rsid w:val="00466667"/>
    <w:rsid w:val="00467AD6"/>
    <w:rsid w:val="00470742"/>
    <w:rsid w:val="004726F5"/>
    <w:rsid w:val="00472E93"/>
    <w:rsid w:val="004748F2"/>
    <w:rsid w:val="00476529"/>
    <w:rsid w:val="00482AE7"/>
    <w:rsid w:val="004835C5"/>
    <w:rsid w:val="004846DA"/>
    <w:rsid w:val="00485A86"/>
    <w:rsid w:val="00486D2D"/>
    <w:rsid w:val="004905FE"/>
    <w:rsid w:val="004917A7"/>
    <w:rsid w:val="00492AA6"/>
    <w:rsid w:val="00492BAE"/>
    <w:rsid w:val="0049632F"/>
    <w:rsid w:val="004971A8"/>
    <w:rsid w:val="004977F5"/>
    <w:rsid w:val="004A7C33"/>
    <w:rsid w:val="004B4A6C"/>
    <w:rsid w:val="004B572D"/>
    <w:rsid w:val="004C0D62"/>
    <w:rsid w:val="004C69E4"/>
    <w:rsid w:val="004C7318"/>
    <w:rsid w:val="004D2CB9"/>
    <w:rsid w:val="004E0F69"/>
    <w:rsid w:val="004E1AED"/>
    <w:rsid w:val="004E2F23"/>
    <w:rsid w:val="004E4443"/>
    <w:rsid w:val="004E50B0"/>
    <w:rsid w:val="004E58D4"/>
    <w:rsid w:val="004E7AD2"/>
    <w:rsid w:val="004F7DD7"/>
    <w:rsid w:val="0050108A"/>
    <w:rsid w:val="00501159"/>
    <w:rsid w:val="005015D1"/>
    <w:rsid w:val="005044AE"/>
    <w:rsid w:val="00504656"/>
    <w:rsid w:val="00507D9E"/>
    <w:rsid w:val="005114FF"/>
    <w:rsid w:val="005133A8"/>
    <w:rsid w:val="00513802"/>
    <w:rsid w:val="0051533D"/>
    <w:rsid w:val="00515B8F"/>
    <w:rsid w:val="00517246"/>
    <w:rsid w:val="00522D7D"/>
    <w:rsid w:val="00526F33"/>
    <w:rsid w:val="0052730F"/>
    <w:rsid w:val="00527B07"/>
    <w:rsid w:val="00532D63"/>
    <w:rsid w:val="00533F3A"/>
    <w:rsid w:val="00536C17"/>
    <w:rsid w:val="00540189"/>
    <w:rsid w:val="00541382"/>
    <w:rsid w:val="00555436"/>
    <w:rsid w:val="005558B5"/>
    <w:rsid w:val="005558E4"/>
    <w:rsid w:val="005630CA"/>
    <w:rsid w:val="005645B3"/>
    <w:rsid w:val="00567BAF"/>
    <w:rsid w:val="005710C3"/>
    <w:rsid w:val="00571A5F"/>
    <w:rsid w:val="00572DDE"/>
    <w:rsid w:val="00583C4B"/>
    <w:rsid w:val="005845AC"/>
    <w:rsid w:val="00586C55"/>
    <w:rsid w:val="0058796B"/>
    <w:rsid w:val="00590C6D"/>
    <w:rsid w:val="00591415"/>
    <w:rsid w:val="005972C2"/>
    <w:rsid w:val="005973EA"/>
    <w:rsid w:val="005A1630"/>
    <w:rsid w:val="005A1A42"/>
    <w:rsid w:val="005A4DD5"/>
    <w:rsid w:val="005A5431"/>
    <w:rsid w:val="005A6FA2"/>
    <w:rsid w:val="005A7150"/>
    <w:rsid w:val="005A7F83"/>
    <w:rsid w:val="005B0729"/>
    <w:rsid w:val="005B191E"/>
    <w:rsid w:val="005B3B8F"/>
    <w:rsid w:val="005C1BDC"/>
    <w:rsid w:val="005C4387"/>
    <w:rsid w:val="005C43EF"/>
    <w:rsid w:val="005C470C"/>
    <w:rsid w:val="005C511A"/>
    <w:rsid w:val="005D233A"/>
    <w:rsid w:val="005D27B6"/>
    <w:rsid w:val="005D37FE"/>
    <w:rsid w:val="005D567C"/>
    <w:rsid w:val="005D5D46"/>
    <w:rsid w:val="005E3C3E"/>
    <w:rsid w:val="005E7E22"/>
    <w:rsid w:val="005F2537"/>
    <w:rsid w:val="005F2EE8"/>
    <w:rsid w:val="005F56FF"/>
    <w:rsid w:val="005F65BE"/>
    <w:rsid w:val="00600AAD"/>
    <w:rsid w:val="006041DA"/>
    <w:rsid w:val="0060488E"/>
    <w:rsid w:val="00605110"/>
    <w:rsid w:val="006062EA"/>
    <w:rsid w:val="00607183"/>
    <w:rsid w:val="00607E11"/>
    <w:rsid w:val="00607FA3"/>
    <w:rsid w:val="00611363"/>
    <w:rsid w:val="006122BB"/>
    <w:rsid w:val="0061536A"/>
    <w:rsid w:val="006170B5"/>
    <w:rsid w:val="00617376"/>
    <w:rsid w:val="0062108B"/>
    <w:rsid w:val="00621B6F"/>
    <w:rsid w:val="006232A1"/>
    <w:rsid w:val="00624222"/>
    <w:rsid w:val="00624C7C"/>
    <w:rsid w:val="00630BB1"/>
    <w:rsid w:val="00635205"/>
    <w:rsid w:val="00641FEC"/>
    <w:rsid w:val="00644B22"/>
    <w:rsid w:val="006450CB"/>
    <w:rsid w:val="00646367"/>
    <w:rsid w:val="00646866"/>
    <w:rsid w:val="006477D2"/>
    <w:rsid w:val="006516E5"/>
    <w:rsid w:val="0065243D"/>
    <w:rsid w:val="00652927"/>
    <w:rsid w:val="00653515"/>
    <w:rsid w:val="006535A7"/>
    <w:rsid w:val="00655438"/>
    <w:rsid w:val="006567F8"/>
    <w:rsid w:val="00660E4A"/>
    <w:rsid w:val="00661062"/>
    <w:rsid w:val="00661687"/>
    <w:rsid w:val="0066193D"/>
    <w:rsid w:val="0066397C"/>
    <w:rsid w:val="0066486C"/>
    <w:rsid w:val="00664E0D"/>
    <w:rsid w:val="00665FC2"/>
    <w:rsid w:val="00666829"/>
    <w:rsid w:val="00670182"/>
    <w:rsid w:val="00671053"/>
    <w:rsid w:val="00671BFD"/>
    <w:rsid w:val="0067740A"/>
    <w:rsid w:val="006821F2"/>
    <w:rsid w:val="00692A4A"/>
    <w:rsid w:val="006A29C4"/>
    <w:rsid w:val="006A4CE3"/>
    <w:rsid w:val="006A5E7A"/>
    <w:rsid w:val="006A71B2"/>
    <w:rsid w:val="006A7BF0"/>
    <w:rsid w:val="006B0FA7"/>
    <w:rsid w:val="006B5073"/>
    <w:rsid w:val="006B6DB7"/>
    <w:rsid w:val="006B71D3"/>
    <w:rsid w:val="006B7B0F"/>
    <w:rsid w:val="006B7F7B"/>
    <w:rsid w:val="006C1BC7"/>
    <w:rsid w:val="006C25B8"/>
    <w:rsid w:val="006C309C"/>
    <w:rsid w:val="006C4FEC"/>
    <w:rsid w:val="006D5D9A"/>
    <w:rsid w:val="006D7829"/>
    <w:rsid w:val="006E50E4"/>
    <w:rsid w:val="006E6C22"/>
    <w:rsid w:val="006E711B"/>
    <w:rsid w:val="006F1845"/>
    <w:rsid w:val="006F7228"/>
    <w:rsid w:val="0070045C"/>
    <w:rsid w:val="00703566"/>
    <w:rsid w:val="00703C9A"/>
    <w:rsid w:val="007058C7"/>
    <w:rsid w:val="00705FB4"/>
    <w:rsid w:val="007104F5"/>
    <w:rsid w:val="00710C8C"/>
    <w:rsid w:val="00712F84"/>
    <w:rsid w:val="0071691A"/>
    <w:rsid w:val="007200ED"/>
    <w:rsid w:val="00722625"/>
    <w:rsid w:val="007255C1"/>
    <w:rsid w:val="00726749"/>
    <w:rsid w:val="0073208D"/>
    <w:rsid w:val="00733FAA"/>
    <w:rsid w:val="00734A00"/>
    <w:rsid w:val="007402D2"/>
    <w:rsid w:val="0074218B"/>
    <w:rsid w:val="00742559"/>
    <w:rsid w:val="007437CD"/>
    <w:rsid w:val="00743C84"/>
    <w:rsid w:val="007448DE"/>
    <w:rsid w:val="007500E9"/>
    <w:rsid w:val="0075405D"/>
    <w:rsid w:val="00756B3B"/>
    <w:rsid w:val="00756EB2"/>
    <w:rsid w:val="00763E8B"/>
    <w:rsid w:val="00764E23"/>
    <w:rsid w:val="00765987"/>
    <w:rsid w:val="007708C3"/>
    <w:rsid w:val="00773B46"/>
    <w:rsid w:val="00773BB0"/>
    <w:rsid w:val="00774866"/>
    <w:rsid w:val="00774E07"/>
    <w:rsid w:val="0077537D"/>
    <w:rsid w:val="007817DB"/>
    <w:rsid w:val="00781936"/>
    <w:rsid w:val="007854CC"/>
    <w:rsid w:val="007859B0"/>
    <w:rsid w:val="00790D7C"/>
    <w:rsid w:val="00793D4D"/>
    <w:rsid w:val="007941F0"/>
    <w:rsid w:val="00795810"/>
    <w:rsid w:val="00796DA8"/>
    <w:rsid w:val="007A1D6C"/>
    <w:rsid w:val="007A36E0"/>
    <w:rsid w:val="007A452B"/>
    <w:rsid w:val="007B2CCC"/>
    <w:rsid w:val="007B3BE2"/>
    <w:rsid w:val="007C2AB3"/>
    <w:rsid w:val="007C54D5"/>
    <w:rsid w:val="007C6359"/>
    <w:rsid w:val="007C67CB"/>
    <w:rsid w:val="007D2CA0"/>
    <w:rsid w:val="007E299D"/>
    <w:rsid w:val="007E3055"/>
    <w:rsid w:val="007E346C"/>
    <w:rsid w:val="007E4E60"/>
    <w:rsid w:val="007E5537"/>
    <w:rsid w:val="007F037D"/>
    <w:rsid w:val="007F051D"/>
    <w:rsid w:val="007F0BD9"/>
    <w:rsid w:val="007F4209"/>
    <w:rsid w:val="007F4801"/>
    <w:rsid w:val="007F5B13"/>
    <w:rsid w:val="007F6400"/>
    <w:rsid w:val="007F692C"/>
    <w:rsid w:val="0080099A"/>
    <w:rsid w:val="00803E70"/>
    <w:rsid w:val="0080550C"/>
    <w:rsid w:val="00805DB8"/>
    <w:rsid w:val="008077EC"/>
    <w:rsid w:val="008107BF"/>
    <w:rsid w:val="00810FFA"/>
    <w:rsid w:val="00814184"/>
    <w:rsid w:val="00814C1A"/>
    <w:rsid w:val="008214E8"/>
    <w:rsid w:val="00821EC8"/>
    <w:rsid w:val="00823ACF"/>
    <w:rsid w:val="00825169"/>
    <w:rsid w:val="00825512"/>
    <w:rsid w:val="0082756F"/>
    <w:rsid w:val="0082785B"/>
    <w:rsid w:val="00831592"/>
    <w:rsid w:val="008322CB"/>
    <w:rsid w:val="008344D8"/>
    <w:rsid w:val="0083474C"/>
    <w:rsid w:val="00834FFD"/>
    <w:rsid w:val="00836F00"/>
    <w:rsid w:val="00837F7A"/>
    <w:rsid w:val="008439CB"/>
    <w:rsid w:val="008445DD"/>
    <w:rsid w:val="00846C9E"/>
    <w:rsid w:val="00854C06"/>
    <w:rsid w:val="00857A19"/>
    <w:rsid w:val="008637F9"/>
    <w:rsid w:val="00866A67"/>
    <w:rsid w:val="0087284C"/>
    <w:rsid w:val="00872E06"/>
    <w:rsid w:val="00873B0C"/>
    <w:rsid w:val="00876BAE"/>
    <w:rsid w:val="008801CF"/>
    <w:rsid w:val="0088106E"/>
    <w:rsid w:val="00882438"/>
    <w:rsid w:val="0088777A"/>
    <w:rsid w:val="00890A14"/>
    <w:rsid w:val="00892166"/>
    <w:rsid w:val="0089382D"/>
    <w:rsid w:val="008942C2"/>
    <w:rsid w:val="008A06D1"/>
    <w:rsid w:val="008A175A"/>
    <w:rsid w:val="008A265F"/>
    <w:rsid w:val="008A361D"/>
    <w:rsid w:val="008A5D62"/>
    <w:rsid w:val="008A69C5"/>
    <w:rsid w:val="008B17CD"/>
    <w:rsid w:val="008B4629"/>
    <w:rsid w:val="008B46F0"/>
    <w:rsid w:val="008B4BFA"/>
    <w:rsid w:val="008B7875"/>
    <w:rsid w:val="008C3146"/>
    <w:rsid w:val="008C320E"/>
    <w:rsid w:val="008C4FE1"/>
    <w:rsid w:val="008C5151"/>
    <w:rsid w:val="008C533D"/>
    <w:rsid w:val="008D1850"/>
    <w:rsid w:val="008D2EC2"/>
    <w:rsid w:val="008E1E97"/>
    <w:rsid w:val="008E330C"/>
    <w:rsid w:val="008E60FA"/>
    <w:rsid w:val="008E65FA"/>
    <w:rsid w:val="008E6B2D"/>
    <w:rsid w:val="008F09C3"/>
    <w:rsid w:val="008F1B0D"/>
    <w:rsid w:val="008F49B1"/>
    <w:rsid w:val="00901AC0"/>
    <w:rsid w:val="0090383C"/>
    <w:rsid w:val="00903F3F"/>
    <w:rsid w:val="009045ED"/>
    <w:rsid w:val="009114F9"/>
    <w:rsid w:val="009126F8"/>
    <w:rsid w:val="00915700"/>
    <w:rsid w:val="00920451"/>
    <w:rsid w:val="00920ADC"/>
    <w:rsid w:val="00922D85"/>
    <w:rsid w:val="00922DE2"/>
    <w:rsid w:val="00923D51"/>
    <w:rsid w:val="00924EC2"/>
    <w:rsid w:val="00925B1A"/>
    <w:rsid w:val="00925D62"/>
    <w:rsid w:val="00926997"/>
    <w:rsid w:val="0092714C"/>
    <w:rsid w:val="00930C4C"/>
    <w:rsid w:val="00931C69"/>
    <w:rsid w:val="00932561"/>
    <w:rsid w:val="00935CDD"/>
    <w:rsid w:val="00936547"/>
    <w:rsid w:val="009369A6"/>
    <w:rsid w:val="00937F27"/>
    <w:rsid w:val="00941363"/>
    <w:rsid w:val="00941FAB"/>
    <w:rsid w:val="009464FF"/>
    <w:rsid w:val="009465E6"/>
    <w:rsid w:val="00946874"/>
    <w:rsid w:val="00947838"/>
    <w:rsid w:val="0095600A"/>
    <w:rsid w:val="009565C3"/>
    <w:rsid w:val="009568A0"/>
    <w:rsid w:val="009630F4"/>
    <w:rsid w:val="00963634"/>
    <w:rsid w:val="00965435"/>
    <w:rsid w:val="0096555D"/>
    <w:rsid w:val="00965EF8"/>
    <w:rsid w:val="00966DFD"/>
    <w:rsid w:val="00973818"/>
    <w:rsid w:val="00974E32"/>
    <w:rsid w:val="00974F2C"/>
    <w:rsid w:val="009772D3"/>
    <w:rsid w:val="00981DCA"/>
    <w:rsid w:val="00981E24"/>
    <w:rsid w:val="0098331A"/>
    <w:rsid w:val="00985C3D"/>
    <w:rsid w:val="0099059E"/>
    <w:rsid w:val="0099187E"/>
    <w:rsid w:val="00991BC0"/>
    <w:rsid w:val="00991BF0"/>
    <w:rsid w:val="00992581"/>
    <w:rsid w:val="00996553"/>
    <w:rsid w:val="009A2168"/>
    <w:rsid w:val="009A300E"/>
    <w:rsid w:val="009A3FBD"/>
    <w:rsid w:val="009A5776"/>
    <w:rsid w:val="009A58AD"/>
    <w:rsid w:val="009A68D1"/>
    <w:rsid w:val="009A6AAD"/>
    <w:rsid w:val="009A7CB6"/>
    <w:rsid w:val="009B04DD"/>
    <w:rsid w:val="009B144D"/>
    <w:rsid w:val="009B3A6B"/>
    <w:rsid w:val="009B43CE"/>
    <w:rsid w:val="009B5253"/>
    <w:rsid w:val="009B7532"/>
    <w:rsid w:val="009C2332"/>
    <w:rsid w:val="009C2746"/>
    <w:rsid w:val="009C43F8"/>
    <w:rsid w:val="009C63B8"/>
    <w:rsid w:val="009C6D4A"/>
    <w:rsid w:val="009C7751"/>
    <w:rsid w:val="009C7AFE"/>
    <w:rsid w:val="009D094D"/>
    <w:rsid w:val="009D13D8"/>
    <w:rsid w:val="009D22FF"/>
    <w:rsid w:val="009D2AAE"/>
    <w:rsid w:val="009D661E"/>
    <w:rsid w:val="009D76B4"/>
    <w:rsid w:val="009E1CF3"/>
    <w:rsid w:val="009E5994"/>
    <w:rsid w:val="009E6250"/>
    <w:rsid w:val="009E6853"/>
    <w:rsid w:val="009E7791"/>
    <w:rsid w:val="009E7EEA"/>
    <w:rsid w:val="009F115C"/>
    <w:rsid w:val="00A00409"/>
    <w:rsid w:val="00A04BAA"/>
    <w:rsid w:val="00A05DFE"/>
    <w:rsid w:val="00A06B1F"/>
    <w:rsid w:val="00A0783D"/>
    <w:rsid w:val="00A11402"/>
    <w:rsid w:val="00A12801"/>
    <w:rsid w:val="00A12A8E"/>
    <w:rsid w:val="00A153FD"/>
    <w:rsid w:val="00A162F3"/>
    <w:rsid w:val="00A2152E"/>
    <w:rsid w:val="00A23137"/>
    <w:rsid w:val="00A2422F"/>
    <w:rsid w:val="00A24591"/>
    <w:rsid w:val="00A252F9"/>
    <w:rsid w:val="00A2543C"/>
    <w:rsid w:val="00A25CFB"/>
    <w:rsid w:val="00A260D4"/>
    <w:rsid w:val="00A26D7E"/>
    <w:rsid w:val="00A31A1E"/>
    <w:rsid w:val="00A34195"/>
    <w:rsid w:val="00A34528"/>
    <w:rsid w:val="00A35008"/>
    <w:rsid w:val="00A35A1E"/>
    <w:rsid w:val="00A37B3F"/>
    <w:rsid w:val="00A37E72"/>
    <w:rsid w:val="00A4131D"/>
    <w:rsid w:val="00A418E7"/>
    <w:rsid w:val="00A42801"/>
    <w:rsid w:val="00A42EDE"/>
    <w:rsid w:val="00A432B8"/>
    <w:rsid w:val="00A46618"/>
    <w:rsid w:val="00A50599"/>
    <w:rsid w:val="00A50B90"/>
    <w:rsid w:val="00A51B4E"/>
    <w:rsid w:val="00A55746"/>
    <w:rsid w:val="00A60188"/>
    <w:rsid w:val="00A61B42"/>
    <w:rsid w:val="00A6553A"/>
    <w:rsid w:val="00A65924"/>
    <w:rsid w:val="00A72E7B"/>
    <w:rsid w:val="00A7422C"/>
    <w:rsid w:val="00A7632C"/>
    <w:rsid w:val="00A80739"/>
    <w:rsid w:val="00A82C1F"/>
    <w:rsid w:val="00A832ED"/>
    <w:rsid w:val="00A8557A"/>
    <w:rsid w:val="00A86F44"/>
    <w:rsid w:val="00A8732F"/>
    <w:rsid w:val="00A91474"/>
    <w:rsid w:val="00A918B2"/>
    <w:rsid w:val="00A92E3C"/>
    <w:rsid w:val="00AA1D93"/>
    <w:rsid w:val="00AA29C7"/>
    <w:rsid w:val="00AB32F4"/>
    <w:rsid w:val="00AB44B1"/>
    <w:rsid w:val="00AB584E"/>
    <w:rsid w:val="00AC02DF"/>
    <w:rsid w:val="00AC0B3F"/>
    <w:rsid w:val="00AC0C83"/>
    <w:rsid w:val="00AC58E4"/>
    <w:rsid w:val="00AD1042"/>
    <w:rsid w:val="00AD106E"/>
    <w:rsid w:val="00AD1338"/>
    <w:rsid w:val="00AD1D9C"/>
    <w:rsid w:val="00AD43F5"/>
    <w:rsid w:val="00AD739C"/>
    <w:rsid w:val="00AD73DA"/>
    <w:rsid w:val="00AE0E53"/>
    <w:rsid w:val="00AE1F73"/>
    <w:rsid w:val="00AE48A1"/>
    <w:rsid w:val="00AF0096"/>
    <w:rsid w:val="00AF4031"/>
    <w:rsid w:val="00AF4F13"/>
    <w:rsid w:val="00AF6CC0"/>
    <w:rsid w:val="00AF6D81"/>
    <w:rsid w:val="00AF6EF9"/>
    <w:rsid w:val="00B01741"/>
    <w:rsid w:val="00B047A4"/>
    <w:rsid w:val="00B04BDE"/>
    <w:rsid w:val="00B06CA6"/>
    <w:rsid w:val="00B07E33"/>
    <w:rsid w:val="00B10C63"/>
    <w:rsid w:val="00B2047F"/>
    <w:rsid w:val="00B23ABB"/>
    <w:rsid w:val="00B3187A"/>
    <w:rsid w:val="00B31F0E"/>
    <w:rsid w:val="00B329EA"/>
    <w:rsid w:val="00B3573E"/>
    <w:rsid w:val="00B37006"/>
    <w:rsid w:val="00B40668"/>
    <w:rsid w:val="00B4067D"/>
    <w:rsid w:val="00B4386E"/>
    <w:rsid w:val="00B462FC"/>
    <w:rsid w:val="00B47E1A"/>
    <w:rsid w:val="00B5347B"/>
    <w:rsid w:val="00B564BD"/>
    <w:rsid w:val="00B60DB4"/>
    <w:rsid w:val="00B658BD"/>
    <w:rsid w:val="00B67105"/>
    <w:rsid w:val="00B7179E"/>
    <w:rsid w:val="00B72028"/>
    <w:rsid w:val="00B72A57"/>
    <w:rsid w:val="00B75597"/>
    <w:rsid w:val="00B76A80"/>
    <w:rsid w:val="00B82831"/>
    <w:rsid w:val="00B8574B"/>
    <w:rsid w:val="00B85F9B"/>
    <w:rsid w:val="00B86305"/>
    <w:rsid w:val="00B903FA"/>
    <w:rsid w:val="00B90898"/>
    <w:rsid w:val="00B92019"/>
    <w:rsid w:val="00B94041"/>
    <w:rsid w:val="00B956E3"/>
    <w:rsid w:val="00BA06D0"/>
    <w:rsid w:val="00BA4886"/>
    <w:rsid w:val="00BA61D5"/>
    <w:rsid w:val="00BB20CF"/>
    <w:rsid w:val="00BB2CA7"/>
    <w:rsid w:val="00BB4147"/>
    <w:rsid w:val="00BB43D9"/>
    <w:rsid w:val="00BB6FD5"/>
    <w:rsid w:val="00BC1CA2"/>
    <w:rsid w:val="00BC4F13"/>
    <w:rsid w:val="00BC7977"/>
    <w:rsid w:val="00BD146F"/>
    <w:rsid w:val="00BD2A79"/>
    <w:rsid w:val="00BD5F8D"/>
    <w:rsid w:val="00BE23CA"/>
    <w:rsid w:val="00BE2627"/>
    <w:rsid w:val="00BE42DD"/>
    <w:rsid w:val="00BE4936"/>
    <w:rsid w:val="00BE4A00"/>
    <w:rsid w:val="00BE5CDF"/>
    <w:rsid w:val="00BE6E2A"/>
    <w:rsid w:val="00BF2D3A"/>
    <w:rsid w:val="00C043FE"/>
    <w:rsid w:val="00C04E96"/>
    <w:rsid w:val="00C076FB"/>
    <w:rsid w:val="00C1699E"/>
    <w:rsid w:val="00C17904"/>
    <w:rsid w:val="00C20B90"/>
    <w:rsid w:val="00C246EF"/>
    <w:rsid w:val="00C256CB"/>
    <w:rsid w:val="00C25D61"/>
    <w:rsid w:val="00C306B1"/>
    <w:rsid w:val="00C3248A"/>
    <w:rsid w:val="00C33A7C"/>
    <w:rsid w:val="00C352EA"/>
    <w:rsid w:val="00C3594D"/>
    <w:rsid w:val="00C418C5"/>
    <w:rsid w:val="00C426A7"/>
    <w:rsid w:val="00C43F53"/>
    <w:rsid w:val="00C45E4B"/>
    <w:rsid w:val="00C46C78"/>
    <w:rsid w:val="00C47176"/>
    <w:rsid w:val="00C47A5D"/>
    <w:rsid w:val="00C509D4"/>
    <w:rsid w:val="00C517E3"/>
    <w:rsid w:val="00C5237D"/>
    <w:rsid w:val="00C55431"/>
    <w:rsid w:val="00C57DE9"/>
    <w:rsid w:val="00C6465E"/>
    <w:rsid w:val="00C65D41"/>
    <w:rsid w:val="00C65DD9"/>
    <w:rsid w:val="00C673F1"/>
    <w:rsid w:val="00C67CE3"/>
    <w:rsid w:val="00C67D14"/>
    <w:rsid w:val="00C72989"/>
    <w:rsid w:val="00C80C9B"/>
    <w:rsid w:val="00C8225E"/>
    <w:rsid w:val="00C824BB"/>
    <w:rsid w:val="00C82994"/>
    <w:rsid w:val="00C86D33"/>
    <w:rsid w:val="00C87049"/>
    <w:rsid w:val="00C90ACF"/>
    <w:rsid w:val="00C93B4A"/>
    <w:rsid w:val="00C93DE3"/>
    <w:rsid w:val="00C957F3"/>
    <w:rsid w:val="00C96C19"/>
    <w:rsid w:val="00CA206E"/>
    <w:rsid w:val="00CA380D"/>
    <w:rsid w:val="00CA3BC7"/>
    <w:rsid w:val="00CA6325"/>
    <w:rsid w:val="00CB5E9C"/>
    <w:rsid w:val="00CB7706"/>
    <w:rsid w:val="00CB7861"/>
    <w:rsid w:val="00CC1E10"/>
    <w:rsid w:val="00CC2AA4"/>
    <w:rsid w:val="00CC4310"/>
    <w:rsid w:val="00CC4A60"/>
    <w:rsid w:val="00CC71FA"/>
    <w:rsid w:val="00CC77AF"/>
    <w:rsid w:val="00CD0A0F"/>
    <w:rsid w:val="00CD45D7"/>
    <w:rsid w:val="00CE0F3A"/>
    <w:rsid w:val="00CE298F"/>
    <w:rsid w:val="00CE32D0"/>
    <w:rsid w:val="00CE5C78"/>
    <w:rsid w:val="00CE64A3"/>
    <w:rsid w:val="00CE7BA9"/>
    <w:rsid w:val="00CF16E0"/>
    <w:rsid w:val="00CF1E7E"/>
    <w:rsid w:val="00CF40AA"/>
    <w:rsid w:val="00CF43A8"/>
    <w:rsid w:val="00D00513"/>
    <w:rsid w:val="00D00684"/>
    <w:rsid w:val="00D0287C"/>
    <w:rsid w:val="00D06CA4"/>
    <w:rsid w:val="00D070A0"/>
    <w:rsid w:val="00D07520"/>
    <w:rsid w:val="00D10D3D"/>
    <w:rsid w:val="00D10FC6"/>
    <w:rsid w:val="00D1191E"/>
    <w:rsid w:val="00D131F6"/>
    <w:rsid w:val="00D1457C"/>
    <w:rsid w:val="00D15552"/>
    <w:rsid w:val="00D177DB"/>
    <w:rsid w:val="00D21C41"/>
    <w:rsid w:val="00D21F26"/>
    <w:rsid w:val="00D22A15"/>
    <w:rsid w:val="00D23348"/>
    <w:rsid w:val="00D2374A"/>
    <w:rsid w:val="00D251B7"/>
    <w:rsid w:val="00D256F3"/>
    <w:rsid w:val="00D2697F"/>
    <w:rsid w:val="00D311F2"/>
    <w:rsid w:val="00D33859"/>
    <w:rsid w:val="00D348DC"/>
    <w:rsid w:val="00D35A86"/>
    <w:rsid w:val="00D42249"/>
    <w:rsid w:val="00D43BC3"/>
    <w:rsid w:val="00D50B97"/>
    <w:rsid w:val="00D51748"/>
    <w:rsid w:val="00D54871"/>
    <w:rsid w:val="00D5499D"/>
    <w:rsid w:val="00D67B3C"/>
    <w:rsid w:val="00D72C39"/>
    <w:rsid w:val="00D7466E"/>
    <w:rsid w:val="00D756CF"/>
    <w:rsid w:val="00D759A4"/>
    <w:rsid w:val="00D75B1C"/>
    <w:rsid w:val="00D76989"/>
    <w:rsid w:val="00D770E8"/>
    <w:rsid w:val="00D8497E"/>
    <w:rsid w:val="00D85637"/>
    <w:rsid w:val="00D8670A"/>
    <w:rsid w:val="00D91E10"/>
    <w:rsid w:val="00D92490"/>
    <w:rsid w:val="00D92B2C"/>
    <w:rsid w:val="00D937FA"/>
    <w:rsid w:val="00D951BF"/>
    <w:rsid w:val="00D97ADA"/>
    <w:rsid w:val="00DA17C8"/>
    <w:rsid w:val="00DA2F03"/>
    <w:rsid w:val="00DA3063"/>
    <w:rsid w:val="00DA501E"/>
    <w:rsid w:val="00DB0474"/>
    <w:rsid w:val="00DB1579"/>
    <w:rsid w:val="00DB5191"/>
    <w:rsid w:val="00DB74E0"/>
    <w:rsid w:val="00DC08FD"/>
    <w:rsid w:val="00DC16D0"/>
    <w:rsid w:val="00DC1D6E"/>
    <w:rsid w:val="00DC2B40"/>
    <w:rsid w:val="00DC2F4C"/>
    <w:rsid w:val="00DC4E3D"/>
    <w:rsid w:val="00DC6945"/>
    <w:rsid w:val="00DC713D"/>
    <w:rsid w:val="00DC7E77"/>
    <w:rsid w:val="00DD23E4"/>
    <w:rsid w:val="00DD62C6"/>
    <w:rsid w:val="00DD6A58"/>
    <w:rsid w:val="00DD75F9"/>
    <w:rsid w:val="00DE3242"/>
    <w:rsid w:val="00DE4A24"/>
    <w:rsid w:val="00DF0F9C"/>
    <w:rsid w:val="00DF14CF"/>
    <w:rsid w:val="00DF1DF2"/>
    <w:rsid w:val="00DF23EE"/>
    <w:rsid w:val="00DF3211"/>
    <w:rsid w:val="00DF4D1C"/>
    <w:rsid w:val="00DF4D22"/>
    <w:rsid w:val="00DF7D59"/>
    <w:rsid w:val="00DF7D70"/>
    <w:rsid w:val="00E005B4"/>
    <w:rsid w:val="00E00A41"/>
    <w:rsid w:val="00E00EEE"/>
    <w:rsid w:val="00E01ADF"/>
    <w:rsid w:val="00E05739"/>
    <w:rsid w:val="00E05FA8"/>
    <w:rsid w:val="00E109D4"/>
    <w:rsid w:val="00E11AB7"/>
    <w:rsid w:val="00E12710"/>
    <w:rsid w:val="00E1580E"/>
    <w:rsid w:val="00E16988"/>
    <w:rsid w:val="00E17528"/>
    <w:rsid w:val="00E17FB1"/>
    <w:rsid w:val="00E22A75"/>
    <w:rsid w:val="00E24667"/>
    <w:rsid w:val="00E3268A"/>
    <w:rsid w:val="00E34297"/>
    <w:rsid w:val="00E3678C"/>
    <w:rsid w:val="00E4265D"/>
    <w:rsid w:val="00E431E2"/>
    <w:rsid w:val="00E434E8"/>
    <w:rsid w:val="00E43A65"/>
    <w:rsid w:val="00E43CCB"/>
    <w:rsid w:val="00E46117"/>
    <w:rsid w:val="00E51343"/>
    <w:rsid w:val="00E5204C"/>
    <w:rsid w:val="00E66B91"/>
    <w:rsid w:val="00E74D1F"/>
    <w:rsid w:val="00E7523D"/>
    <w:rsid w:val="00E75480"/>
    <w:rsid w:val="00E76E53"/>
    <w:rsid w:val="00E82F36"/>
    <w:rsid w:val="00E83D03"/>
    <w:rsid w:val="00E856E9"/>
    <w:rsid w:val="00E865E7"/>
    <w:rsid w:val="00E86BFE"/>
    <w:rsid w:val="00E927AA"/>
    <w:rsid w:val="00E97D51"/>
    <w:rsid w:val="00EA0D6D"/>
    <w:rsid w:val="00EA26A7"/>
    <w:rsid w:val="00EA290C"/>
    <w:rsid w:val="00EA346B"/>
    <w:rsid w:val="00EA6C60"/>
    <w:rsid w:val="00EA7D24"/>
    <w:rsid w:val="00EB08AC"/>
    <w:rsid w:val="00EB0FE7"/>
    <w:rsid w:val="00EB293B"/>
    <w:rsid w:val="00EB2FDB"/>
    <w:rsid w:val="00EB69E1"/>
    <w:rsid w:val="00EB7431"/>
    <w:rsid w:val="00EC092C"/>
    <w:rsid w:val="00EC1A36"/>
    <w:rsid w:val="00EC1CD7"/>
    <w:rsid w:val="00EC6D31"/>
    <w:rsid w:val="00ED1D82"/>
    <w:rsid w:val="00ED2474"/>
    <w:rsid w:val="00ED2E45"/>
    <w:rsid w:val="00EE2AF3"/>
    <w:rsid w:val="00EF2DA0"/>
    <w:rsid w:val="00EF3300"/>
    <w:rsid w:val="00EF4661"/>
    <w:rsid w:val="00EF5A1C"/>
    <w:rsid w:val="00EF743E"/>
    <w:rsid w:val="00F00B39"/>
    <w:rsid w:val="00F00F59"/>
    <w:rsid w:val="00F010DF"/>
    <w:rsid w:val="00F03E98"/>
    <w:rsid w:val="00F12532"/>
    <w:rsid w:val="00F12759"/>
    <w:rsid w:val="00F1356D"/>
    <w:rsid w:val="00F155B4"/>
    <w:rsid w:val="00F17362"/>
    <w:rsid w:val="00F174DA"/>
    <w:rsid w:val="00F17895"/>
    <w:rsid w:val="00F213B9"/>
    <w:rsid w:val="00F231AB"/>
    <w:rsid w:val="00F246EA"/>
    <w:rsid w:val="00F26F2A"/>
    <w:rsid w:val="00F27274"/>
    <w:rsid w:val="00F30C53"/>
    <w:rsid w:val="00F316C5"/>
    <w:rsid w:val="00F331F8"/>
    <w:rsid w:val="00F34483"/>
    <w:rsid w:val="00F35294"/>
    <w:rsid w:val="00F3625E"/>
    <w:rsid w:val="00F36CB0"/>
    <w:rsid w:val="00F446DF"/>
    <w:rsid w:val="00F46679"/>
    <w:rsid w:val="00F46B54"/>
    <w:rsid w:val="00F46F34"/>
    <w:rsid w:val="00F516FE"/>
    <w:rsid w:val="00F51F49"/>
    <w:rsid w:val="00F52CFA"/>
    <w:rsid w:val="00F60914"/>
    <w:rsid w:val="00F633C2"/>
    <w:rsid w:val="00F6393F"/>
    <w:rsid w:val="00F657A1"/>
    <w:rsid w:val="00F663EB"/>
    <w:rsid w:val="00F66646"/>
    <w:rsid w:val="00F702F5"/>
    <w:rsid w:val="00F716C7"/>
    <w:rsid w:val="00F73DA9"/>
    <w:rsid w:val="00F75E56"/>
    <w:rsid w:val="00F7737F"/>
    <w:rsid w:val="00F77F99"/>
    <w:rsid w:val="00F80D73"/>
    <w:rsid w:val="00F82354"/>
    <w:rsid w:val="00F8481F"/>
    <w:rsid w:val="00F85B2E"/>
    <w:rsid w:val="00F906A7"/>
    <w:rsid w:val="00F92B67"/>
    <w:rsid w:val="00F93744"/>
    <w:rsid w:val="00F941FE"/>
    <w:rsid w:val="00FA6B70"/>
    <w:rsid w:val="00FA7828"/>
    <w:rsid w:val="00FB037D"/>
    <w:rsid w:val="00FB1616"/>
    <w:rsid w:val="00FB2CDB"/>
    <w:rsid w:val="00FB2E23"/>
    <w:rsid w:val="00FB302F"/>
    <w:rsid w:val="00FB5695"/>
    <w:rsid w:val="00FB7A59"/>
    <w:rsid w:val="00FC0514"/>
    <w:rsid w:val="00FC2181"/>
    <w:rsid w:val="00FC27A6"/>
    <w:rsid w:val="00FC6A56"/>
    <w:rsid w:val="00FC7DCD"/>
    <w:rsid w:val="00FD6A3C"/>
    <w:rsid w:val="00FD71B3"/>
    <w:rsid w:val="00FE09C6"/>
    <w:rsid w:val="00FE18B9"/>
    <w:rsid w:val="00FE4AA0"/>
    <w:rsid w:val="00FE5545"/>
    <w:rsid w:val="00FE6062"/>
    <w:rsid w:val="00FE685F"/>
    <w:rsid w:val="00FF0F3F"/>
    <w:rsid w:val="00FF2D51"/>
    <w:rsid w:val="00FF2EDC"/>
    <w:rsid w:val="00FF4A0D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AC739"/>
  <w15:chartTrackingRefBased/>
  <w15:docId w15:val="{9846BC2D-00EC-4B3B-B5C4-9393E3B9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FB1616"/>
    <w:pPr>
      <w:widowControl w:val="0"/>
      <w:autoSpaceDE w:val="0"/>
      <w:autoSpaceDN w:val="0"/>
      <w:spacing w:after="0" w:line="240" w:lineRule="auto"/>
    </w:pPr>
    <w:rPr>
      <w:rFonts w:eastAsia="Times New Roman" w:cs="Times New Roman Tilde"/>
      <w:kern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D4C84"/>
    <w:pPr>
      <w:widowControl/>
      <w:autoSpaceDE/>
      <w:autoSpaceDN/>
      <w:ind w:left="720"/>
      <w:contextualSpacing/>
    </w:pPr>
    <w:rPr>
      <w:rFonts w:cs="Times New Roman"/>
      <w:kern w:val="0"/>
    </w:rPr>
  </w:style>
  <w:style w:type="paragraph" w:styleId="Galvene">
    <w:name w:val="header"/>
    <w:basedOn w:val="Parasts"/>
    <w:link w:val="GalveneRakstz"/>
    <w:uiPriority w:val="99"/>
    <w:unhideWhenUsed/>
    <w:rsid w:val="00E22A7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22A75"/>
    <w:rPr>
      <w:rFonts w:eastAsia="Times New Roman" w:cs="Times New Roman Tilde"/>
      <w:kern w:val="28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22A7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22A75"/>
    <w:rPr>
      <w:rFonts w:eastAsia="Times New Roman" w:cs="Times New Roman Tilde"/>
      <w:kern w:val="28"/>
      <w:szCs w:val="20"/>
      <w:lang w:eastAsia="lv-LV"/>
    </w:rPr>
  </w:style>
  <w:style w:type="paragraph" w:styleId="Paraststmeklis">
    <w:name w:val="Normal (Web)"/>
    <w:basedOn w:val="Parasts"/>
    <w:uiPriority w:val="99"/>
    <w:unhideWhenUsed/>
    <w:rsid w:val="002774D9"/>
    <w:pPr>
      <w:widowControl/>
      <w:autoSpaceDE/>
      <w:autoSpaceDN/>
      <w:spacing w:before="100" w:beforeAutospacing="1" w:after="100" w:afterAutospacing="1"/>
    </w:pPr>
    <w:rPr>
      <w:rFonts w:cs="Times New Roman"/>
      <w:kern w:val="0"/>
      <w:szCs w:val="24"/>
    </w:rPr>
  </w:style>
  <w:style w:type="paragraph" w:customStyle="1" w:styleId="tv213">
    <w:name w:val="tv213"/>
    <w:basedOn w:val="Parasts"/>
    <w:rsid w:val="008445DD"/>
    <w:pPr>
      <w:widowControl/>
      <w:autoSpaceDE/>
      <w:autoSpaceDN/>
      <w:spacing w:before="100" w:beforeAutospacing="1" w:after="100" w:afterAutospacing="1"/>
    </w:pPr>
    <w:rPr>
      <w:rFonts w:cs="Times New Roman"/>
      <w:kern w:val="0"/>
      <w:szCs w:val="24"/>
    </w:rPr>
  </w:style>
  <w:style w:type="paragraph" w:customStyle="1" w:styleId="RakstzCharCharRakstzCharCharRakstzCharCharRakstz">
    <w:name w:val="Rakstz. Char Char Rakstz. Char Char Rakstz. Char Char Rakstz."/>
    <w:basedOn w:val="Parasts"/>
    <w:rsid w:val="00F46B54"/>
    <w:pPr>
      <w:widowControl/>
      <w:autoSpaceDE/>
      <w:autoSpaceDN/>
      <w:spacing w:after="160" w:line="240" w:lineRule="exact"/>
    </w:pPr>
    <w:rPr>
      <w:rFonts w:ascii="Tahoma" w:hAnsi="Tahoma" w:cs="Tahoma"/>
      <w:kern w:val="0"/>
      <w:sz w:val="20"/>
      <w:lang w:val="en-US" w:eastAsia="en-US"/>
    </w:rPr>
  </w:style>
  <w:style w:type="character" w:styleId="Hipersaite">
    <w:name w:val="Hyperlink"/>
    <w:basedOn w:val="Noklusjumarindkopasfonts"/>
    <w:uiPriority w:val="99"/>
    <w:unhideWhenUsed/>
    <w:rsid w:val="001C559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C5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6F2B-D4C8-4264-ACCF-4BDFABC3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2412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78</cp:revision>
  <cp:lastPrinted>2025-02-06T12:56:00Z</cp:lastPrinted>
  <dcterms:created xsi:type="dcterms:W3CDTF">2024-11-07T11:22:00Z</dcterms:created>
  <dcterms:modified xsi:type="dcterms:W3CDTF">2025-02-17T13:47:00Z</dcterms:modified>
</cp:coreProperties>
</file>