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3CE10" w14:textId="77777777" w:rsidR="00A47CB8" w:rsidRPr="00A47CB8" w:rsidRDefault="00A47CB8" w:rsidP="00A47CB8">
      <w:pPr>
        <w:tabs>
          <w:tab w:val="left" w:pos="1680"/>
        </w:tabs>
        <w:spacing w:after="0" w:line="240" w:lineRule="auto"/>
        <w:jc w:val="center"/>
        <w:rPr>
          <w:rFonts w:eastAsia="Times New Roman" w:cs="Times New Roman"/>
          <w:kern w:val="0"/>
          <w:sz w:val="20"/>
          <w:szCs w:val="20"/>
          <w:lang w:val="en-US"/>
          <w14:ligatures w14:val="none"/>
        </w:rPr>
      </w:pPr>
      <w:r w:rsidRPr="00A47CB8">
        <w:rPr>
          <w:rFonts w:eastAsia="Times New Roman" w:cs="Times New Roman"/>
          <w:noProof/>
          <w:kern w:val="0"/>
          <w:sz w:val="20"/>
          <w:szCs w:val="20"/>
          <w:lang w:val="en-US" w:eastAsia="lv-LV"/>
          <w14:ligatures w14:val="none"/>
        </w:rPr>
        <w:drawing>
          <wp:inline distT="0" distB="0" distL="0" distR="0" wp14:anchorId="66A3DBED" wp14:editId="37390E0E">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043516B4" w14:textId="77777777" w:rsidR="00A47CB8" w:rsidRPr="00A47CB8" w:rsidRDefault="00A47CB8" w:rsidP="00A47CB8">
      <w:pPr>
        <w:tabs>
          <w:tab w:val="left" w:pos="1680"/>
        </w:tabs>
        <w:spacing w:after="0" w:line="240" w:lineRule="auto"/>
        <w:jc w:val="center"/>
        <w:rPr>
          <w:rFonts w:eastAsia="Times New Roman" w:cs="Times New Roman"/>
          <w:kern w:val="0"/>
          <w:sz w:val="20"/>
          <w:szCs w:val="20"/>
          <w:lang w:val="en-US"/>
          <w14:ligatures w14:val="none"/>
        </w:rPr>
      </w:pPr>
    </w:p>
    <w:p w14:paraId="03B4B789" w14:textId="77777777" w:rsidR="00A47CB8" w:rsidRPr="00A47CB8" w:rsidRDefault="00A47CB8" w:rsidP="00A47CB8">
      <w:pPr>
        <w:keepNext/>
        <w:tabs>
          <w:tab w:val="left" w:pos="1680"/>
        </w:tabs>
        <w:spacing w:after="0" w:line="360" w:lineRule="auto"/>
        <w:jc w:val="center"/>
        <w:outlineLvl w:val="0"/>
        <w:rPr>
          <w:rFonts w:eastAsia="Times New Roman" w:cs="Times New Roman"/>
          <w:b/>
          <w:kern w:val="0"/>
          <w:sz w:val="28"/>
          <w:szCs w:val="20"/>
          <w:lang w:val="en-US"/>
          <w14:ligatures w14:val="none"/>
        </w:rPr>
      </w:pPr>
      <w:r w:rsidRPr="00A47CB8">
        <w:rPr>
          <w:rFonts w:eastAsia="Times New Roman" w:cs="Times New Roman"/>
          <w:b/>
          <w:kern w:val="0"/>
          <w:sz w:val="28"/>
          <w:szCs w:val="20"/>
          <w:lang w:val="en-US"/>
          <w14:ligatures w14:val="none"/>
        </w:rPr>
        <w:t>ALŪKSNES NOVADA PAŠVALDĪBAS DOME</w:t>
      </w:r>
    </w:p>
    <w:p w14:paraId="46F1A277" w14:textId="77777777" w:rsidR="00A47CB8" w:rsidRPr="00A47CB8" w:rsidRDefault="00A47CB8" w:rsidP="00A47CB8">
      <w:pPr>
        <w:tabs>
          <w:tab w:val="left" w:pos="1680"/>
        </w:tabs>
        <w:spacing w:after="0" w:line="240" w:lineRule="auto"/>
        <w:jc w:val="center"/>
        <w:rPr>
          <w:rFonts w:eastAsia="Times New Roman" w:cs="Times New Roman"/>
          <w:kern w:val="0"/>
          <w:sz w:val="16"/>
          <w:szCs w:val="20"/>
          <w14:ligatures w14:val="none"/>
        </w:rPr>
      </w:pPr>
      <w:r w:rsidRPr="00A47CB8">
        <w:rPr>
          <w:rFonts w:eastAsia="Times New Roman" w:cs="Times New Roman"/>
          <w:kern w:val="0"/>
          <w:sz w:val="16"/>
          <w:szCs w:val="20"/>
          <w14:ligatures w14:val="none"/>
        </w:rPr>
        <w:t>reģistrācijas numurs  90000018622</w:t>
      </w:r>
    </w:p>
    <w:p w14:paraId="3EF282B3" w14:textId="77777777" w:rsidR="00A47CB8" w:rsidRPr="00A47CB8" w:rsidRDefault="00A47CB8" w:rsidP="00A47CB8">
      <w:pPr>
        <w:tabs>
          <w:tab w:val="left" w:pos="1680"/>
        </w:tabs>
        <w:spacing w:after="0" w:line="240" w:lineRule="auto"/>
        <w:jc w:val="center"/>
        <w:rPr>
          <w:rFonts w:eastAsia="Times New Roman" w:cs="Times New Roman"/>
          <w:kern w:val="0"/>
          <w:sz w:val="16"/>
          <w:szCs w:val="20"/>
          <w14:ligatures w14:val="none"/>
        </w:rPr>
      </w:pPr>
      <w:r w:rsidRPr="00A47CB8">
        <w:rPr>
          <w:rFonts w:eastAsia="Times New Roman" w:cs="Times New Roman"/>
          <w:kern w:val="0"/>
          <w:sz w:val="16"/>
          <w:szCs w:val="20"/>
          <w14:ligatures w14:val="none"/>
        </w:rPr>
        <w:t xml:space="preserve">DĀRZA IELĀ 11, ALŪKSNĒ,  ALŪKSNES NOVADĀ, LV – 4301, TĀLRUNIS 64381496, </w:t>
      </w:r>
    </w:p>
    <w:p w14:paraId="788CF433" w14:textId="77777777" w:rsidR="00A47CB8" w:rsidRPr="00A47CB8" w:rsidRDefault="00A47CB8" w:rsidP="00A47CB8">
      <w:pPr>
        <w:tabs>
          <w:tab w:val="left" w:pos="1680"/>
        </w:tabs>
        <w:spacing w:after="0" w:line="240" w:lineRule="auto"/>
        <w:jc w:val="center"/>
        <w:rPr>
          <w:rFonts w:eastAsia="Times New Roman" w:cs="Times New Roman"/>
          <w:kern w:val="0"/>
          <w:sz w:val="16"/>
          <w:szCs w:val="20"/>
          <w14:ligatures w14:val="none"/>
        </w:rPr>
      </w:pPr>
      <w:r w:rsidRPr="00A47CB8">
        <w:rPr>
          <w:rFonts w:eastAsia="Times New Roman" w:cs="Times New Roman"/>
          <w:kern w:val="0"/>
          <w:sz w:val="16"/>
          <w:szCs w:val="20"/>
          <w14:ligatures w14:val="none"/>
        </w:rPr>
        <w:t>E-PASTS: dome@aluksne.lv</w:t>
      </w:r>
    </w:p>
    <w:p w14:paraId="52814D4D" w14:textId="77777777" w:rsidR="00A47CB8" w:rsidRPr="00A47CB8" w:rsidRDefault="00A47CB8" w:rsidP="00A47CB8">
      <w:pPr>
        <w:pBdr>
          <w:bottom w:val="single" w:sz="4" w:space="1" w:color="auto"/>
        </w:pBdr>
        <w:tabs>
          <w:tab w:val="left" w:pos="1680"/>
        </w:tabs>
        <w:spacing w:after="0" w:line="240" w:lineRule="auto"/>
        <w:jc w:val="center"/>
        <w:rPr>
          <w:rFonts w:eastAsia="Times New Roman" w:cs="Times New Roman"/>
          <w:kern w:val="0"/>
          <w:sz w:val="16"/>
          <w:szCs w:val="20"/>
          <w14:ligatures w14:val="none"/>
        </w:rPr>
      </w:pPr>
      <w:r w:rsidRPr="00A47CB8">
        <w:rPr>
          <w:rFonts w:eastAsia="Times New Roman" w:cs="Times New Roman"/>
          <w:kern w:val="0"/>
          <w:sz w:val="16"/>
          <w:szCs w:val="20"/>
          <w14:ligatures w14:val="none"/>
        </w:rPr>
        <w:t>A/S „SEB banka”, KODS: UNLALV2X, KONTS Nr.LV58UNLA0025004130335</w:t>
      </w:r>
    </w:p>
    <w:p w14:paraId="457F57B7" w14:textId="77777777" w:rsidR="00A47CB8" w:rsidRPr="00A47CB8" w:rsidRDefault="00A47CB8" w:rsidP="00A47CB8">
      <w:pPr>
        <w:tabs>
          <w:tab w:val="left" w:pos="1680"/>
        </w:tabs>
        <w:suppressAutoHyphens/>
        <w:spacing w:after="0" w:line="240" w:lineRule="auto"/>
        <w:jc w:val="center"/>
        <w:rPr>
          <w:rFonts w:eastAsia="Times New Roman" w:cs="Times New Roman"/>
          <w:kern w:val="0"/>
          <w:szCs w:val="24"/>
          <w:lang w:eastAsia="ar-SA"/>
          <w14:ligatures w14:val="none"/>
        </w:rPr>
      </w:pPr>
      <w:r w:rsidRPr="00A47CB8">
        <w:rPr>
          <w:rFonts w:eastAsia="Times New Roman" w:cs="Times New Roman"/>
          <w:kern w:val="0"/>
          <w:szCs w:val="24"/>
          <w:lang w:eastAsia="ar-SA"/>
          <w14:ligatures w14:val="none"/>
        </w:rPr>
        <w:t>Alūksnē</w:t>
      </w:r>
    </w:p>
    <w:p w14:paraId="4154F207" w14:textId="77777777" w:rsidR="00A47CB8" w:rsidRPr="00A47CB8" w:rsidRDefault="00A47CB8" w:rsidP="00A47CB8">
      <w:pPr>
        <w:tabs>
          <w:tab w:val="left" w:pos="1680"/>
        </w:tabs>
        <w:suppressAutoHyphens/>
        <w:spacing w:after="0" w:line="240" w:lineRule="auto"/>
        <w:jc w:val="both"/>
        <w:rPr>
          <w:rFonts w:eastAsia="Times New Roman" w:cs="Times New Roman"/>
          <w:kern w:val="0"/>
          <w:szCs w:val="24"/>
          <w:lang w:eastAsia="ar-SA"/>
          <w14:ligatures w14:val="none"/>
        </w:rPr>
      </w:pPr>
    </w:p>
    <w:p w14:paraId="72D5DB9E" w14:textId="77777777" w:rsidR="00A47CB8" w:rsidRPr="00A47CB8" w:rsidRDefault="00A47CB8" w:rsidP="00A47CB8">
      <w:pPr>
        <w:tabs>
          <w:tab w:val="left" w:pos="1680"/>
        </w:tabs>
        <w:suppressAutoHyphens/>
        <w:spacing w:after="0" w:line="240" w:lineRule="auto"/>
        <w:jc w:val="both"/>
        <w:rPr>
          <w:rFonts w:eastAsia="Times New Roman" w:cs="Times New Roman"/>
          <w:kern w:val="0"/>
          <w:szCs w:val="24"/>
          <w:lang w:eastAsia="ar-SA"/>
          <w14:ligatures w14:val="none"/>
        </w:rPr>
      </w:pPr>
      <w:r w:rsidRPr="00A47CB8">
        <w:rPr>
          <w:rFonts w:eastAsia="Times New Roman" w:cs="Times New Roman"/>
          <w:kern w:val="0"/>
          <w:szCs w:val="24"/>
          <w:lang w:eastAsia="ar-SA"/>
          <w14:ligatures w14:val="none"/>
        </w:rPr>
        <w:t>2024. gada 30. maijā</w:t>
      </w:r>
    </w:p>
    <w:p w14:paraId="11573DE1" w14:textId="0658E579" w:rsidR="00A47CB8" w:rsidRPr="003655F0" w:rsidRDefault="00A47CB8" w:rsidP="00A47CB8">
      <w:pPr>
        <w:tabs>
          <w:tab w:val="left" w:pos="1680"/>
        </w:tabs>
        <w:autoSpaceDE w:val="0"/>
        <w:autoSpaceDN w:val="0"/>
        <w:adjustRightInd w:val="0"/>
        <w:spacing w:after="0" w:line="240" w:lineRule="auto"/>
        <w:jc w:val="right"/>
        <w:rPr>
          <w:rFonts w:eastAsia="Calibri" w:cs="Times New Roman"/>
          <w:b/>
          <w:bCs/>
          <w:color w:val="000000" w:themeColor="text1"/>
          <w:kern w:val="0"/>
          <w:szCs w:val="24"/>
          <w14:ligatures w14:val="none"/>
        </w:rPr>
      </w:pPr>
      <w:r w:rsidRPr="00A47CB8">
        <w:rPr>
          <w:rFonts w:eastAsia="Calibri" w:cs="Times New Roman"/>
          <w:b/>
          <w:bCs/>
          <w:color w:val="000000" w:themeColor="text1"/>
          <w:kern w:val="0"/>
          <w:szCs w:val="24"/>
          <w14:ligatures w14:val="none"/>
        </w:rPr>
        <w:t>NOLIKUMS Nr</w:t>
      </w:r>
      <w:r w:rsidRPr="003655F0">
        <w:rPr>
          <w:rFonts w:eastAsia="Calibri" w:cs="Times New Roman"/>
          <w:b/>
          <w:bCs/>
          <w:color w:val="000000" w:themeColor="text1"/>
          <w:kern w:val="0"/>
          <w:szCs w:val="24"/>
          <w14:ligatures w14:val="none"/>
        </w:rPr>
        <w:t>. </w:t>
      </w:r>
      <w:r w:rsidR="003655F0" w:rsidRPr="003655F0">
        <w:rPr>
          <w:rFonts w:eastAsia="Calibri" w:cs="Times New Roman"/>
          <w:b/>
          <w:bCs/>
          <w:color w:val="000000" w:themeColor="text1"/>
          <w:kern w:val="0"/>
          <w:szCs w:val="24"/>
          <w14:ligatures w14:val="none"/>
        </w:rPr>
        <w:t>9</w:t>
      </w:r>
      <w:r w:rsidRPr="003655F0">
        <w:rPr>
          <w:rFonts w:eastAsia="Calibri" w:cs="Times New Roman"/>
          <w:b/>
          <w:bCs/>
          <w:color w:val="000000" w:themeColor="text1"/>
          <w:kern w:val="0"/>
          <w:szCs w:val="24"/>
          <w14:ligatures w14:val="none"/>
        </w:rPr>
        <w:t>/2024</w:t>
      </w:r>
    </w:p>
    <w:p w14:paraId="5AED8F6B" w14:textId="3D069912" w:rsidR="00A47CB8" w:rsidRPr="00A47CB8" w:rsidRDefault="00A47CB8" w:rsidP="00A47CB8">
      <w:pPr>
        <w:spacing w:after="0" w:line="240" w:lineRule="auto"/>
        <w:jc w:val="right"/>
        <w:rPr>
          <w:rFonts w:eastAsia="Times New Roman" w:cs="Times New Roman"/>
          <w:kern w:val="0"/>
          <w:szCs w:val="24"/>
          <w14:ligatures w14:val="none"/>
        </w:rPr>
      </w:pPr>
      <w:r w:rsidRPr="00A47CB8">
        <w:rPr>
          <w:rFonts w:eastAsia="Times New Roman" w:cs="Times New Roman"/>
          <w:kern w:val="0"/>
          <w:szCs w:val="24"/>
          <w14:ligatures w14:val="none"/>
        </w:rPr>
        <w:t>(protokols Nr.7,</w:t>
      </w:r>
      <w:r w:rsidR="003655F0">
        <w:rPr>
          <w:rFonts w:eastAsia="Times New Roman" w:cs="Times New Roman"/>
          <w:kern w:val="0"/>
          <w:szCs w:val="24"/>
          <w14:ligatures w14:val="none"/>
        </w:rPr>
        <w:t xml:space="preserve"> 10</w:t>
      </w:r>
      <w:r w:rsidRPr="00A47CB8">
        <w:rPr>
          <w:rFonts w:eastAsia="Times New Roman" w:cs="Times New Roman"/>
          <w:kern w:val="0"/>
          <w:szCs w:val="24"/>
          <w14:ligatures w14:val="none"/>
        </w:rPr>
        <w:t>. punkts)</w:t>
      </w:r>
    </w:p>
    <w:p w14:paraId="4D1CB25F" w14:textId="77777777" w:rsidR="00A47CB8" w:rsidRDefault="00A47CB8" w:rsidP="00A47CB8">
      <w:pPr>
        <w:spacing w:after="0" w:line="240" w:lineRule="auto"/>
        <w:jc w:val="center"/>
        <w:rPr>
          <w:rFonts w:cs="Times New Roman"/>
          <w:b/>
          <w:bCs/>
          <w:szCs w:val="24"/>
        </w:rPr>
      </w:pPr>
    </w:p>
    <w:p w14:paraId="0D61CC46" w14:textId="1A7672BE" w:rsidR="00A47CB8" w:rsidRPr="00611A46" w:rsidRDefault="00A47CB8" w:rsidP="00A47CB8">
      <w:pPr>
        <w:spacing w:after="0" w:line="240" w:lineRule="auto"/>
        <w:jc w:val="center"/>
        <w:rPr>
          <w:rFonts w:cs="Times New Roman"/>
          <w:b/>
          <w:bCs/>
          <w:szCs w:val="24"/>
        </w:rPr>
      </w:pPr>
      <w:r w:rsidRPr="00611A46">
        <w:rPr>
          <w:rFonts w:cs="Times New Roman"/>
          <w:b/>
          <w:bCs/>
          <w:szCs w:val="24"/>
        </w:rPr>
        <w:t xml:space="preserve">Alūksnes novada pašvaldības iestādes </w:t>
      </w:r>
    </w:p>
    <w:p w14:paraId="7BE64EED" w14:textId="77777777" w:rsidR="00A47CB8" w:rsidRPr="00611A46" w:rsidRDefault="00A47CB8" w:rsidP="00A47CB8">
      <w:pPr>
        <w:spacing w:after="0" w:line="240" w:lineRule="auto"/>
        <w:jc w:val="center"/>
        <w:rPr>
          <w:rFonts w:cs="Times New Roman"/>
          <w:b/>
          <w:bCs/>
          <w:szCs w:val="24"/>
        </w:rPr>
      </w:pPr>
      <w:r w:rsidRPr="00611A46">
        <w:rPr>
          <w:rFonts w:cs="Times New Roman"/>
          <w:b/>
          <w:bCs/>
          <w:szCs w:val="24"/>
        </w:rPr>
        <w:t>“Izglītības pārvalde”  nolikums</w:t>
      </w:r>
    </w:p>
    <w:p w14:paraId="4D6ECE76" w14:textId="77777777" w:rsidR="00A47CB8" w:rsidRPr="0085299F" w:rsidRDefault="00A47CB8" w:rsidP="00A47CB8">
      <w:pPr>
        <w:spacing w:after="0" w:line="240" w:lineRule="auto"/>
        <w:jc w:val="center"/>
        <w:rPr>
          <w:rFonts w:cs="Times New Roman"/>
          <w:szCs w:val="24"/>
        </w:rPr>
      </w:pPr>
    </w:p>
    <w:p w14:paraId="2EF36227" w14:textId="77777777" w:rsidR="00A47CB8" w:rsidRDefault="00A47CB8" w:rsidP="00A47CB8">
      <w:pPr>
        <w:spacing w:after="0" w:line="240" w:lineRule="auto"/>
        <w:jc w:val="right"/>
        <w:rPr>
          <w:rFonts w:cs="Times New Roman"/>
          <w:i/>
          <w:iCs/>
          <w:color w:val="000000"/>
          <w:szCs w:val="24"/>
        </w:rPr>
      </w:pPr>
      <w:r w:rsidRPr="0085299F">
        <w:rPr>
          <w:rFonts w:cs="Times New Roman"/>
          <w:szCs w:val="24"/>
        </w:rPr>
        <w:tab/>
      </w:r>
      <w:r w:rsidRPr="0085299F">
        <w:rPr>
          <w:rFonts w:cs="Times New Roman"/>
          <w:szCs w:val="24"/>
        </w:rPr>
        <w:tab/>
      </w:r>
      <w:r w:rsidRPr="0085299F">
        <w:rPr>
          <w:rFonts w:cs="Times New Roman"/>
          <w:szCs w:val="24"/>
        </w:rPr>
        <w:tab/>
      </w:r>
      <w:r w:rsidRPr="0085299F">
        <w:rPr>
          <w:rFonts w:cs="Times New Roman"/>
          <w:szCs w:val="24"/>
        </w:rPr>
        <w:tab/>
      </w:r>
      <w:r w:rsidRPr="0085299F">
        <w:rPr>
          <w:rFonts w:cs="Times New Roman"/>
          <w:szCs w:val="24"/>
        </w:rPr>
        <w:tab/>
      </w:r>
      <w:r w:rsidRPr="0085299F">
        <w:rPr>
          <w:rFonts w:cs="Times New Roman"/>
          <w:szCs w:val="24"/>
        </w:rPr>
        <w:tab/>
      </w:r>
      <w:r w:rsidRPr="003550B9">
        <w:rPr>
          <w:rFonts w:cs="Times New Roman"/>
          <w:i/>
          <w:iCs/>
          <w:color w:val="000000"/>
          <w:szCs w:val="24"/>
        </w:rPr>
        <w:t>Izdots saskaņā ar Pašvaldību likuma</w:t>
      </w:r>
    </w:p>
    <w:p w14:paraId="4A09517A" w14:textId="77777777" w:rsidR="00A47CB8" w:rsidRPr="003550B9" w:rsidRDefault="00A47CB8" w:rsidP="00A47CB8">
      <w:pPr>
        <w:spacing w:after="0" w:line="240" w:lineRule="auto"/>
        <w:jc w:val="right"/>
        <w:rPr>
          <w:rFonts w:cs="Times New Roman"/>
          <w:i/>
          <w:iCs/>
          <w:color w:val="000000"/>
          <w:szCs w:val="24"/>
        </w:rPr>
      </w:pPr>
      <w:r w:rsidRPr="003550B9">
        <w:rPr>
          <w:rFonts w:cs="Times New Roman"/>
          <w:i/>
          <w:iCs/>
          <w:color w:val="000000"/>
          <w:szCs w:val="24"/>
        </w:rPr>
        <w:t xml:space="preserve"> 10.</w:t>
      </w:r>
      <w:r>
        <w:rPr>
          <w:rFonts w:cs="Times New Roman"/>
          <w:i/>
          <w:iCs/>
          <w:color w:val="000000"/>
          <w:szCs w:val="24"/>
        </w:rPr>
        <w:t> </w:t>
      </w:r>
      <w:r w:rsidRPr="003550B9">
        <w:rPr>
          <w:rFonts w:cs="Times New Roman"/>
          <w:i/>
          <w:iCs/>
          <w:color w:val="000000"/>
          <w:szCs w:val="24"/>
        </w:rPr>
        <w:t>panta pirmās daļas 8.</w:t>
      </w:r>
      <w:r>
        <w:rPr>
          <w:rFonts w:cs="Times New Roman"/>
          <w:i/>
          <w:iCs/>
          <w:color w:val="000000"/>
          <w:szCs w:val="24"/>
        </w:rPr>
        <w:t> </w:t>
      </w:r>
      <w:r w:rsidRPr="003550B9">
        <w:rPr>
          <w:rFonts w:cs="Times New Roman"/>
          <w:i/>
          <w:iCs/>
          <w:color w:val="000000"/>
          <w:szCs w:val="24"/>
        </w:rPr>
        <w:t>punktu,</w:t>
      </w:r>
    </w:p>
    <w:p w14:paraId="628790F5" w14:textId="77777777" w:rsidR="00A47CB8" w:rsidRPr="0085299F" w:rsidRDefault="00A47CB8" w:rsidP="00A47CB8">
      <w:pPr>
        <w:spacing w:after="0" w:line="240" w:lineRule="auto"/>
        <w:jc w:val="center"/>
        <w:rPr>
          <w:rFonts w:cs="Times New Roman"/>
          <w:szCs w:val="24"/>
        </w:rPr>
      </w:pPr>
    </w:p>
    <w:p w14:paraId="05D0E677" w14:textId="77777777" w:rsidR="00A47CB8" w:rsidRPr="0085299F" w:rsidRDefault="00A47CB8" w:rsidP="00A47CB8">
      <w:pPr>
        <w:spacing w:after="0" w:line="240" w:lineRule="auto"/>
        <w:jc w:val="center"/>
        <w:rPr>
          <w:rFonts w:cs="Times New Roman"/>
          <w:b/>
          <w:bCs/>
          <w:szCs w:val="24"/>
        </w:rPr>
      </w:pPr>
      <w:r w:rsidRPr="0085299F">
        <w:rPr>
          <w:rFonts w:cs="Times New Roman"/>
          <w:b/>
          <w:bCs/>
          <w:szCs w:val="24"/>
        </w:rPr>
        <w:t>I. Vispārīgie jautājumi</w:t>
      </w:r>
    </w:p>
    <w:p w14:paraId="3A262671" w14:textId="77777777" w:rsidR="00A47CB8" w:rsidRPr="0085299F" w:rsidRDefault="00A47CB8" w:rsidP="00A47CB8">
      <w:pPr>
        <w:spacing w:after="0" w:line="240" w:lineRule="auto"/>
        <w:jc w:val="both"/>
        <w:rPr>
          <w:rFonts w:cs="Times New Roman"/>
          <w:szCs w:val="24"/>
        </w:rPr>
      </w:pPr>
    </w:p>
    <w:p w14:paraId="649D9444" w14:textId="77777777" w:rsidR="00A47CB8" w:rsidRPr="003550B9" w:rsidRDefault="00A47CB8" w:rsidP="00A47CB8">
      <w:pPr>
        <w:pStyle w:val="Sarakstarindkopa"/>
        <w:numPr>
          <w:ilvl w:val="0"/>
          <w:numId w:val="1"/>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t>Alūksnes novada pašvaldības iestāde “Izglītības pārvalde” (turpmāk – Pārvalde) ir patstāvīga Alūksnes novada pašvaldības domes (turpmāk – Dome) pārraudzībā esoša pastarpinātās pārvaldes iestāde.</w:t>
      </w:r>
    </w:p>
    <w:p w14:paraId="0C4DDF08" w14:textId="77777777" w:rsidR="00A47CB8" w:rsidRPr="003550B9" w:rsidRDefault="00A47CB8" w:rsidP="00A47CB8">
      <w:pPr>
        <w:pStyle w:val="Sarakstarindkopa"/>
        <w:numPr>
          <w:ilvl w:val="0"/>
          <w:numId w:val="1"/>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t>Pārvaldes darbības mērķis ir organizēt normatīvajos aktos noteikto pašvaldības funkciju izpildi izglītības pārvaldības un izglītības kvalitātes nodrošināšanas jomā.</w:t>
      </w:r>
    </w:p>
    <w:p w14:paraId="2271DFB8" w14:textId="77777777" w:rsidR="00A47CB8" w:rsidRPr="003550B9" w:rsidRDefault="00A47CB8" w:rsidP="00A47CB8">
      <w:pPr>
        <w:pStyle w:val="Sarakstarindkopa"/>
        <w:numPr>
          <w:ilvl w:val="0"/>
          <w:numId w:val="1"/>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t>Pārvaldei ir savs zīmogs ar Alūksnes novada  ģerboņa attēlu un Pārvaldes pilnu nosaukumu “Alūksnes novada pašvaldība Izglītības pārvalde’”, kā arī noteikta parauga veidlapa.</w:t>
      </w:r>
    </w:p>
    <w:p w14:paraId="05A056F6" w14:textId="77777777" w:rsidR="00A47CB8" w:rsidRPr="003550B9" w:rsidRDefault="00A47CB8" w:rsidP="00A47CB8">
      <w:pPr>
        <w:pStyle w:val="Sarakstarindkopa"/>
        <w:numPr>
          <w:ilvl w:val="0"/>
          <w:numId w:val="1"/>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t>Pārvaldes juridiskā adrese - Dārza iela 11, Alūksne, Alūksnes novads, LV-4301. Atbalsta personāla darbība tiek nodrošināta adresē – Pils iela 21, Alūksne, Alūksnes novads, LV-4301.</w:t>
      </w:r>
    </w:p>
    <w:p w14:paraId="7334C8EC" w14:textId="77777777" w:rsidR="00A47CB8" w:rsidRPr="003550B9" w:rsidRDefault="00A47CB8" w:rsidP="00A47CB8">
      <w:pPr>
        <w:pStyle w:val="Sarakstarindkopa"/>
        <w:numPr>
          <w:ilvl w:val="0"/>
          <w:numId w:val="1"/>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t>Pārvaldes funkcionālā pārraudzībā ir visas Alūksnes novada pašvaldības (turpmāk  – Pašvaldība) vispārējās, interešu un profesionālās ievirzes izglītības iestādes.</w:t>
      </w:r>
    </w:p>
    <w:p w14:paraId="4B0CF05B" w14:textId="77777777" w:rsidR="00A47CB8" w:rsidRPr="003550B9" w:rsidRDefault="00A47CB8" w:rsidP="00A47CB8">
      <w:pPr>
        <w:pStyle w:val="Komentrateksts"/>
        <w:numPr>
          <w:ilvl w:val="0"/>
          <w:numId w:val="1"/>
        </w:numPr>
        <w:spacing w:after="0"/>
        <w:jc w:val="both"/>
        <w:rPr>
          <w:rFonts w:cs="Times New Roman"/>
          <w:sz w:val="24"/>
          <w:szCs w:val="24"/>
        </w:rPr>
      </w:pPr>
      <w:r w:rsidRPr="003550B9">
        <w:rPr>
          <w:rFonts w:cs="Times New Roman"/>
          <w:sz w:val="24"/>
          <w:szCs w:val="24"/>
        </w:rPr>
        <w:t>Pārvaldes darbības tiesiskais pamats ir Izglītības likums, Vispārējās izglītības likums, Ministru kabineta noteikumi un citi spēkā esošie normatīvie akti, kā arī Domes lēmumi, pašvaldības amatpersonu rīkojumi un šis nolikums.</w:t>
      </w:r>
    </w:p>
    <w:p w14:paraId="4A6DBF2E" w14:textId="77777777" w:rsidR="00A47CB8" w:rsidRPr="003550B9" w:rsidRDefault="00A47CB8" w:rsidP="00A47CB8">
      <w:pPr>
        <w:spacing w:after="0" w:line="240" w:lineRule="auto"/>
        <w:ind w:firstLine="720"/>
        <w:jc w:val="both"/>
        <w:rPr>
          <w:rFonts w:cs="Times New Roman"/>
          <w:szCs w:val="24"/>
        </w:rPr>
      </w:pPr>
    </w:p>
    <w:p w14:paraId="6F4C25AB" w14:textId="77777777" w:rsidR="00A47CB8" w:rsidRPr="0085299F" w:rsidRDefault="00A47CB8" w:rsidP="00A47CB8">
      <w:pPr>
        <w:spacing w:after="0" w:line="240" w:lineRule="auto"/>
        <w:jc w:val="center"/>
        <w:rPr>
          <w:rFonts w:cs="Times New Roman"/>
          <w:color w:val="FF0000"/>
          <w:szCs w:val="24"/>
        </w:rPr>
      </w:pPr>
    </w:p>
    <w:p w14:paraId="574E08C8" w14:textId="77777777" w:rsidR="00A47CB8" w:rsidRPr="0085299F" w:rsidRDefault="00A47CB8" w:rsidP="00A47CB8">
      <w:pPr>
        <w:spacing w:after="0" w:line="240" w:lineRule="auto"/>
        <w:jc w:val="center"/>
        <w:rPr>
          <w:rFonts w:cs="Times New Roman"/>
          <w:b/>
          <w:bCs/>
          <w:szCs w:val="24"/>
        </w:rPr>
      </w:pPr>
      <w:r w:rsidRPr="0085299F">
        <w:rPr>
          <w:rFonts w:cs="Times New Roman"/>
          <w:b/>
          <w:bCs/>
          <w:szCs w:val="24"/>
        </w:rPr>
        <w:t>II. Pārvaldes funkcijas, uzdevumi un tiesības</w:t>
      </w:r>
    </w:p>
    <w:p w14:paraId="67B3BDA4" w14:textId="77777777" w:rsidR="00A47CB8" w:rsidRPr="0085299F" w:rsidRDefault="00A47CB8" w:rsidP="00A47CB8">
      <w:pPr>
        <w:spacing w:after="0" w:line="240" w:lineRule="auto"/>
        <w:rPr>
          <w:rFonts w:cs="Times New Roman"/>
          <w:color w:val="FF0000"/>
          <w:szCs w:val="24"/>
        </w:rPr>
      </w:pPr>
    </w:p>
    <w:p w14:paraId="757F2660" w14:textId="77777777" w:rsidR="00A47CB8" w:rsidRPr="003550B9" w:rsidRDefault="00A47CB8" w:rsidP="00A47CB8">
      <w:pPr>
        <w:pStyle w:val="Sarakstarindkopa"/>
        <w:numPr>
          <w:ilvl w:val="0"/>
          <w:numId w:val="1"/>
        </w:numPr>
        <w:spacing w:after="0" w:line="240" w:lineRule="auto"/>
        <w:rPr>
          <w:rFonts w:ascii="Times New Roman" w:hAnsi="Times New Roman" w:cs="Times New Roman"/>
          <w:sz w:val="24"/>
          <w:szCs w:val="28"/>
        </w:rPr>
      </w:pPr>
      <w:r w:rsidRPr="003550B9">
        <w:rPr>
          <w:rFonts w:ascii="Times New Roman" w:hAnsi="Times New Roman" w:cs="Times New Roman"/>
          <w:sz w:val="24"/>
          <w:szCs w:val="28"/>
        </w:rPr>
        <w:t>Pārvalde pilda šādas funkcijas:</w:t>
      </w:r>
    </w:p>
    <w:p w14:paraId="29F01D00" w14:textId="77777777" w:rsidR="00A47CB8" w:rsidRDefault="00A47CB8" w:rsidP="00A47CB8">
      <w:pPr>
        <w:spacing w:after="0" w:line="240" w:lineRule="auto"/>
        <w:ind w:firstLine="720"/>
        <w:rPr>
          <w:rFonts w:cs="Times New Roman"/>
          <w:szCs w:val="24"/>
        </w:rPr>
      </w:pPr>
      <w:r w:rsidRPr="00FE3B8D">
        <w:rPr>
          <w:rFonts w:cs="Times New Roman"/>
          <w:szCs w:val="24"/>
        </w:rPr>
        <w:t>7.1.</w:t>
      </w:r>
      <w:r>
        <w:rPr>
          <w:rFonts w:cs="Times New Roman"/>
          <w:szCs w:val="24"/>
        </w:rPr>
        <w:t>īsteno Pašvaldības kompetenci un funkcijas izglītības jomā;</w:t>
      </w:r>
    </w:p>
    <w:p w14:paraId="7B9540AB" w14:textId="77777777" w:rsidR="00A47CB8" w:rsidRDefault="00A47CB8" w:rsidP="00A47CB8">
      <w:pPr>
        <w:spacing w:after="0" w:line="240" w:lineRule="auto"/>
        <w:ind w:firstLine="720"/>
        <w:rPr>
          <w:rFonts w:cs="Times New Roman"/>
          <w:szCs w:val="24"/>
        </w:rPr>
      </w:pPr>
      <w:r>
        <w:rPr>
          <w:rFonts w:cs="Times New Roman"/>
          <w:szCs w:val="24"/>
        </w:rPr>
        <w:t>7.2.īsteno valsts izglītības politiku Alūksnes novada administratīvajā teritorijā;</w:t>
      </w:r>
    </w:p>
    <w:p w14:paraId="27DEDEC0" w14:textId="77777777" w:rsidR="00A47CB8" w:rsidRPr="00FE3B8D" w:rsidRDefault="00A47CB8" w:rsidP="00A47CB8">
      <w:pPr>
        <w:spacing w:after="0" w:line="240" w:lineRule="auto"/>
        <w:ind w:left="993" w:hanging="273"/>
        <w:jc w:val="both"/>
        <w:rPr>
          <w:rFonts w:cs="Times New Roman"/>
          <w:szCs w:val="24"/>
        </w:rPr>
      </w:pPr>
      <w:r>
        <w:rPr>
          <w:rFonts w:cs="Times New Roman"/>
          <w:szCs w:val="24"/>
        </w:rPr>
        <w:t>7.3.nodrošina atbalstu izglītības procesa kvalitatīvai īstenošanai un pilnveidošanai, metodiskā darba organizēšanai un pedagogu profesionālās kompetences pilnveidei.</w:t>
      </w:r>
    </w:p>
    <w:p w14:paraId="2C1444B1" w14:textId="77777777" w:rsidR="00A47CB8" w:rsidRPr="003550B9" w:rsidRDefault="00A47CB8" w:rsidP="00A47CB8">
      <w:pPr>
        <w:pStyle w:val="Sarakstarindkopa"/>
        <w:numPr>
          <w:ilvl w:val="0"/>
          <w:numId w:val="1"/>
        </w:numPr>
        <w:spacing w:after="0" w:line="240" w:lineRule="auto"/>
        <w:jc w:val="both"/>
        <w:rPr>
          <w:rFonts w:ascii="Times New Roman" w:hAnsi="Times New Roman" w:cs="Times New Roman"/>
          <w:sz w:val="24"/>
          <w:szCs w:val="28"/>
        </w:rPr>
      </w:pPr>
      <w:r w:rsidRPr="003550B9">
        <w:rPr>
          <w:rFonts w:ascii="Times New Roman" w:hAnsi="Times New Roman" w:cs="Times New Roman"/>
          <w:sz w:val="24"/>
          <w:szCs w:val="28"/>
        </w:rPr>
        <w:t>Pārvaldei ir šādi uzdevumi:</w:t>
      </w:r>
    </w:p>
    <w:p w14:paraId="209C0515" w14:textId="77777777" w:rsidR="00A47CB8" w:rsidRPr="003550B9" w:rsidRDefault="00A47CB8" w:rsidP="00A47CB8">
      <w:pPr>
        <w:pStyle w:val="Sarakstarindkopa"/>
        <w:numPr>
          <w:ilvl w:val="1"/>
          <w:numId w:val="1"/>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t xml:space="preserve">plānot izglītības attīstību, noteikt prioritātes izglītības jomā, izstrādāt un īstenot </w:t>
      </w:r>
      <w:r>
        <w:rPr>
          <w:rFonts w:ascii="Times New Roman" w:hAnsi="Times New Roman" w:cs="Times New Roman"/>
          <w:sz w:val="24"/>
          <w:szCs w:val="24"/>
        </w:rPr>
        <w:t>P</w:t>
      </w:r>
      <w:r w:rsidRPr="003550B9">
        <w:rPr>
          <w:rFonts w:ascii="Times New Roman" w:hAnsi="Times New Roman" w:cs="Times New Roman"/>
          <w:sz w:val="24"/>
          <w:szCs w:val="24"/>
        </w:rPr>
        <w:t>ašvaldības stratēģiskos un plānošanas dokumentus izglītības jomā;</w:t>
      </w:r>
    </w:p>
    <w:p w14:paraId="1C7BB4BF" w14:textId="77777777" w:rsidR="00A47CB8" w:rsidRPr="003550B9" w:rsidRDefault="00A47CB8" w:rsidP="00A47CB8">
      <w:pPr>
        <w:pStyle w:val="Sarakstarindkopa"/>
        <w:numPr>
          <w:ilvl w:val="1"/>
          <w:numId w:val="1"/>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lastRenderedPageBreak/>
        <w:t>pārraudzīt izglītības procesa nodrošināšanu Pašvaldības izglītības iestādēs atbilstoši normatīvajiem aktiem, izstrādāt un īstenot pasākumus Pašvaldības izglītības iestāžu darbības un izglītības procesa kvalitātes pilnveidošanai;</w:t>
      </w:r>
    </w:p>
    <w:p w14:paraId="50D1CD1E"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 xml:space="preserve">8.3.izstrādāt un iesniegt Domei priekšlikumus par </w:t>
      </w:r>
      <w:r>
        <w:rPr>
          <w:rFonts w:cs="Times New Roman"/>
          <w:szCs w:val="24"/>
        </w:rPr>
        <w:t>P</w:t>
      </w:r>
      <w:r w:rsidRPr="003550B9">
        <w:rPr>
          <w:rFonts w:cs="Times New Roman"/>
          <w:szCs w:val="24"/>
        </w:rPr>
        <w:t>ašvaldības izglītības iestāžu dibināšanu, reorganizāciju un likvidāciju</w:t>
      </w:r>
      <w:r>
        <w:rPr>
          <w:rFonts w:cs="Times New Roman"/>
          <w:szCs w:val="24"/>
        </w:rPr>
        <w:t>;</w:t>
      </w:r>
    </w:p>
    <w:p w14:paraId="1BB6C78D"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8.4.veicināt iekļaujošās izglītības principu īstenošanu vispārizglītojošās izglītības iestādēs, diferencējot mācību procesu pēc izglītojamo spējām un veselības stāvokļa;</w:t>
      </w:r>
    </w:p>
    <w:p w14:paraId="4E1222EB"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 xml:space="preserve">8.5.veikt </w:t>
      </w:r>
      <w:r>
        <w:rPr>
          <w:rFonts w:cs="Times New Roman"/>
          <w:szCs w:val="24"/>
        </w:rPr>
        <w:t>P</w:t>
      </w:r>
      <w:r w:rsidRPr="003550B9">
        <w:rPr>
          <w:rFonts w:cs="Times New Roman"/>
          <w:szCs w:val="24"/>
        </w:rPr>
        <w:t>ašvaldību savstarpējos norēķinus par izglītības iestāžu sniegtajiem un saņemtajiem pakalpojumiem;</w:t>
      </w:r>
    </w:p>
    <w:p w14:paraId="28D28224"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8.6. organizēt valsts centralizēto pārbaudes darbu, diagnosticējošo, monitoringa darbu norisi;</w:t>
      </w:r>
    </w:p>
    <w:p w14:paraId="2ED760B7"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8.7. nodrošināt Izglītības un zinātnes ministrijas noteiktās stingrās uzskaites un obligātās dokumentācijas saņemšanu, uzskaiti, glabāšanu un iznīcināšanu atbilstoši normatīvo aktu prasībām;</w:t>
      </w:r>
    </w:p>
    <w:p w14:paraId="17A62AD1"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8.8. izvērtēt un saskaņot pedagogu profesionālās pilnveides programmas normatīvajos aktos noteiktajā kārtībā;</w:t>
      </w:r>
    </w:p>
    <w:p w14:paraId="5CC561B3"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8.9.</w:t>
      </w:r>
      <w:r w:rsidRPr="003550B9">
        <w:rPr>
          <w:rFonts w:cs="Times New Roman"/>
          <w:color w:val="FF0000"/>
          <w:szCs w:val="24"/>
        </w:rPr>
        <w:t xml:space="preserve"> </w:t>
      </w:r>
      <w:r w:rsidRPr="003550B9">
        <w:rPr>
          <w:rFonts w:cs="Times New Roman"/>
          <w:szCs w:val="24"/>
        </w:rPr>
        <w:t xml:space="preserve">vadīt un pārraudzīt izglītības metodisko darbu </w:t>
      </w:r>
      <w:r>
        <w:rPr>
          <w:rFonts w:cs="Times New Roman"/>
          <w:szCs w:val="24"/>
        </w:rPr>
        <w:t>P</w:t>
      </w:r>
      <w:r w:rsidRPr="003550B9">
        <w:rPr>
          <w:rFonts w:cs="Times New Roman"/>
          <w:szCs w:val="24"/>
        </w:rPr>
        <w:t>ašvaldības izglītības iestādēs, apzināt labāko pedagogu pieredzi, popularizēt to;</w:t>
      </w:r>
    </w:p>
    <w:p w14:paraId="1B41FEB3"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8.10. nodrošināt atbalstu bērnu un jauniešu audzināšanā un karjeras izglītībā;</w:t>
      </w:r>
    </w:p>
    <w:p w14:paraId="4DD4D75E"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8.11. organizēt  interešu izglītības programmu izvērtēšanu;</w:t>
      </w:r>
    </w:p>
    <w:p w14:paraId="79570FC8"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8.12. organizēt un īstenot  pedagogu un darbinieku profesionālās kompetences pilnveidi;</w:t>
      </w:r>
    </w:p>
    <w:p w14:paraId="1C05554F" w14:textId="77777777" w:rsidR="00A47CB8" w:rsidRDefault="00A47CB8" w:rsidP="00A47CB8">
      <w:pPr>
        <w:spacing w:after="0" w:line="240" w:lineRule="auto"/>
        <w:ind w:left="1134" w:hanging="425"/>
        <w:jc w:val="both"/>
        <w:rPr>
          <w:rFonts w:cs="Times New Roman"/>
          <w:szCs w:val="24"/>
        </w:rPr>
      </w:pPr>
      <w:r w:rsidRPr="003550B9">
        <w:rPr>
          <w:rFonts w:cs="Times New Roman"/>
          <w:szCs w:val="24"/>
        </w:rPr>
        <w:t>8.13. pārraudzīt Ernsta Glika Alūksnes Valsts ģimnāzijas metodiskā centra darbu;</w:t>
      </w:r>
    </w:p>
    <w:p w14:paraId="13A66FAC" w14:textId="77777777" w:rsidR="00A47CB8" w:rsidRDefault="00A47CB8" w:rsidP="00A47CB8">
      <w:pPr>
        <w:spacing w:after="0" w:line="240" w:lineRule="auto"/>
        <w:ind w:left="1134" w:hanging="425"/>
        <w:jc w:val="both"/>
        <w:rPr>
          <w:rFonts w:cs="Times New Roman"/>
          <w:szCs w:val="24"/>
        </w:rPr>
      </w:pPr>
      <w:r>
        <w:rPr>
          <w:rFonts w:cs="Times New Roman"/>
          <w:szCs w:val="24"/>
        </w:rPr>
        <w:t xml:space="preserve">8.14. </w:t>
      </w:r>
      <w:r w:rsidRPr="003550B9">
        <w:rPr>
          <w:rFonts w:cs="Times New Roman"/>
          <w:szCs w:val="24"/>
        </w:rPr>
        <w:t>nodrošināt ar materiāliem un nepieciešamo tehniku Alūksnes novada Pedagoģiski medicīniskās komisijas darbu;</w:t>
      </w:r>
    </w:p>
    <w:p w14:paraId="7316E742" w14:textId="77777777" w:rsidR="00A47CB8" w:rsidRDefault="00A47CB8" w:rsidP="00A47CB8">
      <w:pPr>
        <w:spacing w:after="0" w:line="240" w:lineRule="auto"/>
        <w:ind w:left="1134" w:hanging="425"/>
        <w:jc w:val="both"/>
        <w:rPr>
          <w:rFonts w:cs="Times New Roman"/>
          <w:szCs w:val="24"/>
        </w:rPr>
      </w:pPr>
      <w:r>
        <w:rPr>
          <w:rFonts w:cs="Times New Roman"/>
          <w:szCs w:val="24"/>
        </w:rPr>
        <w:t xml:space="preserve">8.15. </w:t>
      </w:r>
      <w:r w:rsidRPr="003550B9">
        <w:rPr>
          <w:rFonts w:cs="Times New Roman"/>
          <w:szCs w:val="24"/>
        </w:rPr>
        <w:t>pārraudzīt ilgstoši slimojošo izglītojamo izglītošanu ārpus izglītības iestādēm;</w:t>
      </w:r>
    </w:p>
    <w:p w14:paraId="50B2BDA5" w14:textId="77777777" w:rsidR="00A47CB8" w:rsidRDefault="00A47CB8" w:rsidP="00A47CB8">
      <w:pPr>
        <w:spacing w:after="0" w:line="240" w:lineRule="auto"/>
        <w:ind w:left="1134" w:hanging="425"/>
        <w:jc w:val="both"/>
        <w:rPr>
          <w:rFonts w:cs="Times New Roman"/>
          <w:szCs w:val="24"/>
        </w:rPr>
      </w:pPr>
      <w:r>
        <w:rPr>
          <w:rFonts w:cs="Times New Roman"/>
          <w:szCs w:val="24"/>
        </w:rPr>
        <w:t xml:space="preserve">8.16. </w:t>
      </w:r>
      <w:r w:rsidRPr="003550B9">
        <w:rPr>
          <w:rFonts w:cs="Times New Roman"/>
          <w:szCs w:val="24"/>
        </w:rPr>
        <w:t>savas kompetences ietvaros sekmēt bērnu tiesību aizsardzības izglītības jomā nodrošināšanas pārraudzību;</w:t>
      </w:r>
    </w:p>
    <w:p w14:paraId="742247B8"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 xml:space="preserve">8.17. </w:t>
      </w:r>
      <w:bookmarkStart w:id="0" w:name="_Hlk161040775"/>
      <w:r w:rsidRPr="003550B9">
        <w:rPr>
          <w:rFonts w:cs="Times New Roman"/>
          <w:szCs w:val="24"/>
        </w:rPr>
        <w:t>sadarboties ar Smiltenes tehnikuma profesionālās izglītības kompetences centra Alsviķu teritoriālās struktūrvienības pedagogiem profesionālās kompetences pilnveides jomā;</w:t>
      </w:r>
    </w:p>
    <w:bookmarkEnd w:id="0"/>
    <w:p w14:paraId="62264372"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8.18. sniegt atbalstu izglītības iestāžu medicīnas darbinieku, psihologu, sociālo un speciālo pedagogu un logopēdu, pedagogu karjeras konsultantu darbībai pašvaldības izglītības iestādēs;</w:t>
      </w:r>
    </w:p>
    <w:p w14:paraId="70F651F0"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 xml:space="preserve">8.19. veikt obligātā izglītības vecuma bērnu uzskaiti, veidot un uzturēt reģistrus, nodrošināt informācijas pieejamību par izglītības iespējām </w:t>
      </w:r>
      <w:r w:rsidRPr="00DF57AC">
        <w:rPr>
          <w:rFonts w:cs="Times New Roman"/>
          <w:szCs w:val="24"/>
        </w:rPr>
        <w:t>Pašvaldībā, kontrolēt datu bāzes uzturēšanu un aktualizāciju;</w:t>
      </w:r>
    </w:p>
    <w:p w14:paraId="34B2691C"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8.20. sadarbībā ar metodisko jomu koordinatoriem organizēt mācību priekšmetu olimpiādes</w:t>
      </w:r>
      <w:r>
        <w:rPr>
          <w:rFonts w:cs="Times New Roman"/>
          <w:szCs w:val="24"/>
        </w:rPr>
        <w:t xml:space="preserve"> un koordinēt interešu izglītības un sporta pasākumu plānošanu;</w:t>
      </w:r>
    </w:p>
    <w:p w14:paraId="3B773A01"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 xml:space="preserve">8.21. veicināt funkcionālajā padotībā esošo </w:t>
      </w:r>
      <w:r>
        <w:rPr>
          <w:rFonts w:cs="Times New Roman"/>
          <w:szCs w:val="24"/>
        </w:rPr>
        <w:t>P</w:t>
      </w:r>
      <w:r w:rsidRPr="003550B9">
        <w:rPr>
          <w:rFonts w:cs="Times New Roman"/>
          <w:szCs w:val="24"/>
        </w:rPr>
        <w:t xml:space="preserve">ašvaldības </w:t>
      </w:r>
      <w:r w:rsidRPr="00DF57AC">
        <w:rPr>
          <w:rFonts w:cs="Times New Roman"/>
          <w:szCs w:val="24"/>
        </w:rPr>
        <w:t>izglītības iestāžu nodrošināšanu ar informācijas un komunikāciju tehnoloģiju līdzekļiem, mācību līdzekļiem un metodiskajiem materiāliem;</w:t>
      </w:r>
    </w:p>
    <w:p w14:paraId="67F9023E"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 xml:space="preserve">8.22. </w:t>
      </w:r>
      <w:r w:rsidRPr="00DF57AC">
        <w:rPr>
          <w:rFonts w:cs="Times New Roman"/>
          <w:szCs w:val="24"/>
        </w:rPr>
        <w:t>sekmēt padotībā esošo izglītības iestāžu lietošanā nodoto nekustamo īpašumu apsaimniekošanu un uzturēšanu saskaņā ar normatīvajiem aktiem, noteikt pašvaldības prioritātes izglītībai lietošanā nodoto nekustamo īpašumu renovācijas un remontdarbu veikšanai;</w:t>
      </w:r>
    </w:p>
    <w:p w14:paraId="56D7E21C"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 xml:space="preserve">8.23. pārraudzīt </w:t>
      </w:r>
      <w:r>
        <w:rPr>
          <w:rFonts w:cs="Times New Roman"/>
          <w:szCs w:val="24"/>
        </w:rPr>
        <w:t>P</w:t>
      </w:r>
      <w:r w:rsidRPr="003550B9">
        <w:rPr>
          <w:rFonts w:cs="Times New Roman"/>
          <w:szCs w:val="24"/>
        </w:rPr>
        <w:t>ašvaldības izglītības iestāžu reģistrāciju Izglītības un zinātnes ministrijas izglītības iestāžu reģistrā, kā arī pārzināt, uzturēt un papildināt citus reģistrus normatīvajos aktos noteiktajā kārtībā;</w:t>
      </w:r>
    </w:p>
    <w:p w14:paraId="330A20FE" w14:textId="77777777" w:rsidR="00A47CB8" w:rsidRPr="003550B9" w:rsidRDefault="00A47CB8" w:rsidP="00A47CB8">
      <w:pPr>
        <w:spacing w:after="0" w:line="240" w:lineRule="auto"/>
        <w:ind w:left="1134" w:hanging="425"/>
        <w:jc w:val="both"/>
        <w:rPr>
          <w:rFonts w:cs="Times New Roman"/>
          <w:color w:val="000000" w:themeColor="text1"/>
          <w:szCs w:val="24"/>
        </w:rPr>
      </w:pPr>
      <w:r w:rsidRPr="003550B9">
        <w:rPr>
          <w:rFonts w:cs="Times New Roman"/>
          <w:color w:val="000000" w:themeColor="text1"/>
          <w:szCs w:val="24"/>
        </w:rPr>
        <w:t xml:space="preserve">8.24. </w:t>
      </w:r>
      <w:r w:rsidRPr="0067548F">
        <w:rPr>
          <w:rFonts w:cs="Times New Roman"/>
          <w:color w:val="000000" w:themeColor="text1"/>
          <w:szCs w:val="24"/>
        </w:rPr>
        <w:t>nodrošināt</w:t>
      </w:r>
      <w:r w:rsidRPr="003550B9">
        <w:rPr>
          <w:rFonts w:cs="Times New Roman"/>
          <w:color w:val="000000" w:themeColor="text1"/>
          <w:szCs w:val="24"/>
        </w:rPr>
        <w:t xml:space="preserve"> </w:t>
      </w:r>
      <w:r>
        <w:rPr>
          <w:rFonts w:cs="Times New Roman"/>
          <w:color w:val="000000" w:themeColor="text1"/>
          <w:szCs w:val="24"/>
        </w:rPr>
        <w:t>P</w:t>
      </w:r>
      <w:r w:rsidRPr="003550B9">
        <w:rPr>
          <w:rFonts w:cs="Times New Roman"/>
          <w:color w:val="000000" w:themeColor="text1"/>
          <w:szCs w:val="24"/>
        </w:rPr>
        <w:t>ašvaldības izglītības iestāžu akreditāciju un  izglītības iestāžu vadītāju profesionālās darbības novērtēšanu;</w:t>
      </w:r>
    </w:p>
    <w:p w14:paraId="26A07B6E"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lastRenderedPageBreak/>
        <w:t>8.25. nodrošināt atbalstu izglītības iestādēm akreditācijā konstatēto nepieciešamo uzlabojumu veikšanai;</w:t>
      </w:r>
    </w:p>
    <w:p w14:paraId="75ABE58D"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 xml:space="preserve">8.26. atbalstīt izglītības iestādes padomes darbību </w:t>
      </w:r>
      <w:r>
        <w:rPr>
          <w:rFonts w:cs="Times New Roman"/>
          <w:szCs w:val="24"/>
        </w:rPr>
        <w:t xml:space="preserve"> Pašvaldības </w:t>
      </w:r>
      <w:r w:rsidRPr="003550B9">
        <w:rPr>
          <w:rFonts w:cs="Times New Roman"/>
          <w:szCs w:val="24"/>
        </w:rPr>
        <w:t>izglītības iestādēs;</w:t>
      </w:r>
    </w:p>
    <w:p w14:paraId="5E925412"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8.27. sagatavot, izdot un izplatīt izglītojošus un informatīvus materiālus Pārvaldes kompetences jautājumos;</w:t>
      </w:r>
    </w:p>
    <w:p w14:paraId="2EB02E80" w14:textId="77777777" w:rsidR="00A47CB8" w:rsidRDefault="00A47CB8" w:rsidP="00A47CB8">
      <w:pPr>
        <w:spacing w:after="0" w:line="240" w:lineRule="auto"/>
        <w:ind w:left="1134" w:hanging="425"/>
        <w:jc w:val="both"/>
        <w:rPr>
          <w:rFonts w:cs="Times New Roman"/>
          <w:szCs w:val="24"/>
        </w:rPr>
      </w:pPr>
      <w:r w:rsidRPr="003550B9">
        <w:rPr>
          <w:rFonts w:cs="Times New Roman"/>
          <w:szCs w:val="24"/>
        </w:rPr>
        <w:t>8.28. atbilstoši kompetencei izskatīt fizisko un juridisko personu iesniegumus, priekšlikumus un sūdzības;</w:t>
      </w:r>
    </w:p>
    <w:p w14:paraId="37F4B6EC" w14:textId="77777777" w:rsidR="00A47CB8" w:rsidRDefault="00A47CB8" w:rsidP="00A47CB8">
      <w:pPr>
        <w:spacing w:after="0" w:line="240" w:lineRule="auto"/>
        <w:ind w:left="1134" w:hanging="425"/>
        <w:jc w:val="both"/>
        <w:rPr>
          <w:rFonts w:cs="Times New Roman"/>
          <w:szCs w:val="24"/>
        </w:rPr>
      </w:pPr>
      <w:r>
        <w:rPr>
          <w:rFonts w:cs="Times New Roman"/>
          <w:szCs w:val="24"/>
        </w:rPr>
        <w:t xml:space="preserve">8.29. </w:t>
      </w:r>
      <w:r w:rsidRPr="003550B9">
        <w:rPr>
          <w:rFonts w:cs="Times New Roman"/>
          <w:szCs w:val="24"/>
        </w:rPr>
        <w:t>patstāvīgi un sadarbībā ar citām Pašvaldības iestādēm koordinēt projektu izstrādi un realizēšanu;</w:t>
      </w:r>
    </w:p>
    <w:p w14:paraId="421A4E15" w14:textId="77777777" w:rsidR="00A47CB8" w:rsidRDefault="00A47CB8" w:rsidP="00A47CB8">
      <w:pPr>
        <w:spacing w:after="0" w:line="240" w:lineRule="auto"/>
        <w:ind w:left="1134" w:hanging="425"/>
        <w:jc w:val="both"/>
        <w:rPr>
          <w:rFonts w:cs="Times New Roman"/>
          <w:szCs w:val="24"/>
        </w:rPr>
      </w:pPr>
      <w:r>
        <w:rPr>
          <w:rFonts w:cs="Times New Roman"/>
          <w:szCs w:val="24"/>
        </w:rPr>
        <w:t xml:space="preserve">8.30. </w:t>
      </w:r>
      <w:r w:rsidRPr="003550B9">
        <w:rPr>
          <w:rFonts w:cs="Times New Roman"/>
          <w:szCs w:val="24"/>
        </w:rPr>
        <w:t>sekmēt pieaugušo izglītības politikas mērķu un rīcības virzienu īstenošanu;</w:t>
      </w:r>
    </w:p>
    <w:p w14:paraId="06324703" w14:textId="77777777" w:rsidR="00A47CB8" w:rsidRDefault="00A47CB8" w:rsidP="00A47CB8">
      <w:pPr>
        <w:spacing w:after="0" w:line="240" w:lineRule="auto"/>
        <w:ind w:left="1134" w:hanging="425"/>
        <w:jc w:val="both"/>
        <w:rPr>
          <w:rFonts w:cs="Times New Roman"/>
          <w:szCs w:val="24"/>
        </w:rPr>
      </w:pPr>
      <w:r>
        <w:rPr>
          <w:rFonts w:cs="Times New Roman"/>
          <w:szCs w:val="24"/>
        </w:rPr>
        <w:t xml:space="preserve">8.31. </w:t>
      </w:r>
      <w:r w:rsidRPr="003550B9">
        <w:rPr>
          <w:rFonts w:cs="Times New Roman"/>
          <w:szCs w:val="24"/>
        </w:rPr>
        <w:t>nodrošināt investīciju projektu īstenošanu;</w:t>
      </w:r>
    </w:p>
    <w:p w14:paraId="51DAE73A" w14:textId="77777777" w:rsidR="00A47CB8" w:rsidRDefault="00A47CB8" w:rsidP="00A47CB8">
      <w:pPr>
        <w:spacing w:after="0" w:line="240" w:lineRule="auto"/>
        <w:ind w:left="1134" w:hanging="425"/>
        <w:jc w:val="both"/>
        <w:rPr>
          <w:rFonts w:cs="Times New Roman"/>
          <w:szCs w:val="24"/>
        </w:rPr>
      </w:pPr>
      <w:r>
        <w:rPr>
          <w:rFonts w:cs="Times New Roman"/>
          <w:szCs w:val="24"/>
        </w:rPr>
        <w:t>8.32. s</w:t>
      </w:r>
      <w:r w:rsidRPr="003550B9">
        <w:rPr>
          <w:rFonts w:cs="Times New Roman"/>
          <w:szCs w:val="24"/>
        </w:rPr>
        <w:t xml:space="preserve">askaņā ar normatīvajos aktos un Pašvaldības noteikto kārtību </w:t>
      </w:r>
      <w:r>
        <w:rPr>
          <w:rFonts w:cs="Times New Roman"/>
          <w:szCs w:val="24"/>
        </w:rPr>
        <w:t>veikt</w:t>
      </w:r>
      <w:r w:rsidRPr="003550B9">
        <w:rPr>
          <w:rFonts w:cs="Times New Roman"/>
          <w:szCs w:val="24"/>
        </w:rPr>
        <w:t xml:space="preserve"> dokumentu un arhīvu pārvaldību, tostarp vei</w:t>
      </w:r>
      <w:r>
        <w:rPr>
          <w:rFonts w:cs="Times New Roman"/>
          <w:szCs w:val="24"/>
        </w:rPr>
        <w:t>kt</w:t>
      </w:r>
      <w:r w:rsidRPr="003550B9">
        <w:rPr>
          <w:rFonts w:cs="Times New Roman"/>
          <w:szCs w:val="24"/>
        </w:rPr>
        <w:t xml:space="preserve">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5E56B32" w14:textId="77777777" w:rsidR="00A47CB8" w:rsidRPr="003550B9" w:rsidRDefault="00A47CB8" w:rsidP="00A47CB8">
      <w:pPr>
        <w:spacing w:after="0" w:line="240" w:lineRule="auto"/>
        <w:ind w:left="1134" w:hanging="425"/>
        <w:jc w:val="both"/>
        <w:rPr>
          <w:rFonts w:cs="Times New Roman"/>
          <w:szCs w:val="24"/>
        </w:rPr>
      </w:pPr>
      <w:r>
        <w:rPr>
          <w:rFonts w:cs="Times New Roman"/>
          <w:szCs w:val="24"/>
        </w:rPr>
        <w:t xml:space="preserve">8.33. </w:t>
      </w:r>
      <w:r w:rsidRPr="003550B9">
        <w:rPr>
          <w:rFonts w:cs="Times New Roman"/>
          <w:szCs w:val="24"/>
        </w:rPr>
        <w:t>veikt citus normatīvajos aktos noteiktos uzdevumus izglītības jomā.</w:t>
      </w:r>
    </w:p>
    <w:p w14:paraId="5D4E2FCF" w14:textId="77777777" w:rsidR="00A47CB8" w:rsidRPr="003550B9" w:rsidRDefault="00A47CB8" w:rsidP="00A47CB8">
      <w:pPr>
        <w:pStyle w:val="Sarakstarindkopa"/>
        <w:numPr>
          <w:ilvl w:val="0"/>
          <w:numId w:val="1"/>
        </w:numPr>
        <w:spacing w:after="0" w:line="240" w:lineRule="auto"/>
        <w:jc w:val="both"/>
        <w:rPr>
          <w:rFonts w:ascii="Times New Roman" w:hAnsi="Times New Roman" w:cs="Times New Roman"/>
          <w:sz w:val="24"/>
          <w:szCs w:val="28"/>
        </w:rPr>
      </w:pPr>
      <w:r w:rsidRPr="003550B9">
        <w:rPr>
          <w:rFonts w:ascii="Times New Roman" w:hAnsi="Times New Roman" w:cs="Times New Roman"/>
          <w:sz w:val="24"/>
          <w:szCs w:val="28"/>
        </w:rPr>
        <w:t>Pārvaldei ir šādas tiesības un pienākumi:</w:t>
      </w:r>
    </w:p>
    <w:p w14:paraId="1B8CFF74"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9.1.</w:t>
      </w:r>
      <w:r>
        <w:rPr>
          <w:rFonts w:cs="Times New Roman"/>
          <w:szCs w:val="24"/>
        </w:rPr>
        <w:t xml:space="preserve"> </w:t>
      </w:r>
      <w:r w:rsidRPr="003550B9">
        <w:rPr>
          <w:rFonts w:cs="Times New Roman"/>
          <w:szCs w:val="24"/>
        </w:rPr>
        <w:t xml:space="preserve">pārstāvēt </w:t>
      </w:r>
      <w:r>
        <w:rPr>
          <w:rFonts w:cs="Times New Roman"/>
          <w:szCs w:val="24"/>
        </w:rPr>
        <w:t>P</w:t>
      </w:r>
      <w:r w:rsidRPr="003550B9">
        <w:rPr>
          <w:rFonts w:cs="Times New Roman"/>
          <w:szCs w:val="24"/>
        </w:rPr>
        <w:t>ašvaldību Pārvaldes kompetences jautājumos;</w:t>
      </w:r>
    </w:p>
    <w:p w14:paraId="0B30C429"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9.2.</w:t>
      </w:r>
      <w:r>
        <w:rPr>
          <w:rFonts w:cs="Times New Roman"/>
          <w:szCs w:val="24"/>
        </w:rPr>
        <w:t xml:space="preserve"> </w:t>
      </w:r>
      <w:r w:rsidRPr="003550B9">
        <w:rPr>
          <w:rFonts w:cs="Times New Roman"/>
          <w:szCs w:val="24"/>
        </w:rPr>
        <w:t>piedalīties valsts, pašvaldību un citu institūciju sēdēs un sanāksmēs, kurās tiek skatīti Pārvaldes kompetencē esošie jautājumi;</w:t>
      </w:r>
    </w:p>
    <w:p w14:paraId="68E20327"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9.3.</w:t>
      </w:r>
      <w:r>
        <w:rPr>
          <w:rFonts w:cs="Times New Roman"/>
          <w:szCs w:val="24"/>
        </w:rPr>
        <w:t xml:space="preserve"> </w:t>
      </w:r>
      <w:r w:rsidRPr="003550B9">
        <w:rPr>
          <w:rFonts w:cs="Times New Roman"/>
          <w:szCs w:val="24"/>
        </w:rPr>
        <w:t>normatīvajos aktos noteiktajā kārtībā pieprasīt un saņemt no juridiskajām un fiziskajām personām, tai skaitā nevalstiskajām organizācijām, kā arī valsts un pašvaldību institūcijām uzdevumu veikšanai nepieciešamo informāciju;</w:t>
      </w:r>
    </w:p>
    <w:p w14:paraId="419FDA17"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9.4.</w:t>
      </w:r>
      <w:r>
        <w:rPr>
          <w:rFonts w:cs="Times New Roman"/>
          <w:szCs w:val="24"/>
        </w:rPr>
        <w:t xml:space="preserve"> </w:t>
      </w:r>
      <w:r w:rsidRPr="003550B9">
        <w:rPr>
          <w:rFonts w:cs="Times New Roman"/>
          <w:szCs w:val="24"/>
        </w:rPr>
        <w:t>atbilstoši savai kompetencei slēgt līgumus ar fiziskām un juridiskām personām;</w:t>
      </w:r>
    </w:p>
    <w:p w14:paraId="2C7E85EA"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9.5.</w:t>
      </w:r>
      <w:r>
        <w:rPr>
          <w:rFonts w:cs="Times New Roman"/>
          <w:szCs w:val="24"/>
        </w:rPr>
        <w:t xml:space="preserve"> </w:t>
      </w:r>
      <w:r w:rsidRPr="003550B9">
        <w:rPr>
          <w:rFonts w:cs="Times New Roman"/>
          <w:szCs w:val="24"/>
        </w:rPr>
        <w:t xml:space="preserve">pieņemt lēmumus un Pārvaldes vai </w:t>
      </w:r>
      <w:r>
        <w:rPr>
          <w:rFonts w:cs="Times New Roman"/>
          <w:szCs w:val="24"/>
        </w:rPr>
        <w:t>P</w:t>
      </w:r>
      <w:r w:rsidRPr="003550B9">
        <w:rPr>
          <w:rFonts w:cs="Times New Roman"/>
          <w:szCs w:val="24"/>
        </w:rPr>
        <w:t xml:space="preserve">ašvaldības vārdā slēgt līgumus par iesaistīšanos projektos, kuros nav nepieciešams </w:t>
      </w:r>
      <w:r>
        <w:rPr>
          <w:rFonts w:cs="Times New Roman"/>
          <w:szCs w:val="24"/>
        </w:rPr>
        <w:t>P</w:t>
      </w:r>
      <w:r w:rsidRPr="003550B9">
        <w:rPr>
          <w:rFonts w:cs="Times New Roman"/>
          <w:szCs w:val="24"/>
        </w:rPr>
        <w:t>ašvaldības līdzfinansējums</w:t>
      </w:r>
      <w:r>
        <w:rPr>
          <w:rFonts w:cs="Times New Roman"/>
          <w:szCs w:val="24"/>
        </w:rPr>
        <w:t xml:space="preserve"> un/vai </w:t>
      </w:r>
      <w:proofErr w:type="spellStart"/>
      <w:r>
        <w:rPr>
          <w:rFonts w:cs="Times New Roman"/>
          <w:szCs w:val="24"/>
        </w:rPr>
        <w:t>priekšfinansējums</w:t>
      </w:r>
      <w:proofErr w:type="spellEnd"/>
      <w:r w:rsidRPr="003550B9">
        <w:rPr>
          <w:rFonts w:cs="Times New Roman"/>
          <w:szCs w:val="24"/>
        </w:rPr>
        <w:t>;</w:t>
      </w:r>
    </w:p>
    <w:p w14:paraId="0CE42885"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9.6.</w:t>
      </w:r>
      <w:r>
        <w:rPr>
          <w:rFonts w:cs="Times New Roman"/>
          <w:szCs w:val="24"/>
        </w:rPr>
        <w:t xml:space="preserve"> </w:t>
      </w:r>
      <w:r w:rsidRPr="003550B9">
        <w:rPr>
          <w:rFonts w:cs="Times New Roman"/>
          <w:szCs w:val="24"/>
        </w:rPr>
        <w:t>izstrādāt normatīvos aktus un sagatavot lēmuma projektus Pārvaldes kompetences jomā;</w:t>
      </w:r>
    </w:p>
    <w:p w14:paraId="27F326DF"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9.7.</w:t>
      </w:r>
      <w:r>
        <w:rPr>
          <w:rFonts w:cs="Times New Roman"/>
          <w:szCs w:val="24"/>
        </w:rPr>
        <w:t xml:space="preserve"> </w:t>
      </w:r>
      <w:r w:rsidRPr="003550B9">
        <w:rPr>
          <w:rFonts w:cs="Times New Roman"/>
          <w:szCs w:val="24"/>
        </w:rPr>
        <w:t>saskaņot Pārvaldes pārraudzībā esošo izglītības iestāžu attīstības plānošanas dokumentus;</w:t>
      </w:r>
    </w:p>
    <w:p w14:paraId="36270776"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9.8.</w:t>
      </w:r>
      <w:r>
        <w:rPr>
          <w:rFonts w:cs="Times New Roman"/>
          <w:szCs w:val="24"/>
        </w:rPr>
        <w:t xml:space="preserve"> </w:t>
      </w:r>
      <w:r w:rsidRPr="003550B9">
        <w:rPr>
          <w:rFonts w:cs="Times New Roman"/>
          <w:szCs w:val="24"/>
        </w:rPr>
        <w:t>saskaņot izmaiņas izglītības programmu īstenošanā Pārvaldes pārraudzībā esošajās izglītības iestādēs;</w:t>
      </w:r>
    </w:p>
    <w:p w14:paraId="12561A87"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9.9.</w:t>
      </w:r>
      <w:r>
        <w:rPr>
          <w:rFonts w:cs="Times New Roman"/>
          <w:szCs w:val="24"/>
        </w:rPr>
        <w:t xml:space="preserve"> </w:t>
      </w:r>
      <w:r w:rsidRPr="003550B9">
        <w:rPr>
          <w:rFonts w:cs="Times New Roman"/>
          <w:szCs w:val="24"/>
        </w:rPr>
        <w:t>saskaņot Pārvaldes pārraudzībā esošo izglītības iestāžu ikgadējos pašnovērtējuma ziņojumus;</w:t>
      </w:r>
    </w:p>
    <w:p w14:paraId="0C446CA9"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9.10.</w:t>
      </w:r>
      <w:r>
        <w:rPr>
          <w:rFonts w:cs="Times New Roman"/>
          <w:szCs w:val="24"/>
        </w:rPr>
        <w:t xml:space="preserve"> </w:t>
      </w:r>
      <w:r w:rsidRPr="003550B9">
        <w:rPr>
          <w:rFonts w:cs="Times New Roman"/>
          <w:szCs w:val="24"/>
        </w:rPr>
        <w:t>organizēt Pārvaldes pārraudzībā esošo izglītības iestāžu vadītāju profesionālās darbības novērtēšanu;</w:t>
      </w:r>
    </w:p>
    <w:p w14:paraId="38094B0A"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9.11.</w:t>
      </w:r>
      <w:r>
        <w:rPr>
          <w:rFonts w:cs="Times New Roman"/>
          <w:szCs w:val="24"/>
        </w:rPr>
        <w:t xml:space="preserve"> </w:t>
      </w:r>
      <w:r w:rsidRPr="003550B9">
        <w:rPr>
          <w:rFonts w:cs="Times New Roman"/>
          <w:szCs w:val="24"/>
        </w:rPr>
        <w:t>apmeklēt Pārvaldes pārraudzībā esošās izglītības iestādes, tikties ar to darbiniekiem un izglītojamiem;</w:t>
      </w:r>
    </w:p>
    <w:p w14:paraId="57908896"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9.12.</w:t>
      </w:r>
      <w:r>
        <w:rPr>
          <w:rFonts w:cs="Times New Roman"/>
          <w:szCs w:val="24"/>
        </w:rPr>
        <w:t xml:space="preserve"> </w:t>
      </w:r>
      <w:r w:rsidRPr="003550B9">
        <w:rPr>
          <w:rFonts w:cs="Times New Roman"/>
          <w:szCs w:val="24"/>
        </w:rPr>
        <w:t>sniegt maksas pakalpojumus;</w:t>
      </w:r>
    </w:p>
    <w:p w14:paraId="5ED4C70B"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9.13.</w:t>
      </w:r>
      <w:r>
        <w:rPr>
          <w:rFonts w:cs="Times New Roman"/>
          <w:szCs w:val="24"/>
        </w:rPr>
        <w:t xml:space="preserve"> </w:t>
      </w:r>
      <w:r w:rsidRPr="003550B9">
        <w:rPr>
          <w:rFonts w:cs="Times New Roman"/>
          <w:szCs w:val="24"/>
        </w:rPr>
        <w:t>piedalīties Pašvaldības sanāksmēs, darba grupās, kurās tiek risināti ar Pārvaldes darbu un darbiniekiem saistīti jautājumi;</w:t>
      </w:r>
    </w:p>
    <w:p w14:paraId="23E4E80F"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9.14.</w:t>
      </w:r>
      <w:r>
        <w:rPr>
          <w:rFonts w:cs="Times New Roman"/>
          <w:szCs w:val="24"/>
        </w:rPr>
        <w:t xml:space="preserve"> </w:t>
      </w:r>
      <w:r w:rsidRPr="003550B9">
        <w:rPr>
          <w:rFonts w:cs="Times New Roman"/>
          <w:szCs w:val="24"/>
        </w:rPr>
        <w:t>veidot komisijas, darba grupas un konsultatīvās padomes lēmumu pieņemšanai vai pasākumu organizēšanai, pieaicinot izglītības darbiniekus, izglītojamos vai vecākus.</w:t>
      </w:r>
    </w:p>
    <w:p w14:paraId="1FA752FB"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9.15.</w:t>
      </w:r>
      <w:r>
        <w:rPr>
          <w:rFonts w:cs="Times New Roman"/>
          <w:szCs w:val="24"/>
        </w:rPr>
        <w:t xml:space="preserve"> </w:t>
      </w:r>
      <w:r w:rsidRPr="003550B9">
        <w:rPr>
          <w:rFonts w:cs="Times New Roman"/>
          <w:szCs w:val="24"/>
        </w:rPr>
        <w:t>piedalīties profesionālās pilnveides izglītojošajās programmās, semināros, kuros tiek skaidroti vai skatīti ar izglītības jomu saistīti jautājumi;</w:t>
      </w:r>
    </w:p>
    <w:p w14:paraId="71271E41"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9.16.</w:t>
      </w:r>
      <w:r>
        <w:rPr>
          <w:rFonts w:cs="Times New Roman"/>
          <w:szCs w:val="24"/>
        </w:rPr>
        <w:t xml:space="preserve"> </w:t>
      </w:r>
      <w:r w:rsidRPr="003550B9">
        <w:rPr>
          <w:rFonts w:cs="Times New Roman"/>
          <w:szCs w:val="24"/>
        </w:rPr>
        <w:t>atbilstoši šajā nolikumā noteiktajām funkcijām nodrošināt Pārvaldes noteikto uzdevumu kvalitatīvu izpildi;</w:t>
      </w:r>
    </w:p>
    <w:p w14:paraId="04C090DD" w14:textId="77777777" w:rsidR="00A47CB8" w:rsidRPr="003550B9" w:rsidRDefault="00A47CB8" w:rsidP="00A47CB8">
      <w:pPr>
        <w:spacing w:after="0" w:line="240" w:lineRule="auto"/>
        <w:ind w:left="1134" w:hanging="425"/>
        <w:jc w:val="both"/>
        <w:rPr>
          <w:rFonts w:cs="Times New Roman"/>
          <w:szCs w:val="24"/>
        </w:rPr>
      </w:pPr>
      <w:r w:rsidRPr="003550B9">
        <w:rPr>
          <w:rFonts w:cs="Times New Roman"/>
          <w:szCs w:val="24"/>
        </w:rPr>
        <w:t>9.17.</w:t>
      </w:r>
      <w:r>
        <w:rPr>
          <w:rFonts w:cs="Times New Roman"/>
          <w:szCs w:val="24"/>
        </w:rPr>
        <w:t xml:space="preserve"> </w:t>
      </w:r>
      <w:r w:rsidRPr="003550B9">
        <w:rPr>
          <w:rFonts w:cs="Times New Roman"/>
          <w:szCs w:val="24"/>
        </w:rPr>
        <w:t>pieņemt apmeklētājus un izskatīt iesniegumus Pārvaldes kompetencē esošajos jautājumos.</w:t>
      </w:r>
    </w:p>
    <w:p w14:paraId="6A821B77" w14:textId="77777777" w:rsidR="00A47CB8" w:rsidRPr="0085299F" w:rsidRDefault="00A47CB8" w:rsidP="00A47CB8">
      <w:pPr>
        <w:spacing w:after="0" w:line="240" w:lineRule="auto"/>
        <w:ind w:firstLine="720"/>
        <w:jc w:val="both"/>
        <w:rPr>
          <w:rFonts w:cs="Times New Roman"/>
          <w:szCs w:val="24"/>
        </w:rPr>
      </w:pPr>
    </w:p>
    <w:p w14:paraId="1C649261" w14:textId="73CA3D1A" w:rsidR="00A47CB8" w:rsidRDefault="00A47CB8" w:rsidP="00A47CB8">
      <w:pPr>
        <w:spacing w:after="0" w:line="240" w:lineRule="auto"/>
        <w:ind w:firstLine="720"/>
        <w:jc w:val="both"/>
        <w:rPr>
          <w:rFonts w:cs="Times New Roman"/>
          <w:color w:val="FF0000"/>
          <w:szCs w:val="24"/>
        </w:rPr>
      </w:pPr>
    </w:p>
    <w:p w14:paraId="30970A01" w14:textId="77777777" w:rsidR="00A47CB8" w:rsidRPr="0085299F" w:rsidRDefault="00A47CB8" w:rsidP="00A47CB8">
      <w:pPr>
        <w:spacing w:after="0" w:line="240" w:lineRule="auto"/>
        <w:ind w:firstLine="720"/>
        <w:jc w:val="both"/>
        <w:rPr>
          <w:rFonts w:cs="Times New Roman"/>
          <w:color w:val="FF0000"/>
          <w:szCs w:val="24"/>
        </w:rPr>
      </w:pPr>
    </w:p>
    <w:p w14:paraId="5950472A" w14:textId="5FEC0363" w:rsidR="00A47CB8" w:rsidRDefault="00A47CB8" w:rsidP="00A47CB8">
      <w:pPr>
        <w:spacing w:after="0" w:line="240" w:lineRule="auto"/>
        <w:jc w:val="center"/>
        <w:rPr>
          <w:rFonts w:cs="Times New Roman"/>
          <w:b/>
          <w:bCs/>
          <w:szCs w:val="24"/>
        </w:rPr>
      </w:pPr>
      <w:r w:rsidRPr="0085299F">
        <w:rPr>
          <w:rFonts w:cs="Times New Roman"/>
          <w:b/>
          <w:bCs/>
          <w:szCs w:val="24"/>
        </w:rPr>
        <w:lastRenderedPageBreak/>
        <w:t>III. Pārvaldes struktūra un vadība</w:t>
      </w:r>
    </w:p>
    <w:p w14:paraId="7C4AD9C2" w14:textId="77777777" w:rsidR="00A47CB8" w:rsidRPr="0085299F" w:rsidRDefault="00A47CB8" w:rsidP="00A47CB8">
      <w:pPr>
        <w:spacing w:after="0" w:line="240" w:lineRule="auto"/>
        <w:jc w:val="center"/>
        <w:rPr>
          <w:rFonts w:cs="Times New Roman"/>
          <w:b/>
          <w:bCs/>
          <w:szCs w:val="24"/>
        </w:rPr>
      </w:pPr>
    </w:p>
    <w:p w14:paraId="77C6EB60" w14:textId="77777777" w:rsidR="00A47CB8" w:rsidRPr="003550B9" w:rsidRDefault="00A47CB8" w:rsidP="00A47CB8">
      <w:pPr>
        <w:spacing w:after="0" w:line="240" w:lineRule="auto"/>
        <w:ind w:left="284" w:hanging="284"/>
        <w:jc w:val="both"/>
        <w:rPr>
          <w:rFonts w:cs="Times New Roman"/>
          <w:szCs w:val="24"/>
        </w:rPr>
      </w:pPr>
      <w:r w:rsidRPr="003550B9">
        <w:rPr>
          <w:rFonts w:cs="Times New Roman"/>
          <w:szCs w:val="24"/>
        </w:rPr>
        <w:t>10.</w:t>
      </w:r>
      <w:r>
        <w:rPr>
          <w:rFonts w:cs="Times New Roman"/>
          <w:szCs w:val="24"/>
        </w:rPr>
        <w:t xml:space="preserve"> </w:t>
      </w:r>
      <w:r w:rsidRPr="003550B9">
        <w:rPr>
          <w:rFonts w:cs="Times New Roman"/>
          <w:szCs w:val="24"/>
        </w:rPr>
        <w:t>Pārvaldes struktūru, darbinieku amata vietu sarakstu un atlīdzību nosaka Dome.</w:t>
      </w:r>
    </w:p>
    <w:p w14:paraId="2540A8E7" w14:textId="77777777" w:rsidR="00A47CB8" w:rsidRPr="003550B9" w:rsidRDefault="00A47CB8" w:rsidP="00A47CB8">
      <w:pPr>
        <w:spacing w:after="0" w:line="240" w:lineRule="auto"/>
        <w:ind w:left="284" w:hanging="284"/>
        <w:jc w:val="both"/>
        <w:rPr>
          <w:rFonts w:cs="Times New Roman"/>
          <w:szCs w:val="24"/>
        </w:rPr>
      </w:pPr>
      <w:r w:rsidRPr="003550B9">
        <w:rPr>
          <w:rFonts w:cs="Times New Roman"/>
          <w:szCs w:val="24"/>
        </w:rPr>
        <w:t>11.</w:t>
      </w:r>
      <w:r>
        <w:rPr>
          <w:rFonts w:cs="Times New Roman"/>
          <w:szCs w:val="24"/>
        </w:rPr>
        <w:t xml:space="preserve"> </w:t>
      </w:r>
      <w:r w:rsidRPr="003550B9">
        <w:rPr>
          <w:rFonts w:cs="Times New Roman"/>
          <w:szCs w:val="24"/>
        </w:rPr>
        <w:t>Pārvaldes darbu vada Pārvades vadītājs, kuru apstiprina amatā un atbrīvo no tā Dome. Pārvaldes vadītājs ir tieši pakļauts Pašvaldības izpilddirektoram. Darba līgumu ar Pārvaldes vadītāju slēdz Pašvaldības izpilddirektors. Izglītības pārvaldes prombūtnes laika Pārvaldes vadītāja pienākumus pilda ar Pašvaldības izpilddirektora rīkojumu nozīmēts Pārvaldes darbinieks.</w:t>
      </w:r>
    </w:p>
    <w:p w14:paraId="3C9C7677" w14:textId="77777777" w:rsidR="00A47CB8" w:rsidRPr="003550B9" w:rsidRDefault="00A47CB8" w:rsidP="00A47CB8">
      <w:pPr>
        <w:spacing w:after="0" w:line="240" w:lineRule="auto"/>
        <w:ind w:left="284" w:hanging="284"/>
        <w:jc w:val="both"/>
        <w:rPr>
          <w:rFonts w:cs="Times New Roman"/>
          <w:szCs w:val="24"/>
        </w:rPr>
      </w:pPr>
      <w:r w:rsidRPr="003550B9">
        <w:rPr>
          <w:rFonts w:cs="Times New Roman"/>
          <w:szCs w:val="24"/>
        </w:rPr>
        <w:t>12.</w:t>
      </w:r>
      <w:r>
        <w:rPr>
          <w:rFonts w:cs="Times New Roman"/>
          <w:szCs w:val="24"/>
        </w:rPr>
        <w:t xml:space="preserve"> </w:t>
      </w:r>
      <w:r w:rsidRPr="003550B9">
        <w:rPr>
          <w:rFonts w:cs="Times New Roman"/>
          <w:szCs w:val="24"/>
        </w:rPr>
        <w:t xml:space="preserve">Pārvalde ir patstāvīga sava darba organizēšanā. </w:t>
      </w:r>
    </w:p>
    <w:p w14:paraId="5979972F" w14:textId="77777777" w:rsidR="00A47CB8" w:rsidRPr="003550B9" w:rsidRDefault="00A47CB8" w:rsidP="00A47CB8">
      <w:pPr>
        <w:spacing w:after="0" w:line="240" w:lineRule="auto"/>
        <w:ind w:left="284" w:hanging="284"/>
        <w:jc w:val="both"/>
        <w:rPr>
          <w:rFonts w:cs="Times New Roman"/>
          <w:szCs w:val="24"/>
        </w:rPr>
      </w:pPr>
      <w:r w:rsidRPr="003550B9">
        <w:rPr>
          <w:rFonts w:cs="Times New Roman"/>
          <w:szCs w:val="24"/>
        </w:rPr>
        <w:t>13.</w:t>
      </w:r>
      <w:r>
        <w:rPr>
          <w:rFonts w:cs="Times New Roman"/>
          <w:szCs w:val="24"/>
        </w:rPr>
        <w:t xml:space="preserve"> </w:t>
      </w:r>
      <w:r w:rsidRPr="003550B9">
        <w:rPr>
          <w:rFonts w:cs="Times New Roman"/>
          <w:szCs w:val="24"/>
        </w:rPr>
        <w:t>Pārvaldes vadītājs:</w:t>
      </w:r>
    </w:p>
    <w:p w14:paraId="28A9CBC1" w14:textId="77777777" w:rsidR="00A47CB8" w:rsidRPr="005B269C" w:rsidRDefault="00A47CB8" w:rsidP="00A47CB8">
      <w:pPr>
        <w:spacing w:after="0" w:line="240" w:lineRule="auto"/>
        <w:ind w:left="851" w:hanging="567"/>
        <w:jc w:val="both"/>
        <w:rPr>
          <w:rFonts w:cs="Times New Roman"/>
          <w:szCs w:val="24"/>
        </w:rPr>
      </w:pPr>
      <w:r w:rsidRPr="005B269C">
        <w:rPr>
          <w:rFonts w:cs="Times New Roman"/>
          <w:szCs w:val="24"/>
        </w:rPr>
        <w:t>13.1.</w:t>
      </w:r>
      <w:r>
        <w:rPr>
          <w:rFonts w:cs="Times New Roman"/>
          <w:szCs w:val="24"/>
        </w:rPr>
        <w:t xml:space="preserve"> </w:t>
      </w:r>
      <w:r w:rsidRPr="005B269C">
        <w:rPr>
          <w:rFonts w:cs="Times New Roman"/>
          <w:szCs w:val="24"/>
        </w:rPr>
        <w:t xml:space="preserve">plāno, organizē un vada Pārvaldes darbu un ir atbildīgs par tās darbību kopumā, realizējot noteiktos uzdevumus un tiesības; </w:t>
      </w:r>
    </w:p>
    <w:p w14:paraId="14FA7140" w14:textId="77777777" w:rsidR="00A47CB8" w:rsidRPr="005B269C" w:rsidRDefault="00A47CB8" w:rsidP="00A47CB8">
      <w:pPr>
        <w:spacing w:after="0" w:line="240" w:lineRule="auto"/>
        <w:ind w:left="851" w:hanging="567"/>
        <w:jc w:val="both"/>
        <w:rPr>
          <w:rFonts w:cs="Times New Roman"/>
          <w:szCs w:val="24"/>
        </w:rPr>
      </w:pPr>
      <w:r w:rsidRPr="005B269C">
        <w:rPr>
          <w:rFonts w:cs="Times New Roman"/>
          <w:szCs w:val="24"/>
        </w:rPr>
        <w:t>13.2.</w:t>
      </w:r>
      <w:r>
        <w:rPr>
          <w:rFonts w:cs="Times New Roman"/>
          <w:szCs w:val="24"/>
        </w:rPr>
        <w:t xml:space="preserve"> </w:t>
      </w:r>
      <w:r w:rsidRPr="005B269C">
        <w:rPr>
          <w:rFonts w:cs="Times New Roman"/>
          <w:szCs w:val="24"/>
        </w:rPr>
        <w:t>pārstāv Pašvaldību Pārvaldes kompetencē esošajos jautājumos valsts un pašvaldības iestādēs,  attiecībās ar fiziskajām un juridiskajām personām;</w:t>
      </w:r>
    </w:p>
    <w:p w14:paraId="66D75853" w14:textId="77777777" w:rsidR="00A47CB8" w:rsidRPr="005B269C" w:rsidRDefault="00A47CB8" w:rsidP="00A47CB8">
      <w:pPr>
        <w:spacing w:after="0" w:line="240" w:lineRule="auto"/>
        <w:ind w:left="851" w:hanging="567"/>
        <w:jc w:val="both"/>
        <w:rPr>
          <w:rFonts w:cs="Times New Roman"/>
          <w:szCs w:val="24"/>
        </w:rPr>
      </w:pPr>
      <w:r w:rsidRPr="005B269C">
        <w:rPr>
          <w:rFonts w:cs="Times New Roman"/>
          <w:szCs w:val="24"/>
        </w:rPr>
        <w:t>13.3.</w:t>
      </w:r>
      <w:r>
        <w:rPr>
          <w:rFonts w:cs="Times New Roman"/>
          <w:szCs w:val="24"/>
        </w:rPr>
        <w:t xml:space="preserve"> </w:t>
      </w:r>
      <w:r w:rsidRPr="005B269C">
        <w:rPr>
          <w:rFonts w:cs="Times New Roman"/>
          <w:szCs w:val="24"/>
        </w:rPr>
        <w:t>rīkojas ar Pārvaldes finanšu līdzekļiem, atbild par to efektīvu, lietderīgu un racionālu izlietojumu atbilstoši budžeta tāmē plānotajam, nodrošinot Pārvaldes funkciju izpildi, kontrolē finanšu un līgumu disciplīnas ievērošanu;</w:t>
      </w:r>
    </w:p>
    <w:p w14:paraId="6E644B34" w14:textId="77777777" w:rsidR="00A47CB8" w:rsidRPr="005B269C" w:rsidRDefault="00A47CB8" w:rsidP="00A47CB8">
      <w:pPr>
        <w:spacing w:after="0" w:line="240" w:lineRule="auto"/>
        <w:ind w:left="851" w:hanging="567"/>
        <w:jc w:val="both"/>
        <w:rPr>
          <w:rFonts w:cs="Times New Roman"/>
          <w:szCs w:val="24"/>
        </w:rPr>
      </w:pPr>
      <w:r w:rsidRPr="005B269C">
        <w:rPr>
          <w:rFonts w:cs="Times New Roman"/>
          <w:szCs w:val="24"/>
        </w:rPr>
        <w:t>13.4.</w:t>
      </w:r>
      <w:r>
        <w:rPr>
          <w:rFonts w:cs="Times New Roman"/>
          <w:szCs w:val="24"/>
        </w:rPr>
        <w:t xml:space="preserve"> </w:t>
      </w:r>
      <w:r w:rsidRPr="005B269C">
        <w:rPr>
          <w:rFonts w:cs="Times New Roman"/>
          <w:szCs w:val="24"/>
        </w:rPr>
        <w:t>atbild par Pārvaldes darbības nodrošināšanai nodotā Pašvaldības nekustamā īpašuma pārvaldīšanu;</w:t>
      </w:r>
    </w:p>
    <w:p w14:paraId="18A60F0A" w14:textId="77777777" w:rsidR="00A47CB8" w:rsidRPr="005B269C" w:rsidRDefault="00A47CB8" w:rsidP="00A47CB8">
      <w:pPr>
        <w:spacing w:after="0" w:line="240" w:lineRule="auto"/>
        <w:ind w:left="851" w:hanging="567"/>
        <w:jc w:val="both"/>
        <w:rPr>
          <w:rFonts w:cs="Times New Roman"/>
          <w:szCs w:val="24"/>
        </w:rPr>
      </w:pPr>
      <w:r w:rsidRPr="005B269C">
        <w:rPr>
          <w:rFonts w:cs="Times New Roman"/>
          <w:szCs w:val="24"/>
        </w:rPr>
        <w:t>13.5.</w:t>
      </w:r>
      <w:r>
        <w:rPr>
          <w:rFonts w:cs="Times New Roman"/>
          <w:szCs w:val="24"/>
        </w:rPr>
        <w:t xml:space="preserve"> </w:t>
      </w:r>
      <w:r w:rsidRPr="005B269C">
        <w:rPr>
          <w:rFonts w:cs="Times New Roman"/>
          <w:szCs w:val="24"/>
        </w:rPr>
        <w:t>plāno Pārvaldes attīstības jautājumus, sastāda ikgadējos darba plānus, pārskatus, citu pieprasīto informāciju, sagatavo Pārvaldes budžeta projektu.</w:t>
      </w:r>
    </w:p>
    <w:p w14:paraId="359BC3EE" w14:textId="77777777" w:rsidR="00A47CB8" w:rsidRPr="005B269C" w:rsidRDefault="00A47CB8" w:rsidP="00A47CB8">
      <w:pPr>
        <w:spacing w:after="0" w:line="240" w:lineRule="auto"/>
        <w:ind w:left="851" w:hanging="567"/>
        <w:jc w:val="both"/>
        <w:rPr>
          <w:rFonts w:cs="Times New Roman"/>
          <w:szCs w:val="24"/>
        </w:rPr>
      </w:pPr>
      <w:r w:rsidRPr="005B269C">
        <w:rPr>
          <w:rFonts w:cs="Times New Roman"/>
          <w:szCs w:val="24"/>
        </w:rPr>
        <w:t>13.6.</w:t>
      </w:r>
      <w:r>
        <w:rPr>
          <w:rFonts w:cs="Times New Roman"/>
          <w:szCs w:val="24"/>
        </w:rPr>
        <w:t xml:space="preserve"> </w:t>
      </w:r>
      <w:r w:rsidRPr="005B269C">
        <w:rPr>
          <w:rFonts w:cs="Times New Roman"/>
          <w:szCs w:val="24"/>
        </w:rPr>
        <w:t xml:space="preserve">nosaka Pārvaldes darbinieku pienākumus, darba kārtību Pārvaldē un </w:t>
      </w:r>
      <w:r>
        <w:rPr>
          <w:rFonts w:cs="Times New Roman"/>
          <w:szCs w:val="24"/>
        </w:rPr>
        <w:t xml:space="preserve">ierosina  </w:t>
      </w:r>
      <w:r w:rsidRPr="005B269C">
        <w:rPr>
          <w:rFonts w:cs="Times New Roman"/>
          <w:szCs w:val="24"/>
        </w:rPr>
        <w:t>darbinieku atalgojumu Domes piešķirtā finansējuma ietvaros;</w:t>
      </w:r>
    </w:p>
    <w:p w14:paraId="33B85E60" w14:textId="77777777" w:rsidR="00A47CB8" w:rsidRPr="005B269C" w:rsidRDefault="00A47CB8" w:rsidP="00A47CB8">
      <w:pPr>
        <w:spacing w:after="0" w:line="240" w:lineRule="auto"/>
        <w:ind w:left="851" w:hanging="567"/>
        <w:jc w:val="both"/>
        <w:rPr>
          <w:rFonts w:cs="Times New Roman"/>
          <w:szCs w:val="24"/>
        </w:rPr>
      </w:pPr>
      <w:r w:rsidRPr="005B269C">
        <w:rPr>
          <w:rFonts w:cs="Times New Roman"/>
          <w:szCs w:val="24"/>
        </w:rPr>
        <w:t>13.7.</w:t>
      </w:r>
      <w:r>
        <w:rPr>
          <w:rFonts w:cs="Times New Roman"/>
          <w:szCs w:val="24"/>
        </w:rPr>
        <w:t xml:space="preserve"> </w:t>
      </w:r>
      <w:r w:rsidRPr="005B269C">
        <w:rPr>
          <w:rFonts w:cs="Times New Roman"/>
          <w:szCs w:val="24"/>
        </w:rPr>
        <w:t>nodrošina Pārvaldes personāla vadību, pieņem darbā darbiniekus un izbeidz darba tiesiskās attiecības ar Pārvaldes darbiniekiem, izstrādā Pārvaldes darbinieku amatu aprakstus, nosakot darbinieku atbildību, pienākumus, tiesības, kontrolē pienākumu izpildi, izdod rīkojumus un norādījumus, kas saistoši viesiem Pārvaldes darbiniekiem;</w:t>
      </w:r>
    </w:p>
    <w:p w14:paraId="43094558" w14:textId="77777777" w:rsidR="00A47CB8" w:rsidRPr="005B269C" w:rsidRDefault="00A47CB8" w:rsidP="00A47CB8">
      <w:pPr>
        <w:spacing w:after="0" w:line="240" w:lineRule="auto"/>
        <w:ind w:left="851" w:hanging="567"/>
        <w:jc w:val="both"/>
        <w:rPr>
          <w:rFonts w:cs="Times New Roman"/>
          <w:szCs w:val="24"/>
        </w:rPr>
      </w:pPr>
      <w:r w:rsidRPr="005B269C">
        <w:rPr>
          <w:rFonts w:cs="Times New Roman"/>
          <w:szCs w:val="24"/>
        </w:rPr>
        <w:t>13.8.</w:t>
      </w:r>
      <w:r>
        <w:rPr>
          <w:rFonts w:cs="Times New Roman"/>
          <w:szCs w:val="24"/>
        </w:rPr>
        <w:t xml:space="preserve"> </w:t>
      </w:r>
      <w:r w:rsidRPr="005B269C">
        <w:rPr>
          <w:rFonts w:cs="Times New Roman"/>
          <w:szCs w:val="24"/>
        </w:rPr>
        <w:t>nodrošina personāla dokumentācijas, lietvedības un pārējās dokumentācijas  pareizu kārtošanu, izpildi un glabāšanu atbilstoši tiesību aktos noteiktajai kārtībai;</w:t>
      </w:r>
    </w:p>
    <w:p w14:paraId="55B60AD9" w14:textId="77777777" w:rsidR="00A47CB8" w:rsidRPr="005B269C" w:rsidRDefault="00A47CB8" w:rsidP="00A47CB8">
      <w:pPr>
        <w:spacing w:after="0" w:line="240" w:lineRule="auto"/>
        <w:ind w:left="851" w:hanging="567"/>
        <w:jc w:val="both"/>
        <w:rPr>
          <w:rFonts w:cs="Times New Roman"/>
          <w:szCs w:val="24"/>
        </w:rPr>
      </w:pPr>
      <w:r w:rsidRPr="005B269C">
        <w:rPr>
          <w:rFonts w:cs="Times New Roman"/>
          <w:szCs w:val="24"/>
        </w:rPr>
        <w:t>13.9.</w:t>
      </w:r>
      <w:r>
        <w:rPr>
          <w:rFonts w:cs="Times New Roman"/>
          <w:szCs w:val="24"/>
        </w:rPr>
        <w:t xml:space="preserve"> </w:t>
      </w:r>
      <w:r w:rsidRPr="005B269C">
        <w:rPr>
          <w:rFonts w:cs="Times New Roman"/>
          <w:szCs w:val="24"/>
        </w:rPr>
        <w:t>slēdz līgumus ar juridiskām un fiziskām personām Pārvaldes darbības nodrošināšanai Domes apstiprinātā budžeta ietvaros;</w:t>
      </w:r>
    </w:p>
    <w:p w14:paraId="43CB046B" w14:textId="77777777" w:rsidR="00A47CB8" w:rsidRPr="005B269C" w:rsidRDefault="00A47CB8" w:rsidP="00A47CB8">
      <w:pPr>
        <w:spacing w:after="0" w:line="240" w:lineRule="auto"/>
        <w:ind w:left="851" w:hanging="567"/>
        <w:jc w:val="both"/>
        <w:rPr>
          <w:rFonts w:cs="Times New Roman"/>
          <w:szCs w:val="24"/>
        </w:rPr>
      </w:pPr>
      <w:r w:rsidRPr="005B269C">
        <w:rPr>
          <w:rFonts w:cs="Times New Roman"/>
          <w:szCs w:val="24"/>
        </w:rPr>
        <w:t>13.10.</w:t>
      </w:r>
      <w:r>
        <w:rPr>
          <w:rFonts w:cs="Times New Roman"/>
          <w:szCs w:val="24"/>
        </w:rPr>
        <w:t xml:space="preserve"> </w:t>
      </w:r>
      <w:r w:rsidRPr="005B269C">
        <w:rPr>
          <w:rFonts w:cs="Times New Roman"/>
          <w:szCs w:val="24"/>
        </w:rPr>
        <w:t>nosaka un apstiprina lietu nomenklatūru, izdod rīkojumus visos Pārvaldes kompetencē esošajos jautājumos;</w:t>
      </w:r>
    </w:p>
    <w:p w14:paraId="5E7551B0" w14:textId="77777777" w:rsidR="00A47CB8" w:rsidRPr="005B269C" w:rsidRDefault="00A47CB8" w:rsidP="00A47CB8">
      <w:pPr>
        <w:spacing w:after="0" w:line="240" w:lineRule="auto"/>
        <w:ind w:left="851" w:hanging="567"/>
        <w:jc w:val="both"/>
        <w:rPr>
          <w:rFonts w:cs="Times New Roman"/>
          <w:szCs w:val="24"/>
        </w:rPr>
      </w:pPr>
      <w:r w:rsidRPr="005B269C">
        <w:rPr>
          <w:rFonts w:cs="Times New Roman"/>
          <w:szCs w:val="24"/>
        </w:rPr>
        <w:t>13.11.</w:t>
      </w:r>
      <w:r>
        <w:rPr>
          <w:rFonts w:cs="Times New Roman"/>
          <w:szCs w:val="24"/>
        </w:rPr>
        <w:t xml:space="preserve"> </w:t>
      </w:r>
      <w:r w:rsidRPr="005B269C">
        <w:rPr>
          <w:rFonts w:cs="Times New Roman"/>
          <w:szCs w:val="24"/>
        </w:rPr>
        <w:t>piedalās Domes un komiteju sēdēs, komisijās, darba grupās, risinot Pārvaldes kompetencē esošos jautājumus;</w:t>
      </w:r>
    </w:p>
    <w:p w14:paraId="55CBBE74" w14:textId="77777777" w:rsidR="00A47CB8" w:rsidRDefault="00A47CB8" w:rsidP="00A47CB8">
      <w:pPr>
        <w:pStyle w:val="Komentrateksts"/>
        <w:spacing w:after="0"/>
        <w:ind w:left="851" w:hanging="567"/>
        <w:rPr>
          <w:sz w:val="24"/>
          <w:szCs w:val="24"/>
        </w:rPr>
      </w:pPr>
      <w:r w:rsidRPr="00BA2F3C">
        <w:rPr>
          <w:rFonts w:cs="Times New Roman"/>
          <w:sz w:val="24"/>
          <w:szCs w:val="24"/>
        </w:rPr>
        <w:t>1</w:t>
      </w:r>
      <w:r>
        <w:rPr>
          <w:rFonts w:cs="Times New Roman"/>
          <w:sz w:val="24"/>
          <w:szCs w:val="24"/>
        </w:rPr>
        <w:t>3</w:t>
      </w:r>
      <w:r w:rsidRPr="00BA2F3C">
        <w:rPr>
          <w:rFonts w:cs="Times New Roman"/>
          <w:sz w:val="24"/>
          <w:szCs w:val="24"/>
        </w:rPr>
        <w:t>.1</w:t>
      </w:r>
      <w:r>
        <w:rPr>
          <w:rFonts w:cs="Times New Roman"/>
          <w:sz w:val="24"/>
          <w:szCs w:val="24"/>
        </w:rPr>
        <w:t>2</w:t>
      </w:r>
      <w:r w:rsidRPr="00BA2F3C">
        <w:rPr>
          <w:rFonts w:cs="Times New Roman"/>
          <w:sz w:val="24"/>
          <w:szCs w:val="24"/>
        </w:rPr>
        <w:t>.</w:t>
      </w:r>
      <w:r w:rsidRPr="00BA2F3C">
        <w:rPr>
          <w:sz w:val="24"/>
          <w:szCs w:val="24"/>
        </w:rPr>
        <w:t xml:space="preserve"> sagatavo Domes lēmuma projektus P</w:t>
      </w:r>
      <w:r>
        <w:rPr>
          <w:sz w:val="24"/>
          <w:szCs w:val="24"/>
        </w:rPr>
        <w:t>ā</w:t>
      </w:r>
      <w:r w:rsidRPr="00BA2F3C">
        <w:rPr>
          <w:sz w:val="24"/>
          <w:szCs w:val="24"/>
        </w:rPr>
        <w:t xml:space="preserve">rvaldes kompetencē esošajos jautājumos; </w:t>
      </w:r>
    </w:p>
    <w:p w14:paraId="0456491A" w14:textId="77777777" w:rsidR="00A47CB8" w:rsidRDefault="00A47CB8" w:rsidP="00A47CB8">
      <w:pPr>
        <w:pStyle w:val="Komentrateksts"/>
        <w:spacing w:after="0"/>
        <w:ind w:left="851" w:hanging="567"/>
        <w:jc w:val="both"/>
        <w:rPr>
          <w:sz w:val="24"/>
          <w:szCs w:val="24"/>
        </w:rPr>
      </w:pPr>
      <w:r>
        <w:rPr>
          <w:sz w:val="24"/>
          <w:szCs w:val="24"/>
        </w:rPr>
        <w:t xml:space="preserve">13.13. </w:t>
      </w:r>
      <w:r w:rsidRPr="00BA2F3C">
        <w:rPr>
          <w:sz w:val="24"/>
          <w:szCs w:val="24"/>
        </w:rPr>
        <w:t>sagatavo priekšlikumus iepirkumu organizēšanai par Pārvaldes kompetencē esošajiem jautājumiem</w:t>
      </w:r>
      <w:r>
        <w:rPr>
          <w:sz w:val="24"/>
          <w:szCs w:val="24"/>
        </w:rPr>
        <w:t>.</w:t>
      </w:r>
    </w:p>
    <w:p w14:paraId="7D3F1F91" w14:textId="77777777" w:rsidR="00A47CB8" w:rsidRPr="005B269C" w:rsidRDefault="00A47CB8" w:rsidP="00A47CB8">
      <w:pPr>
        <w:spacing w:after="0" w:line="240" w:lineRule="auto"/>
        <w:jc w:val="both"/>
        <w:rPr>
          <w:rFonts w:cs="Times New Roman"/>
          <w:szCs w:val="24"/>
        </w:rPr>
      </w:pPr>
      <w:r w:rsidRPr="005B269C">
        <w:rPr>
          <w:rFonts w:cs="Times New Roman"/>
          <w:szCs w:val="24"/>
        </w:rPr>
        <w:t>14. Pārvaldes un atbalsta personāla speciālisti ir tieši pakļauti Pārvaldes vadītājam.</w:t>
      </w:r>
    </w:p>
    <w:p w14:paraId="79AAF58F" w14:textId="77777777" w:rsidR="00A47CB8" w:rsidRPr="0085299F" w:rsidRDefault="00A47CB8" w:rsidP="00A47CB8">
      <w:pPr>
        <w:spacing w:after="0" w:line="240" w:lineRule="auto"/>
        <w:rPr>
          <w:rFonts w:cs="Times New Roman"/>
          <w:color w:val="FF0000"/>
          <w:szCs w:val="24"/>
        </w:rPr>
      </w:pPr>
      <w:r w:rsidRPr="0085299F">
        <w:rPr>
          <w:rFonts w:cs="Times New Roman"/>
          <w:color w:val="FF0000"/>
          <w:szCs w:val="24"/>
        </w:rPr>
        <w:t>                                      </w:t>
      </w:r>
    </w:p>
    <w:p w14:paraId="2E9B60C4" w14:textId="77777777" w:rsidR="00A47CB8" w:rsidRPr="0085299F" w:rsidRDefault="00A47CB8" w:rsidP="00A47CB8">
      <w:pPr>
        <w:spacing w:after="0" w:line="240" w:lineRule="auto"/>
        <w:jc w:val="center"/>
        <w:rPr>
          <w:rFonts w:cs="Times New Roman"/>
          <w:b/>
          <w:bCs/>
          <w:szCs w:val="24"/>
        </w:rPr>
      </w:pPr>
      <w:r w:rsidRPr="0085299F">
        <w:rPr>
          <w:rFonts w:cs="Times New Roman"/>
          <w:b/>
          <w:bCs/>
          <w:szCs w:val="24"/>
        </w:rPr>
        <w:t>IV. Pārvaldes finanšu līdzekļi un manta</w:t>
      </w:r>
    </w:p>
    <w:p w14:paraId="19DC15BF" w14:textId="77777777" w:rsidR="00A47CB8" w:rsidRPr="0085299F" w:rsidRDefault="00A47CB8" w:rsidP="00A47CB8">
      <w:pPr>
        <w:spacing w:after="0" w:line="240" w:lineRule="auto"/>
        <w:rPr>
          <w:rFonts w:cs="Times New Roman"/>
          <w:szCs w:val="24"/>
        </w:rPr>
      </w:pPr>
    </w:p>
    <w:p w14:paraId="2B3B125C" w14:textId="77777777" w:rsidR="00A47CB8" w:rsidRPr="005B269C" w:rsidRDefault="00A47CB8" w:rsidP="00A47CB8">
      <w:pPr>
        <w:spacing w:after="0" w:line="240" w:lineRule="auto"/>
        <w:jc w:val="both"/>
        <w:rPr>
          <w:rFonts w:cs="Times New Roman"/>
          <w:szCs w:val="24"/>
        </w:rPr>
      </w:pPr>
      <w:r w:rsidRPr="005B269C">
        <w:rPr>
          <w:rFonts w:cs="Times New Roman"/>
          <w:szCs w:val="24"/>
        </w:rPr>
        <w:t>15. Pārvaldes finanšu līdzekļus veido:</w:t>
      </w:r>
    </w:p>
    <w:p w14:paraId="143C2253" w14:textId="77777777" w:rsidR="00A47CB8" w:rsidRPr="005B269C" w:rsidRDefault="00A47CB8" w:rsidP="00A47CB8">
      <w:pPr>
        <w:spacing w:after="0" w:line="240" w:lineRule="auto"/>
        <w:ind w:left="426"/>
        <w:jc w:val="both"/>
        <w:rPr>
          <w:rFonts w:cs="Times New Roman"/>
          <w:szCs w:val="24"/>
        </w:rPr>
      </w:pPr>
      <w:r w:rsidRPr="005B269C">
        <w:rPr>
          <w:rFonts w:cs="Times New Roman"/>
          <w:szCs w:val="24"/>
        </w:rPr>
        <w:t>15.1. pašvaldības budžeta līdzekļi</w:t>
      </w:r>
      <w:r>
        <w:rPr>
          <w:rFonts w:cs="Times New Roman"/>
          <w:szCs w:val="24"/>
        </w:rPr>
        <w:t xml:space="preserve">, </w:t>
      </w:r>
      <w:r>
        <w:t>atbilstoši Domes apstiprinātajam gada budžetam</w:t>
      </w:r>
      <w:r w:rsidRPr="005B269C">
        <w:rPr>
          <w:rFonts w:cs="Times New Roman"/>
          <w:szCs w:val="24"/>
        </w:rPr>
        <w:t>;</w:t>
      </w:r>
    </w:p>
    <w:p w14:paraId="61FD87E4" w14:textId="77777777" w:rsidR="00A47CB8" w:rsidRPr="005B269C" w:rsidRDefault="00A47CB8" w:rsidP="00A47CB8">
      <w:pPr>
        <w:spacing w:after="0" w:line="240" w:lineRule="auto"/>
        <w:ind w:left="426"/>
        <w:jc w:val="both"/>
        <w:rPr>
          <w:rFonts w:cs="Times New Roman"/>
          <w:szCs w:val="24"/>
        </w:rPr>
      </w:pPr>
      <w:r w:rsidRPr="005B269C">
        <w:rPr>
          <w:rFonts w:cs="Times New Roman"/>
          <w:szCs w:val="24"/>
        </w:rPr>
        <w:t>15.2. mērķdotācijas un citi ieņēmumi no valsts budžeta līdzekļiem;</w:t>
      </w:r>
    </w:p>
    <w:p w14:paraId="56532971" w14:textId="77777777" w:rsidR="00A47CB8" w:rsidRPr="005B269C" w:rsidRDefault="00A47CB8" w:rsidP="00A47CB8">
      <w:pPr>
        <w:spacing w:after="0" w:line="240" w:lineRule="auto"/>
        <w:ind w:left="426"/>
        <w:jc w:val="both"/>
        <w:rPr>
          <w:rFonts w:cs="Times New Roman"/>
          <w:szCs w:val="24"/>
        </w:rPr>
      </w:pPr>
      <w:r w:rsidRPr="005B269C">
        <w:rPr>
          <w:rFonts w:cs="Times New Roman"/>
          <w:szCs w:val="24"/>
        </w:rPr>
        <w:t xml:space="preserve">15.3. </w:t>
      </w:r>
      <w:r w:rsidRPr="006A2DF0">
        <w:t>ieņēmumi no sniegtajiem maksas pakalpojumiem un citi pašu ieņēmumi</w:t>
      </w:r>
      <w:r w:rsidRPr="005B269C">
        <w:rPr>
          <w:rFonts w:cs="Times New Roman"/>
          <w:szCs w:val="24"/>
        </w:rPr>
        <w:t>;</w:t>
      </w:r>
    </w:p>
    <w:p w14:paraId="4F69B84E" w14:textId="77777777" w:rsidR="00A47CB8" w:rsidRDefault="00A47CB8" w:rsidP="00A47CB8">
      <w:pPr>
        <w:spacing w:after="0" w:line="240" w:lineRule="auto"/>
        <w:ind w:left="426"/>
        <w:jc w:val="both"/>
        <w:rPr>
          <w:rFonts w:cs="Times New Roman"/>
          <w:szCs w:val="24"/>
        </w:rPr>
      </w:pPr>
      <w:r w:rsidRPr="005B269C">
        <w:rPr>
          <w:rFonts w:cs="Times New Roman"/>
          <w:szCs w:val="24"/>
        </w:rPr>
        <w:t>15.4. programmu, fondu u.c. līdzekļi projektu īstenošanai</w:t>
      </w:r>
      <w:r>
        <w:rPr>
          <w:rFonts w:cs="Times New Roman"/>
          <w:szCs w:val="24"/>
        </w:rPr>
        <w:t>,</w:t>
      </w:r>
    </w:p>
    <w:p w14:paraId="25D06387" w14:textId="77777777" w:rsidR="00A47CB8" w:rsidRPr="0067548F" w:rsidRDefault="00A47CB8" w:rsidP="00A47CB8">
      <w:pPr>
        <w:spacing w:after="0" w:line="240" w:lineRule="auto"/>
        <w:ind w:left="426"/>
        <w:jc w:val="both"/>
        <w:rPr>
          <w:rFonts w:cs="Times New Roman"/>
          <w:szCs w:val="24"/>
        </w:rPr>
      </w:pPr>
      <w:r>
        <w:rPr>
          <w:rFonts w:cs="Times New Roman"/>
          <w:szCs w:val="24"/>
        </w:rPr>
        <w:t xml:space="preserve">15.5. </w:t>
      </w:r>
      <w:r w:rsidRPr="006A2DF0">
        <w:t>juridisko un fizisko personu ziedojumi un dāvinājumi</w:t>
      </w:r>
      <w:r>
        <w:t>.</w:t>
      </w:r>
    </w:p>
    <w:p w14:paraId="4686E7B1" w14:textId="77777777" w:rsidR="00A47CB8" w:rsidRPr="005B269C" w:rsidRDefault="00A47CB8" w:rsidP="00A47CB8">
      <w:pPr>
        <w:spacing w:after="0" w:line="240" w:lineRule="auto"/>
        <w:jc w:val="both"/>
        <w:rPr>
          <w:rFonts w:cs="Times New Roman"/>
          <w:szCs w:val="24"/>
        </w:rPr>
      </w:pPr>
    </w:p>
    <w:p w14:paraId="40734D3D" w14:textId="77777777" w:rsidR="00A47CB8" w:rsidRPr="005B269C" w:rsidRDefault="00A47CB8" w:rsidP="00A47CB8">
      <w:pPr>
        <w:spacing w:after="0" w:line="240" w:lineRule="auto"/>
        <w:ind w:left="284" w:hanging="284"/>
        <w:jc w:val="both"/>
        <w:rPr>
          <w:rFonts w:cs="Times New Roman"/>
          <w:szCs w:val="24"/>
        </w:rPr>
      </w:pPr>
      <w:r w:rsidRPr="005B269C">
        <w:rPr>
          <w:rFonts w:cs="Times New Roman"/>
          <w:szCs w:val="24"/>
        </w:rPr>
        <w:lastRenderedPageBreak/>
        <w:t>16.Iestādes finanšu līdzekļu uzskaiti veic  Alūksnes novada pašvaldības iestādes “Centrālā administrācija” Grāmatvedība.</w:t>
      </w:r>
    </w:p>
    <w:p w14:paraId="2266F222" w14:textId="77777777" w:rsidR="00A47CB8" w:rsidRPr="005B269C" w:rsidRDefault="00A47CB8" w:rsidP="00A47CB8">
      <w:pPr>
        <w:spacing w:after="0" w:line="240" w:lineRule="auto"/>
        <w:ind w:left="284" w:hanging="284"/>
        <w:jc w:val="both"/>
        <w:rPr>
          <w:rFonts w:cs="Times New Roman"/>
          <w:szCs w:val="24"/>
        </w:rPr>
      </w:pPr>
      <w:r w:rsidRPr="005B269C">
        <w:rPr>
          <w:rFonts w:cs="Times New Roman"/>
          <w:szCs w:val="24"/>
        </w:rPr>
        <w:t>17.Pārvaldes manta ir Pašvaldības īpašums, kas atrodas Pārvaldes  atbildībā.</w:t>
      </w:r>
    </w:p>
    <w:p w14:paraId="6263B514" w14:textId="77777777" w:rsidR="00A47CB8" w:rsidRPr="0085299F" w:rsidRDefault="00A47CB8" w:rsidP="00A47CB8">
      <w:pPr>
        <w:spacing w:after="0" w:line="240" w:lineRule="auto"/>
        <w:ind w:firstLine="720"/>
        <w:jc w:val="both"/>
        <w:rPr>
          <w:rFonts w:cs="Times New Roman"/>
          <w:color w:val="FF0000"/>
          <w:szCs w:val="24"/>
        </w:rPr>
      </w:pPr>
      <w:r w:rsidRPr="0085299F">
        <w:rPr>
          <w:rFonts w:cs="Times New Roman"/>
          <w:color w:val="FF0000"/>
          <w:szCs w:val="24"/>
        </w:rPr>
        <w:t>                       </w:t>
      </w:r>
    </w:p>
    <w:p w14:paraId="262698FC" w14:textId="77777777" w:rsidR="00A47CB8" w:rsidRDefault="00A47CB8" w:rsidP="00A47CB8">
      <w:pPr>
        <w:spacing w:after="0" w:line="240" w:lineRule="auto"/>
        <w:jc w:val="center"/>
        <w:rPr>
          <w:rFonts w:cs="Times New Roman"/>
          <w:b/>
          <w:bCs/>
          <w:szCs w:val="24"/>
        </w:rPr>
      </w:pPr>
      <w:r w:rsidRPr="0085299F">
        <w:rPr>
          <w:rFonts w:cs="Times New Roman"/>
          <w:b/>
          <w:bCs/>
          <w:szCs w:val="24"/>
        </w:rPr>
        <w:t>V. Pārvaldes darbības uzraudzība un tiesiskuma nodrošināšana</w:t>
      </w:r>
    </w:p>
    <w:p w14:paraId="31C7B16C" w14:textId="77777777" w:rsidR="00A47CB8" w:rsidRPr="0085299F" w:rsidRDefault="00A47CB8" w:rsidP="00A47CB8">
      <w:pPr>
        <w:spacing w:after="0" w:line="240" w:lineRule="auto"/>
        <w:jc w:val="center"/>
        <w:rPr>
          <w:rFonts w:cs="Times New Roman"/>
          <w:b/>
          <w:bCs/>
          <w:szCs w:val="24"/>
        </w:rPr>
      </w:pPr>
    </w:p>
    <w:p w14:paraId="54EE46B6" w14:textId="77777777" w:rsidR="00A47CB8" w:rsidRDefault="00A47CB8" w:rsidP="00A47CB8">
      <w:pPr>
        <w:spacing w:after="0" w:line="240" w:lineRule="auto"/>
        <w:ind w:left="284" w:hanging="284"/>
        <w:jc w:val="both"/>
        <w:rPr>
          <w:rFonts w:cs="Times New Roman"/>
          <w:szCs w:val="24"/>
        </w:rPr>
      </w:pPr>
      <w:r w:rsidRPr="005B269C">
        <w:rPr>
          <w:rFonts w:cs="Times New Roman"/>
          <w:szCs w:val="24"/>
        </w:rPr>
        <w:t>18.Pārvaldes  padotību pārraudzības formā veic Dome,  veicot normatīvajos aktos noteiktās pārraudzības darbības (apstiprina iestādes budžetu, lemj par papildus finansējuma piešķiršanu, iestādes sniedzamajiem maksas pakalpojumiem un to cenrādi, uzdod iestādei pieņemt lēmumu prettiesiskas bezdarbības gadījumā, atceļ iestādes vadītāja prettiesiskus lēmumus, lemj par iestādes reorganizāciju vai likvidāciju u.c.).</w:t>
      </w:r>
    </w:p>
    <w:p w14:paraId="541BA316" w14:textId="77777777" w:rsidR="00A47CB8" w:rsidRPr="005B269C" w:rsidRDefault="00A47CB8" w:rsidP="00A47CB8">
      <w:pPr>
        <w:spacing w:after="0" w:line="240" w:lineRule="auto"/>
        <w:ind w:left="284" w:hanging="284"/>
        <w:jc w:val="both"/>
        <w:rPr>
          <w:rFonts w:cs="Times New Roman"/>
          <w:szCs w:val="24"/>
        </w:rPr>
      </w:pPr>
      <w:r>
        <w:rPr>
          <w:rFonts w:cs="Times New Roman"/>
          <w:szCs w:val="24"/>
        </w:rPr>
        <w:t xml:space="preserve">19. </w:t>
      </w:r>
      <w:r w:rsidRPr="005B269C">
        <w:rPr>
          <w:rFonts w:cs="Times New Roman"/>
          <w:szCs w:val="24"/>
        </w:rPr>
        <w:t>Pārvaldes (institucionālo) padotību pakļautības formā veic Pašvaldības izpilddirektors, kurš:</w:t>
      </w:r>
    </w:p>
    <w:p w14:paraId="434C5D35" w14:textId="77777777" w:rsidR="00A47CB8" w:rsidRPr="00294B2A" w:rsidRDefault="00A47CB8" w:rsidP="00A47CB8">
      <w:pPr>
        <w:spacing w:after="0" w:line="240" w:lineRule="auto"/>
        <w:ind w:firstLine="426"/>
        <w:jc w:val="both"/>
        <w:rPr>
          <w:rFonts w:cs="Times New Roman"/>
          <w:szCs w:val="24"/>
          <w:lang w:eastAsia="lv-LV"/>
        </w:rPr>
      </w:pPr>
      <w:r>
        <w:rPr>
          <w:rFonts w:cs="Times New Roman"/>
          <w:szCs w:val="24"/>
        </w:rPr>
        <w:t>19.1.</w:t>
      </w:r>
      <w:r w:rsidRPr="00294B2A">
        <w:rPr>
          <w:rFonts w:cs="Times New Roman"/>
          <w:szCs w:val="24"/>
        </w:rPr>
        <w:t>dod rīkojumus Pārvaldes vadītājam;</w:t>
      </w:r>
    </w:p>
    <w:p w14:paraId="63A08867" w14:textId="77777777" w:rsidR="00A47CB8" w:rsidRPr="00294B2A" w:rsidRDefault="00A47CB8" w:rsidP="00A47CB8">
      <w:pPr>
        <w:spacing w:after="0" w:line="240" w:lineRule="auto"/>
        <w:jc w:val="both"/>
        <w:rPr>
          <w:rFonts w:cs="Times New Roman"/>
          <w:szCs w:val="24"/>
        </w:rPr>
      </w:pPr>
      <w:r>
        <w:rPr>
          <w:rFonts w:cs="Times New Roman"/>
          <w:szCs w:val="24"/>
        </w:rPr>
        <w:t xml:space="preserve">       19.2.</w:t>
      </w:r>
      <w:r w:rsidRPr="00294B2A">
        <w:rPr>
          <w:rFonts w:cs="Times New Roman"/>
          <w:szCs w:val="24"/>
        </w:rPr>
        <w:t>izvērtē iestādes rīcību un lēmumu tiesiskumu;</w:t>
      </w:r>
    </w:p>
    <w:p w14:paraId="209DC291" w14:textId="77777777" w:rsidR="00A47CB8" w:rsidRDefault="00A47CB8" w:rsidP="00A47CB8">
      <w:pPr>
        <w:spacing w:after="0" w:line="240" w:lineRule="auto"/>
        <w:jc w:val="both"/>
        <w:rPr>
          <w:rFonts w:cs="Times New Roman"/>
          <w:szCs w:val="24"/>
        </w:rPr>
      </w:pPr>
      <w:r>
        <w:rPr>
          <w:rFonts w:cs="Times New Roman"/>
          <w:szCs w:val="24"/>
        </w:rPr>
        <w:t xml:space="preserve">       19.3.</w:t>
      </w:r>
      <w:r w:rsidRPr="00294B2A">
        <w:rPr>
          <w:rFonts w:cs="Times New Roman"/>
          <w:szCs w:val="24"/>
        </w:rPr>
        <w:t>sagatavo priekšlikumus Domei par iestādes nelikumīgu un nelietderīgu lēmumu atcelšanu</w:t>
      </w:r>
      <w:r>
        <w:rPr>
          <w:rFonts w:cs="Times New Roman"/>
          <w:szCs w:val="24"/>
        </w:rPr>
        <w:t>;</w:t>
      </w:r>
    </w:p>
    <w:p w14:paraId="5F3E04C6" w14:textId="77777777" w:rsidR="00A47CB8" w:rsidRDefault="00A47CB8" w:rsidP="00A47CB8">
      <w:pPr>
        <w:spacing w:after="0" w:line="240" w:lineRule="auto"/>
        <w:jc w:val="both"/>
        <w:rPr>
          <w:rFonts w:cs="Times New Roman"/>
          <w:szCs w:val="24"/>
        </w:rPr>
      </w:pPr>
      <w:r>
        <w:rPr>
          <w:rFonts w:cs="Times New Roman"/>
          <w:szCs w:val="24"/>
        </w:rPr>
        <w:t xml:space="preserve">       19.4.</w:t>
      </w:r>
      <w:r w:rsidRPr="00294B2A">
        <w:rPr>
          <w:rFonts w:cs="Times New Roman"/>
          <w:szCs w:val="24"/>
        </w:rPr>
        <w:t>ierosina Domei iecelt amatā vai atbrīvot no amata Pārvaldes vadītāju;</w:t>
      </w:r>
    </w:p>
    <w:p w14:paraId="694A006F" w14:textId="77777777" w:rsidR="00A47CB8" w:rsidRDefault="00A47CB8" w:rsidP="00A47CB8">
      <w:pPr>
        <w:spacing w:after="0" w:line="240" w:lineRule="auto"/>
        <w:jc w:val="both"/>
        <w:rPr>
          <w:rFonts w:cs="Times New Roman"/>
          <w:szCs w:val="24"/>
        </w:rPr>
      </w:pPr>
      <w:r>
        <w:rPr>
          <w:rFonts w:cs="Times New Roman"/>
          <w:szCs w:val="24"/>
        </w:rPr>
        <w:t xml:space="preserve">       19.5.</w:t>
      </w:r>
      <w:r w:rsidRPr="00294B2A">
        <w:rPr>
          <w:rFonts w:cs="Times New Roman"/>
          <w:szCs w:val="24"/>
        </w:rPr>
        <w:t>piedalās Pārvaldes darba strīdu izskatīšanā.</w:t>
      </w:r>
    </w:p>
    <w:p w14:paraId="56FFA0BA" w14:textId="77777777" w:rsidR="00A47CB8" w:rsidRPr="005B269C" w:rsidRDefault="00A47CB8" w:rsidP="00A47CB8">
      <w:pPr>
        <w:spacing w:after="0" w:line="240" w:lineRule="auto"/>
        <w:ind w:left="426" w:hanging="426"/>
        <w:jc w:val="both"/>
        <w:rPr>
          <w:rFonts w:cs="Times New Roman"/>
          <w:szCs w:val="24"/>
        </w:rPr>
      </w:pPr>
      <w:r w:rsidRPr="005B269C">
        <w:rPr>
          <w:rFonts w:cs="Times New Roman"/>
          <w:szCs w:val="24"/>
        </w:rPr>
        <w:t>20.</w:t>
      </w:r>
      <w:r>
        <w:rPr>
          <w:rFonts w:cs="Times New Roman"/>
          <w:szCs w:val="24"/>
        </w:rPr>
        <w:t xml:space="preserve"> </w:t>
      </w:r>
      <w:r w:rsidRPr="005B269C">
        <w:rPr>
          <w:rFonts w:cs="Times New Roman"/>
          <w:szCs w:val="24"/>
        </w:rPr>
        <w:t>Pārvaldes darba tiesiskumu nodrošina Pārvaldes vadītājs. Pārvaldes vadītājs ir atbildīgs par iekšējās kontroles un Pārvaldes lēmumu pārbaudes sistēmas izveidošanu un darbību.</w:t>
      </w:r>
    </w:p>
    <w:p w14:paraId="27C5E9D2" w14:textId="77777777" w:rsidR="00A47CB8" w:rsidRPr="005B269C" w:rsidRDefault="00A47CB8" w:rsidP="00A47CB8">
      <w:pPr>
        <w:spacing w:after="0" w:line="240" w:lineRule="auto"/>
        <w:ind w:left="426" w:hanging="426"/>
        <w:jc w:val="both"/>
        <w:rPr>
          <w:rFonts w:cs="Times New Roman"/>
          <w:szCs w:val="24"/>
        </w:rPr>
      </w:pPr>
      <w:r w:rsidRPr="005B269C">
        <w:rPr>
          <w:rFonts w:cs="Times New Roman"/>
          <w:szCs w:val="24"/>
        </w:rPr>
        <w:t>21.</w:t>
      </w:r>
      <w:r>
        <w:rPr>
          <w:rFonts w:cs="Times New Roman"/>
          <w:szCs w:val="24"/>
        </w:rPr>
        <w:t xml:space="preserve"> </w:t>
      </w:r>
      <w:r w:rsidRPr="005B269C">
        <w:rPr>
          <w:rFonts w:cs="Times New Roman"/>
          <w:szCs w:val="24"/>
        </w:rPr>
        <w:t>Pārvaldes darbinieka faktisko rīcību  var apstrīdēt Pārvaldes vadītājam.</w:t>
      </w:r>
    </w:p>
    <w:p w14:paraId="6EA7E67E" w14:textId="77777777" w:rsidR="00A47CB8" w:rsidRPr="005B269C" w:rsidRDefault="00A47CB8" w:rsidP="00A47CB8">
      <w:pPr>
        <w:spacing w:after="0" w:line="240" w:lineRule="auto"/>
        <w:ind w:left="426" w:hanging="426"/>
        <w:jc w:val="both"/>
        <w:rPr>
          <w:rFonts w:cs="Times New Roman"/>
          <w:szCs w:val="24"/>
        </w:rPr>
      </w:pPr>
      <w:r w:rsidRPr="005B269C">
        <w:rPr>
          <w:rFonts w:cs="Times New Roman"/>
          <w:szCs w:val="24"/>
        </w:rPr>
        <w:t>22.</w:t>
      </w:r>
      <w:r>
        <w:rPr>
          <w:rFonts w:cs="Times New Roman"/>
          <w:szCs w:val="24"/>
        </w:rPr>
        <w:t xml:space="preserve"> </w:t>
      </w:r>
      <w:r w:rsidRPr="005B269C">
        <w:rPr>
          <w:rFonts w:cs="Times New Roman"/>
          <w:szCs w:val="24"/>
        </w:rPr>
        <w:t>Pārvaldes vadītāja izdoto administratīvo aktu vai faktisko rīcību var apstrīdēt Domē.</w:t>
      </w:r>
    </w:p>
    <w:p w14:paraId="3A425B5F" w14:textId="77777777" w:rsidR="00A47CB8" w:rsidRPr="005B269C" w:rsidRDefault="00A47CB8" w:rsidP="00A47CB8">
      <w:pPr>
        <w:spacing w:after="0" w:line="240" w:lineRule="auto"/>
        <w:ind w:left="426" w:hanging="426"/>
        <w:jc w:val="both"/>
        <w:rPr>
          <w:rFonts w:cs="Times New Roman"/>
          <w:szCs w:val="24"/>
        </w:rPr>
      </w:pPr>
      <w:r w:rsidRPr="005B269C">
        <w:rPr>
          <w:rFonts w:cs="Times New Roman"/>
          <w:szCs w:val="24"/>
        </w:rPr>
        <w:t>23.</w:t>
      </w:r>
      <w:r>
        <w:rPr>
          <w:rFonts w:cs="Times New Roman"/>
          <w:szCs w:val="24"/>
        </w:rPr>
        <w:t xml:space="preserve"> </w:t>
      </w:r>
      <w:r w:rsidRPr="005B269C">
        <w:rPr>
          <w:rFonts w:cs="Times New Roman"/>
          <w:szCs w:val="24"/>
        </w:rPr>
        <w:t xml:space="preserve">Pārvalde reizi gadā sniedz </w:t>
      </w:r>
      <w:r>
        <w:rPr>
          <w:rFonts w:cs="Times New Roman"/>
          <w:szCs w:val="24"/>
        </w:rPr>
        <w:t>P</w:t>
      </w:r>
      <w:r w:rsidRPr="005B269C">
        <w:rPr>
          <w:rFonts w:cs="Times New Roman"/>
          <w:szCs w:val="24"/>
        </w:rPr>
        <w:t xml:space="preserve">ašvaldībai pārskatu par Pārvaldes funkciju izpildi un Pārvaldei piešķirto </w:t>
      </w:r>
      <w:r>
        <w:rPr>
          <w:rFonts w:cs="Times New Roman"/>
          <w:szCs w:val="24"/>
        </w:rPr>
        <w:t>P</w:t>
      </w:r>
      <w:r w:rsidRPr="005B269C">
        <w:rPr>
          <w:rFonts w:cs="Times New Roman"/>
          <w:szCs w:val="24"/>
        </w:rPr>
        <w:t>ašvaldības budžeta līdzekļu izlietojumu. Pašvaldībai ir tiesības jebkurā laikā pieprasīt pārskatu par Pārvaldes darbību.</w:t>
      </w:r>
    </w:p>
    <w:p w14:paraId="1EB81F0F" w14:textId="77777777" w:rsidR="00A47CB8" w:rsidRPr="0085299F" w:rsidRDefault="00A47CB8" w:rsidP="00A47CB8">
      <w:pPr>
        <w:spacing w:after="0" w:line="240" w:lineRule="auto"/>
        <w:jc w:val="both"/>
        <w:rPr>
          <w:rFonts w:cs="Times New Roman"/>
          <w:color w:val="FF0000"/>
          <w:szCs w:val="24"/>
        </w:rPr>
      </w:pPr>
      <w:r w:rsidRPr="0085299F">
        <w:rPr>
          <w:rFonts w:cs="Times New Roman"/>
          <w:color w:val="FF0000"/>
          <w:szCs w:val="24"/>
        </w:rPr>
        <w:t>                                      </w:t>
      </w:r>
    </w:p>
    <w:p w14:paraId="188C4A3C" w14:textId="77777777" w:rsidR="00A47CB8" w:rsidRDefault="00A47CB8" w:rsidP="00A47CB8">
      <w:pPr>
        <w:spacing w:after="0" w:line="240" w:lineRule="auto"/>
        <w:jc w:val="center"/>
        <w:rPr>
          <w:rFonts w:cs="Times New Roman"/>
          <w:b/>
          <w:szCs w:val="24"/>
        </w:rPr>
      </w:pPr>
      <w:r>
        <w:rPr>
          <w:rFonts w:cs="Times New Roman"/>
          <w:b/>
          <w:bCs/>
          <w:szCs w:val="24"/>
        </w:rPr>
        <w:t xml:space="preserve">VI. </w:t>
      </w:r>
      <w:r w:rsidRPr="00EE2484">
        <w:rPr>
          <w:rFonts w:cs="Times New Roman"/>
          <w:b/>
          <w:szCs w:val="24"/>
        </w:rPr>
        <w:t>Citi  noteikumi</w:t>
      </w:r>
    </w:p>
    <w:p w14:paraId="590893B9" w14:textId="77777777" w:rsidR="00A47CB8" w:rsidRDefault="00A47CB8" w:rsidP="00A47CB8">
      <w:pPr>
        <w:spacing w:after="0" w:line="240" w:lineRule="auto"/>
        <w:jc w:val="center"/>
        <w:rPr>
          <w:rFonts w:cs="Times New Roman"/>
          <w:b/>
          <w:szCs w:val="24"/>
        </w:rPr>
      </w:pPr>
    </w:p>
    <w:p w14:paraId="3917F554" w14:textId="77777777" w:rsidR="00A47CB8" w:rsidRPr="005B269C" w:rsidRDefault="00A47CB8" w:rsidP="00A47CB8">
      <w:pPr>
        <w:spacing w:after="0" w:line="240" w:lineRule="auto"/>
        <w:jc w:val="both"/>
        <w:rPr>
          <w:rFonts w:cs="Times New Roman"/>
          <w:szCs w:val="24"/>
        </w:rPr>
      </w:pPr>
      <w:r w:rsidRPr="005B269C">
        <w:rPr>
          <w:rFonts w:cs="Times New Roman"/>
          <w:szCs w:val="24"/>
        </w:rPr>
        <w:t>24.  Nolikums stājas spēkā 2024.</w:t>
      </w:r>
      <w:r>
        <w:rPr>
          <w:rFonts w:cs="Times New Roman"/>
          <w:szCs w:val="24"/>
        </w:rPr>
        <w:t> </w:t>
      </w:r>
      <w:r w:rsidRPr="005B269C">
        <w:rPr>
          <w:rFonts w:cs="Times New Roman"/>
          <w:szCs w:val="24"/>
        </w:rPr>
        <w:t>gada 1.</w:t>
      </w:r>
      <w:r>
        <w:rPr>
          <w:rFonts w:cs="Times New Roman"/>
          <w:szCs w:val="24"/>
        </w:rPr>
        <w:t> </w:t>
      </w:r>
      <w:r w:rsidRPr="005B269C">
        <w:rPr>
          <w:rFonts w:cs="Times New Roman"/>
          <w:szCs w:val="24"/>
        </w:rPr>
        <w:t>jūnijā.</w:t>
      </w:r>
    </w:p>
    <w:p w14:paraId="672B582D" w14:textId="118DC4B5" w:rsidR="00A47CB8" w:rsidRPr="005B269C" w:rsidRDefault="00A47CB8" w:rsidP="00A47CB8">
      <w:pPr>
        <w:spacing w:after="0" w:line="240" w:lineRule="auto"/>
        <w:ind w:left="426" w:hanging="426"/>
        <w:jc w:val="both"/>
        <w:rPr>
          <w:rFonts w:cs="Times New Roman"/>
          <w:szCs w:val="24"/>
        </w:rPr>
      </w:pPr>
      <w:r w:rsidRPr="005B269C">
        <w:rPr>
          <w:rFonts w:cs="Times New Roman"/>
          <w:szCs w:val="24"/>
        </w:rPr>
        <w:t>25.</w:t>
      </w:r>
      <w:r>
        <w:rPr>
          <w:rFonts w:cs="Times New Roman"/>
          <w:szCs w:val="24"/>
        </w:rPr>
        <w:t xml:space="preserve"> </w:t>
      </w:r>
      <w:r w:rsidRPr="005B269C">
        <w:rPr>
          <w:rFonts w:cs="Times New Roman"/>
          <w:szCs w:val="24"/>
        </w:rPr>
        <w:t>Atzīt par spēku zaudējušu Izglītības pārvaldes nolikumu Nr.</w:t>
      </w:r>
      <w:r>
        <w:rPr>
          <w:rFonts w:cs="Times New Roman"/>
          <w:szCs w:val="24"/>
        </w:rPr>
        <w:t> </w:t>
      </w:r>
      <w:r w:rsidRPr="005B269C">
        <w:rPr>
          <w:rFonts w:cs="Times New Roman"/>
          <w:szCs w:val="24"/>
        </w:rPr>
        <w:t>4/2013, kas apstiprināts ar Alūksnes novada pašvaldības domes 2013. gada 23. maija lēmumu Nr.229 “Par iestādes “Izglītības pārvalde” nolikuma apstiprināšanu” (sēdes protokols Nr.8, 6.p.).</w:t>
      </w:r>
      <w:r>
        <w:rPr>
          <w:rFonts w:cs="Times New Roman"/>
          <w:szCs w:val="24"/>
        </w:rPr>
        <w:t xml:space="preserve"> </w:t>
      </w:r>
    </w:p>
    <w:p w14:paraId="04E2AD30" w14:textId="77777777" w:rsidR="00A47CB8" w:rsidRPr="0085299F" w:rsidRDefault="00A47CB8" w:rsidP="00A47CB8">
      <w:pPr>
        <w:spacing w:after="0" w:line="240" w:lineRule="auto"/>
        <w:ind w:firstLine="720"/>
        <w:jc w:val="both"/>
        <w:rPr>
          <w:rFonts w:cs="Times New Roman"/>
          <w:noProof/>
          <w:szCs w:val="24"/>
        </w:rPr>
      </w:pPr>
    </w:p>
    <w:p w14:paraId="071AC110" w14:textId="77777777" w:rsidR="00A47CB8" w:rsidRPr="0085299F" w:rsidRDefault="00A47CB8" w:rsidP="00A47CB8">
      <w:pPr>
        <w:widowControl w:val="0"/>
        <w:autoSpaceDE w:val="0"/>
        <w:autoSpaceDN w:val="0"/>
        <w:adjustRightInd w:val="0"/>
        <w:spacing w:after="0" w:line="240" w:lineRule="auto"/>
        <w:ind w:firstLine="1000"/>
        <w:rPr>
          <w:rFonts w:cs="Times New Roman"/>
          <w:b/>
          <w:bCs/>
          <w:szCs w:val="24"/>
        </w:rPr>
      </w:pPr>
    </w:p>
    <w:tbl>
      <w:tblPr>
        <w:tblW w:w="12784" w:type="dxa"/>
        <w:tblInd w:w="60" w:type="dxa"/>
        <w:tblLayout w:type="fixed"/>
        <w:tblCellMar>
          <w:left w:w="60" w:type="dxa"/>
          <w:right w:w="60" w:type="dxa"/>
        </w:tblCellMar>
        <w:tblLook w:val="0000" w:firstRow="0" w:lastRow="0" w:firstColumn="0" w:lastColumn="0" w:noHBand="0" w:noVBand="0"/>
      </w:tblPr>
      <w:tblGrid>
        <w:gridCol w:w="9863"/>
        <w:gridCol w:w="2921"/>
      </w:tblGrid>
      <w:tr w:rsidR="00A47CB8" w:rsidRPr="0085299F" w14:paraId="7468AFB5" w14:textId="77777777" w:rsidTr="00444D3D">
        <w:tc>
          <w:tcPr>
            <w:tcW w:w="9863" w:type="dxa"/>
            <w:tcBorders>
              <w:top w:val="nil"/>
              <w:left w:val="nil"/>
              <w:bottom w:val="nil"/>
              <w:right w:val="nil"/>
            </w:tcBorders>
          </w:tcPr>
          <w:p w14:paraId="286D4640" w14:textId="30EC09AB" w:rsidR="00A47CB8" w:rsidRPr="0085299F" w:rsidRDefault="00A47CB8" w:rsidP="00444D3D">
            <w:pPr>
              <w:widowControl w:val="0"/>
              <w:autoSpaceDE w:val="0"/>
              <w:autoSpaceDN w:val="0"/>
              <w:adjustRightInd w:val="0"/>
              <w:spacing w:after="0" w:line="240" w:lineRule="auto"/>
              <w:ind w:hanging="60"/>
              <w:jc w:val="both"/>
              <w:rPr>
                <w:rFonts w:cs="Times New Roman"/>
                <w:szCs w:val="24"/>
              </w:rPr>
            </w:pPr>
            <w:r w:rsidRPr="0085299F">
              <w:rPr>
                <w:rFonts w:cs="Times New Roman"/>
                <w:szCs w:val="24"/>
              </w:rPr>
              <w:t xml:space="preserve">Domes priekšsēdētājs                                                                </w:t>
            </w:r>
            <w:r>
              <w:rPr>
                <w:rFonts w:cs="Times New Roman"/>
                <w:szCs w:val="24"/>
              </w:rPr>
              <w:t xml:space="preserve">                                          </w:t>
            </w:r>
            <w:proofErr w:type="spellStart"/>
            <w:r w:rsidRPr="0085299F">
              <w:rPr>
                <w:rFonts w:cs="Times New Roman"/>
                <w:szCs w:val="24"/>
              </w:rPr>
              <w:t>Dz.ADLERS</w:t>
            </w:r>
            <w:proofErr w:type="spellEnd"/>
            <w:r w:rsidRPr="0085299F">
              <w:rPr>
                <w:rFonts w:cs="Times New Roman"/>
                <w:szCs w:val="24"/>
              </w:rPr>
              <w:t xml:space="preserve">         </w:t>
            </w:r>
          </w:p>
          <w:p w14:paraId="032CCB03" w14:textId="77777777" w:rsidR="00A47CB8" w:rsidRPr="0085299F" w:rsidRDefault="00A47CB8" w:rsidP="00444D3D">
            <w:pPr>
              <w:widowControl w:val="0"/>
              <w:autoSpaceDE w:val="0"/>
              <w:autoSpaceDN w:val="0"/>
              <w:adjustRightInd w:val="0"/>
              <w:spacing w:after="0" w:line="240" w:lineRule="auto"/>
              <w:rPr>
                <w:rFonts w:cs="Times New Roman"/>
                <w:szCs w:val="24"/>
              </w:rPr>
            </w:pPr>
          </w:p>
        </w:tc>
        <w:tc>
          <w:tcPr>
            <w:tcW w:w="2921" w:type="dxa"/>
            <w:tcBorders>
              <w:top w:val="nil"/>
              <w:left w:val="nil"/>
              <w:bottom w:val="nil"/>
              <w:right w:val="nil"/>
            </w:tcBorders>
          </w:tcPr>
          <w:p w14:paraId="6874E9AF" w14:textId="77777777" w:rsidR="00A47CB8" w:rsidRPr="0085299F" w:rsidRDefault="00A47CB8" w:rsidP="00444D3D">
            <w:pPr>
              <w:widowControl w:val="0"/>
              <w:autoSpaceDE w:val="0"/>
              <w:autoSpaceDN w:val="0"/>
              <w:adjustRightInd w:val="0"/>
              <w:spacing w:after="0" w:line="240" w:lineRule="auto"/>
              <w:jc w:val="right"/>
              <w:rPr>
                <w:rFonts w:cs="Times New Roman"/>
                <w:szCs w:val="24"/>
              </w:rPr>
            </w:pPr>
          </w:p>
          <w:p w14:paraId="6835D63C" w14:textId="77777777" w:rsidR="00A47CB8" w:rsidRPr="0085299F" w:rsidRDefault="00A47CB8" w:rsidP="00444D3D">
            <w:pPr>
              <w:widowControl w:val="0"/>
              <w:autoSpaceDE w:val="0"/>
              <w:autoSpaceDN w:val="0"/>
              <w:adjustRightInd w:val="0"/>
              <w:spacing w:after="0" w:line="240" w:lineRule="auto"/>
              <w:jc w:val="right"/>
              <w:rPr>
                <w:rFonts w:cs="Times New Roman"/>
                <w:szCs w:val="24"/>
              </w:rPr>
            </w:pPr>
          </w:p>
        </w:tc>
      </w:tr>
      <w:tr w:rsidR="00A47CB8" w:rsidRPr="0085299F" w14:paraId="463B462A" w14:textId="77777777" w:rsidTr="00444D3D">
        <w:tc>
          <w:tcPr>
            <w:tcW w:w="9863" w:type="dxa"/>
            <w:tcBorders>
              <w:top w:val="nil"/>
              <w:left w:val="nil"/>
              <w:bottom w:val="nil"/>
              <w:right w:val="nil"/>
            </w:tcBorders>
          </w:tcPr>
          <w:p w14:paraId="6F29B2E1" w14:textId="77777777" w:rsidR="00A47CB8" w:rsidRPr="0085299F" w:rsidRDefault="00A47CB8" w:rsidP="00444D3D">
            <w:pPr>
              <w:widowControl w:val="0"/>
              <w:autoSpaceDE w:val="0"/>
              <w:autoSpaceDN w:val="0"/>
              <w:adjustRightInd w:val="0"/>
              <w:spacing w:after="0" w:line="240" w:lineRule="auto"/>
              <w:ind w:hanging="60"/>
              <w:rPr>
                <w:rFonts w:cs="Times New Roman"/>
                <w:color w:val="FF0000"/>
                <w:szCs w:val="24"/>
              </w:rPr>
            </w:pPr>
          </w:p>
        </w:tc>
        <w:tc>
          <w:tcPr>
            <w:tcW w:w="2921" w:type="dxa"/>
            <w:tcBorders>
              <w:top w:val="nil"/>
              <w:left w:val="nil"/>
              <w:bottom w:val="nil"/>
              <w:right w:val="nil"/>
            </w:tcBorders>
          </w:tcPr>
          <w:p w14:paraId="2DC052F5" w14:textId="77777777" w:rsidR="00A47CB8" w:rsidRPr="0085299F" w:rsidRDefault="00A47CB8" w:rsidP="00444D3D">
            <w:pPr>
              <w:widowControl w:val="0"/>
              <w:autoSpaceDE w:val="0"/>
              <w:autoSpaceDN w:val="0"/>
              <w:adjustRightInd w:val="0"/>
              <w:spacing w:after="0" w:line="240" w:lineRule="auto"/>
              <w:jc w:val="right"/>
              <w:rPr>
                <w:rFonts w:cs="Times New Roman"/>
                <w:color w:val="FF0000"/>
                <w:szCs w:val="24"/>
              </w:rPr>
            </w:pPr>
          </w:p>
        </w:tc>
      </w:tr>
      <w:tr w:rsidR="00A47CB8" w:rsidRPr="0085299F" w14:paraId="061049EF" w14:textId="77777777" w:rsidTr="00444D3D">
        <w:tc>
          <w:tcPr>
            <w:tcW w:w="9863" w:type="dxa"/>
            <w:tcBorders>
              <w:top w:val="nil"/>
              <w:left w:val="nil"/>
              <w:bottom w:val="nil"/>
              <w:right w:val="nil"/>
            </w:tcBorders>
          </w:tcPr>
          <w:p w14:paraId="6AFF85D5" w14:textId="77777777" w:rsidR="00A47CB8" w:rsidRPr="0085299F" w:rsidRDefault="00A47CB8" w:rsidP="00444D3D">
            <w:pPr>
              <w:widowControl w:val="0"/>
              <w:autoSpaceDE w:val="0"/>
              <w:autoSpaceDN w:val="0"/>
              <w:adjustRightInd w:val="0"/>
              <w:spacing w:after="0" w:line="240" w:lineRule="auto"/>
              <w:ind w:hanging="60"/>
              <w:rPr>
                <w:rFonts w:cs="Times New Roman"/>
                <w:color w:val="FF0000"/>
                <w:szCs w:val="24"/>
              </w:rPr>
            </w:pPr>
          </w:p>
        </w:tc>
        <w:tc>
          <w:tcPr>
            <w:tcW w:w="2921" w:type="dxa"/>
            <w:tcBorders>
              <w:top w:val="nil"/>
              <w:left w:val="nil"/>
              <w:bottom w:val="nil"/>
              <w:right w:val="nil"/>
            </w:tcBorders>
          </w:tcPr>
          <w:p w14:paraId="67BE2EA4" w14:textId="77777777" w:rsidR="00A47CB8" w:rsidRPr="0085299F" w:rsidRDefault="00A47CB8" w:rsidP="00444D3D">
            <w:pPr>
              <w:widowControl w:val="0"/>
              <w:autoSpaceDE w:val="0"/>
              <w:autoSpaceDN w:val="0"/>
              <w:adjustRightInd w:val="0"/>
              <w:spacing w:after="0" w:line="240" w:lineRule="auto"/>
              <w:jc w:val="right"/>
              <w:rPr>
                <w:rFonts w:cs="Times New Roman"/>
                <w:color w:val="FF0000"/>
                <w:szCs w:val="24"/>
              </w:rPr>
            </w:pPr>
          </w:p>
        </w:tc>
      </w:tr>
    </w:tbl>
    <w:p w14:paraId="39F10F12" w14:textId="77777777" w:rsidR="00A47CB8" w:rsidRPr="0085299F" w:rsidRDefault="00A47CB8" w:rsidP="00A47CB8">
      <w:pPr>
        <w:spacing w:after="0" w:line="240" w:lineRule="auto"/>
        <w:rPr>
          <w:rFonts w:cs="Times New Roman"/>
          <w:color w:val="FF0000"/>
          <w:szCs w:val="24"/>
        </w:rPr>
      </w:pPr>
    </w:p>
    <w:p w14:paraId="6FDBF6AF" w14:textId="77777777" w:rsidR="00A47CB8" w:rsidRPr="0085299F" w:rsidRDefault="00A47CB8" w:rsidP="00A47CB8">
      <w:pPr>
        <w:spacing w:after="0" w:line="240" w:lineRule="auto"/>
        <w:jc w:val="center"/>
        <w:rPr>
          <w:rFonts w:cs="Times New Roman"/>
          <w:color w:val="FF0000"/>
          <w:szCs w:val="24"/>
        </w:rPr>
      </w:pPr>
    </w:p>
    <w:p w14:paraId="5D2AEBC9" w14:textId="77777777" w:rsidR="006115E1" w:rsidRDefault="006115E1"/>
    <w:sectPr w:rsidR="006115E1" w:rsidSect="005B269C">
      <w:headerReference w:type="default" r:id="rId8"/>
      <w:pgSz w:w="12240" w:h="15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B390D" w14:textId="77777777" w:rsidR="00F317A5" w:rsidRDefault="00F317A5">
      <w:pPr>
        <w:spacing w:after="0" w:line="240" w:lineRule="auto"/>
      </w:pPr>
      <w:r>
        <w:separator/>
      </w:r>
    </w:p>
  </w:endnote>
  <w:endnote w:type="continuationSeparator" w:id="0">
    <w:p w14:paraId="0BA475CC" w14:textId="77777777" w:rsidR="00F317A5" w:rsidRDefault="00F3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8B13D" w14:textId="77777777" w:rsidR="00F317A5" w:rsidRDefault="00F317A5">
      <w:pPr>
        <w:spacing w:after="0" w:line="240" w:lineRule="auto"/>
      </w:pPr>
      <w:r>
        <w:separator/>
      </w:r>
    </w:p>
  </w:footnote>
  <w:footnote w:type="continuationSeparator" w:id="0">
    <w:p w14:paraId="24E3E0F8" w14:textId="77777777" w:rsidR="00F317A5" w:rsidRDefault="00F31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540301"/>
      <w:docPartObj>
        <w:docPartGallery w:val="Page Numbers (Top of Page)"/>
        <w:docPartUnique/>
      </w:docPartObj>
    </w:sdtPr>
    <w:sdtEndPr/>
    <w:sdtContent>
      <w:p w14:paraId="64938CE9" w14:textId="77777777" w:rsidR="00E955BC" w:rsidRDefault="00E955BC">
        <w:pPr>
          <w:pStyle w:val="Galvene"/>
          <w:jc w:val="center"/>
        </w:pPr>
        <w:r>
          <w:fldChar w:fldCharType="begin"/>
        </w:r>
        <w:r>
          <w:instrText>PAGE   \* MERGEFORMAT</w:instrText>
        </w:r>
        <w:r>
          <w:fldChar w:fldCharType="separate"/>
        </w:r>
        <w:r>
          <w:t>2</w:t>
        </w:r>
        <w:r>
          <w:fldChar w:fldCharType="end"/>
        </w:r>
      </w:p>
    </w:sdtContent>
  </w:sdt>
  <w:p w14:paraId="0B91B1DF" w14:textId="77777777" w:rsidR="00E955BC" w:rsidRDefault="00E955B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531D5"/>
    <w:multiLevelType w:val="multilevel"/>
    <w:tmpl w:val="E600141E"/>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117139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B8"/>
    <w:rsid w:val="003655F0"/>
    <w:rsid w:val="004F7489"/>
    <w:rsid w:val="004F7DD7"/>
    <w:rsid w:val="006115E1"/>
    <w:rsid w:val="00A47CB8"/>
    <w:rsid w:val="00E955BC"/>
    <w:rsid w:val="00F31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9A91"/>
  <w15:chartTrackingRefBased/>
  <w15:docId w15:val="{36D15278-EF8C-4A86-A629-7F60CD0A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7CB8"/>
    <w:rPr>
      <w:kern w:val="2"/>
      <w14:ligatures w14:val="standardContextu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47CB8"/>
    <w:pPr>
      <w:ind w:left="720"/>
      <w:contextualSpacing/>
    </w:pPr>
    <w:rPr>
      <w:rFonts w:asciiTheme="minorHAnsi" w:hAnsiTheme="minorHAnsi"/>
      <w:kern w:val="0"/>
      <w:sz w:val="22"/>
      <w14:ligatures w14:val="none"/>
    </w:rPr>
  </w:style>
  <w:style w:type="paragraph" w:styleId="Komentrateksts">
    <w:name w:val="annotation text"/>
    <w:basedOn w:val="Parasts"/>
    <w:link w:val="KomentratekstsRakstz"/>
    <w:uiPriority w:val="99"/>
    <w:semiHidden/>
    <w:unhideWhenUsed/>
    <w:rsid w:val="00A47CB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47CB8"/>
    <w:rPr>
      <w:kern w:val="2"/>
      <w:sz w:val="20"/>
      <w:szCs w:val="20"/>
      <w14:ligatures w14:val="standardContextual"/>
    </w:rPr>
  </w:style>
  <w:style w:type="paragraph" w:styleId="Galvene">
    <w:name w:val="header"/>
    <w:basedOn w:val="Parasts"/>
    <w:link w:val="GalveneRakstz"/>
    <w:uiPriority w:val="99"/>
    <w:unhideWhenUsed/>
    <w:rsid w:val="00A47CB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47CB8"/>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8890</Words>
  <Characters>5068</Characters>
  <Application>Microsoft Office Word</Application>
  <DocSecurity>0</DocSecurity>
  <Lines>42</Lines>
  <Paragraphs>27</Paragraphs>
  <ScaleCrop>false</ScaleCrop>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Evita APLOKA</cp:lastModifiedBy>
  <cp:revision>2</cp:revision>
  <dcterms:created xsi:type="dcterms:W3CDTF">2024-06-27T05:56:00Z</dcterms:created>
  <dcterms:modified xsi:type="dcterms:W3CDTF">2024-06-27T05:56:00Z</dcterms:modified>
</cp:coreProperties>
</file>