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CE" w:rsidRDefault="000952CE" w:rsidP="000952CE">
      <w:pPr>
        <w:pStyle w:val="NoSpacing1"/>
        <w:jc w:val="right"/>
      </w:pPr>
      <w:r>
        <w:t xml:space="preserve">APSTIPRINĀTS </w:t>
      </w:r>
    </w:p>
    <w:p w:rsidR="000952CE" w:rsidRDefault="009D5D75" w:rsidP="000952CE">
      <w:pPr>
        <w:jc w:val="right"/>
        <w:rPr>
          <w:sz w:val="22"/>
          <w:szCs w:val="22"/>
        </w:rPr>
      </w:pPr>
      <w:r>
        <w:rPr>
          <w:sz w:val="22"/>
          <w:szCs w:val="22"/>
        </w:rPr>
        <w:t xml:space="preserve">ar </w:t>
      </w:r>
      <w:r w:rsidR="000952CE">
        <w:rPr>
          <w:sz w:val="22"/>
          <w:szCs w:val="22"/>
        </w:rPr>
        <w:t>Alūksnes novada pašvaldības</w:t>
      </w:r>
    </w:p>
    <w:p w:rsidR="000952CE" w:rsidRDefault="002D430A" w:rsidP="000952CE">
      <w:pPr>
        <w:jc w:val="right"/>
        <w:rPr>
          <w:sz w:val="22"/>
          <w:szCs w:val="22"/>
        </w:rPr>
      </w:pPr>
      <w:r>
        <w:rPr>
          <w:sz w:val="22"/>
          <w:szCs w:val="22"/>
        </w:rPr>
        <w:t>Liepnas</w:t>
      </w:r>
      <w:r w:rsidR="000952CE">
        <w:rPr>
          <w:sz w:val="22"/>
          <w:szCs w:val="22"/>
        </w:rPr>
        <w:t xml:space="preserve"> pagasta pārvaldes</w:t>
      </w:r>
    </w:p>
    <w:p w:rsidR="000952CE" w:rsidRDefault="000952CE" w:rsidP="000952CE">
      <w:pPr>
        <w:jc w:val="right"/>
        <w:rPr>
          <w:sz w:val="22"/>
          <w:szCs w:val="22"/>
        </w:rPr>
      </w:pPr>
      <w:r>
        <w:rPr>
          <w:sz w:val="22"/>
          <w:szCs w:val="22"/>
        </w:rPr>
        <w:t>iepirkuma komisijas</w:t>
      </w:r>
    </w:p>
    <w:p w:rsidR="000952CE" w:rsidRDefault="009D5D75" w:rsidP="000952CE">
      <w:pPr>
        <w:jc w:val="right"/>
        <w:rPr>
          <w:sz w:val="22"/>
          <w:szCs w:val="22"/>
        </w:rPr>
      </w:pPr>
      <w:r>
        <w:rPr>
          <w:sz w:val="22"/>
          <w:szCs w:val="22"/>
        </w:rPr>
        <w:t xml:space="preserve">lēmumu </w:t>
      </w:r>
      <w:r w:rsidR="002D430A">
        <w:rPr>
          <w:sz w:val="22"/>
          <w:szCs w:val="22"/>
        </w:rPr>
        <w:t>14.09.</w:t>
      </w:r>
      <w:r w:rsidR="000952CE">
        <w:rPr>
          <w:sz w:val="22"/>
          <w:szCs w:val="22"/>
        </w:rPr>
        <w:t>2015. sēdē,</w:t>
      </w:r>
    </w:p>
    <w:p w:rsidR="000952CE" w:rsidRDefault="000952CE" w:rsidP="000952CE">
      <w:pPr>
        <w:pStyle w:val="NoSpacing1"/>
        <w:jc w:val="right"/>
      </w:pPr>
      <w:smartTag w:uri="schemas-tilde-lv/tildestengine" w:element="veidnes">
        <w:smartTagPr>
          <w:attr w:name="text" w:val="Protokols"/>
          <w:attr w:name="baseform" w:val="Protokols"/>
          <w:attr w:name="id" w:val="-1"/>
        </w:smartTagPr>
        <w:r>
          <w:rPr>
            <w:sz w:val="22"/>
            <w:szCs w:val="22"/>
          </w:rPr>
          <w:t>protokols</w:t>
        </w:r>
      </w:smartTag>
      <w:r>
        <w:rPr>
          <w:sz w:val="22"/>
          <w:szCs w:val="22"/>
        </w:rPr>
        <w:t xml:space="preserve"> </w:t>
      </w:r>
      <w:proofErr w:type="spellStart"/>
      <w:r>
        <w:rPr>
          <w:sz w:val="22"/>
          <w:szCs w:val="22"/>
        </w:rPr>
        <w:t>Nr</w:t>
      </w:r>
      <w:proofErr w:type="spellEnd"/>
      <w:r>
        <w:rPr>
          <w:sz w:val="22"/>
          <w:szCs w:val="22"/>
        </w:rPr>
        <w:t xml:space="preserve"> </w:t>
      </w:r>
      <w:r w:rsidR="007F3F6B">
        <w:rPr>
          <w:sz w:val="22"/>
          <w:szCs w:val="22"/>
        </w:rPr>
        <w:t>.</w:t>
      </w:r>
      <w:r>
        <w:rPr>
          <w:sz w:val="22"/>
          <w:szCs w:val="22"/>
        </w:rPr>
        <w:t>1</w:t>
      </w:r>
    </w:p>
    <w:p w:rsidR="000952CE" w:rsidRDefault="000952CE" w:rsidP="000952CE">
      <w:pPr>
        <w:jc w:val="both"/>
      </w:pPr>
    </w:p>
    <w:p w:rsidR="000952CE" w:rsidRDefault="000952CE" w:rsidP="000952CE">
      <w:pPr>
        <w:jc w:val="both"/>
      </w:pPr>
    </w:p>
    <w:p w:rsidR="000952CE" w:rsidRDefault="000952CE" w:rsidP="000952CE">
      <w:pPr>
        <w:jc w:val="both"/>
      </w:pPr>
    </w:p>
    <w:p w:rsidR="000952CE" w:rsidRDefault="000952CE" w:rsidP="000952CE">
      <w:pPr>
        <w:jc w:val="both"/>
      </w:pPr>
    </w:p>
    <w:p w:rsidR="000952CE" w:rsidRDefault="000952CE" w:rsidP="000952CE">
      <w:pPr>
        <w:jc w:val="both"/>
      </w:pPr>
    </w:p>
    <w:p w:rsidR="000952CE" w:rsidRDefault="000952CE" w:rsidP="000952CE">
      <w:pPr>
        <w:jc w:val="both"/>
      </w:pPr>
    </w:p>
    <w:p w:rsidR="000952CE" w:rsidRDefault="000952CE" w:rsidP="000952CE">
      <w:pPr>
        <w:jc w:val="both"/>
      </w:pPr>
    </w:p>
    <w:p w:rsidR="000952CE" w:rsidRDefault="000952CE" w:rsidP="000952CE">
      <w:pPr>
        <w:keepNext/>
        <w:ind w:left="720" w:hanging="720"/>
        <w:jc w:val="center"/>
        <w:outlineLvl w:val="3"/>
        <w:rPr>
          <w:b/>
          <w:spacing w:val="20"/>
          <w:sz w:val="22"/>
          <w:szCs w:val="22"/>
        </w:rPr>
      </w:pPr>
      <w:r>
        <w:rPr>
          <w:b/>
          <w:spacing w:val="20"/>
          <w:sz w:val="22"/>
          <w:szCs w:val="22"/>
        </w:rPr>
        <w:t>ALŪKSNES NOVADA PAŠVALDĪBAS</w:t>
      </w:r>
    </w:p>
    <w:p w:rsidR="000952CE" w:rsidRDefault="002D430A" w:rsidP="000952CE">
      <w:pPr>
        <w:keepNext/>
        <w:jc w:val="center"/>
        <w:outlineLvl w:val="3"/>
        <w:rPr>
          <w:b/>
          <w:spacing w:val="20"/>
          <w:sz w:val="22"/>
          <w:szCs w:val="22"/>
        </w:rPr>
      </w:pPr>
      <w:r>
        <w:rPr>
          <w:b/>
          <w:spacing w:val="20"/>
          <w:sz w:val="22"/>
          <w:szCs w:val="22"/>
        </w:rPr>
        <w:t xml:space="preserve">LIEPNAS </w:t>
      </w:r>
      <w:r w:rsidR="000952CE">
        <w:rPr>
          <w:b/>
          <w:spacing w:val="20"/>
          <w:sz w:val="22"/>
          <w:szCs w:val="22"/>
        </w:rPr>
        <w:t xml:space="preserve"> PAGASTA PĀRVALDES</w:t>
      </w:r>
    </w:p>
    <w:p w:rsidR="000952CE" w:rsidRDefault="000952CE" w:rsidP="000952CE">
      <w:pPr>
        <w:jc w:val="both"/>
        <w:rPr>
          <w:b/>
        </w:rPr>
      </w:pPr>
    </w:p>
    <w:p w:rsidR="000952CE" w:rsidRDefault="000952CE" w:rsidP="000952CE">
      <w:pPr>
        <w:jc w:val="both"/>
        <w:rPr>
          <w:b/>
        </w:rPr>
      </w:pPr>
    </w:p>
    <w:p w:rsidR="000952CE" w:rsidRDefault="000952CE" w:rsidP="000952CE">
      <w:pPr>
        <w:jc w:val="both"/>
        <w:rPr>
          <w:b/>
        </w:rPr>
      </w:pPr>
    </w:p>
    <w:p w:rsidR="000952CE" w:rsidRDefault="000952CE" w:rsidP="000952CE">
      <w:pPr>
        <w:jc w:val="both"/>
        <w:rPr>
          <w:b/>
        </w:rPr>
      </w:pPr>
    </w:p>
    <w:p w:rsidR="000952CE" w:rsidRDefault="000952CE" w:rsidP="000952CE">
      <w:pPr>
        <w:jc w:val="both"/>
      </w:pPr>
    </w:p>
    <w:p w:rsidR="000952CE" w:rsidRDefault="000952CE" w:rsidP="000952CE">
      <w:pPr>
        <w:jc w:val="center"/>
        <w:rPr>
          <w:rFonts w:ascii="Times New Roman Bold" w:hAnsi="Times New Roman Bold"/>
          <w:b/>
          <w:caps/>
          <w:sz w:val="32"/>
          <w:szCs w:val="32"/>
        </w:rPr>
      </w:pPr>
      <w:r>
        <w:rPr>
          <w:rFonts w:ascii="Times New Roman Bold" w:hAnsi="Times New Roman Bold"/>
          <w:b/>
          <w:caps/>
          <w:sz w:val="32"/>
          <w:szCs w:val="32"/>
        </w:rPr>
        <w:t>Iepirkuma</w:t>
      </w:r>
    </w:p>
    <w:p w:rsidR="000952CE" w:rsidRDefault="000952CE" w:rsidP="000952CE">
      <w:pPr>
        <w:jc w:val="center"/>
        <w:rPr>
          <w:b/>
          <w:sz w:val="28"/>
          <w:szCs w:val="28"/>
        </w:rPr>
      </w:pPr>
    </w:p>
    <w:p w:rsidR="000952CE" w:rsidRDefault="000952CE" w:rsidP="000952CE">
      <w:pPr>
        <w:jc w:val="center"/>
        <w:rPr>
          <w:b/>
          <w:sz w:val="32"/>
          <w:szCs w:val="32"/>
        </w:rPr>
      </w:pPr>
      <w:r>
        <w:rPr>
          <w:b/>
          <w:sz w:val="32"/>
          <w:szCs w:val="32"/>
        </w:rPr>
        <w:t>„</w:t>
      </w:r>
      <w:r>
        <w:rPr>
          <w:b/>
          <w:bCs/>
          <w:sz w:val="32"/>
          <w:szCs w:val="32"/>
        </w:rPr>
        <w:t xml:space="preserve">Degvielas iegāde </w:t>
      </w:r>
      <w:r w:rsidR="002D430A">
        <w:rPr>
          <w:b/>
          <w:bCs/>
          <w:sz w:val="32"/>
          <w:szCs w:val="32"/>
        </w:rPr>
        <w:t>LIEPNAS</w:t>
      </w:r>
      <w:r>
        <w:rPr>
          <w:b/>
          <w:bCs/>
          <w:sz w:val="32"/>
          <w:szCs w:val="32"/>
        </w:rPr>
        <w:t xml:space="preserve"> pagasta pārvaldes vajadzībām</w:t>
      </w:r>
      <w:r>
        <w:rPr>
          <w:b/>
          <w:sz w:val="32"/>
          <w:szCs w:val="32"/>
        </w:rPr>
        <w:t>”</w:t>
      </w:r>
    </w:p>
    <w:p w:rsidR="000952CE" w:rsidRDefault="009D5D75" w:rsidP="000952CE">
      <w:pPr>
        <w:spacing w:before="120" w:after="120"/>
        <w:jc w:val="center"/>
        <w:rPr>
          <w:b/>
          <w:bCs/>
          <w:sz w:val="32"/>
          <w:szCs w:val="32"/>
        </w:rPr>
      </w:pPr>
      <w:r>
        <w:rPr>
          <w:b/>
          <w:bCs/>
          <w:sz w:val="32"/>
          <w:szCs w:val="32"/>
        </w:rPr>
        <w:t>(</w:t>
      </w:r>
      <w:r w:rsidR="000952CE">
        <w:rPr>
          <w:b/>
          <w:bCs/>
          <w:sz w:val="32"/>
          <w:szCs w:val="32"/>
        </w:rPr>
        <w:t>Identifikācijas Nr.</w:t>
      </w:r>
      <w:r w:rsidR="000952CE">
        <w:rPr>
          <w:b/>
          <w:sz w:val="32"/>
          <w:szCs w:val="32"/>
        </w:rPr>
        <w:t xml:space="preserve"> </w:t>
      </w:r>
      <w:r w:rsidR="002D430A">
        <w:rPr>
          <w:b/>
          <w:color w:val="000000"/>
          <w:sz w:val="32"/>
          <w:szCs w:val="32"/>
          <w:shd w:val="clear" w:color="auto" w:fill="FFFFFF"/>
        </w:rPr>
        <w:t>L</w:t>
      </w:r>
      <w:r w:rsidR="000952CE">
        <w:rPr>
          <w:b/>
          <w:color w:val="000000"/>
          <w:sz w:val="32"/>
          <w:szCs w:val="32"/>
          <w:shd w:val="clear" w:color="auto" w:fill="FFFFFF"/>
        </w:rPr>
        <w:t>PP 2015/0</w:t>
      </w:r>
      <w:r w:rsidR="002D430A">
        <w:rPr>
          <w:b/>
          <w:color w:val="000000"/>
          <w:sz w:val="32"/>
          <w:szCs w:val="32"/>
          <w:shd w:val="clear" w:color="auto" w:fill="FFFFFF"/>
        </w:rPr>
        <w:t>1</w:t>
      </w:r>
      <w:r>
        <w:rPr>
          <w:b/>
          <w:color w:val="000000"/>
          <w:sz w:val="32"/>
          <w:szCs w:val="32"/>
          <w:shd w:val="clear" w:color="auto" w:fill="FFFFFF"/>
        </w:rPr>
        <w:t>) ,</w:t>
      </w:r>
    </w:p>
    <w:p w:rsidR="000952CE" w:rsidRDefault="000952CE" w:rsidP="000952CE">
      <w:pPr>
        <w:jc w:val="center"/>
        <w:rPr>
          <w:b/>
          <w:i/>
          <w:sz w:val="28"/>
          <w:szCs w:val="28"/>
        </w:rPr>
      </w:pPr>
    </w:p>
    <w:p w:rsidR="000952CE" w:rsidRDefault="000952CE" w:rsidP="000952CE">
      <w:pPr>
        <w:jc w:val="center"/>
        <w:rPr>
          <w:b/>
        </w:rPr>
      </w:pPr>
    </w:p>
    <w:p w:rsidR="000952CE" w:rsidRDefault="000952CE" w:rsidP="000952CE">
      <w:pPr>
        <w:jc w:val="center"/>
        <w:rPr>
          <w:b/>
        </w:rPr>
      </w:pPr>
    </w:p>
    <w:p w:rsidR="000952CE" w:rsidRDefault="000952CE" w:rsidP="000952CE">
      <w:pPr>
        <w:jc w:val="center"/>
        <w:rPr>
          <w:b/>
          <w:sz w:val="36"/>
          <w:szCs w:val="36"/>
        </w:rPr>
      </w:pPr>
      <w:r>
        <w:rPr>
          <w:b/>
          <w:sz w:val="36"/>
          <w:szCs w:val="36"/>
        </w:rPr>
        <w:t>NOLIKUMS</w:t>
      </w:r>
    </w:p>
    <w:p w:rsidR="000952CE" w:rsidRDefault="000952CE" w:rsidP="000952CE">
      <w:pPr>
        <w:jc w:val="center"/>
        <w:rPr>
          <w:caps/>
          <w:szCs w:val="32"/>
        </w:rPr>
      </w:pPr>
    </w:p>
    <w:p w:rsidR="000952CE" w:rsidRDefault="009D5D75" w:rsidP="000952CE">
      <w:pPr>
        <w:jc w:val="center"/>
        <w:rPr>
          <w:caps/>
          <w:szCs w:val="32"/>
        </w:rPr>
      </w:pPr>
      <w:r>
        <w:rPr>
          <w:caps/>
          <w:szCs w:val="32"/>
        </w:rPr>
        <w:t xml:space="preserve">( IEPIRKUMS TIEK VEIKTS </w:t>
      </w:r>
      <w:r w:rsidR="000952CE">
        <w:rPr>
          <w:caps/>
          <w:szCs w:val="32"/>
        </w:rPr>
        <w:t xml:space="preserve"> PUBLISKO IEPIRKUMU LIKUMA 8.</w:t>
      </w:r>
      <w:r w:rsidR="000952CE">
        <w:rPr>
          <w:caps/>
          <w:szCs w:val="32"/>
          <w:vertAlign w:val="superscript"/>
        </w:rPr>
        <w:t>2</w:t>
      </w:r>
      <w:r w:rsidR="000952CE">
        <w:rPr>
          <w:caps/>
          <w:szCs w:val="32"/>
        </w:rPr>
        <w:t xml:space="preserve"> PANTĀ </w:t>
      </w:r>
      <w:r>
        <w:rPr>
          <w:caps/>
          <w:szCs w:val="32"/>
        </w:rPr>
        <w:t>KĀRTĪBĀ)</w:t>
      </w:r>
    </w:p>
    <w:p w:rsidR="000952CE" w:rsidRDefault="000952CE" w:rsidP="000952CE">
      <w:pPr>
        <w:jc w:val="center"/>
        <w:rPr>
          <w:b/>
          <w:sz w:val="36"/>
          <w:szCs w:val="36"/>
        </w:rPr>
      </w:pPr>
    </w:p>
    <w:p w:rsidR="000952CE" w:rsidRDefault="000952CE" w:rsidP="000952CE">
      <w:pPr>
        <w:jc w:val="center"/>
        <w:rPr>
          <w:b/>
          <w:sz w:val="36"/>
          <w:szCs w:val="36"/>
        </w:rPr>
      </w:pPr>
    </w:p>
    <w:p w:rsidR="000952CE" w:rsidRDefault="000952CE" w:rsidP="000952CE">
      <w:pPr>
        <w:jc w:val="both"/>
        <w:rPr>
          <w:b/>
          <w:sz w:val="36"/>
          <w:szCs w:val="36"/>
        </w:rPr>
      </w:pPr>
    </w:p>
    <w:p w:rsidR="000952CE" w:rsidRDefault="000952CE" w:rsidP="000952CE">
      <w:pPr>
        <w:jc w:val="both"/>
        <w:rPr>
          <w:vertAlign w:val="superscript"/>
        </w:rPr>
      </w:pPr>
    </w:p>
    <w:p w:rsidR="000952CE" w:rsidRDefault="000952CE" w:rsidP="000952CE">
      <w:pPr>
        <w:jc w:val="both"/>
        <w:rPr>
          <w:vertAlign w:val="superscript"/>
        </w:rPr>
      </w:pPr>
    </w:p>
    <w:p w:rsidR="000952CE" w:rsidRDefault="000952CE" w:rsidP="000952CE">
      <w:pPr>
        <w:jc w:val="both"/>
        <w:rPr>
          <w:caps/>
        </w:rPr>
      </w:pPr>
    </w:p>
    <w:p w:rsidR="000952CE" w:rsidRDefault="000952CE" w:rsidP="000952CE">
      <w:pPr>
        <w:jc w:val="both"/>
        <w:rPr>
          <w:caps/>
        </w:rPr>
      </w:pPr>
    </w:p>
    <w:p w:rsidR="000952CE" w:rsidRDefault="000952CE" w:rsidP="000952CE">
      <w:pPr>
        <w:jc w:val="both"/>
        <w:rPr>
          <w:caps/>
        </w:rPr>
      </w:pPr>
    </w:p>
    <w:p w:rsidR="000952CE" w:rsidRDefault="000952CE" w:rsidP="000952CE">
      <w:pPr>
        <w:jc w:val="both"/>
      </w:pPr>
    </w:p>
    <w:p w:rsidR="000952CE" w:rsidRDefault="000952CE" w:rsidP="000952CE">
      <w:pPr>
        <w:jc w:val="both"/>
      </w:pPr>
    </w:p>
    <w:p w:rsidR="000952CE" w:rsidRDefault="000952CE" w:rsidP="000952CE">
      <w:pPr>
        <w:jc w:val="both"/>
      </w:pPr>
    </w:p>
    <w:p w:rsidR="000952CE" w:rsidRDefault="000952CE" w:rsidP="000952CE">
      <w:pPr>
        <w:jc w:val="both"/>
        <w:rPr>
          <w:b/>
        </w:rPr>
      </w:pPr>
    </w:p>
    <w:p w:rsidR="000952CE" w:rsidRDefault="000952CE" w:rsidP="000952CE">
      <w:pPr>
        <w:jc w:val="both"/>
        <w:rPr>
          <w:b/>
        </w:rPr>
      </w:pPr>
    </w:p>
    <w:p w:rsidR="000952CE" w:rsidRDefault="000952CE" w:rsidP="000952CE">
      <w:pPr>
        <w:jc w:val="both"/>
        <w:rPr>
          <w:b/>
        </w:rPr>
      </w:pPr>
    </w:p>
    <w:p w:rsidR="000952CE" w:rsidRDefault="000952CE" w:rsidP="000952CE">
      <w:pPr>
        <w:jc w:val="both"/>
        <w:rPr>
          <w:b/>
        </w:rPr>
      </w:pPr>
    </w:p>
    <w:p w:rsidR="000952CE" w:rsidRDefault="000952CE" w:rsidP="000952CE">
      <w:pPr>
        <w:jc w:val="center"/>
        <w:rPr>
          <w:sz w:val="22"/>
          <w:szCs w:val="22"/>
        </w:rPr>
      </w:pPr>
      <w:r>
        <w:rPr>
          <w:sz w:val="22"/>
          <w:szCs w:val="22"/>
        </w:rPr>
        <w:t xml:space="preserve">Alūksnes novada </w:t>
      </w:r>
      <w:r w:rsidR="002D430A">
        <w:rPr>
          <w:sz w:val="22"/>
          <w:szCs w:val="22"/>
        </w:rPr>
        <w:t>Liepnas</w:t>
      </w:r>
      <w:r>
        <w:rPr>
          <w:sz w:val="22"/>
          <w:szCs w:val="22"/>
        </w:rPr>
        <w:t xml:space="preserve"> pagastā</w:t>
      </w:r>
      <w:r w:rsidR="009D5D75">
        <w:rPr>
          <w:sz w:val="22"/>
          <w:szCs w:val="22"/>
        </w:rPr>
        <w:t>,</w:t>
      </w:r>
    </w:p>
    <w:p w:rsidR="000952CE" w:rsidRDefault="000952CE" w:rsidP="000952CE">
      <w:pPr>
        <w:jc w:val="center"/>
        <w:rPr>
          <w:sz w:val="22"/>
          <w:szCs w:val="22"/>
        </w:rPr>
      </w:pPr>
      <w:r>
        <w:rPr>
          <w:sz w:val="22"/>
          <w:szCs w:val="22"/>
        </w:rPr>
        <w:t>2015</w:t>
      </w:r>
    </w:p>
    <w:p w:rsidR="000952CE" w:rsidRDefault="000952CE" w:rsidP="000952CE">
      <w:pPr>
        <w:jc w:val="both"/>
        <w:rPr>
          <w:caps/>
          <w:sz w:val="22"/>
          <w:szCs w:val="22"/>
        </w:rPr>
      </w:pPr>
    </w:p>
    <w:p w:rsidR="000952CE" w:rsidRDefault="000952CE" w:rsidP="000952CE">
      <w:pPr>
        <w:jc w:val="both"/>
        <w:rPr>
          <w:b/>
          <w:sz w:val="22"/>
          <w:szCs w:val="22"/>
        </w:rPr>
      </w:pPr>
    </w:p>
    <w:p w:rsidR="009D5D75" w:rsidRPr="009D5D75" w:rsidRDefault="000952CE" w:rsidP="000952CE">
      <w:pPr>
        <w:numPr>
          <w:ilvl w:val="0"/>
          <w:numId w:val="1"/>
        </w:numPr>
        <w:jc w:val="both"/>
        <w:rPr>
          <w:sz w:val="22"/>
          <w:szCs w:val="22"/>
        </w:rPr>
      </w:pPr>
      <w:r>
        <w:rPr>
          <w:b/>
          <w:sz w:val="22"/>
          <w:szCs w:val="22"/>
        </w:rPr>
        <w:lastRenderedPageBreak/>
        <w:t xml:space="preserve">Iepirkuma identifikācijas numurs: </w:t>
      </w:r>
      <w:bookmarkStart w:id="0" w:name="_Toc59334719"/>
      <w:bookmarkStart w:id="1" w:name="_Toc61422122"/>
    </w:p>
    <w:p w:rsidR="000952CE" w:rsidRPr="009D5D75" w:rsidRDefault="009D5D75" w:rsidP="009D5D75">
      <w:pPr>
        <w:ind w:left="644"/>
        <w:jc w:val="both"/>
        <w:rPr>
          <w:sz w:val="22"/>
          <w:szCs w:val="22"/>
        </w:rPr>
      </w:pPr>
      <w:r w:rsidRPr="009D5D75">
        <w:rPr>
          <w:sz w:val="22"/>
          <w:szCs w:val="22"/>
        </w:rPr>
        <w:t>I</w:t>
      </w:r>
      <w:r>
        <w:rPr>
          <w:sz w:val="22"/>
          <w:szCs w:val="22"/>
        </w:rPr>
        <w:t xml:space="preserve">epirkuma identifikācijas  Nr. </w:t>
      </w:r>
      <w:r w:rsidR="002D430A" w:rsidRPr="009D5D75">
        <w:rPr>
          <w:color w:val="000000"/>
          <w:sz w:val="22"/>
          <w:szCs w:val="22"/>
          <w:shd w:val="clear" w:color="auto" w:fill="FFFFFF"/>
        </w:rPr>
        <w:t>LPP 2015/01</w:t>
      </w:r>
    </w:p>
    <w:p w:rsidR="000952CE" w:rsidRDefault="000952CE" w:rsidP="000952CE">
      <w:pPr>
        <w:ind w:left="644"/>
        <w:jc w:val="both"/>
        <w:rPr>
          <w:sz w:val="22"/>
          <w:szCs w:val="22"/>
        </w:rPr>
      </w:pPr>
    </w:p>
    <w:p w:rsidR="000952CE" w:rsidRDefault="000952CE" w:rsidP="000952CE">
      <w:pPr>
        <w:numPr>
          <w:ilvl w:val="0"/>
          <w:numId w:val="1"/>
        </w:numPr>
        <w:jc w:val="both"/>
        <w:rPr>
          <w:sz w:val="22"/>
          <w:szCs w:val="22"/>
        </w:rPr>
      </w:pPr>
      <w:r>
        <w:rPr>
          <w:b/>
          <w:sz w:val="22"/>
          <w:szCs w:val="22"/>
        </w:rPr>
        <w:t>Pasūtītājs</w:t>
      </w:r>
      <w:bookmarkEnd w:id="0"/>
      <w:bookmarkEnd w:id="1"/>
      <w:r>
        <w:rPr>
          <w:b/>
          <w:sz w:val="22"/>
          <w:szCs w:val="22"/>
        </w:rPr>
        <w:t>:</w:t>
      </w:r>
    </w:p>
    <w:p w:rsidR="000952CE" w:rsidRDefault="000952CE" w:rsidP="000952CE">
      <w:pPr>
        <w:ind w:firstLine="567"/>
        <w:jc w:val="both"/>
        <w:rPr>
          <w:sz w:val="22"/>
          <w:szCs w:val="22"/>
        </w:rPr>
      </w:pPr>
      <w:r>
        <w:rPr>
          <w:sz w:val="22"/>
          <w:szCs w:val="22"/>
        </w:rPr>
        <w:t xml:space="preserve">Alūksnes novada pašvaldības </w:t>
      </w:r>
      <w:r w:rsidR="002D430A">
        <w:rPr>
          <w:sz w:val="22"/>
          <w:szCs w:val="22"/>
        </w:rPr>
        <w:t>Liepnas</w:t>
      </w:r>
      <w:r>
        <w:rPr>
          <w:sz w:val="22"/>
          <w:szCs w:val="22"/>
        </w:rPr>
        <w:t xml:space="preserve"> pagasta pārvalde</w:t>
      </w:r>
    </w:p>
    <w:p w:rsidR="000952CE" w:rsidRDefault="000952CE" w:rsidP="000952CE">
      <w:pPr>
        <w:tabs>
          <w:tab w:val="left" w:pos="567"/>
        </w:tabs>
        <w:jc w:val="both"/>
        <w:rPr>
          <w:sz w:val="22"/>
          <w:szCs w:val="22"/>
        </w:rPr>
      </w:pPr>
      <w:r>
        <w:rPr>
          <w:sz w:val="22"/>
          <w:szCs w:val="22"/>
        </w:rPr>
        <w:tab/>
        <w:t>Pasūtītāja rekvizīti:</w:t>
      </w:r>
      <w:r>
        <w:rPr>
          <w:sz w:val="22"/>
          <w:szCs w:val="22"/>
        </w:rPr>
        <w:tab/>
      </w:r>
    </w:p>
    <w:p w:rsidR="000952CE" w:rsidRDefault="009D5D75" w:rsidP="000952CE">
      <w:pPr>
        <w:tabs>
          <w:tab w:val="num" w:pos="567"/>
        </w:tabs>
        <w:ind w:left="567"/>
        <w:jc w:val="both"/>
        <w:rPr>
          <w:sz w:val="22"/>
          <w:szCs w:val="22"/>
        </w:rPr>
      </w:pPr>
      <w:r>
        <w:rPr>
          <w:sz w:val="22"/>
          <w:szCs w:val="22"/>
        </w:rPr>
        <w:t xml:space="preserve">Adrese: </w:t>
      </w:r>
      <w:r w:rsidR="000952CE">
        <w:rPr>
          <w:sz w:val="22"/>
          <w:szCs w:val="22"/>
        </w:rPr>
        <w:t>„</w:t>
      </w:r>
      <w:r>
        <w:rPr>
          <w:sz w:val="22"/>
          <w:szCs w:val="22"/>
        </w:rPr>
        <w:t>Liepziedi</w:t>
      </w:r>
      <w:r w:rsidR="000952CE">
        <w:rPr>
          <w:sz w:val="22"/>
          <w:szCs w:val="22"/>
        </w:rPr>
        <w:t xml:space="preserve">”, </w:t>
      </w:r>
      <w:r>
        <w:rPr>
          <w:sz w:val="22"/>
          <w:szCs w:val="22"/>
        </w:rPr>
        <w:t>Liepna</w:t>
      </w:r>
      <w:r w:rsidR="002D430A">
        <w:rPr>
          <w:sz w:val="22"/>
          <w:szCs w:val="22"/>
        </w:rPr>
        <w:t xml:space="preserve">, Liepnas </w:t>
      </w:r>
      <w:r>
        <w:rPr>
          <w:sz w:val="22"/>
          <w:szCs w:val="22"/>
        </w:rPr>
        <w:t xml:space="preserve"> pagasts, Alūksnes novads</w:t>
      </w:r>
      <w:r w:rsidR="000952CE">
        <w:rPr>
          <w:sz w:val="22"/>
          <w:szCs w:val="22"/>
        </w:rPr>
        <w:t>, LV-43</w:t>
      </w:r>
      <w:r w:rsidR="002D430A">
        <w:rPr>
          <w:sz w:val="22"/>
          <w:szCs w:val="22"/>
        </w:rPr>
        <w:t>54</w:t>
      </w:r>
    </w:p>
    <w:p w:rsidR="000952CE" w:rsidRDefault="000952CE" w:rsidP="000952CE">
      <w:pPr>
        <w:tabs>
          <w:tab w:val="num" w:pos="567"/>
        </w:tabs>
        <w:ind w:left="567"/>
        <w:jc w:val="both"/>
        <w:rPr>
          <w:sz w:val="22"/>
          <w:szCs w:val="22"/>
        </w:rPr>
      </w:pPr>
      <w:r>
        <w:rPr>
          <w:sz w:val="22"/>
          <w:szCs w:val="22"/>
        </w:rPr>
        <w:t xml:space="preserve">Reģistrācijas </w:t>
      </w:r>
      <w:r w:rsidR="009D5D75">
        <w:rPr>
          <w:sz w:val="22"/>
          <w:szCs w:val="22"/>
        </w:rPr>
        <w:t xml:space="preserve">numurs </w:t>
      </w:r>
      <w:r>
        <w:rPr>
          <w:sz w:val="22"/>
          <w:szCs w:val="22"/>
        </w:rPr>
        <w:t>: 9000</w:t>
      </w:r>
      <w:r w:rsidR="002D430A">
        <w:rPr>
          <w:sz w:val="22"/>
          <w:szCs w:val="22"/>
        </w:rPr>
        <w:t>9489893</w:t>
      </w:r>
    </w:p>
    <w:p w:rsidR="000952CE" w:rsidRDefault="000952CE" w:rsidP="000952CE">
      <w:pPr>
        <w:tabs>
          <w:tab w:val="num" w:pos="567"/>
        </w:tabs>
        <w:ind w:left="567"/>
        <w:jc w:val="both"/>
        <w:rPr>
          <w:sz w:val="22"/>
          <w:szCs w:val="22"/>
        </w:rPr>
      </w:pPr>
      <w:r>
        <w:rPr>
          <w:sz w:val="22"/>
          <w:szCs w:val="22"/>
        </w:rPr>
        <w:t>Tālruņa numurs: 643</w:t>
      </w:r>
      <w:r w:rsidR="002D430A">
        <w:rPr>
          <w:sz w:val="22"/>
          <w:szCs w:val="22"/>
        </w:rPr>
        <w:t>29134</w:t>
      </w:r>
      <w:r>
        <w:rPr>
          <w:sz w:val="22"/>
          <w:szCs w:val="22"/>
        </w:rPr>
        <w:tab/>
      </w:r>
    </w:p>
    <w:p w:rsidR="000952CE" w:rsidRDefault="000952CE" w:rsidP="000952CE">
      <w:pPr>
        <w:tabs>
          <w:tab w:val="num" w:pos="567"/>
        </w:tabs>
        <w:ind w:left="567"/>
        <w:jc w:val="both"/>
        <w:rPr>
          <w:sz w:val="22"/>
          <w:szCs w:val="22"/>
        </w:rPr>
      </w:pPr>
      <w:r>
        <w:rPr>
          <w:sz w:val="22"/>
          <w:szCs w:val="22"/>
        </w:rPr>
        <w:t>Faksa numurs: 643811</w:t>
      </w:r>
      <w:r w:rsidR="002D430A">
        <w:rPr>
          <w:sz w:val="22"/>
          <w:szCs w:val="22"/>
        </w:rPr>
        <w:t>32</w:t>
      </w:r>
    </w:p>
    <w:p w:rsidR="000952CE" w:rsidRDefault="000952CE" w:rsidP="000952CE">
      <w:pPr>
        <w:tabs>
          <w:tab w:val="num" w:pos="567"/>
        </w:tabs>
        <w:ind w:left="567"/>
        <w:jc w:val="both"/>
        <w:rPr>
          <w:rStyle w:val="blueedit"/>
        </w:rPr>
      </w:pPr>
      <w:r>
        <w:rPr>
          <w:sz w:val="22"/>
          <w:szCs w:val="22"/>
        </w:rPr>
        <w:t xml:space="preserve">e-pasta adrese: </w:t>
      </w:r>
      <w:hyperlink r:id="rId5" w:history="1">
        <w:r w:rsidR="002D430A" w:rsidRPr="0015022B">
          <w:rPr>
            <w:rStyle w:val="Hipersaite"/>
            <w:sz w:val="22"/>
            <w:szCs w:val="22"/>
          </w:rPr>
          <w:t>liepna@aluksne.lv</w:t>
        </w:r>
      </w:hyperlink>
    </w:p>
    <w:p w:rsidR="000952CE" w:rsidRDefault="000952CE" w:rsidP="000952CE">
      <w:pPr>
        <w:ind w:left="567" w:hanging="567"/>
        <w:jc w:val="both"/>
      </w:pPr>
      <w:r>
        <w:rPr>
          <w:sz w:val="22"/>
          <w:szCs w:val="22"/>
        </w:rPr>
        <w:tab/>
      </w:r>
      <w:r>
        <w:rPr>
          <w:sz w:val="22"/>
          <w:szCs w:val="22"/>
        </w:rPr>
        <w:tab/>
      </w:r>
    </w:p>
    <w:p w:rsidR="000952CE" w:rsidRDefault="000952CE" w:rsidP="000952CE">
      <w:pPr>
        <w:ind w:left="567"/>
        <w:jc w:val="both"/>
        <w:rPr>
          <w:sz w:val="22"/>
          <w:szCs w:val="22"/>
        </w:rPr>
      </w:pPr>
      <w:r>
        <w:rPr>
          <w:sz w:val="22"/>
          <w:szCs w:val="22"/>
        </w:rPr>
        <w:t xml:space="preserve">Kontaktpersona par iepirkuma procedūru </w:t>
      </w:r>
      <w:r w:rsidR="002D430A">
        <w:rPr>
          <w:sz w:val="22"/>
          <w:szCs w:val="22"/>
        </w:rPr>
        <w:t xml:space="preserve">Mālupes un Liepnas </w:t>
      </w:r>
      <w:r>
        <w:rPr>
          <w:sz w:val="22"/>
          <w:szCs w:val="22"/>
        </w:rPr>
        <w:t xml:space="preserve"> pagastu teritorijas attīstības speciāliste </w:t>
      </w:r>
      <w:r w:rsidR="002D430A">
        <w:rPr>
          <w:sz w:val="22"/>
          <w:szCs w:val="22"/>
        </w:rPr>
        <w:t>Laima KAŅEPE</w:t>
      </w:r>
      <w:r>
        <w:rPr>
          <w:sz w:val="22"/>
          <w:szCs w:val="22"/>
        </w:rPr>
        <w:t xml:space="preserve">, tālr. </w:t>
      </w:r>
      <w:r w:rsidR="002D430A">
        <w:rPr>
          <w:iCs/>
          <w:sz w:val="22"/>
          <w:szCs w:val="22"/>
        </w:rPr>
        <w:t>20237325</w:t>
      </w:r>
      <w:r>
        <w:rPr>
          <w:sz w:val="22"/>
          <w:szCs w:val="22"/>
        </w:rPr>
        <w:t xml:space="preserve">, </w:t>
      </w:r>
      <w:r>
        <w:rPr>
          <w:iCs/>
          <w:sz w:val="22"/>
          <w:szCs w:val="22"/>
        </w:rPr>
        <w:t xml:space="preserve">e-pasta adrese </w:t>
      </w:r>
      <w:hyperlink r:id="rId6" w:history="1">
        <w:r w:rsidR="002D430A" w:rsidRPr="0015022B">
          <w:rPr>
            <w:rStyle w:val="Hipersaite"/>
            <w:iCs/>
            <w:sz w:val="22"/>
            <w:szCs w:val="22"/>
          </w:rPr>
          <w:t>laima.kanepe@aluksne.lv</w:t>
        </w:r>
      </w:hyperlink>
      <w:r>
        <w:rPr>
          <w:iCs/>
          <w:sz w:val="22"/>
          <w:szCs w:val="22"/>
        </w:rPr>
        <w:t xml:space="preserve"> </w:t>
      </w:r>
    </w:p>
    <w:p w:rsidR="000952CE" w:rsidRDefault="000952CE" w:rsidP="000952CE">
      <w:pPr>
        <w:tabs>
          <w:tab w:val="num" w:pos="567"/>
        </w:tabs>
        <w:spacing w:before="120" w:after="120"/>
        <w:ind w:left="567" w:hanging="567"/>
        <w:jc w:val="both"/>
        <w:rPr>
          <w:sz w:val="22"/>
          <w:szCs w:val="22"/>
        </w:rPr>
      </w:pPr>
      <w:r>
        <w:rPr>
          <w:sz w:val="22"/>
          <w:szCs w:val="22"/>
        </w:rPr>
        <w:tab/>
        <w:t xml:space="preserve">Kontaktpersona par iepirkuma priekšmetu </w:t>
      </w:r>
      <w:r w:rsidR="002D430A">
        <w:rPr>
          <w:sz w:val="22"/>
          <w:szCs w:val="22"/>
        </w:rPr>
        <w:t>Laima KAŅEPE</w:t>
      </w:r>
      <w:r>
        <w:rPr>
          <w:sz w:val="22"/>
          <w:szCs w:val="22"/>
        </w:rPr>
        <w:t>, tālr.</w:t>
      </w:r>
      <w:r w:rsidR="002D430A">
        <w:rPr>
          <w:sz w:val="22"/>
          <w:szCs w:val="22"/>
        </w:rPr>
        <w:t>20237325</w:t>
      </w:r>
      <w:r>
        <w:rPr>
          <w:sz w:val="22"/>
          <w:szCs w:val="22"/>
        </w:rPr>
        <w:t>.</w:t>
      </w:r>
    </w:p>
    <w:p w:rsidR="000952CE" w:rsidRDefault="000952CE" w:rsidP="000952CE">
      <w:pPr>
        <w:numPr>
          <w:ilvl w:val="0"/>
          <w:numId w:val="1"/>
        </w:numPr>
        <w:jc w:val="both"/>
        <w:rPr>
          <w:b/>
          <w:sz w:val="22"/>
          <w:szCs w:val="22"/>
        </w:rPr>
      </w:pPr>
      <w:r>
        <w:rPr>
          <w:b/>
          <w:sz w:val="22"/>
          <w:szCs w:val="22"/>
        </w:rPr>
        <w:t>Iepirkuma metode</w:t>
      </w:r>
    </w:p>
    <w:p w:rsidR="000952CE" w:rsidRDefault="000952CE" w:rsidP="000952CE">
      <w:pPr>
        <w:ind w:left="567"/>
        <w:jc w:val="both"/>
        <w:rPr>
          <w:b/>
          <w:sz w:val="22"/>
          <w:szCs w:val="22"/>
        </w:rPr>
      </w:pPr>
      <w:r>
        <w:rPr>
          <w:sz w:val="22"/>
          <w:szCs w:val="22"/>
        </w:rPr>
        <w:t>Iepirkums tiek organizēts saskaņā ar Publisko iepirkumu likuma 8</w:t>
      </w:r>
      <w:r>
        <w:rPr>
          <w:sz w:val="22"/>
          <w:szCs w:val="22"/>
          <w:vertAlign w:val="superscript"/>
        </w:rPr>
        <w:t>2</w:t>
      </w:r>
      <w:r>
        <w:rPr>
          <w:sz w:val="22"/>
          <w:szCs w:val="22"/>
        </w:rPr>
        <w:t>.pantu un šajā nolikumā noteikto kārtību.</w:t>
      </w:r>
    </w:p>
    <w:p w:rsidR="000952CE" w:rsidRDefault="000952CE" w:rsidP="000952CE">
      <w:pPr>
        <w:rPr>
          <w:b/>
          <w:sz w:val="22"/>
          <w:szCs w:val="22"/>
        </w:rPr>
      </w:pPr>
    </w:p>
    <w:p w:rsidR="000952CE" w:rsidRDefault="000952CE" w:rsidP="000952CE">
      <w:pPr>
        <w:numPr>
          <w:ilvl w:val="0"/>
          <w:numId w:val="1"/>
        </w:numPr>
        <w:rPr>
          <w:b/>
        </w:rPr>
      </w:pPr>
      <w:r>
        <w:rPr>
          <w:b/>
          <w:sz w:val="22"/>
          <w:szCs w:val="22"/>
        </w:rPr>
        <w:t>Iepirkuma priekšmets</w:t>
      </w:r>
    </w:p>
    <w:p w:rsidR="000952CE" w:rsidRDefault="000952CE" w:rsidP="000952CE">
      <w:pPr>
        <w:numPr>
          <w:ilvl w:val="1"/>
          <w:numId w:val="1"/>
        </w:numPr>
        <w:ind w:left="993" w:hanging="426"/>
        <w:jc w:val="both"/>
        <w:rPr>
          <w:b/>
          <w:sz w:val="22"/>
          <w:szCs w:val="22"/>
        </w:rPr>
      </w:pPr>
      <w:r>
        <w:rPr>
          <w:sz w:val="22"/>
          <w:szCs w:val="22"/>
        </w:rPr>
        <w:t xml:space="preserve">Iepirkuma priekšmets ir </w:t>
      </w:r>
      <w:r>
        <w:rPr>
          <w:bCs/>
          <w:sz w:val="22"/>
          <w:szCs w:val="22"/>
        </w:rPr>
        <w:t xml:space="preserve">degvielas iegāde </w:t>
      </w:r>
      <w:r w:rsidR="002D430A">
        <w:rPr>
          <w:bCs/>
          <w:sz w:val="22"/>
          <w:szCs w:val="22"/>
        </w:rPr>
        <w:t>Liepnas</w:t>
      </w:r>
      <w:r>
        <w:rPr>
          <w:bCs/>
          <w:sz w:val="22"/>
          <w:szCs w:val="22"/>
        </w:rPr>
        <w:t xml:space="preserve"> pagasta pārvaldes vajadzībām</w:t>
      </w:r>
      <w:r>
        <w:rPr>
          <w:color w:val="000000"/>
          <w:sz w:val="22"/>
          <w:szCs w:val="22"/>
        </w:rPr>
        <w:t xml:space="preserve"> </w:t>
      </w:r>
      <w:r>
        <w:rPr>
          <w:sz w:val="22"/>
          <w:szCs w:val="22"/>
        </w:rPr>
        <w:t xml:space="preserve">(atbilstoši nolikuma 1.pielikumam „Degvielas tehniskā specifikācija”). </w:t>
      </w:r>
    </w:p>
    <w:p w:rsidR="000952CE" w:rsidRDefault="000952CE" w:rsidP="000952CE">
      <w:pPr>
        <w:numPr>
          <w:ilvl w:val="1"/>
          <w:numId w:val="1"/>
        </w:numPr>
        <w:ind w:left="993" w:hanging="426"/>
        <w:jc w:val="both"/>
        <w:rPr>
          <w:b/>
        </w:rPr>
      </w:pPr>
      <w:r>
        <w:t xml:space="preserve">CPV kods </w:t>
      </w:r>
      <w:r>
        <w:rPr>
          <w:color w:val="000000"/>
          <w:sz w:val="22"/>
          <w:szCs w:val="22"/>
        </w:rPr>
        <w:t>09100000-0.</w:t>
      </w:r>
    </w:p>
    <w:p w:rsidR="000952CE" w:rsidRDefault="000952CE" w:rsidP="000952CE">
      <w:pPr>
        <w:numPr>
          <w:ilvl w:val="1"/>
          <w:numId w:val="1"/>
        </w:numPr>
        <w:ind w:left="993" w:hanging="426"/>
        <w:jc w:val="both"/>
        <w:rPr>
          <w:b/>
          <w:sz w:val="22"/>
          <w:szCs w:val="22"/>
        </w:rPr>
      </w:pPr>
      <w:r>
        <w:rPr>
          <w:sz w:val="22"/>
          <w:szCs w:val="22"/>
        </w:rPr>
        <w:t xml:space="preserve">Iepirkuma nolikuma 1.pielikumā „Degvielas tehniskā specifikācija” norādītie apjomi ir uzskatāmi par prognozējamiem iepirkuma apjomiem līguma darbības termiņā </w:t>
      </w:r>
      <w:r>
        <w:rPr>
          <w:b/>
          <w:sz w:val="22"/>
          <w:szCs w:val="22"/>
          <w:u w:val="single"/>
        </w:rPr>
        <w:t>par vienu gadu</w:t>
      </w:r>
      <w:r>
        <w:rPr>
          <w:sz w:val="22"/>
          <w:szCs w:val="22"/>
        </w:rPr>
        <w:t>. Pasūtītājs ir tiesīgs iepirkt tādu degvielas daudzumu, kāds nepieciešams tā darbības nodrošināšanai.</w:t>
      </w:r>
    </w:p>
    <w:p w:rsidR="000952CE" w:rsidRDefault="000952CE" w:rsidP="000952CE">
      <w:pPr>
        <w:numPr>
          <w:ilvl w:val="1"/>
          <w:numId w:val="1"/>
        </w:numPr>
        <w:ind w:left="993" w:hanging="426"/>
        <w:jc w:val="both"/>
        <w:rPr>
          <w:b/>
          <w:sz w:val="22"/>
          <w:szCs w:val="22"/>
        </w:rPr>
      </w:pPr>
      <w:r>
        <w:rPr>
          <w:bCs/>
          <w:sz w:val="22"/>
          <w:szCs w:val="22"/>
        </w:rPr>
        <w:t xml:space="preserve">Apmaksas nosacījumi par </w:t>
      </w:r>
      <w:r>
        <w:rPr>
          <w:sz w:val="22"/>
          <w:szCs w:val="22"/>
        </w:rPr>
        <w:t>iegādāto degvielu</w:t>
      </w:r>
      <w:r>
        <w:rPr>
          <w:b/>
          <w:sz w:val="22"/>
          <w:szCs w:val="22"/>
        </w:rPr>
        <w:t xml:space="preserve"> </w:t>
      </w:r>
      <w:r>
        <w:rPr>
          <w:bCs/>
          <w:sz w:val="22"/>
          <w:szCs w:val="22"/>
        </w:rPr>
        <w:t>saskaņā ar iepirkuma Līguma projektu (skatīt 3.pielikumu)</w:t>
      </w:r>
    </w:p>
    <w:p w:rsidR="000952CE" w:rsidRDefault="000952CE" w:rsidP="000952CE">
      <w:pPr>
        <w:tabs>
          <w:tab w:val="num" w:pos="567"/>
        </w:tabs>
        <w:ind w:left="567"/>
        <w:jc w:val="both"/>
        <w:rPr>
          <w:rStyle w:val="blueedit"/>
        </w:rPr>
      </w:pPr>
    </w:p>
    <w:p w:rsidR="000952CE" w:rsidRDefault="000952CE" w:rsidP="000952CE">
      <w:pPr>
        <w:numPr>
          <w:ilvl w:val="0"/>
          <w:numId w:val="2"/>
        </w:numPr>
        <w:ind w:hanging="76"/>
        <w:rPr>
          <w:b/>
        </w:rPr>
      </w:pPr>
      <w:r>
        <w:rPr>
          <w:b/>
          <w:sz w:val="22"/>
          <w:szCs w:val="22"/>
        </w:rPr>
        <w:t>Līguma izpildes laiks un vieta</w:t>
      </w:r>
      <w:r>
        <w:rPr>
          <w:b/>
          <w:sz w:val="22"/>
          <w:szCs w:val="22"/>
        </w:rPr>
        <w:tab/>
      </w:r>
    </w:p>
    <w:p w:rsidR="000952CE" w:rsidRDefault="000952CE" w:rsidP="000952CE">
      <w:pPr>
        <w:numPr>
          <w:ilvl w:val="1"/>
          <w:numId w:val="2"/>
        </w:numPr>
        <w:ind w:left="993" w:hanging="426"/>
        <w:jc w:val="both"/>
        <w:rPr>
          <w:b/>
          <w:sz w:val="22"/>
          <w:szCs w:val="22"/>
        </w:rPr>
      </w:pPr>
      <w:r>
        <w:rPr>
          <w:sz w:val="22"/>
          <w:szCs w:val="22"/>
        </w:rPr>
        <w:t>Līguma izpildes laiks – 12 mēneši no iepirkuma līguma noslēgšanas dienas.</w:t>
      </w:r>
    </w:p>
    <w:p w:rsidR="000952CE" w:rsidRDefault="000952CE" w:rsidP="000952CE">
      <w:pPr>
        <w:numPr>
          <w:ilvl w:val="1"/>
          <w:numId w:val="2"/>
        </w:numPr>
        <w:ind w:left="993" w:hanging="426"/>
        <w:jc w:val="both"/>
        <w:rPr>
          <w:b/>
          <w:sz w:val="22"/>
          <w:szCs w:val="22"/>
        </w:rPr>
      </w:pPr>
      <w:r>
        <w:rPr>
          <w:sz w:val="22"/>
          <w:szCs w:val="22"/>
        </w:rPr>
        <w:t xml:space="preserve">Līguma izpildes vieta Latvijas Republika. Pretendenta degvielas </w:t>
      </w:r>
      <w:proofErr w:type="spellStart"/>
      <w:r>
        <w:rPr>
          <w:sz w:val="22"/>
          <w:szCs w:val="22"/>
        </w:rPr>
        <w:t>uzpildes</w:t>
      </w:r>
      <w:proofErr w:type="spellEnd"/>
      <w:r>
        <w:rPr>
          <w:sz w:val="22"/>
          <w:szCs w:val="22"/>
        </w:rPr>
        <w:t xml:space="preserve"> stacijai jābūt Alūksnē. Nākamajai degvielas </w:t>
      </w:r>
      <w:proofErr w:type="spellStart"/>
      <w:r>
        <w:rPr>
          <w:sz w:val="22"/>
          <w:szCs w:val="22"/>
        </w:rPr>
        <w:t>uzpildes</w:t>
      </w:r>
      <w:proofErr w:type="spellEnd"/>
      <w:r>
        <w:rPr>
          <w:sz w:val="22"/>
          <w:szCs w:val="22"/>
        </w:rPr>
        <w:t xml:space="preserve"> stacijai jābūt līdz 200 km attālumā Rīgas un Daugavpils virzienā no Alūksnes.</w:t>
      </w:r>
    </w:p>
    <w:p w:rsidR="000952CE" w:rsidRDefault="000952CE" w:rsidP="000952CE">
      <w:pPr>
        <w:ind w:left="284"/>
        <w:jc w:val="both"/>
        <w:rPr>
          <w:sz w:val="22"/>
          <w:szCs w:val="22"/>
        </w:rPr>
      </w:pPr>
    </w:p>
    <w:p w:rsidR="000952CE" w:rsidRDefault="000952CE" w:rsidP="000952CE">
      <w:pPr>
        <w:pStyle w:val="Virsraksts2"/>
        <w:numPr>
          <w:ilvl w:val="0"/>
          <w:numId w:val="2"/>
        </w:numPr>
        <w:spacing w:before="0" w:after="0"/>
        <w:ind w:hanging="76"/>
        <w:jc w:val="both"/>
        <w:rPr>
          <w:rFonts w:ascii="Times New Roman" w:hAnsi="Times New Roman"/>
          <w:i w:val="0"/>
          <w:sz w:val="22"/>
          <w:szCs w:val="22"/>
        </w:rPr>
      </w:pPr>
      <w:r>
        <w:rPr>
          <w:rFonts w:ascii="Times New Roman" w:hAnsi="Times New Roman"/>
          <w:i w:val="0"/>
          <w:sz w:val="22"/>
          <w:szCs w:val="22"/>
        </w:rPr>
        <w:t>Iepirkuma procedūras dokumentu saņemšana</w:t>
      </w:r>
    </w:p>
    <w:p w:rsidR="000952CE" w:rsidRDefault="000952CE" w:rsidP="000952CE">
      <w:pPr>
        <w:pStyle w:val="Virsraksts2"/>
        <w:numPr>
          <w:ilvl w:val="1"/>
          <w:numId w:val="2"/>
        </w:numPr>
        <w:spacing w:before="0" w:after="0"/>
        <w:ind w:left="993" w:hanging="426"/>
        <w:jc w:val="both"/>
        <w:rPr>
          <w:rFonts w:ascii="Times New Roman" w:hAnsi="Times New Roman"/>
          <w:b w:val="0"/>
          <w:i w:val="0"/>
          <w:sz w:val="22"/>
          <w:szCs w:val="22"/>
        </w:rPr>
      </w:pPr>
      <w:r>
        <w:rPr>
          <w:rFonts w:ascii="Times New Roman" w:hAnsi="Times New Roman"/>
          <w:b w:val="0"/>
          <w:i w:val="0"/>
          <w:sz w:val="22"/>
          <w:szCs w:val="22"/>
        </w:rPr>
        <w:t>Ar iepirkuma nolikumu var iepazīties darba dienās no plkst.8.0</w:t>
      </w:r>
      <w:r w:rsidR="002D430A">
        <w:rPr>
          <w:rFonts w:ascii="Times New Roman" w:hAnsi="Times New Roman"/>
          <w:b w:val="0"/>
          <w:i w:val="0"/>
          <w:sz w:val="22"/>
          <w:szCs w:val="22"/>
        </w:rPr>
        <w:t>0 līdz 12.00 un no 13.00 līdz 17</w:t>
      </w:r>
      <w:r>
        <w:rPr>
          <w:rFonts w:ascii="Times New Roman" w:hAnsi="Times New Roman"/>
          <w:b w:val="0"/>
          <w:i w:val="0"/>
          <w:sz w:val="22"/>
          <w:szCs w:val="22"/>
        </w:rPr>
        <w:t xml:space="preserve">.00 </w:t>
      </w:r>
      <w:r w:rsidR="002D430A">
        <w:rPr>
          <w:rFonts w:ascii="Times New Roman" w:hAnsi="Times New Roman"/>
          <w:b w:val="0"/>
          <w:i w:val="0"/>
          <w:sz w:val="22"/>
          <w:szCs w:val="22"/>
          <w:lang w:val="lv-LV"/>
        </w:rPr>
        <w:t>Liepnas</w:t>
      </w:r>
      <w:r>
        <w:rPr>
          <w:rFonts w:ascii="Times New Roman" w:hAnsi="Times New Roman"/>
          <w:b w:val="0"/>
          <w:i w:val="0"/>
          <w:sz w:val="22"/>
          <w:szCs w:val="22"/>
        </w:rPr>
        <w:t xml:space="preserve"> pagasta pārvaldē „</w:t>
      </w:r>
      <w:r w:rsidR="002D430A">
        <w:rPr>
          <w:rFonts w:ascii="Times New Roman" w:hAnsi="Times New Roman"/>
          <w:b w:val="0"/>
          <w:i w:val="0"/>
          <w:sz w:val="22"/>
          <w:szCs w:val="22"/>
          <w:lang w:val="lv-LV"/>
        </w:rPr>
        <w:t>Liepziedos</w:t>
      </w:r>
      <w:r>
        <w:rPr>
          <w:rFonts w:ascii="Times New Roman" w:hAnsi="Times New Roman"/>
          <w:b w:val="0"/>
          <w:i w:val="0"/>
          <w:sz w:val="22"/>
          <w:szCs w:val="22"/>
        </w:rPr>
        <w:t xml:space="preserve">”, </w:t>
      </w:r>
      <w:r w:rsidR="002D430A">
        <w:rPr>
          <w:rFonts w:ascii="Times New Roman" w:hAnsi="Times New Roman"/>
          <w:b w:val="0"/>
          <w:i w:val="0"/>
          <w:sz w:val="22"/>
          <w:szCs w:val="22"/>
          <w:lang w:val="lv-LV"/>
        </w:rPr>
        <w:t>Liepnā</w:t>
      </w:r>
      <w:r>
        <w:rPr>
          <w:rFonts w:ascii="Times New Roman" w:hAnsi="Times New Roman"/>
          <w:b w:val="0"/>
          <w:i w:val="0"/>
          <w:sz w:val="22"/>
          <w:szCs w:val="22"/>
        </w:rPr>
        <w:t xml:space="preserve">, </w:t>
      </w:r>
      <w:r w:rsidR="002D430A">
        <w:rPr>
          <w:rFonts w:ascii="Times New Roman" w:hAnsi="Times New Roman"/>
          <w:b w:val="0"/>
          <w:i w:val="0"/>
          <w:sz w:val="22"/>
          <w:szCs w:val="22"/>
          <w:lang w:val="lv-LV"/>
        </w:rPr>
        <w:t>Liepnas</w:t>
      </w:r>
      <w:r>
        <w:rPr>
          <w:rFonts w:ascii="Times New Roman" w:hAnsi="Times New Roman"/>
          <w:b w:val="0"/>
          <w:i w:val="0"/>
          <w:sz w:val="22"/>
          <w:szCs w:val="22"/>
        </w:rPr>
        <w:t xml:space="preserve"> pagastā, Alūksnes novadā līdz</w:t>
      </w:r>
      <w:r>
        <w:rPr>
          <w:rFonts w:ascii="Times New Roman" w:hAnsi="Times New Roman"/>
          <w:b w:val="0"/>
          <w:i w:val="0"/>
          <w:sz w:val="22"/>
          <w:szCs w:val="22"/>
          <w:lang w:val="lv-LV"/>
        </w:rPr>
        <w:t xml:space="preserve"> 7</w:t>
      </w:r>
      <w:r>
        <w:rPr>
          <w:rFonts w:ascii="Times New Roman" w:hAnsi="Times New Roman"/>
          <w:b w:val="0"/>
          <w:i w:val="0"/>
          <w:sz w:val="22"/>
          <w:szCs w:val="22"/>
        </w:rPr>
        <w:t xml:space="preserve">.1.apakšpunktā minētā piedāvājuma iesniegšanas termiņa beigām. </w:t>
      </w:r>
    </w:p>
    <w:p w:rsidR="000952CE" w:rsidRDefault="000952CE" w:rsidP="000952CE">
      <w:pPr>
        <w:pStyle w:val="Virsraksts2"/>
        <w:numPr>
          <w:ilvl w:val="1"/>
          <w:numId w:val="2"/>
        </w:numPr>
        <w:spacing w:before="0" w:after="0"/>
        <w:ind w:left="993" w:hanging="426"/>
        <w:jc w:val="both"/>
        <w:rPr>
          <w:rFonts w:ascii="Times New Roman" w:hAnsi="Times New Roman"/>
          <w:b w:val="0"/>
          <w:i w:val="0"/>
          <w:sz w:val="22"/>
          <w:szCs w:val="22"/>
        </w:rPr>
      </w:pPr>
      <w:r>
        <w:rPr>
          <w:rFonts w:ascii="Times New Roman" w:hAnsi="Times New Roman"/>
          <w:b w:val="0"/>
          <w:i w:val="0"/>
          <w:sz w:val="22"/>
          <w:szCs w:val="22"/>
        </w:rPr>
        <w:t xml:space="preserve">Elektroniskā veidā visi iepirkuma dokumenti bez maksas pieejami pasūtītāja mājas lapā </w:t>
      </w:r>
      <w:hyperlink r:id="rId7" w:history="1">
        <w:r>
          <w:rPr>
            <w:rStyle w:val="Hipersaite"/>
            <w:b w:val="0"/>
            <w:i w:val="0"/>
            <w:sz w:val="22"/>
            <w:szCs w:val="22"/>
          </w:rPr>
          <w:t>www.aluksne.lv</w:t>
        </w:r>
      </w:hyperlink>
      <w:r>
        <w:rPr>
          <w:rFonts w:ascii="Times New Roman" w:hAnsi="Times New Roman"/>
          <w:b w:val="0"/>
          <w:i w:val="0"/>
          <w:sz w:val="22"/>
          <w:szCs w:val="22"/>
        </w:rPr>
        <w:t xml:space="preserve"> sadaļā „Pašvaldības iepirkumi” pie attiecīgā iepirkuma.</w:t>
      </w:r>
    </w:p>
    <w:p w:rsidR="000952CE" w:rsidRDefault="000952CE" w:rsidP="000952CE">
      <w:pPr>
        <w:pStyle w:val="Virsraksts2"/>
        <w:numPr>
          <w:ilvl w:val="1"/>
          <w:numId w:val="2"/>
        </w:numPr>
        <w:spacing w:before="0" w:after="0"/>
        <w:ind w:left="993" w:hanging="426"/>
        <w:jc w:val="both"/>
        <w:rPr>
          <w:rFonts w:ascii="Times New Roman" w:hAnsi="Times New Roman"/>
          <w:b w:val="0"/>
          <w:i w:val="0"/>
          <w:sz w:val="22"/>
          <w:szCs w:val="22"/>
        </w:rPr>
      </w:pPr>
      <w:r>
        <w:rPr>
          <w:rFonts w:ascii="Times New Roman" w:hAnsi="Times New Roman"/>
          <w:b w:val="0"/>
          <w:i w:val="0"/>
          <w:sz w:val="22"/>
          <w:szCs w:val="22"/>
        </w:rPr>
        <w:t xml:space="preserve">Visas iepirkuma nolikuma izmaiņas un papildinājumi tiks publicēti pasūtītāja mājas lapā </w:t>
      </w:r>
      <w:hyperlink r:id="rId8" w:history="1">
        <w:r>
          <w:rPr>
            <w:rStyle w:val="Hipersaite"/>
            <w:b w:val="0"/>
            <w:i w:val="0"/>
            <w:sz w:val="22"/>
            <w:szCs w:val="22"/>
          </w:rPr>
          <w:t>www.aluksne.lv</w:t>
        </w:r>
      </w:hyperlink>
      <w:r>
        <w:rPr>
          <w:rFonts w:ascii="Times New Roman" w:hAnsi="Times New Roman"/>
          <w:b w:val="0"/>
          <w:i w:val="0"/>
          <w:sz w:val="22"/>
          <w:szCs w:val="22"/>
        </w:rPr>
        <w:t xml:space="preserve"> sadaļā „Pašvaldības iepirkumi” pie attiecīgā iepirkuma.</w:t>
      </w:r>
    </w:p>
    <w:p w:rsidR="000952CE" w:rsidRDefault="000952CE" w:rsidP="000952CE">
      <w:pPr>
        <w:pStyle w:val="Virsraksts2"/>
        <w:numPr>
          <w:ilvl w:val="1"/>
          <w:numId w:val="2"/>
        </w:numPr>
        <w:spacing w:before="0" w:after="0"/>
        <w:ind w:left="993" w:hanging="426"/>
        <w:jc w:val="both"/>
        <w:rPr>
          <w:rFonts w:ascii="Times New Roman" w:hAnsi="Times New Roman"/>
          <w:b w:val="0"/>
          <w:i w:val="0"/>
          <w:sz w:val="22"/>
          <w:szCs w:val="22"/>
        </w:rPr>
      </w:pPr>
      <w:r>
        <w:rPr>
          <w:rFonts w:ascii="Times New Roman" w:hAnsi="Times New Roman"/>
          <w:b w:val="0"/>
          <w:i w:val="0"/>
          <w:sz w:val="22"/>
          <w:szCs w:val="22"/>
        </w:rPr>
        <w:t>Komisija nav atbildīga par to, ja kāda ieinteresētā persona nav iepazinusies ar informāciju, kam ir nodrošināta brīva un tieša elektroniskā pieeja.</w:t>
      </w:r>
    </w:p>
    <w:p w:rsidR="000952CE" w:rsidRDefault="000952CE" w:rsidP="000952CE">
      <w:pPr>
        <w:ind w:left="1134" w:hanging="425"/>
        <w:rPr>
          <w:sz w:val="22"/>
          <w:szCs w:val="22"/>
        </w:rPr>
      </w:pPr>
    </w:p>
    <w:p w:rsidR="000952CE" w:rsidRDefault="000952CE" w:rsidP="000952CE">
      <w:pPr>
        <w:pStyle w:val="Virsraksts2"/>
        <w:numPr>
          <w:ilvl w:val="0"/>
          <w:numId w:val="2"/>
        </w:numPr>
        <w:spacing w:before="0" w:after="0"/>
        <w:ind w:hanging="76"/>
        <w:jc w:val="both"/>
        <w:rPr>
          <w:rFonts w:ascii="Times New Roman" w:hAnsi="Times New Roman"/>
          <w:i w:val="0"/>
          <w:sz w:val="22"/>
          <w:szCs w:val="22"/>
        </w:rPr>
      </w:pPr>
      <w:r>
        <w:rPr>
          <w:rFonts w:ascii="Times New Roman" w:hAnsi="Times New Roman"/>
          <w:i w:val="0"/>
          <w:sz w:val="22"/>
          <w:szCs w:val="22"/>
        </w:rPr>
        <w:t>Piedāvājuma iesniegšanas vieta, datums, laiks un kārtība</w:t>
      </w:r>
      <w:r>
        <w:rPr>
          <w:rFonts w:ascii="Times New Roman" w:hAnsi="Times New Roman"/>
          <w:i w:val="0"/>
          <w:sz w:val="22"/>
          <w:szCs w:val="22"/>
        </w:rPr>
        <w:tab/>
      </w:r>
    </w:p>
    <w:p w:rsidR="000952CE" w:rsidRDefault="000952CE" w:rsidP="000952CE">
      <w:pPr>
        <w:pStyle w:val="Virsraksts2"/>
        <w:numPr>
          <w:ilvl w:val="1"/>
          <w:numId w:val="2"/>
        </w:numPr>
        <w:spacing w:before="0" w:after="0"/>
        <w:ind w:left="993" w:hanging="426"/>
        <w:jc w:val="both"/>
        <w:rPr>
          <w:rFonts w:ascii="Times New Roman" w:hAnsi="Times New Roman"/>
          <w:b w:val="0"/>
          <w:i w:val="0"/>
          <w:sz w:val="22"/>
          <w:szCs w:val="22"/>
        </w:rPr>
      </w:pPr>
      <w:r>
        <w:rPr>
          <w:rFonts w:ascii="Times New Roman" w:hAnsi="Times New Roman"/>
          <w:b w:val="0"/>
          <w:i w:val="0"/>
          <w:sz w:val="22"/>
          <w:szCs w:val="22"/>
        </w:rPr>
        <w:t>Piedāvājumi jāiesniedz līdz 201</w:t>
      </w:r>
      <w:r>
        <w:rPr>
          <w:rFonts w:ascii="Times New Roman" w:hAnsi="Times New Roman"/>
          <w:b w:val="0"/>
          <w:i w:val="0"/>
          <w:sz w:val="22"/>
          <w:szCs w:val="22"/>
          <w:lang w:val="lv-LV"/>
        </w:rPr>
        <w:t>5</w:t>
      </w:r>
      <w:r>
        <w:rPr>
          <w:rFonts w:ascii="Times New Roman" w:hAnsi="Times New Roman"/>
          <w:b w:val="0"/>
          <w:i w:val="0"/>
          <w:sz w:val="22"/>
          <w:szCs w:val="22"/>
        </w:rPr>
        <w:t xml:space="preserve">.gada </w:t>
      </w:r>
      <w:r w:rsidR="002D430A">
        <w:rPr>
          <w:rFonts w:ascii="Times New Roman" w:hAnsi="Times New Roman"/>
          <w:b w:val="0"/>
          <w:i w:val="0"/>
          <w:sz w:val="22"/>
          <w:szCs w:val="22"/>
          <w:lang w:val="lv-LV"/>
        </w:rPr>
        <w:t>2</w:t>
      </w:r>
      <w:r w:rsidR="00B22645">
        <w:rPr>
          <w:rFonts w:ascii="Times New Roman" w:hAnsi="Times New Roman"/>
          <w:b w:val="0"/>
          <w:i w:val="0"/>
          <w:sz w:val="22"/>
          <w:szCs w:val="22"/>
          <w:lang w:val="lv-LV"/>
        </w:rPr>
        <w:t>5</w:t>
      </w:r>
      <w:r w:rsidR="002D430A">
        <w:rPr>
          <w:rFonts w:ascii="Times New Roman" w:hAnsi="Times New Roman"/>
          <w:b w:val="0"/>
          <w:i w:val="0"/>
          <w:sz w:val="22"/>
          <w:szCs w:val="22"/>
          <w:lang w:val="lv-LV"/>
        </w:rPr>
        <w:t>.septembrim</w:t>
      </w:r>
      <w:r>
        <w:rPr>
          <w:rFonts w:ascii="Times New Roman" w:hAnsi="Times New Roman"/>
          <w:b w:val="0"/>
          <w:i w:val="0"/>
          <w:sz w:val="22"/>
          <w:szCs w:val="22"/>
        </w:rPr>
        <w:t>, plkst.1</w:t>
      </w:r>
      <w:r>
        <w:rPr>
          <w:rFonts w:ascii="Times New Roman" w:hAnsi="Times New Roman"/>
          <w:b w:val="0"/>
          <w:i w:val="0"/>
          <w:sz w:val="22"/>
          <w:szCs w:val="22"/>
          <w:lang w:val="lv-LV"/>
        </w:rPr>
        <w:t>0</w:t>
      </w:r>
      <w:r>
        <w:rPr>
          <w:rFonts w:ascii="Times New Roman" w:hAnsi="Times New Roman"/>
          <w:b w:val="0"/>
          <w:i w:val="0"/>
          <w:sz w:val="22"/>
          <w:szCs w:val="22"/>
        </w:rPr>
        <w:t xml:space="preserve">.00, </w:t>
      </w:r>
      <w:r w:rsidR="002D430A">
        <w:rPr>
          <w:rFonts w:ascii="Times New Roman" w:hAnsi="Times New Roman"/>
          <w:b w:val="0"/>
          <w:i w:val="0"/>
          <w:sz w:val="22"/>
          <w:szCs w:val="22"/>
          <w:lang w:val="lv-LV"/>
        </w:rPr>
        <w:t xml:space="preserve">Liepnas </w:t>
      </w:r>
      <w:r>
        <w:rPr>
          <w:rFonts w:ascii="Times New Roman" w:hAnsi="Times New Roman"/>
          <w:b w:val="0"/>
          <w:i w:val="0"/>
          <w:sz w:val="22"/>
          <w:szCs w:val="22"/>
        </w:rPr>
        <w:t xml:space="preserve"> pagasta pārvaldē, „</w:t>
      </w:r>
      <w:r w:rsidR="002D430A">
        <w:rPr>
          <w:rFonts w:ascii="Times New Roman" w:hAnsi="Times New Roman"/>
          <w:b w:val="0"/>
          <w:i w:val="0"/>
          <w:sz w:val="22"/>
          <w:szCs w:val="22"/>
          <w:lang w:val="lv-LV"/>
        </w:rPr>
        <w:t>Liepziedos</w:t>
      </w:r>
      <w:r>
        <w:rPr>
          <w:rFonts w:ascii="Times New Roman" w:hAnsi="Times New Roman"/>
          <w:b w:val="0"/>
          <w:i w:val="0"/>
          <w:sz w:val="22"/>
          <w:szCs w:val="22"/>
        </w:rPr>
        <w:t xml:space="preserve">”, </w:t>
      </w:r>
      <w:r w:rsidR="002D430A">
        <w:rPr>
          <w:rFonts w:ascii="Times New Roman" w:hAnsi="Times New Roman"/>
          <w:b w:val="0"/>
          <w:i w:val="0"/>
          <w:sz w:val="22"/>
          <w:szCs w:val="22"/>
          <w:lang w:val="lv-LV"/>
        </w:rPr>
        <w:t>Liepnā</w:t>
      </w:r>
      <w:r>
        <w:rPr>
          <w:rFonts w:ascii="Times New Roman" w:hAnsi="Times New Roman"/>
          <w:b w:val="0"/>
          <w:i w:val="0"/>
          <w:sz w:val="22"/>
          <w:szCs w:val="22"/>
        </w:rPr>
        <w:t xml:space="preserve">, </w:t>
      </w:r>
      <w:r w:rsidR="0028326B">
        <w:rPr>
          <w:rFonts w:ascii="Times New Roman" w:hAnsi="Times New Roman"/>
          <w:b w:val="0"/>
          <w:i w:val="0"/>
          <w:sz w:val="22"/>
          <w:szCs w:val="22"/>
          <w:lang w:val="lv-LV"/>
        </w:rPr>
        <w:t xml:space="preserve">Liepnas </w:t>
      </w:r>
      <w:r>
        <w:rPr>
          <w:rFonts w:ascii="Times New Roman" w:hAnsi="Times New Roman"/>
          <w:b w:val="0"/>
          <w:i w:val="0"/>
          <w:sz w:val="22"/>
          <w:szCs w:val="22"/>
        </w:rPr>
        <w:t xml:space="preserve"> pagastā, Alūksnes novadā, LV-43</w:t>
      </w:r>
      <w:r w:rsidR="002D430A">
        <w:rPr>
          <w:rFonts w:ascii="Times New Roman" w:hAnsi="Times New Roman"/>
          <w:b w:val="0"/>
          <w:i w:val="0"/>
          <w:sz w:val="22"/>
          <w:szCs w:val="22"/>
          <w:lang w:val="lv-LV"/>
        </w:rPr>
        <w:t>54</w:t>
      </w:r>
      <w:r>
        <w:rPr>
          <w:rFonts w:ascii="Times New Roman" w:hAnsi="Times New Roman"/>
          <w:b w:val="0"/>
          <w:i w:val="0"/>
          <w:sz w:val="22"/>
          <w:szCs w:val="22"/>
        </w:rPr>
        <w:t>. Piedāvājumam jābūt nogādātam šajā punktā norādītajā adresē līdz iepriekš minētajam termiņam.</w:t>
      </w:r>
    </w:p>
    <w:p w:rsidR="000952CE" w:rsidRDefault="000952CE" w:rsidP="000952CE">
      <w:pPr>
        <w:numPr>
          <w:ilvl w:val="1"/>
          <w:numId w:val="2"/>
        </w:numPr>
        <w:ind w:left="1134" w:hanging="567"/>
        <w:jc w:val="both"/>
        <w:rPr>
          <w:sz w:val="22"/>
          <w:szCs w:val="22"/>
        </w:rPr>
      </w:pPr>
      <w:r>
        <w:rPr>
          <w:sz w:val="22"/>
          <w:szCs w:val="22"/>
        </w:rPr>
        <w:t xml:space="preserve">Visi piedāvājumi, kas </w:t>
      </w:r>
      <w:r w:rsidR="0028326B">
        <w:rPr>
          <w:sz w:val="22"/>
          <w:szCs w:val="22"/>
        </w:rPr>
        <w:t xml:space="preserve">Liepnas </w:t>
      </w:r>
      <w:r>
        <w:rPr>
          <w:sz w:val="22"/>
          <w:szCs w:val="22"/>
        </w:rPr>
        <w:t xml:space="preserve"> pagasta pārvaldē tiks saņemti pēc 7.1.punktā norādītā laika, netiek skatīti un tiek neatvērti atgriezti atpakaļ iesniedzējam.</w:t>
      </w:r>
    </w:p>
    <w:p w:rsidR="000952CE" w:rsidRDefault="000952CE" w:rsidP="000952CE">
      <w:pPr>
        <w:numPr>
          <w:ilvl w:val="1"/>
          <w:numId w:val="2"/>
        </w:numPr>
        <w:ind w:left="1134" w:hanging="567"/>
        <w:jc w:val="both"/>
        <w:rPr>
          <w:sz w:val="22"/>
          <w:szCs w:val="22"/>
        </w:rPr>
      </w:pPr>
      <w:r>
        <w:rPr>
          <w:sz w:val="22"/>
          <w:szCs w:val="22"/>
        </w:rPr>
        <w:t>Pēc piedāvājumu iesniegšanas termiņa beigām pretendents nevar savu piedāvājumu grozīt.</w:t>
      </w:r>
    </w:p>
    <w:p w:rsidR="00116515" w:rsidRDefault="00116515" w:rsidP="00116515">
      <w:pPr>
        <w:ind w:left="1134"/>
        <w:jc w:val="both"/>
        <w:rPr>
          <w:sz w:val="22"/>
          <w:szCs w:val="22"/>
        </w:rPr>
      </w:pPr>
    </w:p>
    <w:p w:rsidR="000952CE" w:rsidRDefault="000952CE" w:rsidP="000952CE">
      <w:pPr>
        <w:pStyle w:val="Virsraksts2"/>
        <w:numPr>
          <w:ilvl w:val="0"/>
          <w:numId w:val="2"/>
        </w:numPr>
        <w:spacing w:before="0" w:after="0"/>
        <w:ind w:left="142" w:firstLine="0"/>
        <w:jc w:val="both"/>
        <w:rPr>
          <w:rFonts w:ascii="Times New Roman" w:hAnsi="Times New Roman"/>
          <w:b w:val="0"/>
          <w:i w:val="0"/>
          <w:sz w:val="22"/>
          <w:szCs w:val="22"/>
        </w:rPr>
      </w:pPr>
      <w:r>
        <w:rPr>
          <w:rFonts w:ascii="Times New Roman" w:hAnsi="Times New Roman"/>
          <w:i w:val="0"/>
          <w:sz w:val="22"/>
          <w:szCs w:val="22"/>
        </w:rPr>
        <w:lastRenderedPageBreak/>
        <w:t>Piedāvājuma noformēšana</w:t>
      </w:r>
    </w:p>
    <w:p w:rsidR="000952CE" w:rsidRDefault="000952CE" w:rsidP="000952CE">
      <w:pPr>
        <w:pStyle w:val="Virsraksts2"/>
        <w:numPr>
          <w:ilvl w:val="1"/>
          <w:numId w:val="2"/>
        </w:numPr>
        <w:spacing w:before="0" w:after="0"/>
        <w:ind w:left="1134" w:hanging="567"/>
        <w:jc w:val="both"/>
        <w:rPr>
          <w:rFonts w:ascii="Times New Roman" w:hAnsi="Times New Roman"/>
          <w:b w:val="0"/>
          <w:i w:val="0"/>
          <w:sz w:val="22"/>
          <w:szCs w:val="22"/>
        </w:rPr>
      </w:pPr>
      <w:r>
        <w:rPr>
          <w:rFonts w:ascii="Times New Roman" w:hAnsi="Times New Roman"/>
          <w:b w:val="0"/>
          <w:i w:val="0"/>
          <w:sz w:val="22"/>
          <w:szCs w:val="22"/>
        </w:rPr>
        <w:t xml:space="preserve">Piedāvājums jāiesniedz aizlīmētā aploksnē ar norādi „Piedāvājums </w:t>
      </w:r>
      <w:r>
        <w:rPr>
          <w:rFonts w:ascii="Times New Roman" w:hAnsi="Times New Roman"/>
          <w:b w:val="0"/>
          <w:i w:val="0"/>
          <w:sz w:val="22"/>
          <w:szCs w:val="22"/>
          <w:lang w:val="lv-LV"/>
        </w:rPr>
        <w:t xml:space="preserve">Alūksnes novada pašvaldības </w:t>
      </w:r>
      <w:r w:rsidR="0028326B">
        <w:rPr>
          <w:rFonts w:ascii="Times New Roman" w:hAnsi="Times New Roman"/>
          <w:b w:val="0"/>
          <w:i w:val="0"/>
          <w:sz w:val="22"/>
          <w:szCs w:val="22"/>
          <w:lang w:val="lv-LV"/>
        </w:rPr>
        <w:t>Liepnas</w:t>
      </w:r>
      <w:r>
        <w:rPr>
          <w:rFonts w:ascii="Times New Roman" w:hAnsi="Times New Roman"/>
          <w:b w:val="0"/>
          <w:i w:val="0"/>
          <w:sz w:val="22"/>
          <w:szCs w:val="22"/>
          <w:lang w:val="lv-LV"/>
        </w:rPr>
        <w:t xml:space="preserve"> pagasta pārvaldes </w:t>
      </w:r>
      <w:r>
        <w:rPr>
          <w:rFonts w:ascii="Times New Roman" w:hAnsi="Times New Roman"/>
          <w:b w:val="0"/>
          <w:i w:val="0"/>
          <w:sz w:val="22"/>
          <w:szCs w:val="22"/>
        </w:rPr>
        <w:t>iepirkumam „</w:t>
      </w:r>
      <w:r>
        <w:rPr>
          <w:rFonts w:ascii="Times New Roman" w:hAnsi="Times New Roman"/>
          <w:b w:val="0"/>
          <w:i w:val="0"/>
          <w:sz w:val="22"/>
          <w:szCs w:val="22"/>
          <w:lang w:val="lv-LV"/>
        </w:rPr>
        <w:t>D</w:t>
      </w:r>
      <w:proofErr w:type="spellStart"/>
      <w:r>
        <w:rPr>
          <w:rFonts w:ascii="Times New Roman" w:hAnsi="Times New Roman"/>
          <w:b w:val="0"/>
          <w:i w:val="0"/>
          <w:sz w:val="22"/>
          <w:szCs w:val="22"/>
        </w:rPr>
        <w:t>egvielas</w:t>
      </w:r>
      <w:proofErr w:type="spellEnd"/>
      <w:r>
        <w:rPr>
          <w:rFonts w:ascii="Times New Roman" w:hAnsi="Times New Roman"/>
          <w:b w:val="0"/>
          <w:i w:val="0"/>
          <w:sz w:val="22"/>
          <w:szCs w:val="22"/>
        </w:rPr>
        <w:t xml:space="preserve"> iegāde </w:t>
      </w:r>
      <w:r w:rsidR="0028326B">
        <w:rPr>
          <w:rFonts w:ascii="Times New Roman" w:hAnsi="Times New Roman"/>
          <w:b w:val="0"/>
          <w:i w:val="0"/>
          <w:sz w:val="22"/>
          <w:szCs w:val="22"/>
          <w:lang w:val="lv-LV"/>
        </w:rPr>
        <w:t xml:space="preserve">Liepnas </w:t>
      </w:r>
      <w:r>
        <w:rPr>
          <w:rFonts w:ascii="Times New Roman" w:hAnsi="Times New Roman"/>
          <w:b w:val="0"/>
          <w:i w:val="0"/>
          <w:sz w:val="22"/>
          <w:szCs w:val="22"/>
        </w:rPr>
        <w:t xml:space="preserve"> pagasta pārvaldes vajadzībām”</w:t>
      </w:r>
      <w:r>
        <w:rPr>
          <w:rFonts w:ascii="Times New Roman" w:hAnsi="Times New Roman"/>
          <w:b w:val="0"/>
          <w:i w:val="0"/>
          <w:sz w:val="22"/>
          <w:szCs w:val="22"/>
          <w:lang w:val="lv-LV"/>
        </w:rPr>
        <w:t xml:space="preserve"> </w:t>
      </w:r>
      <w:r>
        <w:rPr>
          <w:rFonts w:ascii="Times New Roman" w:hAnsi="Times New Roman"/>
          <w:b w:val="0"/>
          <w:i w:val="0"/>
          <w:sz w:val="22"/>
          <w:szCs w:val="22"/>
        </w:rPr>
        <w:t>(identifikācijas Nr.</w:t>
      </w:r>
      <w:r>
        <w:rPr>
          <w:rFonts w:ascii="Times New Roman" w:hAnsi="Times New Roman"/>
          <w:b w:val="0"/>
          <w:i w:val="0"/>
          <w:sz w:val="22"/>
          <w:szCs w:val="22"/>
          <w:lang w:val="lv-LV"/>
        </w:rPr>
        <w:t xml:space="preserve"> </w:t>
      </w:r>
      <w:r w:rsidR="0028326B">
        <w:rPr>
          <w:rFonts w:ascii="Times New Roman" w:hAnsi="Times New Roman"/>
          <w:b w:val="0"/>
          <w:i w:val="0"/>
          <w:sz w:val="22"/>
          <w:szCs w:val="22"/>
          <w:lang w:val="lv-LV"/>
        </w:rPr>
        <w:t>LPP 2015/01</w:t>
      </w:r>
      <w:r>
        <w:rPr>
          <w:rFonts w:ascii="Times New Roman" w:hAnsi="Times New Roman"/>
          <w:b w:val="0"/>
          <w:i w:val="0"/>
          <w:sz w:val="22"/>
          <w:szCs w:val="22"/>
        </w:rPr>
        <w:t>).</w:t>
      </w:r>
      <w:r>
        <w:rPr>
          <w:rFonts w:ascii="Times New Roman" w:hAnsi="Times New Roman"/>
          <w:b w:val="0"/>
          <w:i w:val="0"/>
          <w:color w:val="FF0000"/>
          <w:sz w:val="22"/>
          <w:szCs w:val="22"/>
        </w:rPr>
        <w:t xml:space="preserve"> </w:t>
      </w:r>
      <w:r>
        <w:rPr>
          <w:rFonts w:ascii="Times New Roman" w:hAnsi="Times New Roman"/>
          <w:b w:val="0"/>
          <w:i w:val="0"/>
          <w:sz w:val="22"/>
          <w:szCs w:val="22"/>
        </w:rPr>
        <w:t xml:space="preserve">Neatvērt līdz </w:t>
      </w:r>
      <w:r>
        <w:rPr>
          <w:rFonts w:ascii="Times New Roman" w:hAnsi="Times New Roman"/>
          <w:b w:val="0"/>
          <w:i w:val="0"/>
          <w:sz w:val="22"/>
          <w:szCs w:val="22"/>
          <w:lang w:val="lv-LV"/>
        </w:rPr>
        <w:t xml:space="preserve">2015.gada                  </w:t>
      </w:r>
      <w:r w:rsidR="0028326B">
        <w:rPr>
          <w:rFonts w:ascii="Times New Roman" w:hAnsi="Times New Roman"/>
          <w:b w:val="0"/>
          <w:i w:val="0"/>
          <w:sz w:val="22"/>
          <w:szCs w:val="22"/>
          <w:lang w:val="lv-LV"/>
        </w:rPr>
        <w:t>2</w:t>
      </w:r>
      <w:r w:rsidR="00B22645">
        <w:rPr>
          <w:rFonts w:ascii="Times New Roman" w:hAnsi="Times New Roman"/>
          <w:b w:val="0"/>
          <w:i w:val="0"/>
          <w:sz w:val="22"/>
          <w:szCs w:val="22"/>
          <w:lang w:val="lv-LV"/>
        </w:rPr>
        <w:t>5</w:t>
      </w:r>
      <w:r w:rsidR="0028326B">
        <w:rPr>
          <w:rFonts w:ascii="Times New Roman" w:hAnsi="Times New Roman"/>
          <w:b w:val="0"/>
          <w:i w:val="0"/>
          <w:sz w:val="22"/>
          <w:szCs w:val="22"/>
          <w:lang w:val="lv-LV"/>
        </w:rPr>
        <w:t xml:space="preserve">.septembrim </w:t>
      </w:r>
      <w:r>
        <w:rPr>
          <w:rFonts w:ascii="Times New Roman" w:hAnsi="Times New Roman"/>
          <w:b w:val="0"/>
          <w:i w:val="0"/>
          <w:sz w:val="22"/>
          <w:szCs w:val="22"/>
        </w:rPr>
        <w:t>plkst.1</w:t>
      </w:r>
      <w:r>
        <w:rPr>
          <w:rFonts w:ascii="Times New Roman" w:hAnsi="Times New Roman"/>
          <w:b w:val="0"/>
          <w:i w:val="0"/>
          <w:sz w:val="22"/>
          <w:szCs w:val="22"/>
          <w:lang w:val="lv-LV"/>
        </w:rPr>
        <w:t>0</w:t>
      </w:r>
      <w:r>
        <w:rPr>
          <w:rFonts w:ascii="Times New Roman" w:hAnsi="Times New Roman"/>
          <w:b w:val="0"/>
          <w:i w:val="0"/>
          <w:sz w:val="22"/>
          <w:szCs w:val="22"/>
        </w:rPr>
        <w:t>.0</w:t>
      </w:r>
      <w:r>
        <w:rPr>
          <w:rFonts w:ascii="Times New Roman" w:hAnsi="Times New Roman"/>
          <w:b w:val="0"/>
          <w:i w:val="0"/>
          <w:sz w:val="22"/>
          <w:szCs w:val="22"/>
          <w:lang w:val="lv-LV"/>
        </w:rPr>
        <w:t>0</w:t>
      </w:r>
      <w:r>
        <w:rPr>
          <w:rFonts w:ascii="Times New Roman" w:hAnsi="Times New Roman"/>
          <w:b w:val="0"/>
          <w:i w:val="0"/>
          <w:sz w:val="22"/>
          <w:szCs w:val="22"/>
        </w:rPr>
        <w:t>. Aploksnes aizmugurē jāuzrāda pretendenta nosaukums, reģistrācijas numurs un adrese.</w:t>
      </w:r>
    </w:p>
    <w:p w:rsidR="000952CE" w:rsidRDefault="000952CE" w:rsidP="000952CE">
      <w:pPr>
        <w:pStyle w:val="Virsraksts2"/>
        <w:numPr>
          <w:ilvl w:val="1"/>
          <w:numId w:val="2"/>
        </w:numPr>
        <w:spacing w:before="0" w:after="0"/>
        <w:ind w:left="1134" w:hanging="567"/>
        <w:jc w:val="both"/>
        <w:rPr>
          <w:rFonts w:ascii="Times New Roman" w:hAnsi="Times New Roman"/>
          <w:b w:val="0"/>
          <w:i w:val="0"/>
          <w:sz w:val="22"/>
          <w:szCs w:val="22"/>
        </w:rPr>
      </w:pPr>
      <w:r>
        <w:rPr>
          <w:rFonts w:ascii="Times New Roman" w:hAnsi="Times New Roman"/>
          <w:b w:val="0"/>
          <w:i w:val="0"/>
          <w:sz w:val="22"/>
          <w:szCs w:val="22"/>
        </w:rPr>
        <w:t>Piedāvājums jāiesniedz par visu apjomu. Katrs pretendents var iesniegt vienu piedāvājuma variantu.</w:t>
      </w:r>
    </w:p>
    <w:p w:rsidR="000952CE" w:rsidRDefault="000952CE" w:rsidP="000952CE">
      <w:pPr>
        <w:pStyle w:val="Virsraksts2"/>
        <w:numPr>
          <w:ilvl w:val="1"/>
          <w:numId w:val="2"/>
        </w:numPr>
        <w:spacing w:before="0" w:after="0"/>
        <w:ind w:left="1134" w:hanging="567"/>
        <w:jc w:val="both"/>
        <w:rPr>
          <w:rFonts w:ascii="Times New Roman" w:hAnsi="Times New Roman"/>
          <w:b w:val="0"/>
          <w:i w:val="0"/>
          <w:sz w:val="22"/>
          <w:szCs w:val="22"/>
        </w:rPr>
      </w:pPr>
      <w:r>
        <w:rPr>
          <w:rFonts w:ascii="Times New Roman" w:hAnsi="Times New Roman"/>
          <w:b w:val="0"/>
          <w:i w:val="0"/>
          <w:sz w:val="22"/>
          <w:szCs w:val="22"/>
        </w:rPr>
        <w:t xml:space="preserve">Piedāvājums jāsagatavo latviešu valodā, datorrakstā, skaidri salasāms, bez labojumiem un dzēsumiem, tam jābūt ar piedāvājumā iekļauto dokumentu atbilstošu satura rādītāju, lapām jābūt </w:t>
      </w:r>
      <w:proofErr w:type="spellStart"/>
      <w:r>
        <w:rPr>
          <w:rFonts w:ascii="Times New Roman" w:hAnsi="Times New Roman"/>
          <w:b w:val="0"/>
          <w:i w:val="0"/>
          <w:sz w:val="22"/>
          <w:szCs w:val="22"/>
        </w:rPr>
        <w:t>cauršūtām</w:t>
      </w:r>
      <w:proofErr w:type="spellEnd"/>
      <w:r>
        <w:rPr>
          <w:rFonts w:ascii="Times New Roman" w:hAnsi="Times New Roman"/>
          <w:b w:val="0"/>
          <w:i w:val="0"/>
          <w:sz w:val="22"/>
          <w:szCs w:val="22"/>
        </w:rPr>
        <w:t xml:space="preserve"> un sanumurētām. Uz pēdējās lapas aizmugures </w:t>
      </w:r>
      <w:proofErr w:type="spellStart"/>
      <w:r>
        <w:rPr>
          <w:rFonts w:ascii="Times New Roman" w:hAnsi="Times New Roman"/>
          <w:b w:val="0"/>
          <w:i w:val="0"/>
          <w:sz w:val="22"/>
          <w:szCs w:val="22"/>
        </w:rPr>
        <w:t>cauršūšanai</w:t>
      </w:r>
      <w:proofErr w:type="spellEnd"/>
      <w:r>
        <w:rPr>
          <w:rFonts w:ascii="Times New Roman" w:hAnsi="Times New Roman"/>
          <w:b w:val="0"/>
          <w:i w:val="0"/>
          <w:sz w:val="22"/>
          <w:szCs w:val="22"/>
        </w:rPr>
        <w:t xml:space="preserve"> izmantojamais diegs nostiprināms ar pārlīmētu lapu, kurā norādīts </w:t>
      </w:r>
      <w:proofErr w:type="spellStart"/>
      <w:r>
        <w:rPr>
          <w:rFonts w:ascii="Times New Roman" w:hAnsi="Times New Roman"/>
          <w:b w:val="0"/>
          <w:i w:val="0"/>
          <w:sz w:val="22"/>
          <w:szCs w:val="22"/>
        </w:rPr>
        <w:t>cauršūto</w:t>
      </w:r>
      <w:proofErr w:type="spellEnd"/>
      <w:r>
        <w:rPr>
          <w:rFonts w:ascii="Times New Roman" w:hAnsi="Times New Roman"/>
          <w:b w:val="0"/>
          <w:i w:val="0"/>
          <w:sz w:val="22"/>
          <w:szCs w:val="22"/>
        </w:rPr>
        <w:t xml:space="preserve"> lapu skaits, datums, vietas nosaukums, uzņēmuma zīmoga nospiedums un ko ar savu parakstu apliecina pretendenta pārstāvis, paraksta atšifrējums un amata nosaukums.</w:t>
      </w:r>
    </w:p>
    <w:p w:rsidR="000952CE" w:rsidRDefault="000952CE" w:rsidP="000952CE">
      <w:pPr>
        <w:pStyle w:val="Virsraksts2"/>
        <w:numPr>
          <w:ilvl w:val="1"/>
          <w:numId w:val="2"/>
        </w:numPr>
        <w:spacing w:before="0" w:after="0"/>
        <w:ind w:left="1134" w:hanging="567"/>
        <w:jc w:val="both"/>
        <w:rPr>
          <w:rFonts w:ascii="Times New Roman" w:hAnsi="Times New Roman"/>
          <w:b w:val="0"/>
          <w:i w:val="0"/>
          <w:sz w:val="22"/>
          <w:szCs w:val="22"/>
        </w:rPr>
      </w:pPr>
      <w:r>
        <w:rPr>
          <w:rFonts w:ascii="Times New Roman" w:hAnsi="Times New Roman"/>
          <w:b w:val="0"/>
          <w:i w:val="0"/>
          <w:color w:val="000000"/>
          <w:sz w:val="22"/>
          <w:szCs w:val="22"/>
        </w:rPr>
        <w:t xml:space="preserve">Ja pretendents iesniedz dokumentu kopijas, </w:t>
      </w:r>
      <w:r>
        <w:rPr>
          <w:rFonts w:ascii="Times New Roman" w:hAnsi="Times New Roman"/>
          <w:b w:val="0"/>
          <w:i w:val="0"/>
          <w:sz w:val="22"/>
          <w:szCs w:val="22"/>
        </w:rPr>
        <w:t xml:space="preserve">tās pirmās lapas augšējā labajā stūrī jābūt attiecīgam uzrakstam ar lielajiem burtiem „KOPIJA”, kopijas pareizībai jābūt apliecinātai ar apliecinājuma uzrakstu, kurā jābūt ar lielajiem burtiem rakstītiem vārdiem „KOPIJA PAREIZA”, kopijas apliecinātājas amatpersonas pilnam amata nosaukumam (ietverot organizācijas nosaukumu), pašrocīgam personiskajam parakstam un tā atšifrējumam, apliecinājuma vietas nosaukumam, apliecinājuma datumam, zīmoga nospiedumam. Dokumenta kopijas pareizību ar savu parakstu apliecina pretendenta </w:t>
      </w:r>
      <w:proofErr w:type="spellStart"/>
      <w:r>
        <w:rPr>
          <w:rFonts w:ascii="Times New Roman" w:hAnsi="Times New Roman"/>
          <w:b w:val="0"/>
          <w:i w:val="0"/>
          <w:sz w:val="22"/>
          <w:szCs w:val="22"/>
        </w:rPr>
        <w:t>paraksttiesīga</w:t>
      </w:r>
      <w:proofErr w:type="spellEnd"/>
      <w:r>
        <w:rPr>
          <w:rFonts w:ascii="Times New Roman" w:hAnsi="Times New Roman"/>
          <w:b w:val="0"/>
          <w:i w:val="0"/>
          <w:sz w:val="22"/>
          <w:szCs w:val="22"/>
        </w:rPr>
        <w:t xml:space="preserve"> persona. </w:t>
      </w:r>
    </w:p>
    <w:p w:rsidR="000952CE" w:rsidRDefault="000952CE" w:rsidP="000952CE">
      <w:pPr>
        <w:pStyle w:val="Virsraksts2"/>
        <w:numPr>
          <w:ilvl w:val="1"/>
          <w:numId w:val="2"/>
        </w:numPr>
        <w:spacing w:before="0" w:after="0"/>
        <w:ind w:left="1134" w:hanging="567"/>
        <w:jc w:val="both"/>
        <w:rPr>
          <w:rFonts w:ascii="Times New Roman" w:hAnsi="Times New Roman"/>
          <w:b w:val="0"/>
          <w:i w:val="0"/>
          <w:sz w:val="22"/>
          <w:szCs w:val="22"/>
        </w:rPr>
      </w:pPr>
      <w:r>
        <w:rPr>
          <w:rFonts w:ascii="Times New Roman" w:hAnsi="Times New Roman"/>
          <w:b w:val="0"/>
          <w:i w:val="0"/>
          <w:sz w:val="22"/>
          <w:szCs w:val="22"/>
        </w:rPr>
        <w:t>Iesniegtie piedāvājumi, izņemot Nolikuma 7.2.punktā noteikto gadījumu, ir Pasūtītāja īpašums un netiek atdoti atpakaļ Pretendentiem.</w:t>
      </w:r>
    </w:p>
    <w:p w:rsidR="000952CE" w:rsidRDefault="000952CE" w:rsidP="000952CE">
      <w:pPr>
        <w:jc w:val="both"/>
        <w:rPr>
          <w:sz w:val="22"/>
          <w:szCs w:val="22"/>
        </w:rPr>
      </w:pPr>
    </w:p>
    <w:p w:rsidR="000952CE" w:rsidRDefault="000952CE" w:rsidP="000952CE">
      <w:pPr>
        <w:numPr>
          <w:ilvl w:val="0"/>
          <w:numId w:val="2"/>
        </w:numPr>
        <w:jc w:val="both"/>
        <w:rPr>
          <w:sz w:val="22"/>
          <w:szCs w:val="22"/>
        </w:rPr>
      </w:pPr>
      <w:r>
        <w:rPr>
          <w:b/>
          <w:sz w:val="22"/>
          <w:szCs w:val="22"/>
        </w:rPr>
        <w:t>Prasības pretendentiem</w:t>
      </w:r>
      <w:bookmarkStart w:id="2" w:name="_Toc53909470"/>
      <w:bookmarkStart w:id="3" w:name="_Toc61422136"/>
    </w:p>
    <w:p w:rsidR="000952CE" w:rsidRDefault="000952CE" w:rsidP="000952CE">
      <w:pPr>
        <w:numPr>
          <w:ilvl w:val="1"/>
          <w:numId w:val="2"/>
        </w:numPr>
        <w:autoSpaceDE w:val="0"/>
        <w:autoSpaceDN w:val="0"/>
        <w:adjustRightInd w:val="0"/>
        <w:ind w:left="1134" w:hanging="566"/>
        <w:jc w:val="both"/>
        <w:rPr>
          <w:b/>
          <w:sz w:val="22"/>
          <w:szCs w:val="22"/>
        </w:rPr>
      </w:pPr>
      <w:r>
        <w:rPr>
          <w:b/>
          <w:sz w:val="22"/>
          <w:szCs w:val="22"/>
        </w:rPr>
        <w:t>Pasūtītājs izslēdz pretendentu no dalības iepirkumā jebkurā no šādiem gadījumiem:</w:t>
      </w:r>
    </w:p>
    <w:p w:rsidR="002412E6" w:rsidRPr="00D42379" w:rsidRDefault="002412E6" w:rsidP="009D5D75">
      <w:pPr>
        <w:autoSpaceDE w:val="0"/>
        <w:autoSpaceDN w:val="0"/>
        <w:adjustRightInd w:val="0"/>
        <w:ind w:left="1134"/>
        <w:jc w:val="both"/>
        <w:rPr>
          <w:bCs/>
          <w:sz w:val="22"/>
          <w:szCs w:val="22"/>
        </w:rPr>
      </w:pPr>
      <w:r>
        <w:rPr>
          <w:bCs/>
          <w:sz w:val="22"/>
          <w:szCs w:val="22"/>
        </w:rPr>
        <w:t>9.</w:t>
      </w:r>
      <w:r w:rsidRPr="00D42379">
        <w:rPr>
          <w:bCs/>
          <w:sz w:val="22"/>
          <w:szCs w:val="22"/>
        </w:rPr>
        <w:t xml:space="preserve">1.1. </w:t>
      </w:r>
      <w:r w:rsidRPr="00D42379">
        <w:rPr>
          <w:bCs/>
          <w:sz w:val="22"/>
          <w:szCs w:val="22"/>
        </w:rPr>
        <w:tab/>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412E6" w:rsidRPr="00D42379" w:rsidRDefault="002412E6" w:rsidP="009D5D75">
      <w:pPr>
        <w:autoSpaceDE w:val="0"/>
        <w:autoSpaceDN w:val="0"/>
        <w:adjustRightInd w:val="0"/>
        <w:ind w:left="1134"/>
        <w:jc w:val="both"/>
        <w:rPr>
          <w:bCs/>
          <w:sz w:val="22"/>
          <w:szCs w:val="22"/>
        </w:rPr>
      </w:pPr>
      <w:r>
        <w:rPr>
          <w:bCs/>
          <w:sz w:val="22"/>
          <w:szCs w:val="22"/>
        </w:rPr>
        <w:t>9</w:t>
      </w:r>
      <w:r w:rsidRPr="00D42379">
        <w:rPr>
          <w:bCs/>
          <w:sz w:val="22"/>
          <w:szCs w:val="22"/>
        </w:rPr>
        <w:t>.1.2.</w:t>
      </w:r>
      <w:r w:rsidRPr="00D42379">
        <w:rPr>
          <w:bCs/>
          <w:sz w:val="22"/>
          <w:szCs w:val="22"/>
        </w:rPr>
        <w:tab/>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42379">
        <w:rPr>
          <w:bCs/>
          <w:sz w:val="22"/>
          <w:szCs w:val="22"/>
        </w:rPr>
        <w:t>euro</w:t>
      </w:r>
      <w:proofErr w:type="spellEnd"/>
      <w:r w:rsidRPr="00D42379">
        <w:rPr>
          <w:bCs/>
          <w:sz w:val="22"/>
          <w:szCs w:val="22"/>
        </w:rPr>
        <w:t>;</w:t>
      </w:r>
    </w:p>
    <w:p w:rsidR="002412E6" w:rsidRPr="00D42379" w:rsidRDefault="002412E6" w:rsidP="009D5D75">
      <w:pPr>
        <w:autoSpaceDE w:val="0"/>
        <w:autoSpaceDN w:val="0"/>
        <w:adjustRightInd w:val="0"/>
        <w:ind w:left="1134"/>
        <w:jc w:val="both"/>
        <w:rPr>
          <w:sz w:val="22"/>
          <w:szCs w:val="22"/>
        </w:rPr>
      </w:pPr>
      <w:r>
        <w:rPr>
          <w:bCs/>
          <w:sz w:val="22"/>
          <w:szCs w:val="22"/>
        </w:rPr>
        <w:t>9</w:t>
      </w:r>
      <w:r w:rsidRPr="00D42379">
        <w:rPr>
          <w:bCs/>
          <w:sz w:val="22"/>
          <w:szCs w:val="22"/>
        </w:rPr>
        <w:t>.1.3.</w:t>
      </w:r>
      <w:r w:rsidRPr="00D42379">
        <w:rPr>
          <w:bCs/>
          <w:sz w:val="22"/>
          <w:szCs w:val="22"/>
        </w:rPr>
        <w:tab/>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w:t>
      </w:r>
      <w:r>
        <w:rPr>
          <w:bCs/>
          <w:sz w:val="22"/>
          <w:szCs w:val="22"/>
        </w:rPr>
        <w:t>9</w:t>
      </w:r>
      <w:r w:rsidRPr="00D42379">
        <w:rPr>
          <w:bCs/>
          <w:sz w:val="22"/>
          <w:szCs w:val="22"/>
        </w:rPr>
        <w:t xml:space="preserve">.1.1. un </w:t>
      </w:r>
      <w:r>
        <w:rPr>
          <w:bCs/>
          <w:sz w:val="22"/>
          <w:szCs w:val="22"/>
        </w:rPr>
        <w:t>9</w:t>
      </w:r>
      <w:r w:rsidRPr="00D42379">
        <w:rPr>
          <w:bCs/>
          <w:sz w:val="22"/>
          <w:szCs w:val="22"/>
        </w:rPr>
        <w:t>.1.2.punktā minētie nosacījumi</w:t>
      </w:r>
      <w:r w:rsidRPr="00D42379">
        <w:rPr>
          <w:sz w:val="22"/>
          <w:szCs w:val="22"/>
        </w:rPr>
        <w:t>.</w:t>
      </w:r>
    </w:p>
    <w:p w:rsidR="002412E6" w:rsidRDefault="002412E6" w:rsidP="002412E6">
      <w:pPr>
        <w:autoSpaceDE w:val="0"/>
        <w:autoSpaceDN w:val="0"/>
        <w:adjustRightInd w:val="0"/>
        <w:jc w:val="both"/>
        <w:rPr>
          <w:i/>
          <w:sz w:val="22"/>
          <w:szCs w:val="22"/>
        </w:rPr>
      </w:pPr>
    </w:p>
    <w:p w:rsidR="002412E6" w:rsidRDefault="002412E6" w:rsidP="002412E6">
      <w:pPr>
        <w:autoSpaceDE w:val="0"/>
        <w:autoSpaceDN w:val="0"/>
        <w:adjustRightInd w:val="0"/>
        <w:jc w:val="both"/>
        <w:rPr>
          <w:sz w:val="22"/>
          <w:szCs w:val="22"/>
        </w:rPr>
      </w:pPr>
    </w:p>
    <w:p w:rsidR="000952CE" w:rsidRDefault="000952CE" w:rsidP="000952CE">
      <w:pPr>
        <w:numPr>
          <w:ilvl w:val="1"/>
          <w:numId w:val="2"/>
        </w:numPr>
        <w:ind w:left="1134" w:hanging="566"/>
        <w:jc w:val="both"/>
        <w:rPr>
          <w:b/>
          <w:sz w:val="22"/>
          <w:szCs w:val="22"/>
        </w:rPr>
      </w:pPr>
      <w:r>
        <w:rPr>
          <w:b/>
          <w:sz w:val="22"/>
          <w:szCs w:val="22"/>
        </w:rPr>
        <w:t xml:space="preserve"> Pretendenta kvalifikācijas prasības un iesniedzamie dokumenti</w:t>
      </w:r>
    </w:p>
    <w:p w:rsidR="000952CE" w:rsidRDefault="000952CE" w:rsidP="000952CE">
      <w:pPr>
        <w:numPr>
          <w:ilvl w:val="2"/>
          <w:numId w:val="2"/>
        </w:numPr>
        <w:autoSpaceDE w:val="0"/>
        <w:autoSpaceDN w:val="0"/>
        <w:adjustRightInd w:val="0"/>
        <w:ind w:left="1985" w:hanging="851"/>
        <w:jc w:val="both"/>
        <w:rPr>
          <w:bCs/>
          <w:i/>
          <w:color w:val="000000"/>
          <w:sz w:val="22"/>
          <w:szCs w:val="22"/>
          <w:u w:val="single"/>
        </w:rPr>
      </w:pPr>
      <w:r>
        <w:rPr>
          <w:sz w:val="22"/>
          <w:szCs w:val="22"/>
        </w:rPr>
        <w:t>Pretendentam jāiesniedz piedāvājums iepirkumam</w:t>
      </w:r>
      <w:r>
        <w:rPr>
          <w:b/>
          <w:sz w:val="22"/>
          <w:szCs w:val="22"/>
        </w:rPr>
        <w:t xml:space="preserve"> </w:t>
      </w:r>
      <w:r>
        <w:rPr>
          <w:sz w:val="22"/>
          <w:szCs w:val="22"/>
        </w:rPr>
        <w:t xml:space="preserve">saskaņā ar nolikuma </w:t>
      </w:r>
      <w:r>
        <w:rPr>
          <w:sz w:val="22"/>
          <w:szCs w:val="22"/>
          <w:u w:val="single"/>
        </w:rPr>
        <w:t>2.pielikumu</w:t>
      </w:r>
      <w:r>
        <w:rPr>
          <w:sz w:val="22"/>
          <w:szCs w:val="22"/>
        </w:rPr>
        <w:t xml:space="preserve"> „Pieteikums iepirkumam”.</w:t>
      </w:r>
    </w:p>
    <w:p w:rsidR="000952CE" w:rsidRDefault="000952CE" w:rsidP="000952CE">
      <w:pPr>
        <w:numPr>
          <w:ilvl w:val="2"/>
          <w:numId w:val="2"/>
        </w:numPr>
        <w:ind w:left="1985" w:hanging="851"/>
        <w:jc w:val="both"/>
        <w:rPr>
          <w:sz w:val="22"/>
          <w:szCs w:val="22"/>
        </w:rPr>
      </w:pPr>
      <w:r>
        <w:rPr>
          <w:sz w:val="22"/>
          <w:szCs w:val="22"/>
        </w:rPr>
        <w:t>Pretendentam jābūt reģistrētam Komercreģistrā vai līdzvērtīgā reģistrā ārvalstīs, atbilstoši attiecīgās valsts normatīvo aktu prasībām. Par reģistrāciju Komercreģistrā pasūtītājs pārliecinās Latvijas Republikas Uzņēmumu reģistra mājas lapā http://www.ur.gov.lv/. Ārvalstīs reģistrētām Pretendentam jāiesniedz dokumenta kopija, kas apliecinātu reģistrāciju attiecīgajā reģistrā.</w:t>
      </w:r>
    </w:p>
    <w:p w:rsidR="000952CE" w:rsidRDefault="000952CE" w:rsidP="000952CE">
      <w:pPr>
        <w:numPr>
          <w:ilvl w:val="2"/>
          <w:numId w:val="2"/>
        </w:numPr>
        <w:ind w:left="1985" w:hanging="851"/>
        <w:jc w:val="both"/>
        <w:rPr>
          <w:sz w:val="22"/>
          <w:szCs w:val="22"/>
        </w:rPr>
      </w:pPr>
      <w:r>
        <w:rPr>
          <w:color w:val="000000"/>
          <w:sz w:val="22"/>
          <w:szCs w:val="22"/>
        </w:rPr>
        <w:t>Pretendentam saskaņā ar spēkā esošo Latvijas Republikas likumdošanu ir nepieciešamās atļaujas vai arī līdzvērtīgas ārvalstu iestādes izdots dokuments, kas atbilstoši attiecīgās valsts normatīvajiem aktiem apliecinātu ārvalstu pretendenta tiesības veikt nolikuma 4.1.punktā minēto iegādi - licences kopija vai cits dokuments, kas apliecina pretendenta tiesības nodarboties ar degvielas mazumtirdzniecību.</w:t>
      </w:r>
    </w:p>
    <w:p w:rsidR="000952CE" w:rsidRDefault="000952CE" w:rsidP="000952CE">
      <w:pPr>
        <w:numPr>
          <w:ilvl w:val="2"/>
          <w:numId w:val="2"/>
        </w:numPr>
        <w:ind w:left="1985" w:hanging="851"/>
        <w:jc w:val="both"/>
        <w:rPr>
          <w:sz w:val="22"/>
          <w:szCs w:val="22"/>
        </w:rPr>
      </w:pPr>
      <w:r>
        <w:rPr>
          <w:sz w:val="22"/>
          <w:szCs w:val="22"/>
        </w:rPr>
        <w:lastRenderedPageBreak/>
        <w:t xml:space="preserve">Visi dokumenti jāparaksta pretendenta </w:t>
      </w:r>
      <w:proofErr w:type="spellStart"/>
      <w:r>
        <w:rPr>
          <w:sz w:val="22"/>
          <w:szCs w:val="22"/>
        </w:rPr>
        <w:t>paraksttiesīgajai</w:t>
      </w:r>
      <w:proofErr w:type="spellEnd"/>
      <w:r>
        <w:rPr>
          <w:sz w:val="22"/>
          <w:szCs w:val="22"/>
        </w:rPr>
        <w:t xml:space="preserve"> personai vai viņa pilnvarotai personai. Ja piedāvājumu paraksta pilnvarota persona, jāpievieno pilnvaras kopija.</w:t>
      </w:r>
    </w:p>
    <w:p w:rsidR="000952CE" w:rsidRDefault="000952CE" w:rsidP="000952CE">
      <w:pPr>
        <w:numPr>
          <w:ilvl w:val="1"/>
          <w:numId w:val="2"/>
        </w:numPr>
        <w:ind w:left="1134" w:hanging="567"/>
        <w:jc w:val="both"/>
        <w:rPr>
          <w:b/>
          <w:sz w:val="22"/>
          <w:szCs w:val="22"/>
        </w:rPr>
      </w:pPr>
      <w:r>
        <w:rPr>
          <w:b/>
          <w:sz w:val="22"/>
          <w:szCs w:val="22"/>
        </w:rPr>
        <w:t>Tehniskais un finanšu piedāvājums</w:t>
      </w:r>
    </w:p>
    <w:p w:rsidR="000952CE" w:rsidRDefault="000952CE" w:rsidP="000952CE">
      <w:pPr>
        <w:numPr>
          <w:ilvl w:val="2"/>
          <w:numId w:val="2"/>
        </w:numPr>
        <w:ind w:left="1985" w:hanging="851"/>
        <w:jc w:val="both"/>
        <w:rPr>
          <w:sz w:val="22"/>
          <w:szCs w:val="22"/>
        </w:rPr>
      </w:pPr>
      <w:r>
        <w:rPr>
          <w:sz w:val="22"/>
          <w:szCs w:val="22"/>
        </w:rPr>
        <w:t>Tehnisko un Finanšu piedāvājumu sagatavo saskaņā ar „</w:t>
      </w:r>
      <w:r>
        <w:rPr>
          <w:bCs/>
          <w:sz w:val="22"/>
          <w:szCs w:val="22"/>
        </w:rPr>
        <w:t>Degvielas tehniskajā specifikācijā” (</w:t>
      </w:r>
      <w:r>
        <w:rPr>
          <w:sz w:val="22"/>
          <w:szCs w:val="22"/>
        </w:rPr>
        <w:t>1.pielikumu</w:t>
      </w:r>
      <w:r>
        <w:rPr>
          <w:bCs/>
          <w:sz w:val="22"/>
          <w:szCs w:val="22"/>
        </w:rPr>
        <w:t>) noteiktajām prasībām</w:t>
      </w:r>
      <w:r>
        <w:rPr>
          <w:sz w:val="22"/>
          <w:szCs w:val="22"/>
        </w:rPr>
        <w:t xml:space="preserve"> un iesniedz atbilstoši nolikumam pievienotajai „Pieteikums iepirkumam” veidnei (2.pielikums).</w:t>
      </w:r>
    </w:p>
    <w:p w:rsidR="000952CE" w:rsidRDefault="000952CE" w:rsidP="000952CE">
      <w:pPr>
        <w:numPr>
          <w:ilvl w:val="2"/>
          <w:numId w:val="2"/>
        </w:numPr>
        <w:ind w:left="1985" w:hanging="851"/>
        <w:jc w:val="both"/>
        <w:rPr>
          <w:b/>
          <w:sz w:val="22"/>
          <w:szCs w:val="22"/>
        </w:rPr>
      </w:pPr>
      <w:r>
        <w:rPr>
          <w:bCs/>
          <w:sz w:val="22"/>
          <w:szCs w:val="22"/>
        </w:rPr>
        <w:t xml:space="preserve">Finanšu piedāvājumā cenu norāda </w:t>
      </w:r>
      <w:proofErr w:type="spellStart"/>
      <w:r>
        <w:rPr>
          <w:bCs/>
          <w:i/>
          <w:sz w:val="22"/>
          <w:szCs w:val="22"/>
        </w:rPr>
        <w:t>euro</w:t>
      </w:r>
      <w:proofErr w:type="spellEnd"/>
      <w:r>
        <w:rPr>
          <w:bCs/>
          <w:sz w:val="22"/>
          <w:szCs w:val="22"/>
        </w:rPr>
        <w:t xml:space="preserve"> (EUR) </w:t>
      </w:r>
      <w:r>
        <w:rPr>
          <w:sz w:val="22"/>
          <w:szCs w:val="22"/>
        </w:rPr>
        <w:t>bez pievienotās vērtības nodokļa</w:t>
      </w:r>
      <w:r>
        <w:rPr>
          <w:bCs/>
          <w:sz w:val="22"/>
          <w:szCs w:val="22"/>
        </w:rPr>
        <w:t>. Atsevišķi norāda līguma summu, ieskaitot pievienotās vērtības nodokli.</w:t>
      </w:r>
    </w:p>
    <w:p w:rsidR="000952CE" w:rsidRDefault="000952CE" w:rsidP="000952CE">
      <w:pPr>
        <w:numPr>
          <w:ilvl w:val="2"/>
          <w:numId w:val="2"/>
        </w:numPr>
        <w:jc w:val="both"/>
        <w:rPr>
          <w:b/>
          <w:sz w:val="22"/>
          <w:szCs w:val="22"/>
        </w:rPr>
      </w:pPr>
      <w:r>
        <w:rPr>
          <w:color w:val="000000"/>
          <w:sz w:val="22"/>
          <w:szCs w:val="22"/>
        </w:rPr>
        <w:t>Piedāvājuma cenas jānorāda ar precizitāti 3 (trīs) zīmes aiz komata;</w:t>
      </w:r>
    </w:p>
    <w:p w:rsidR="000952CE" w:rsidRDefault="000952CE" w:rsidP="000952CE">
      <w:pPr>
        <w:numPr>
          <w:ilvl w:val="2"/>
          <w:numId w:val="2"/>
        </w:numPr>
        <w:jc w:val="both"/>
        <w:rPr>
          <w:b/>
          <w:sz w:val="22"/>
          <w:szCs w:val="22"/>
        </w:rPr>
      </w:pPr>
      <w:r>
        <w:rPr>
          <w:sz w:val="22"/>
          <w:szCs w:val="22"/>
        </w:rPr>
        <w:t>Piedāvājuma cena degvielai tiks vērtēta pēc formulas:</w:t>
      </w:r>
    </w:p>
    <w:p w:rsidR="000952CE" w:rsidRDefault="000952CE" w:rsidP="000952CE">
      <w:pPr>
        <w:ind w:left="1713"/>
        <w:jc w:val="both"/>
        <w:rPr>
          <w:b/>
          <w:sz w:val="22"/>
          <w:szCs w:val="22"/>
        </w:rPr>
      </w:pPr>
      <w:r>
        <w:rPr>
          <w:b/>
          <w:sz w:val="22"/>
          <w:szCs w:val="22"/>
        </w:rPr>
        <w:t>Vērtējamā cena</w:t>
      </w:r>
      <w:r>
        <w:rPr>
          <w:sz w:val="22"/>
          <w:szCs w:val="22"/>
        </w:rPr>
        <w:t xml:space="preserve"> </w:t>
      </w:r>
      <w:r>
        <w:rPr>
          <w:b/>
          <w:sz w:val="22"/>
          <w:szCs w:val="22"/>
        </w:rPr>
        <w:t>= mazumtirdzniecības cena par vienu litru – atlaide</w:t>
      </w:r>
      <w:r>
        <w:rPr>
          <w:sz w:val="22"/>
          <w:szCs w:val="22"/>
        </w:rPr>
        <w:t xml:space="preserve">, </w:t>
      </w:r>
    </w:p>
    <w:p w:rsidR="000952CE" w:rsidRDefault="000952CE" w:rsidP="000952CE">
      <w:pPr>
        <w:ind w:left="1713"/>
        <w:jc w:val="center"/>
        <w:rPr>
          <w:b/>
          <w:sz w:val="22"/>
          <w:szCs w:val="22"/>
        </w:rPr>
      </w:pPr>
      <w:r>
        <w:rPr>
          <w:sz w:val="22"/>
          <w:szCs w:val="22"/>
        </w:rPr>
        <w:t>kur</w:t>
      </w:r>
    </w:p>
    <w:p w:rsidR="000952CE" w:rsidRDefault="000952CE" w:rsidP="000952CE">
      <w:pPr>
        <w:ind w:left="1713"/>
        <w:jc w:val="both"/>
        <w:rPr>
          <w:b/>
          <w:sz w:val="22"/>
          <w:szCs w:val="22"/>
        </w:rPr>
      </w:pPr>
      <w:r>
        <w:rPr>
          <w:b/>
          <w:sz w:val="22"/>
          <w:szCs w:val="22"/>
        </w:rPr>
        <w:t>mazumtirdzniecības cena par vienu litru =</w:t>
      </w:r>
      <w:r>
        <w:rPr>
          <w:sz w:val="22"/>
          <w:szCs w:val="22"/>
        </w:rPr>
        <w:t xml:space="preserve"> benzīna ar oktānskaitli 95 un dīzeļdegvielas cena uz izcenojuma dēļa </w:t>
      </w:r>
      <w:bookmarkStart w:id="4" w:name="_GoBack"/>
      <w:bookmarkEnd w:id="4"/>
      <w:r w:rsidR="005A6398">
        <w:rPr>
          <w:sz w:val="22"/>
          <w:szCs w:val="22"/>
        </w:rPr>
        <w:t xml:space="preserve">piedāvājuma sastādīšanas dienā </w:t>
      </w:r>
      <w:r>
        <w:rPr>
          <w:sz w:val="22"/>
          <w:szCs w:val="22"/>
        </w:rPr>
        <w:t xml:space="preserve"> plkst.8.00, Alūksnē;</w:t>
      </w:r>
    </w:p>
    <w:p w:rsidR="000952CE" w:rsidRDefault="000952CE" w:rsidP="000952CE">
      <w:pPr>
        <w:ind w:left="1713"/>
        <w:jc w:val="both"/>
        <w:rPr>
          <w:b/>
          <w:sz w:val="22"/>
          <w:szCs w:val="22"/>
        </w:rPr>
      </w:pPr>
      <w:r>
        <w:rPr>
          <w:b/>
          <w:sz w:val="22"/>
          <w:szCs w:val="22"/>
        </w:rPr>
        <w:t>atlaide =</w:t>
      </w:r>
      <w:r>
        <w:rPr>
          <w:sz w:val="22"/>
          <w:szCs w:val="22"/>
        </w:rPr>
        <w:t xml:space="preserve"> </w:t>
      </w:r>
      <w:r>
        <w:rPr>
          <w:b/>
          <w:sz w:val="22"/>
          <w:szCs w:val="22"/>
          <w:u w:val="single"/>
        </w:rPr>
        <w:t>procentuāli</w:t>
      </w:r>
      <w:r>
        <w:rPr>
          <w:sz w:val="22"/>
          <w:szCs w:val="22"/>
        </w:rPr>
        <w:t xml:space="preserve"> norādīta atlaide pasūtītājam, kura tiks aprēķināta uz noteiktās dienas cenu. Jāņem vērā, ka atlaides procentuālais apmērs paliek nemainīgs visā līguma izpildes laikā. </w:t>
      </w:r>
    </w:p>
    <w:p w:rsidR="000952CE" w:rsidRDefault="000952CE" w:rsidP="000952CE">
      <w:pPr>
        <w:numPr>
          <w:ilvl w:val="2"/>
          <w:numId w:val="2"/>
        </w:numPr>
        <w:jc w:val="both"/>
        <w:rPr>
          <w:b/>
          <w:sz w:val="22"/>
          <w:szCs w:val="22"/>
        </w:rPr>
      </w:pPr>
      <w:r>
        <w:rPr>
          <w:sz w:val="22"/>
          <w:szCs w:val="22"/>
        </w:rPr>
        <w:t xml:space="preserve">Vērtējot finanšu piedāvājuma kopējo cenu, tiks ņemta vērā cena degvielai ar atlaidi un degvielas karšu cena. </w:t>
      </w:r>
    </w:p>
    <w:p w:rsidR="000952CE" w:rsidRDefault="000952CE" w:rsidP="000952CE">
      <w:pPr>
        <w:numPr>
          <w:ilvl w:val="2"/>
          <w:numId w:val="2"/>
        </w:numPr>
        <w:jc w:val="both"/>
        <w:rPr>
          <w:b/>
          <w:sz w:val="22"/>
          <w:szCs w:val="22"/>
        </w:rPr>
      </w:pPr>
      <w:r>
        <w:rPr>
          <w:sz w:val="22"/>
          <w:szCs w:val="22"/>
        </w:rPr>
        <w:t xml:space="preserve"> </w:t>
      </w:r>
      <w:r>
        <w:rPr>
          <w:color w:val="000000"/>
          <w:sz w:val="22"/>
          <w:szCs w:val="22"/>
        </w:rPr>
        <w:t xml:space="preserve">Piedāvāto atlaidi uz vienu litru bez PVN un ar PVN, </w:t>
      </w:r>
      <w:r>
        <w:rPr>
          <w:b/>
          <w:bCs/>
          <w:color w:val="000000"/>
          <w:sz w:val="22"/>
          <w:szCs w:val="22"/>
        </w:rPr>
        <w:t>atlaidei j</w:t>
      </w:r>
      <w:r>
        <w:rPr>
          <w:b/>
          <w:color w:val="000000"/>
          <w:sz w:val="22"/>
          <w:szCs w:val="22"/>
        </w:rPr>
        <w:t>ā</w:t>
      </w:r>
      <w:r>
        <w:rPr>
          <w:b/>
          <w:bCs/>
          <w:color w:val="000000"/>
          <w:sz w:val="22"/>
          <w:szCs w:val="22"/>
        </w:rPr>
        <w:t>b</w:t>
      </w:r>
      <w:r>
        <w:rPr>
          <w:b/>
          <w:color w:val="000000"/>
          <w:sz w:val="22"/>
          <w:szCs w:val="22"/>
        </w:rPr>
        <w:t>ū</w:t>
      </w:r>
      <w:r>
        <w:rPr>
          <w:b/>
          <w:bCs/>
          <w:color w:val="000000"/>
          <w:sz w:val="22"/>
          <w:szCs w:val="22"/>
        </w:rPr>
        <w:t>t sp</w:t>
      </w:r>
      <w:r>
        <w:rPr>
          <w:b/>
          <w:color w:val="000000"/>
          <w:sz w:val="22"/>
          <w:szCs w:val="22"/>
        </w:rPr>
        <w:t>ē</w:t>
      </w:r>
      <w:r>
        <w:rPr>
          <w:b/>
          <w:bCs/>
          <w:color w:val="000000"/>
          <w:sz w:val="22"/>
          <w:szCs w:val="22"/>
        </w:rPr>
        <w:t>k</w:t>
      </w:r>
      <w:r>
        <w:rPr>
          <w:b/>
          <w:color w:val="000000"/>
          <w:sz w:val="22"/>
          <w:szCs w:val="22"/>
        </w:rPr>
        <w:t xml:space="preserve">ā </w:t>
      </w:r>
      <w:r>
        <w:rPr>
          <w:b/>
          <w:bCs/>
          <w:color w:val="000000"/>
          <w:sz w:val="22"/>
          <w:szCs w:val="22"/>
        </w:rPr>
        <w:t>uz visu nosl</w:t>
      </w:r>
      <w:r>
        <w:rPr>
          <w:b/>
          <w:color w:val="000000"/>
          <w:sz w:val="22"/>
          <w:szCs w:val="22"/>
        </w:rPr>
        <w:t>ē</w:t>
      </w:r>
      <w:r>
        <w:rPr>
          <w:b/>
          <w:bCs/>
          <w:color w:val="000000"/>
          <w:sz w:val="22"/>
          <w:szCs w:val="22"/>
        </w:rPr>
        <w:t>gt</w:t>
      </w:r>
      <w:r>
        <w:rPr>
          <w:b/>
          <w:color w:val="000000"/>
          <w:sz w:val="22"/>
          <w:szCs w:val="22"/>
        </w:rPr>
        <w:t xml:space="preserve">ā </w:t>
      </w:r>
      <w:r>
        <w:rPr>
          <w:b/>
          <w:bCs/>
          <w:color w:val="000000"/>
          <w:sz w:val="22"/>
          <w:szCs w:val="22"/>
        </w:rPr>
        <w:t>l</w:t>
      </w:r>
      <w:r>
        <w:rPr>
          <w:b/>
          <w:color w:val="000000"/>
          <w:sz w:val="22"/>
          <w:szCs w:val="22"/>
        </w:rPr>
        <w:t>ī</w:t>
      </w:r>
      <w:r>
        <w:rPr>
          <w:b/>
          <w:bCs/>
          <w:color w:val="000000"/>
          <w:sz w:val="22"/>
          <w:szCs w:val="22"/>
        </w:rPr>
        <w:t>guma termi</w:t>
      </w:r>
      <w:r>
        <w:rPr>
          <w:b/>
          <w:color w:val="000000"/>
          <w:sz w:val="22"/>
          <w:szCs w:val="22"/>
        </w:rPr>
        <w:t>ņ</w:t>
      </w:r>
      <w:r>
        <w:rPr>
          <w:b/>
          <w:bCs/>
          <w:color w:val="000000"/>
          <w:sz w:val="22"/>
          <w:szCs w:val="22"/>
        </w:rPr>
        <w:t>u.</w:t>
      </w:r>
    </w:p>
    <w:p w:rsidR="000952CE" w:rsidRDefault="000952CE" w:rsidP="000952CE">
      <w:pPr>
        <w:ind w:left="502"/>
        <w:jc w:val="both"/>
        <w:rPr>
          <w:sz w:val="22"/>
          <w:szCs w:val="22"/>
        </w:rPr>
      </w:pPr>
    </w:p>
    <w:bookmarkEnd w:id="2"/>
    <w:bookmarkEnd w:id="3"/>
    <w:p w:rsidR="000952CE" w:rsidRDefault="000952CE" w:rsidP="000952CE">
      <w:pPr>
        <w:ind w:left="1701" w:hanging="851"/>
        <w:jc w:val="both"/>
        <w:rPr>
          <w:sz w:val="22"/>
          <w:szCs w:val="22"/>
        </w:rPr>
      </w:pPr>
    </w:p>
    <w:p w:rsidR="000952CE" w:rsidRDefault="000952CE" w:rsidP="000952CE">
      <w:pPr>
        <w:numPr>
          <w:ilvl w:val="0"/>
          <w:numId w:val="2"/>
        </w:numPr>
        <w:jc w:val="both"/>
        <w:rPr>
          <w:sz w:val="22"/>
          <w:szCs w:val="22"/>
        </w:rPr>
      </w:pPr>
      <w:r>
        <w:rPr>
          <w:b/>
          <w:bCs/>
          <w:sz w:val="22"/>
          <w:szCs w:val="22"/>
        </w:rPr>
        <w:t xml:space="preserve">Piedāvājuma </w:t>
      </w:r>
      <w:r>
        <w:rPr>
          <w:b/>
          <w:sz w:val="22"/>
          <w:szCs w:val="22"/>
        </w:rPr>
        <w:t>derīguma termiņš</w:t>
      </w:r>
    </w:p>
    <w:p w:rsidR="000952CE" w:rsidRDefault="000952CE" w:rsidP="000952CE">
      <w:pPr>
        <w:ind w:left="567"/>
        <w:jc w:val="both"/>
        <w:rPr>
          <w:sz w:val="22"/>
          <w:szCs w:val="22"/>
        </w:rPr>
      </w:pPr>
      <w:r>
        <w:rPr>
          <w:sz w:val="22"/>
          <w:szCs w:val="22"/>
        </w:rPr>
        <w:t xml:space="preserve">Pretendenta iesniegtais piedāvājums ir derīgs, t.i., saistošs iesniedzējam, līdz iepirkuma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noslēgšanai, bet ne mazāk kā 45 darba dienas, skaitot no iepirkuma Nolikuma 7.1. punktā noteiktās piedāvājumu iesniegšanas dienas.</w:t>
      </w:r>
    </w:p>
    <w:p w:rsidR="000952CE" w:rsidRDefault="000952CE" w:rsidP="000952CE">
      <w:pPr>
        <w:pStyle w:val="Virsraksts2"/>
        <w:numPr>
          <w:ilvl w:val="0"/>
          <w:numId w:val="2"/>
        </w:numPr>
        <w:rPr>
          <w:rFonts w:ascii="Times New Roman" w:hAnsi="Times New Roman"/>
          <w:i w:val="0"/>
          <w:sz w:val="22"/>
          <w:szCs w:val="22"/>
        </w:rPr>
      </w:pPr>
      <w:r>
        <w:rPr>
          <w:rFonts w:ascii="Times New Roman" w:hAnsi="Times New Roman"/>
          <w:i w:val="0"/>
          <w:sz w:val="22"/>
          <w:szCs w:val="22"/>
        </w:rPr>
        <w:t>Informācijas sniegšana un apmaiņa</w:t>
      </w:r>
    </w:p>
    <w:p w:rsidR="000952CE" w:rsidRDefault="000952CE" w:rsidP="000952CE">
      <w:pPr>
        <w:pStyle w:val="Pamatteksts"/>
        <w:numPr>
          <w:ilvl w:val="1"/>
          <w:numId w:val="2"/>
        </w:numPr>
        <w:spacing w:after="0"/>
        <w:ind w:left="1134" w:hanging="567"/>
        <w:jc w:val="both"/>
        <w:rPr>
          <w:sz w:val="22"/>
          <w:szCs w:val="22"/>
        </w:rPr>
      </w:pPr>
      <w:r>
        <w:rPr>
          <w:sz w:val="22"/>
          <w:szCs w:val="22"/>
        </w:rPr>
        <w:t>Tiek uzskatīts, ka pretendenti, iesniedzot savus piedāvājumus, ir iepazinušies ar visiem Latvijā spēkā esošiem normatīvajiem aktiem, kas jebkādā veidā var ietekmēt vai var attiekties uz līgumā noteiktajām vai ar to saistītajām darbībām;</w:t>
      </w:r>
    </w:p>
    <w:p w:rsidR="000952CE" w:rsidRDefault="000952CE" w:rsidP="000952CE">
      <w:pPr>
        <w:pStyle w:val="Pamatteksts"/>
        <w:numPr>
          <w:ilvl w:val="1"/>
          <w:numId w:val="2"/>
        </w:numPr>
        <w:spacing w:after="0"/>
        <w:ind w:left="1134" w:hanging="567"/>
        <w:jc w:val="both"/>
        <w:rPr>
          <w:sz w:val="22"/>
          <w:szCs w:val="22"/>
        </w:rPr>
      </w:pPr>
      <w:r>
        <w:rPr>
          <w:sz w:val="22"/>
          <w:szCs w:val="22"/>
        </w:rPr>
        <w:t xml:space="preserve">Visi jautājumi par piedāvājumu iesniegšanas kārtību adresējami </w:t>
      </w:r>
      <w:r w:rsidR="0028326B">
        <w:rPr>
          <w:sz w:val="22"/>
          <w:szCs w:val="22"/>
        </w:rPr>
        <w:t>Liepnas</w:t>
      </w:r>
      <w:r>
        <w:rPr>
          <w:sz w:val="22"/>
          <w:szCs w:val="22"/>
        </w:rPr>
        <w:t xml:space="preserve"> pagasta pārvaldes iepirkuma komisijai rakstiski pa e-pastu </w:t>
      </w:r>
      <w:hyperlink r:id="rId9" w:history="1">
        <w:r w:rsidR="0028326B" w:rsidRPr="0015022B">
          <w:rPr>
            <w:rStyle w:val="Hipersaite"/>
            <w:sz w:val="22"/>
            <w:szCs w:val="22"/>
          </w:rPr>
          <w:t>liepna@aluksne.lv</w:t>
        </w:r>
      </w:hyperlink>
      <w:r>
        <w:rPr>
          <w:sz w:val="22"/>
          <w:szCs w:val="22"/>
        </w:rPr>
        <w:t>, vienlaicīgi tos nosūtot pa faksu 643811</w:t>
      </w:r>
      <w:r w:rsidR="0028326B">
        <w:rPr>
          <w:sz w:val="22"/>
          <w:szCs w:val="22"/>
        </w:rPr>
        <w:t>32</w:t>
      </w:r>
      <w:r>
        <w:rPr>
          <w:sz w:val="22"/>
          <w:szCs w:val="22"/>
        </w:rPr>
        <w:t>.</w:t>
      </w:r>
    </w:p>
    <w:p w:rsidR="000952CE" w:rsidRDefault="000952CE" w:rsidP="000952CE">
      <w:pPr>
        <w:pStyle w:val="Pamatteksts"/>
        <w:numPr>
          <w:ilvl w:val="1"/>
          <w:numId w:val="2"/>
        </w:numPr>
        <w:spacing w:after="0"/>
        <w:ind w:left="1134" w:hanging="567"/>
        <w:jc w:val="both"/>
        <w:rPr>
          <w:sz w:val="22"/>
          <w:szCs w:val="22"/>
        </w:rPr>
      </w:pPr>
      <w:r>
        <w:rPr>
          <w:sz w:val="22"/>
          <w:szCs w:val="22"/>
        </w:rPr>
        <w:t xml:space="preserve">Papildus informācijas sniegšana par iepirkuma procedūras dokumentos iekļautajām prasībām attiecībā uz piedāvājumu sagatavošanu un iesniegšanu vai pretendentu atlasi tiek nodrošināta ne vēlāk kā 4 (četras) darba dienas pirms piedāvājuma iesniegšanas termiņa beigām. </w:t>
      </w:r>
    </w:p>
    <w:p w:rsidR="000952CE" w:rsidRDefault="000952CE" w:rsidP="000952CE">
      <w:pPr>
        <w:pStyle w:val="Pamatteksts"/>
        <w:numPr>
          <w:ilvl w:val="1"/>
          <w:numId w:val="2"/>
        </w:numPr>
        <w:spacing w:after="0"/>
        <w:ind w:left="1134" w:hanging="567"/>
        <w:jc w:val="both"/>
        <w:rPr>
          <w:sz w:val="22"/>
          <w:szCs w:val="22"/>
        </w:rPr>
      </w:pPr>
      <w:r>
        <w:rPr>
          <w:sz w:val="22"/>
          <w:szCs w:val="22"/>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0952CE" w:rsidRDefault="000952CE" w:rsidP="000952CE">
      <w:pPr>
        <w:ind w:left="360"/>
        <w:jc w:val="both"/>
        <w:rPr>
          <w:sz w:val="22"/>
          <w:szCs w:val="22"/>
        </w:rPr>
      </w:pPr>
    </w:p>
    <w:p w:rsidR="000952CE" w:rsidRDefault="000952CE" w:rsidP="000952CE">
      <w:pPr>
        <w:numPr>
          <w:ilvl w:val="0"/>
          <w:numId w:val="2"/>
        </w:numPr>
        <w:jc w:val="both"/>
        <w:rPr>
          <w:sz w:val="22"/>
          <w:szCs w:val="22"/>
        </w:rPr>
      </w:pPr>
      <w:r>
        <w:rPr>
          <w:b/>
          <w:sz w:val="22"/>
          <w:szCs w:val="22"/>
        </w:rPr>
        <w:t xml:space="preserve">Piedāvājumu vērtēšana un </w:t>
      </w:r>
      <w:smartTag w:uri="schemas-tilde-lv/tildestengine" w:element="veidnes">
        <w:smartTagPr>
          <w:attr w:name="text" w:val="lēmuma"/>
          <w:attr w:name="id" w:val="-1"/>
          <w:attr w:name="baseform" w:val="lēmum|s"/>
        </w:smartTagPr>
        <w:r>
          <w:rPr>
            <w:b/>
            <w:sz w:val="22"/>
            <w:szCs w:val="22"/>
          </w:rPr>
          <w:t>lēmuma</w:t>
        </w:r>
      </w:smartTag>
      <w:r>
        <w:rPr>
          <w:b/>
          <w:sz w:val="22"/>
          <w:szCs w:val="22"/>
        </w:rPr>
        <w:t xml:space="preserve"> pieņemšana</w:t>
      </w:r>
    </w:p>
    <w:p w:rsidR="00760350" w:rsidRDefault="00116515" w:rsidP="00760350">
      <w:pPr>
        <w:pStyle w:val="Sarakstarindkopa"/>
        <w:numPr>
          <w:ilvl w:val="1"/>
          <w:numId w:val="2"/>
        </w:numPr>
        <w:autoSpaceDE w:val="0"/>
        <w:autoSpaceDN w:val="0"/>
        <w:adjustRightInd w:val="0"/>
        <w:ind w:left="1276" w:hanging="502"/>
        <w:jc w:val="both"/>
        <w:rPr>
          <w:sz w:val="22"/>
          <w:szCs w:val="22"/>
        </w:rPr>
      </w:pPr>
      <w:r w:rsidRPr="00760350">
        <w:rPr>
          <w:sz w:val="22"/>
          <w:szCs w:val="22"/>
        </w:rPr>
        <w:t xml:space="preserve">Iepirkuma komisija pārbaudīs vai pretendentiem, kuri iesnieguši piedāvājumu iepirkumam, nav izslēdzami no dalības iepirkumā Publisko iepirkumu likuma (turpmāk tekstā - PIL) </w:t>
      </w:r>
      <w:r w:rsidRPr="00760350">
        <w:rPr>
          <w:bCs/>
          <w:sz w:val="22"/>
          <w:szCs w:val="22"/>
        </w:rPr>
        <w:t>8.</w:t>
      </w:r>
      <w:r w:rsidRPr="00760350">
        <w:rPr>
          <w:bCs/>
          <w:sz w:val="22"/>
          <w:szCs w:val="22"/>
          <w:vertAlign w:val="superscript"/>
        </w:rPr>
        <w:t xml:space="preserve">2 </w:t>
      </w:r>
      <w:r w:rsidRPr="00760350">
        <w:rPr>
          <w:bCs/>
          <w:sz w:val="22"/>
          <w:szCs w:val="22"/>
        </w:rPr>
        <w:t>panta</w:t>
      </w:r>
      <w:r w:rsidRPr="00760350">
        <w:rPr>
          <w:sz w:val="22"/>
          <w:szCs w:val="22"/>
        </w:rPr>
        <w:t xml:space="preserve"> piektās daļas 1., 2. vai 3.punktā minēto apstākļu dēļ. Nepieciešamo informāciju komisija </w:t>
      </w:r>
      <w:r w:rsidRPr="00760350">
        <w:rPr>
          <w:bCs/>
          <w:sz w:val="22"/>
          <w:szCs w:val="22"/>
        </w:rPr>
        <w:t xml:space="preserve">iegūst </w:t>
      </w:r>
      <w:r w:rsidRPr="00760350">
        <w:rPr>
          <w:sz w:val="22"/>
          <w:szCs w:val="22"/>
        </w:rPr>
        <w:t xml:space="preserve">pamatojoties uz PIL </w:t>
      </w:r>
      <w:r w:rsidRPr="00760350">
        <w:rPr>
          <w:bCs/>
          <w:sz w:val="22"/>
          <w:szCs w:val="22"/>
        </w:rPr>
        <w:t>8.</w:t>
      </w:r>
      <w:r w:rsidRPr="00760350">
        <w:rPr>
          <w:bCs/>
          <w:sz w:val="22"/>
          <w:szCs w:val="22"/>
          <w:vertAlign w:val="superscript"/>
        </w:rPr>
        <w:t xml:space="preserve">2 </w:t>
      </w:r>
      <w:r w:rsidRPr="00760350">
        <w:rPr>
          <w:bCs/>
          <w:sz w:val="22"/>
          <w:szCs w:val="22"/>
        </w:rPr>
        <w:t xml:space="preserve">panta septītās daļas noteikumiem. </w:t>
      </w:r>
      <w:r w:rsidRPr="00760350">
        <w:rPr>
          <w:sz w:val="22"/>
          <w:szCs w:val="22"/>
        </w:rPr>
        <w:t xml:space="preserve">Atkarībā no pārbaudes laikā iegūtajiem rezultātiem pasūtītājs rīkojas saskaņā ar Publisko iepirkuma likuma </w:t>
      </w:r>
      <w:r w:rsidRPr="00760350">
        <w:rPr>
          <w:bCs/>
          <w:sz w:val="22"/>
          <w:szCs w:val="22"/>
        </w:rPr>
        <w:t>8.</w:t>
      </w:r>
      <w:r w:rsidRPr="00760350">
        <w:rPr>
          <w:bCs/>
          <w:sz w:val="22"/>
          <w:szCs w:val="22"/>
          <w:vertAlign w:val="superscript"/>
        </w:rPr>
        <w:t xml:space="preserve">2 </w:t>
      </w:r>
      <w:r w:rsidRPr="00760350">
        <w:rPr>
          <w:bCs/>
          <w:sz w:val="22"/>
          <w:szCs w:val="22"/>
        </w:rPr>
        <w:t>panta</w:t>
      </w:r>
      <w:r w:rsidRPr="00760350">
        <w:rPr>
          <w:sz w:val="22"/>
          <w:szCs w:val="22"/>
        </w:rPr>
        <w:t xml:space="preserve"> astotās daļas noteikumiem.</w:t>
      </w:r>
      <w:r w:rsidRPr="00760350">
        <w:rPr>
          <w:sz w:val="22"/>
          <w:szCs w:val="22"/>
          <w:highlight w:val="yellow"/>
        </w:rPr>
        <w:t xml:space="preserve"> </w:t>
      </w:r>
    </w:p>
    <w:p w:rsidR="00116515" w:rsidRPr="00760350" w:rsidRDefault="00116515" w:rsidP="00760350">
      <w:pPr>
        <w:pStyle w:val="Sarakstarindkopa"/>
        <w:autoSpaceDE w:val="0"/>
        <w:autoSpaceDN w:val="0"/>
        <w:adjustRightInd w:val="0"/>
        <w:ind w:left="1276" w:firstLine="164"/>
        <w:jc w:val="both"/>
        <w:rPr>
          <w:sz w:val="22"/>
          <w:szCs w:val="22"/>
        </w:rPr>
      </w:pPr>
      <w:r w:rsidRPr="00760350">
        <w:rPr>
          <w:sz w:val="22"/>
          <w:szCs w:val="22"/>
        </w:rPr>
        <w:t xml:space="preserve">Attiecībā uz ārvalstī reģistrētu vai pastāvīgi dzīvojošu pretendentu un </w:t>
      </w:r>
      <w:r w:rsidR="00760350" w:rsidRPr="00760350">
        <w:rPr>
          <w:sz w:val="22"/>
          <w:szCs w:val="22"/>
        </w:rPr>
        <w:t>9</w:t>
      </w:r>
      <w:r w:rsidRPr="00760350">
        <w:rPr>
          <w:sz w:val="22"/>
          <w:szCs w:val="22"/>
        </w:rPr>
        <w:t xml:space="preserve">.1.3.punktā minēto personu Iepirkuma komisija pieprasa, lai pretendents iesniedz attiecīgās kompetentās institūcijas izziņu, kas apliecina, ka uz to un </w:t>
      </w:r>
      <w:r w:rsidR="00760350" w:rsidRPr="00760350">
        <w:rPr>
          <w:sz w:val="22"/>
          <w:szCs w:val="22"/>
        </w:rPr>
        <w:t>9</w:t>
      </w:r>
      <w:r w:rsidRPr="00760350">
        <w:rPr>
          <w:sz w:val="22"/>
          <w:szCs w:val="22"/>
        </w:rPr>
        <w:t>.1.3.punktā minēto personu neattiecas Publisko iepirkumu likuma 8.</w:t>
      </w:r>
      <w:r w:rsidRPr="00760350">
        <w:rPr>
          <w:sz w:val="22"/>
          <w:szCs w:val="22"/>
          <w:vertAlign w:val="superscript"/>
        </w:rPr>
        <w:t>2</w:t>
      </w:r>
      <w:r w:rsidRPr="00760350">
        <w:rPr>
          <w:sz w:val="22"/>
          <w:szCs w:val="22"/>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116515" w:rsidRDefault="00116515" w:rsidP="00760350">
      <w:pPr>
        <w:ind w:left="1276" w:hanging="502"/>
        <w:jc w:val="both"/>
        <w:rPr>
          <w:sz w:val="22"/>
          <w:szCs w:val="22"/>
        </w:rPr>
      </w:pPr>
    </w:p>
    <w:p w:rsidR="000952CE" w:rsidRDefault="000952CE" w:rsidP="000952CE">
      <w:pPr>
        <w:numPr>
          <w:ilvl w:val="1"/>
          <w:numId w:val="2"/>
        </w:numPr>
        <w:ind w:left="1134" w:hanging="567"/>
        <w:jc w:val="both"/>
        <w:rPr>
          <w:sz w:val="22"/>
          <w:szCs w:val="22"/>
        </w:rPr>
      </w:pPr>
      <w:r>
        <w:rPr>
          <w:sz w:val="22"/>
          <w:szCs w:val="22"/>
        </w:rPr>
        <w:lastRenderedPageBreak/>
        <w:t>Iepirkuma komisija pārbaudīs piedāvājumu atbilstību iepirkuma nolikuma 7. un 8.punktā norādītajām prasībām. Par atbilstošiem tiks uzskatīti tikai tie piedāvājumi, kuri atbilst visām nolikumā norādītajām prasībām. Neatbilstošie piedāvājumi var tikt noraidīti bez tālākas vērtēšanas.</w:t>
      </w:r>
    </w:p>
    <w:p w:rsidR="000952CE" w:rsidRDefault="000952CE" w:rsidP="000952CE">
      <w:pPr>
        <w:numPr>
          <w:ilvl w:val="1"/>
          <w:numId w:val="2"/>
        </w:numPr>
        <w:ind w:left="1134" w:hanging="567"/>
        <w:jc w:val="both"/>
        <w:rPr>
          <w:sz w:val="22"/>
          <w:szCs w:val="22"/>
        </w:rPr>
      </w:pPr>
      <w:r>
        <w:rPr>
          <w:sz w:val="22"/>
          <w:szCs w:val="22"/>
        </w:rPr>
        <w:t xml:space="preserve">Iepirkuma komisija pārbaudīs piedāvājumu atbilstību iepirkuma nolikuma 9.2. punktā norādītajām prasībām (kvalifikācijas prasībām). Par atbilstošiem tiks uzskatīti tikai tie piedāvājumi, kuri atbilst visām nolikumā norādītajām prasībām. Neatbilstošie piedāvājumi tiks noraidīti bez tālākas vērtēšanas. </w:t>
      </w:r>
    </w:p>
    <w:p w:rsidR="000952CE" w:rsidRDefault="000952CE" w:rsidP="000952CE">
      <w:pPr>
        <w:numPr>
          <w:ilvl w:val="1"/>
          <w:numId w:val="2"/>
        </w:numPr>
        <w:ind w:left="1134" w:hanging="567"/>
        <w:jc w:val="both"/>
        <w:rPr>
          <w:sz w:val="22"/>
          <w:szCs w:val="22"/>
        </w:rPr>
      </w:pPr>
      <w:r>
        <w:rPr>
          <w:sz w:val="22"/>
          <w:szCs w:val="22"/>
        </w:rPr>
        <w:t>Iepirkuma komisija pārbaudīs piedāvājuma atbilstību „Degvielas tehniskā specifikācija” (1.pielikums) prasībām. Par atbilstošiem tiks uzskatīti tie piedāvājumi, kuri atbilst „Degvielas tehniskās specifikācijas” (1.pielikums) norādītajām prasībām. Neatbilstošie piedāvājumi tiks noraidīti bez tālākas vērtēšanas.</w:t>
      </w:r>
    </w:p>
    <w:p w:rsidR="000952CE" w:rsidRDefault="000952CE" w:rsidP="000952CE">
      <w:pPr>
        <w:numPr>
          <w:ilvl w:val="1"/>
          <w:numId w:val="2"/>
        </w:numPr>
        <w:ind w:left="1134" w:hanging="567"/>
        <w:jc w:val="both"/>
        <w:rPr>
          <w:sz w:val="22"/>
          <w:szCs w:val="22"/>
        </w:rPr>
      </w:pPr>
      <w:r>
        <w:rPr>
          <w:sz w:val="22"/>
          <w:szCs w:val="22"/>
        </w:rPr>
        <w:t>Finanšu piedāvājuma vērtēšanas laikā iepirkuma komisija pārbaudīs piedāvājumu atbilstību iepirkuma nolikuma 9.3.punktā noteiktām prasībām. Neatbilstošie piedāvājumi tiks noraidīti bez tālākas vērtēšanas. Atbilstošiem piedāvājumiem pārbaudīs vai piedāvājumā nav aritmētisku kļūdu. Ja šādas kļūdas tiks konstatētas, iepirkuma komisija šīs kļūdas izlabos. Vērtējot finanšu piedāvājumu, pasūtītājs ņems vērā labojumus.</w:t>
      </w:r>
    </w:p>
    <w:p w:rsidR="00760350" w:rsidRPr="00760350" w:rsidRDefault="000952CE" w:rsidP="00760350">
      <w:pPr>
        <w:numPr>
          <w:ilvl w:val="1"/>
          <w:numId w:val="2"/>
        </w:numPr>
        <w:autoSpaceDE w:val="0"/>
        <w:autoSpaceDN w:val="0"/>
        <w:adjustRightInd w:val="0"/>
        <w:ind w:left="1134" w:hanging="567"/>
        <w:jc w:val="both"/>
        <w:rPr>
          <w:b/>
          <w:sz w:val="22"/>
          <w:szCs w:val="22"/>
        </w:rPr>
      </w:pPr>
      <w:r w:rsidRPr="00760350">
        <w:rPr>
          <w:sz w:val="22"/>
          <w:szCs w:val="22"/>
        </w:rPr>
        <w:t xml:space="preserve">No piedāvājumiem, kas atbilst visām nolikuma prasībām, izvēlēsies piedāvājumu ar </w:t>
      </w:r>
      <w:r w:rsidRPr="00760350">
        <w:rPr>
          <w:sz w:val="22"/>
          <w:szCs w:val="22"/>
          <w:u w:val="single"/>
        </w:rPr>
        <w:t xml:space="preserve">viszemāko cenu </w:t>
      </w:r>
      <w:r w:rsidRPr="00760350">
        <w:rPr>
          <w:sz w:val="22"/>
          <w:szCs w:val="22"/>
        </w:rPr>
        <w:t>bez pievienotās vērtības nodokļa</w:t>
      </w:r>
    </w:p>
    <w:p w:rsidR="00760350" w:rsidRPr="00760350" w:rsidRDefault="000952CE" w:rsidP="00760350">
      <w:pPr>
        <w:numPr>
          <w:ilvl w:val="1"/>
          <w:numId w:val="2"/>
        </w:numPr>
        <w:autoSpaceDE w:val="0"/>
        <w:autoSpaceDN w:val="0"/>
        <w:adjustRightInd w:val="0"/>
        <w:ind w:left="1276" w:hanging="709"/>
        <w:jc w:val="both"/>
        <w:rPr>
          <w:b/>
          <w:sz w:val="22"/>
          <w:szCs w:val="22"/>
        </w:rPr>
      </w:pPr>
      <w:r w:rsidRPr="00760350">
        <w:rPr>
          <w:sz w:val="22"/>
          <w:szCs w:val="22"/>
        </w:rPr>
        <w:t xml:space="preserve">Iepirkuma komisija pārbaudīs vai pretendents, kuram būtu piešķiramas iepirkuma līguma slēgšanas tiesības, nav izslēdzams no dalības iepirkumā Publisko iepirkumu likuma (turpmāk tekstā - PIL) </w:t>
      </w:r>
      <w:r w:rsidRPr="00760350">
        <w:rPr>
          <w:bCs/>
          <w:sz w:val="22"/>
          <w:szCs w:val="22"/>
        </w:rPr>
        <w:t>8.</w:t>
      </w:r>
      <w:r w:rsidRPr="00760350">
        <w:rPr>
          <w:bCs/>
          <w:sz w:val="22"/>
          <w:szCs w:val="22"/>
          <w:vertAlign w:val="superscript"/>
        </w:rPr>
        <w:t xml:space="preserve">2 </w:t>
      </w:r>
      <w:r w:rsidRPr="00760350">
        <w:rPr>
          <w:bCs/>
          <w:sz w:val="22"/>
          <w:szCs w:val="22"/>
        </w:rPr>
        <w:t>panta</w:t>
      </w:r>
      <w:r w:rsidRPr="00760350">
        <w:rPr>
          <w:sz w:val="22"/>
          <w:szCs w:val="22"/>
        </w:rPr>
        <w:t xml:space="preserve"> piektās daļas 1. vai 2.punktā minēto apstākļu dēļ. Nepieciešamo informāciju komisija </w:t>
      </w:r>
      <w:r w:rsidRPr="00760350">
        <w:rPr>
          <w:bCs/>
          <w:sz w:val="22"/>
          <w:szCs w:val="22"/>
        </w:rPr>
        <w:t>iegūst Ministru kabineta noteiktajā kārtībā,</w:t>
      </w:r>
      <w:r w:rsidRPr="00760350">
        <w:rPr>
          <w:sz w:val="22"/>
          <w:szCs w:val="22"/>
        </w:rPr>
        <w:t xml:space="preserve"> pamatojoties uz PIL </w:t>
      </w:r>
      <w:r w:rsidRPr="00760350">
        <w:rPr>
          <w:bCs/>
          <w:sz w:val="22"/>
          <w:szCs w:val="22"/>
        </w:rPr>
        <w:t>8.</w:t>
      </w:r>
      <w:r w:rsidRPr="00760350">
        <w:rPr>
          <w:bCs/>
          <w:sz w:val="22"/>
          <w:szCs w:val="22"/>
          <w:vertAlign w:val="superscript"/>
        </w:rPr>
        <w:t xml:space="preserve">2 </w:t>
      </w:r>
      <w:r w:rsidRPr="00760350">
        <w:rPr>
          <w:bCs/>
          <w:sz w:val="22"/>
          <w:szCs w:val="22"/>
        </w:rPr>
        <w:t xml:space="preserve">panta sestās un septītās daļas noteikumiem. </w:t>
      </w:r>
      <w:r w:rsidRPr="00760350">
        <w:rPr>
          <w:sz w:val="22"/>
          <w:szCs w:val="22"/>
        </w:rPr>
        <w:t xml:space="preserve">Atkarībā no pārbaudes laikā iegūtajiem rezultātiem pasūtītājs rīkojas saskaņā ar Publisko iepirkuma likuma </w:t>
      </w:r>
      <w:r w:rsidRPr="00760350">
        <w:rPr>
          <w:bCs/>
          <w:sz w:val="22"/>
          <w:szCs w:val="22"/>
        </w:rPr>
        <w:t>8.</w:t>
      </w:r>
      <w:r w:rsidRPr="00760350">
        <w:rPr>
          <w:bCs/>
          <w:sz w:val="22"/>
          <w:szCs w:val="22"/>
          <w:vertAlign w:val="superscript"/>
        </w:rPr>
        <w:t xml:space="preserve">2 </w:t>
      </w:r>
      <w:r w:rsidRPr="00760350">
        <w:rPr>
          <w:bCs/>
          <w:sz w:val="22"/>
          <w:szCs w:val="22"/>
        </w:rPr>
        <w:t>panta</w:t>
      </w:r>
      <w:r w:rsidRPr="00760350">
        <w:rPr>
          <w:sz w:val="22"/>
          <w:szCs w:val="22"/>
        </w:rPr>
        <w:t xml:space="preserve"> astotās daļas noteikumiem.</w:t>
      </w:r>
      <w:r w:rsidR="00760350" w:rsidRPr="00760350">
        <w:rPr>
          <w:sz w:val="22"/>
          <w:szCs w:val="22"/>
        </w:rPr>
        <w:t xml:space="preserve"> </w:t>
      </w:r>
    </w:p>
    <w:p w:rsidR="00760350" w:rsidRPr="00760350" w:rsidRDefault="00760350" w:rsidP="00760350">
      <w:pPr>
        <w:autoSpaceDE w:val="0"/>
        <w:autoSpaceDN w:val="0"/>
        <w:adjustRightInd w:val="0"/>
        <w:ind w:left="1276" w:firstLine="164"/>
        <w:jc w:val="both"/>
        <w:rPr>
          <w:b/>
          <w:sz w:val="22"/>
          <w:szCs w:val="22"/>
        </w:rPr>
      </w:pPr>
      <w:r w:rsidRPr="00760350">
        <w:rPr>
          <w:sz w:val="22"/>
          <w:szCs w:val="22"/>
        </w:rPr>
        <w:t>Attiecībā uz ārvalstī reģistrētu vai past</w:t>
      </w:r>
      <w:r>
        <w:rPr>
          <w:sz w:val="22"/>
          <w:szCs w:val="22"/>
        </w:rPr>
        <w:t>āvīgi dzīvojošu pretendentu un 9</w:t>
      </w:r>
      <w:r w:rsidRPr="00760350">
        <w:rPr>
          <w:sz w:val="22"/>
          <w:szCs w:val="22"/>
        </w:rPr>
        <w:t>.1.3.punktā minēto personu Iepirkuma komisija pieprasa, lai pretendents iesniedz attiecīgās kompetentās institūcijas izzi</w:t>
      </w:r>
      <w:r>
        <w:rPr>
          <w:sz w:val="22"/>
          <w:szCs w:val="22"/>
        </w:rPr>
        <w:t>ņu, kas apliecina, ka uz to un 9</w:t>
      </w:r>
      <w:r w:rsidRPr="00760350">
        <w:rPr>
          <w:sz w:val="22"/>
          <w:szCs w:val="22"/>
        </w:rPr>
        <w:t>.1.3.punktā minēto personu neattiecas Publisko iepirkumu likuma 8.</w:t>
      </w:r>
      <w:r w:rsidRPr="00760350">
        <w:rPr>
          <w:sz w:val="22"/>
          <w:szCs w:val="22"/>
          <w:vertAlign w:val="superscript"/>
        </w:rPr>
        <w:t>2</w:t>
      </w:r>
      <w:r w:rsidRPr="00760350">
        <w:rPr>
          <w:sz w:val="22"/>
          <w:szCs w:val="22"/>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0952CE" w:rsidRDefault="000952CE" w:rsidP="000952CE">
      <w:pPr>
        <w:numPr>
          <w:ilvl w:val="1"/>
          <w:numId w:val="2"/>
        </w:numPr>
        <w:ind w:left="1134" w:hanging="567"/>
        <w:jc w:val="both"/>
        <w:rPr>
          <w:sz w:val="22"/>
          <w:szCs w:val="22"/>
        </w:rPr>
      </w:pPr>
      <w:r>
        <w:rPr>
          <w:sz w:val="22"/>
          <w:szCs w:val="22"/>
        </w:rPr>
        <w:t>Ja iepirkumu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0952CE" w:rsidRDefault="000952CE" w:rsidP="000952CE">
      <w:pPr>
        <w:numPr>
          <w:ilvl w:val="1"/>
          <w:numId w:val="2"/>
        </w:numPr>
        <w:ind w:left="1134" w:hanging="567"/>
        <w:jc w:val="both"/>
        <w:rPr>
          <w:sz w:val="22"/>
          <w:szCs w:val="22"/>
        </w:rPr>
      </w:pPr>
      <w:r>
        <w:rPr>
          <w:sz w:val="22"/>
          <w:szCs w:val="22"/>
        </w:rPr>
        <w:t>Gadījumā, ja tiks iesniegts tikai viens piedāvājums, kas pilnībā atbildīs nolikuma prasībām, pretendents, kas iesniedzis šo piedāvājumu, var tikt atzīts par konkursa uzvarētāju</w:t>
      </w:r>
    </w:p>
    <w:p w:rsidR="00760350" w:rsidRDefault="000952CE" w:rsidP="00E7217A">
      <w:pPr>
        <w:numPr>
          <w:ilvl w:val="1"/>
          <w:numId w:val="2"/>
        </w:numPr>
        <w:ind w:left="1134" w:hanging="567"/>
        <w:jc w:val="both"/>
        <w:rPr>
          <w:sz w:val="22"/>
          <w:szCs w:val="22"/>
        </w:rPr>
      </w:pPr>
      <w:r w:rsidRPr="00760350">
        <w:rPr>
          <w:sz w:val="22"/>
          <w:szCs w:val="22"/>
        </w:rPr>
        <w:t xml:space="preserve">Trīs darba dienu laikā pēc lēmuma pieņemšanas informēs visus pretendentus par komisijas pieņemto lēmumu. </w:t>
      </w:r>
    </w:p>
    <w:p w:rsidR="000952CE" w:rsidRPr="00760350" w:rsidRDefault="000952CE" w:rsidP="00E7217A">
      <w:pPr>
        <w:numPr>
          <w:ilvl w:val="1"/>
          <w:numId w:val="2"/>
        </w:numPr>
        <w:ind w:left="1134" w:hanging="567"/>
        <w:jc w:val="both"/>
        <w:rPr>
          <w:sz w:val="22"/>
          <w:szCs w:val="22"/>
        </w:rPr>
      </w:pPr>
      <w:r w:rsidRPr="00760350">
        <w:rPr>
          <w:sz w:val="22"/>
          <w:szCs w:val="22"/>
        </w:rPr>
        <w:t>Pretendents, kas iesniedzis piedāvājumu iepirkumā, uz kuru attiecas 8.² panta noteikumi, un kas uzskata, ka ir aizskartas tā tiesības vai ir iespējams šo tiesību aizskārums, ir tiesīgs pieņemto lēmumu pārsūdzēt Administratīvajā rajona tiesā Administratīvā procesa likumā noteiktajā kārtībā.</w:t>
      </w:r>
    </w:p>
    <w:p w:rsidR="000952CE" w:rsidRDefault="000952CE" w:rsidP="000952CE">
      <w:pPr>
        <w:numPr>
          <w:ilvl w:val="1"/>
          <w:numId w:val="2"/>
        </w:numPr>
        <w:ind w:left="1134" w:hanging="567"/>
        <w:jc w:val="both"/>
        <w:rPr>
          <w:sz w:val="22"/>
          <w:szCs w:val="22"/>
        </w:rPr>
      </w:pPr>
      <w:r>
        <w:rPr>
          <w:sz w:val="22"/>
          <w:szCs w:val="22"/>
        </w:rPr>
        <w:t xml:space="preserve">Gadījumā, ja par uzvarētāju atzītais pretendents atsakās slēgt iepirkuma līgumu vai neierodas to noslēgt, pasūtītājam tiesības izvēlēties nākamo pretendenta piedāvājumu ar zemāko cenu, līdz ar ko tas tiks pārbaudīts saskaņā ar iepirkuma nolikuma 12.6.punkta nosacījumiem.  </w:t>
      </w:r>
    </w:p>
    <w:p w:rsidR="000952CE" w:rsidRDefault="000952CE" w:rsidP="000952CE">
      <w:pPr>
        <w:ind w:left="502"/>
        <w:jc w:val="both"/>
        <w:rPr>
          <w:sz w:val="22"/>
          <w:szCs w:val="22"/>
        </w:rPr>
      </w:pPr>
    </w:p>
    <w:p w:rsidR="000952CE" w:rsidRDefault="000952CE" w:rsidP="000952CE">
      <w:pPr>
        <w:numPr>
          <w:ilvl w:val="0"/>
          <w:numId w:val="2"/>
        </w:numPr>
        <w:jc w:val="both"/>
        <w:rPr>
          <w:sz w:val="22"/>
          <w:szCs w:val="22"/>
        </w:rPr>
      </w:pPr>
      <w:r>
        <w:rPr>
          <w:b/>
          <w:sz w:val="22"/>
          <w:szCs w:val="22"/>
        </w:rPr>
        <w:t>Līguma slēgšana un apmaksas nosacījumi</w:t>
      </w:r>
    </w:p>
    <w:p w:rsidR="000952CE" w:rsidRDefault="000952CE" w:rsidP="000952CE">
      <w:pPr>
        <w:ind w:left="1134" w:hanging="567"/>
        <w:jc w:val="both"/>
        <w:rPr>
          <w:sz w:val="22"/>
          <w:szCs w:val="22"/>
        </w:rPr>
      </w:pPr>
      <w:r>
        <w:rPr>
          <w:sz w:val="22"/>
          <w:szCs w:val="22"/>
        </w:rPr>
        <w:t xml:space="preserve">13.1. Ar iepirkuma uzvarētāju tiks slēgts iepirkuma </w:t>
      </w:r>
      <w:smartTag w:uri="schemas-tilde-lv/tildestengine" w:element="veidnes">
        <w:smartTagPr>
          <w:attr w:name="id" w:val="-1"/>
          <w:attr w:name="baseform" w:val="līgum|s"/>
          <w:attr w:name="text" w:val="līgums"/>
        </w:smartTagPr>
        <w:r>
          <w:rPr>
            <w:sz w:val="22"/>
            <w:szCs w:val="22"/>
          </w:rPr>
          <w:t>līgums</w:t>
        </w:r>
      </w:smartTag>
      <w:r>
        <w:rPr>
          <w:sz w:val="22"/>
          <w:szCs w:val="22"/>
        </w:rPr>
        <w:t xml:space="preserve"> atbilstoši iepirkuma specifikācijai, pretendenta piedāvājumam un izdalītajam finansējumam.</w:t>
      </w:r>
    </w:p>
    <w:p w:rsidR="000952CE" w:rsidRDefault="000952CE" w:rsidP="000952CE">
      <w:pPr>
        <w:ind w:left="1134" w:hanging="567"/>
        <w:jc w:val="both"/>
        <w:rPr>
          <w:sz w:val="22"/>
          <w:szCs w:val="22"/>
        </w:rPr>
      </w:pPr>
      <w:r>
        <w:rPr>
          <w:sz w:val="22"/>
          <w:szCs w:val="22"/>
        </w:rPr>
        <w:t xml:space="preserve">13.2. Uzvarētāja pienākums ir 10 (desmit) dienu laikā pēc paziņojuma saņemšanas ierasties noslēgt iepirkuma līgumu. Šī termiņa neievērošanas gadījumā tiks uzskatīts, ka uzvarētājs ir atteicies slēgt iepirkuma līgumu un pasūtītājs ir tiesīgs slēgt iepirkuma līgumu ar nākošo pretendentu, kura piedāvājums ir ar zemāko cenu. </w:t>
      </w:r>
    </w:p>
    <w:p w:rsidR="000952CE" w:rsidRDefault="000952CE" w:rsidP="000952CE">
      <w:pPr>
        <w:ind w:left="1134"/>
        <w:jc w:val="both"/>
        <w:rPr>
          <w:sz w:val="22"/>
          <w:szCs w:val="22"/>
        </w:rPr>
      </w:pPr>
    </w:p>
    <w:p w:rsidR="000952CE" w:rsidRDefault="000952CE" w:rsidP="000952CE">
      <w:pPr>
        <w:numPr>
          <w:ilvl w:val="0"/>
          <w:numId w:val="2"/>
        </w:numPr>
        <w:jc w:val="both"/>
        <w:rPr>
          <w:sz w:val="22"/>
          <w:szCs w:val="22"/>
        </w:rPr>
      </w:pPr>
      <w:smartTag w:uri="schemas-tilde-lv/tildestengine" w:element="veidnes">
        <w:smartTagPr>
          <w:attr w:name="id" w:val="-1"/>
          <w:attr w:name="baseform" w:val="lēmum|s"/>
          <w:attr w:name="text" w:val="Lēmums"/>
        </w:smartTagPr>
        <w:r>
          <w:rPr>
            <w:b/>
            <w:sz w:val="22"/>
            <w:szCs w:val="22"/>
          </w:rPr>
          <w:t>Lēmums</w:t>
        </w:r>
      </w:smartTag>
      <w:r>
        <w:rPr>
          <w:b/>
          <w:sz w:val="22"/>
          <w:szCs w:val="22"/>
        </w:rPr>
        <w:t xml:space="preserve"> par iepirkuma izbeigšanu bez </w:t>
      </w:r>
      <w:smartTag w:uri="schemas-tilde-lv/tildestengine" w:element="veidnes">
        <w:smartTagPr>
          <w:attr w:name="text" w:val="līguma"/>
          <w:attr w:name="id" w:val="-1"/>
          <w:attr w:name="baseform" w:val="līgum|s"/>
        </w:smartTagPr>
        <w:r>
          <w:rPr>
            <w:b/>
            <w:sz w:val="22"/>
            <w:szCs w:val="22"/>
          </w:rPr>
          <w:t>līguma</w:t>
        </w:r>
      </w:smartTag>
      <w:r>
        <w:rPr>
          <w:b/>
          <w:sz w:val="22"/>
          <w:szCs w:val="22"/>
        </w:rPr>
        <w:t xml:space="preserve"> noslēgšanas</w:t>
      </w:r>
    </w:p>
    <w:p w:rsidR="000952CE" w:rsidRDefault="000952CE" w:rsidP="000952CE">
      <w:pPr>
        <w:numPr>
          <w:ilvl w:val="1"/>
          <w:numId w:val="2"/>
        </w:numPr>
        <w:ind w:left="1134" w:hanging="567"/>
        <w:jc w:val="both"/>
        <w:rPr>
          <w:sz w:val="22"/>
          <w:szCs w:val="22"/>
        </w:rPr>
      </w:pPr>
      <w:r>
        <w:rPr>
          <w:sz w:val="22"/>
          <w:szCs w:val="22"/>
        </w:rPr>
        <w:lastRenderedPageBreak/>
        <w:t xml:space="preserve">Pasūtītājs var pieņemt </w:t>
      </w:r>
      <w:smartTag w:uri="schemas-tilde-lv/tildestengine" w:element="veidnes">
        <w:smartTagPr>
          <w:attr w:name="text" w:val="lēmumu"/>
          <w:attr w:name="id" w:val="-1"/>
          <w:attr w:name="baseform" w:val="lēmum|s"/>
        </w:smartTagPr>
        <w:r>
          <w:rPr>
            <w:sz w:val="22"/>
            <w:szCs w:val="22"/>
          </w:rPr>
          <w:t>lēmumu</w:t>
        </w:r>
      </w:smartTag>
      <w:r>
        <w:rPr>
          <w:sz w:val="22"/>
          <w:szCs w:val="22"/>
        </w:rPr>
        <w:t xml:space="preserve"> par iepirkuma izbeigšanu, neizvēloties nevienu piedāvājumu, ja konkrētajam iepirkumam nav iesniegti piedāvājumi vai ja iesniegtie piedāvājumi neatbilst iepirkuma dokumentos noteiktajām prasībām vai kandidāti neatbilst izvirzītajām kvalifikācijas prasībām, kā arī citos gadījumos saskaņā ar Likumu.</w:t>
      </w:r>
    </w:p>
    <w:p w:rsidR="000952CE" w:rsidRDefault="000952CE" w:rsidP="000952CE">
      <w:pPr>
        <w:numPr>
          <w:ilvl w:val="1"/>
          <w:numId w:val="2"/>
        </w:numPr>
        <w:ind w:left="1134" w:hanging="567"/>
        <w:jc w:val="both"/>
        <w:rPr>
          <w:sz w:val="22"/>
          <w:szCs w:val="22"/>
        </w:rPr>
      </w:pPr>
      <w:r>
        <w:rPr>
          <w:sz w:val="22"/>
          <w:szCs w:val="22"/>
        </w:rPr>
        <w:t>Pasūtītājs var jebkurā brīdī pārtraukt iepirkumu, ja tam ir objektīvs pamatojums.</w:t>
      </w:r>
    </w:p>
    <w:p w:rsidR="000952CE" w:rsidRDefault="000952CE" w:rsidP="000952CE">
      <w:pPr>
        <w:pStyle w:val="Bezatstarpm1"/>
        <w:rPr>
          <w:sz w:val="20"/>
          <w:szCs w:val="20"/>
        </w:rPr>
      </w:pPr>
    </w:p>
    <w:p w:rsidR="000952CE" w:rsidRDefault="000952CE" w:rsidP="000952CE">
      <w:pPr>
        <w:pStyle w:val="Bezatstarpm1"/>
        <w:jc w:val="right"/>
        <w:rPr>
          <w:sz w:val="20"/>
          <w:szCs w:val="20"/>
        </w:rPr>
      </w:pPr>
    </w:p>
    <w:p w:rsidR="000952CE" w:rsidRDefault="000952CE" w:rsidP="000952CE">
      <w:pPr>
        <w:tabs>
          <w:tab w:val="left" w:pos="567"/>
        </w:tabs>
        <w:jc w:val="both"/>
        <w:rPr>
          <w:b/>
          <w:sz w:val="22"/>
          <w:szCs w:val="22"/>
        </w:rPr>
      </w:pPr>
      <w:r>
        <w:rPr>
          <w:b/>
          <w:sz w:val="22"/>
          <w:szCs w:val="22"/>
        </w:rPr>
        <w:t xml:space="preserve">13. </w:t>
      </w:r>
      <w:r>
        <w:rPr>
          <w:b/>
          <w:sz w:val="22"/>
          <w:szCs w:val="22"/>
        </w:rPr>
        <w:tab/>
        <w:t>Pielikumi</w:t>
      </w:r>
    </w:p>
    <w:p w:rsidR="000952CE" w:rsidRDefault="000952CE" w:rsidP="000952CE">
      <w:pPr>
        <w:keepNext/>
        <w:jc w:val="both"/>
        <w:outlineLvl w:val="2"/>
        <w:rPr>
          <w:bCs/>
          <w:color w:val="000000"/>
          <w:sz w:val="22"/>
          <w:szCs w:val="22"/>
        </w:rPr>
      </w:pPr>
      <w:r>
        <w:rPr>
          <w:bCs/>
          <w:color w:val="000000"/>
          <w:sz w:val="22"/>
          <w:szCs w:val="22"/>
        </w:rPr>
        <w:t>Iepirkuma nolikums sastādīta un apstiprināta latviešu valodā uz 5 (piecām) lapām un 3 (trīs) pielikumiem, kas ir šī Nolikuma neatņemamas sastāvdaļas:</w:t>
      </w:r>
    </w:p>
    <w:p w:rsidR="000952CE" w:rsidRDefault="000952CE" w:rsidP="000952CE">
      <w:pPr>
        <w:jc w:val="both"/>
        <w:rPr>
          <w:rFonts w:eastAsia="Calibri"/>
          <w:color w:val="000000"/>
          <w:sz w:val="22"/>
          <w:szCs w:val="22"/>
        </w:rPr>
      </w:pPr>
      <w:r>
        <w:rPr>
          <w:color w:val="000000"/>
          <w:sz w:val="22"/>
          <w:szCs w:val="22"/>
        </w:rPr>
        <w:t>1.pielikums – Degvielas tehniskā specifikācija;</w:t>
      </w:r>
    </w:p>
    <w:p w:rsidR="000952CE" w:rsidRDefault="000952CE" w:rsidP="000952CE">
      <w:pPr>
        <w:jc w:val="both"/>
        <w:rPr>
          <w:color w:val="000000"/>
          <w:sz w:val="22"/>
          <w:szCs w:val="22"/>
        </w:rPr>
      </w:pPr>
      <w:r>
        <w:rPr>
          <w:color w:val="000000"/>
          <w:sz w:val="22"/>
          <w:szCs w:val="22"/>
        </w:rPr>
        <w:t xml:space="preserve">2.pielikums – </w:t>
      </w:r>
      <w:smartTag w:uri="schemas-tilde-lv/tildestengine" w:element="veidnes">
        <w:smartTagPr>
          <w:attr w:name="id" w:val="-1"/>
          <w:attr w:name="baseform" w:val="līgums"/>
          <w:attr w:name="text" w:val="līgums"/>
        </w:smartTagPr>
        <w:r>
          <w:rPr>
            <w:color w:val="000000"/>
            <w:sz w:val="22"/>
            <w:szCs w:val="22"/>
          </w:rPr>
          <w:t>Pieteikums</w:t>
        </w:r>
      </w:smartTag>
      <w:r>
        <w:rPr>
          <w:color w:val="000000"/>
          <w:sz w:val="22"/>
          <w:szCs w:val="22"/>
        </w:rPr>
        <w:t xml:space="preserve"> iepirkumam.</w:t>
      </w:r>
    </w:p>
    <w:p w:rsidR="000952CE" w:rsidRDefault="000952CE" w:rsidP="000952CE">
      <w:pPr>
        <w:jc w:val="both"/>
        <w:rPr>
          <w:color w:val="000000"/>
          <w:sz w:val="22"/>
          <w:szCs w:val="22"/>
        </w:rPr>
      </w:pPr>
      <w:r>
        <w:rPr>
          <w:color w:val="000000"/>
          <w:sz w:val="22"/>
          <w:szCs w:val="22"/>
        </w:rPr>
        <w:t>2.pielikums – Līguma projekts.</w:t>
      </w:r>
    </w:p>
    <w:p w:rsidR="000952CE" w:rsidRDefault="000952CE" w:rsidP="000952CE">
      <w:pPr>
        <w:jc w:val="both"/>
        <w:rPr>
          <w:color w:val="000000"/>
          <w:sz w:val="22"/>
          <w:szCs w:val="22"/>
        </w:rPr>
      </w:pPr>
    </w:p>
    <w:p w:rsidR="000952CE" w:rsidRDefault="000952CE" w:rsidP="000952CE">
      <w:pPr>
        <w:jc w:val="both"/>
        <w:rPr>
          <w:color w:val="000000"/>
          <w:sz w:val="22"/>
          <w:szCs w:val="22"/>
        </w:rPr>
      </w:pPr>
    </w:p>
    <w:p w:rsidR="000952CE" w:rsidRDefault="000952CE" w:rsidP="000952CE">
      <w:pPr>
        <w:pStyle w:val="Bezatstarpm1"/>
        <w:jc w:val="right"/>
        <w:rPr>
          <w:sz w:val="20"/>
          <w:szCs w:val="20"/>
        </w:rPr>
      </w:pPr>
    </w:p>
    <w:p w:rsidR="000952CE" w:rsidRDefault="000952CE" w:rsidP="000952CE">
      <w:pPr>
        <w:pStyle w:val="Bezatstarpm1"/>
        <w:jc w:val="right"/>
        <w:rPr>
          <w:sz w:val="20"/>
          <w:szCs w:val="20"/>
        </w:rPr>
      </w:pPr>
    </w:p>
    <w:p w:rsidR="000952CE" w:rsidRDefault="000952CE" w:rsidP="000952CE">
      <w:pPr>
        <w:pStyle w:val="Bezatstarpm1"/>
        <w:jc w:val="right"/>
        <w:rPr>
          <w:sz w:val="20"/>
          <w:szCs w:val="20"/>
        </w:rPr>
      </w:pPr>
    </w:p>
    <w:p w:rsidR="000952CE" w:rsidRDefault="000952CE" w:rsidP="000952CE">
      <w:pPr>
        <w:pStyle w:val="Bezatstarpm1"/>
        <w:jc w:val="right"/>
        <w:rPr>
          <w:sz w:val="20"/>
          <w:szCs w:val="20"/>
        </w:rPr>
      </w:pPr>
    </w:p>
    <w:p w:rsidR="000952CE" w:rsidRDefault="000952CE" w:rsidP="000952CE">
      <w:pPr>
        <w:pStyle w:val="Bezatstarpm1"/>
        <w:jc w:val="right"/>
        <w:rPr>
          <w:sz w:val="20"/>
          <w:szCs w:val="20"/>
        </w:rPr>
      </w:pPr>
    </w:p>
    <w:p w:rsidR="000952CE" w:rsidRDefault="000952CE" w:rsidP="000952CE">
      <w:pPr>
        <w:pStyle w:val="Bezatstarpm1"/>
        <w:jc w:val="right"/>
        <w:rPr>
          <w:sz w:val="20"/>
          <w:szCs w:val="20"/>
        </w:rPr>
      </w:pPr>
    </w:p>
    <w:p w:rsidR="000952CE" w:rsidRDefault="000952CE"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6A294A" w:rsidRDefault="006A294A" w:rsidP="000952CE">
      <w:pPr>
        <w:pStyle w:val="Bezatstarpm1"/>
        <w:jc w:val="right"/>
        <w:rPr>
          <w:sz w:val="20"/>
          <w:szCs w:val="20"/>
        </w:rPr>
      </w:pPr>
    </w:p>
    <w:p w:rsidR="000952CE" w:rsidRDefault="000952CE" w:rsidP="000952CE">
      <w:pPr>
        <w:pStyle w:val="Bezatstarpm1"/>
        <w:jc w:val="right"/>
        <w:rPr>
          <w:sz w:val="20"/>
          <w:szCs w:val="20"/>
        </w:rPr>
      </w:pPr>
    </w:p>
    <w:p w:rsidR="000952CE" w:rsidRDefault="000952CE" w:rsidP="000952CE">
      <w:pPr>
        <w:pStyle w:val="Bezatstarpm1"/>
        <w:rPr>
          <w:sz w:val="20"/>
          <w:szCs w:val="20"/>
        </w:rPr>
      </w:pPr>
    </w:p>
    <w:p w:rsidR="0028326B" w:rsidRDefault="0028326B" w:rsidP="000952CE">
      <w:pPr>
        <w:pStyle w:val="Bezatstarpm1"/>
        <w:rPr>
          <w:sz w:val="20"/>
          <w:szCs w:val="20"/>
        </w:rPr>
      </w:pPr>
    </w:p>
    <w:p w:rsidR="0028326B" w:rsidRDefault="0028326B" w:rsidP="000952CE">
      <w:pPr>
        <w:pStyle w:val="Bezatstarpm1"/>
        <w:rPr>
          <w:sz w:val="20"/>
          <w:szCs w:val="20"/>
        </w:rPr>
      </w:pPr>
    </w:p>
    <w:p w:rsidR="0028326B" w:rsidRDefault="0028326B" w:rsidP="000952CE">
      <w:pPr>
        <w:pStyle w:val="Bezatstarpm1"/>
        <w:rPr>
          <w:sz w:val="20"/>
          <w:szCs w:val="20"/>
        </w:rPr>
      </w:pPr>
    </w:p>
    <w:p w:rsidR="0028326B" w:rsidRDefault="0028326B" w:rsidP="000952CE">
      <w:pPr>
        <w:pStyle w:val="Bezatstarpm1"/>
        <w:rPr>
          <w:sz w:val="20"/>
          <w:szCs w:val="20"/>
        </w:rPr>
      </w:pPr>
    </w:p>
    <w:p w:rsidR="0028326B" w:rsidRDefault="0028326B" w:rsidP="000952CE">
      <w:pPr>
        <w:pStyle w:val="Bezatstarpm1"/>
        <w:rPr>
          <w:sz w:val="20"/>
          <w:szCs w:val="20"/>
        </w:rPr>
      </w:pPr>
    </w:p>
    <w:p w:rsidR="0028326B" w:rsidRDefault="0028326B" w:rsidP="000952CE">
      <w:pPr>
        <w:pStyle w:val="Bezatstarpm1"/>
        <w:rPr>
          <w:sz w:val="20"/>
          <w:szCs w:val="20"/>
        </w:rPr>
      </w:pPr>
    </w:p>
    <w:p w:rsidR="0028326B" w:rsidRDefault="0028326B" w:rsidP="000952CE">
      <w:pPr>
        <w:pStyle w:val="Bezatstarpm1"/>
        <w:rPr>
          <w:sz w:val="20"/>
          <w:szCs w:val="20"/>
        </w:rPr>
      </w:pPr>
    </w:p>
    <w:p w:rsidR="000952CE" w:rsidRDefault="000952CE" w:rsidP="000952CE">
      <w:pPr>
        <w:pStyle w:val="Bezatstarpm1"/>
        <w:jc w:val="right"/>
        <w:rPr>
          <w:sz w:val="20"/>
          <w:szCs w:val="20"/>
        </w:rPr>
      </w:pPr>
    </w:p>
    <w:p w:rsidR="000952CE" w:rsidRDefault="000952CE" w:rsidP="000952CE">
      <w:pPr>
        <w:pStyle w:val="Bezatstarpm1"/>
        <w:jc w:val="right"/>
        <w:rPr>
          <w:b/>
          <w:sz w:val="20"/>
          <w:szCs w:val="20"/>
        </w:rPr>
      </w:pPr>
      <w:r>
        <w:rPr>
          <w:b/>
          <w:sz w:val="20"/>
          <w:szCs w:val="20"/>
        </w:rPr>
        <w:lastRenderedPageBreak/>
        <w:t xml:space="preserve">1. pielikums </w:t>
      </w:r>
    </w:p>
    <w:p w:rsidR="000952CE" w:rsidRDefault="000952CE" w:rsidP="000952CE">
      <w:pPr>
        <w:pStyle w:val="Bezatstarpm1"/>
        <w:jc w:val="right"/>
        <w:rPr>
          <w:sz w:val="20"/>
          <w:szCs w:val="20"/>
        </w:rPr>
      </w:pPr>
      <w:r>
        <w:rPr>
          <w:sz w:val="20"/>
          <w:szCs w:val="20"/>
        </w:rPr>
        <w:t>Iepirkuma procedūras nolikumam</w:t>
      </w:r>
    </w:p>
    <w:p w:rsidR="000952CE" w:rsidRDefault="000952CE" w:rsidP="000952CE">
      <w:pPr>
        <w:jc w:val="right"/>
        <w:rPr>
          <w:sz w:val="20"/>
        </w:rPr>
      </w:pPr>
      <w:r>
        <w:rPr>
          <w:sz w:val="20"/>
        </w:rPr>
        <w:t>„</w:t>
      </w:r>
      <w:r>
        <w:rPr>
          <w:bCs/>
          <w:sz w:val="20"/>
        </w:rPr>
        <w:t xml:space="preserve">Degvielas iegāde </w:t>
      </w:r>
      <w:r w:rsidR="0028326B">
        <w:rPr>
          <w:bCs/>
          <w:sz w:val="20"/>
        </w:rPr>
        <w:t>Liepnas</w:t>
      </w:r>
      <w:r>
        <w:rPr>
          <w:bCs/>
          <w:sz w:val="20"/>
        </w:rPr>
        <w:t xml:space="preserve">  pagasta pārvaldes vajadzībām</w:t>
      </w:r>
      <w:r>
        <w:rPr>
          <w:sz w:val="20"/>
        </w:rPr>
        <w:t>”</w:t>
      </w:r>
    </w:p>
    <w:p w:rsidR="000952CE" w:rsidRDefault="0028326B" w:rsidP="000952CE">
      <w:pPr>
        <w:tabs>
          <w:tab w:val="left" w:pos="319"/>
        </w:tabs>
        <w:jc w:val="right"/>
        <w:rPr>
          <w:bCs/>
        </w:rPr>
      </w:pPr>
      <w:r>
        <w:rPr>
          <w:sz w:val="20"/>
        </w:rPr>
        <w:t>Identifikācijas Nr. LPP 2015/01</w:t>
      </w:r>
    </w:p>
    <w:p w:rsidR="000952CE" w:rsidRDefault="000952CE" w:rsidP="000952CE">
      <w:pPr>
        <w:tabs>
          <w:tab w:val="left" w:pos="319"/>
        </w:tabs>
        <w:spacing w:before="120" w:after="120"/>
        <w:jc w:val="center"/>
        <w:rPr>
          <w:b/>
          <w:bCs/>
          <w:caps/>
          <w:sz w:val="22"/>
          <w:szCs w:val="22"/>
        </w:rPr>
      </w:pPr>
    </w:p>
    <w:p w:rsidR="000952CE" w:rsidRDefault="000952CE" w:rsidP="000952CE">
      <w:pPr>
        <w:tabs>
          <w:tab w:val="left" w:pos="319"/>
        </w:tabs>
        <w:spacing w:before="120" w:after="120"/>
        <w:jc w:val="center"/>
        <w:rPr>
          <w:b/>
          <w:bCs/>
          <w:caps/>
          <w:sz w:val="22"/>
          <w:szCs w:val="22"/>
        </w:rPr>
      </w:pPr>
      <w:r>
        <w:rPr>
          <w:b/>
          <w:bCs/>
          <w:caps/>
          <w:sz w:val="22"/>
          <w:szCs w:val="22"/>
        </w:rPr>
        <w:t>Degvielas tehniskā specifikācija</w:t>
      </w:r>
    </w:p>
    <w:p w:rsidR="000952CE" w:rsidRDefault="000952CE" w:rsidP="000952CE">
      <w:pPr>
        <w:jc w:val="center"/>
        <w:rPr>
          <w:b/>
          <w:caps/>
          <w:sz w:val="22"/>
          <w:szCs w:val="22"/>
        </w:rPr>
      </w:pPr>
      <w:r>
        <w:rPr>
          <w:b/>
          <w:caps/>
          <w:sz w:val="22"/>
          <w:szCs w:val="22"/>
        </w:rPr>
        <w:t>„</w:t>
      </w:r>
      <w:r>
        <w:rPr>
          <w:b/>
          <w:bCs/>
          <w:caps/>
          <w:sz w:val="22"/>
          <w:szCs w:val="22"/>
        </w:rPr>
        <w:t xml:space="preserve">Degvielas iegāde </w:t>
      </w:r>
      <w:r w:rsidR="0028326B">
        <w:rPr>
          <w:b/>
          <w:bCs/>
          <w:caps/>
          <w:sz w:val="22"/>
          <w:szCs w:val="22"/>
        </w:rPr>
        <w:t>LIEPNAS</w:t>
      </w:r>
      <w:r>
        <w:rPr>
          <w:b/>
          <w:bCs/>
          <w:caps/>
          <w:sz w:val="22"/>
          <w:szCs w:val="22"/>
        </w:rPr>
        <w:t xml:space="preserve"> pagasta pārvaldes vajadzībām</w:t>
      </w:r>
      <w:r>
        <w:rPr>
          <w:b/>
          <w:caps/>
          <w:sz w:val="22"/>
          <w:szCs w:val="22"/>
        </w:rPr>
        <w:t>”</w:t>
      </w:r>
    </w:p>
    <w:p w:rsidR="000952CE" w:rsidRDefault="0028326B" w:rsidP="000952CE">
      <w:pPr>
        <w:pStyle w:val="Bezatstarpm1"/>
        <w:jc w:val="center"/>
        <w:rPr>
          <w:b/>
          <w:color w:val="FF0000"/>
          <w:sz w:val="22"/>
          <w:szCs w:val="22"/>
        </w:rPr>
      </w:pPr>
      <w:r>
        <w:rPr>
          <w:b/>
          <w:sz w:val="22"/>
          <w:szCs w:val="22"/>
        </w:rPr>
        <w:t>(Identifikācijas Nr. LPP 2015/01</w:t>
      </w:r>
      <w:r w:rsidR="000952CE">
        <w:rPr>
          <w:b/>
          <w:sz w:val="22"/>
          <w:szCs w:val="22"/>
        </w:rPr>
        <w:t>)</w:t>
      </w:r>
    </w:p>
    <w:p w:rsidR="000952CE" w:rsidRDefault="000952CE" w:rsidP="000952CE">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570"/>
      </w:tblGrid>
      <w:tr w:rsidR="000952CE" w:rsidTr="000952CE">
        <w:tc>
          <w:tcPr>
            <w:tcW w:w="1000" w:type="dxa"/>
            <w:tcBorders>
              <w:top w:val="single" w:sz="4" w:space="0" w:color="auto"/>
              <w:left w:val="single" w:sz="4" w:space="0" w:color="auto"/>
              <w:bottom w:val="single" w:sz="4" w:space="0" w:color="auto"/>
              <w:right w:val="single" w:sz="4" w:space="0" w:color="auto"/>
            </w:tcBorders>
            <w:hideMark/>
          </w:tcPr>
          <w:p w:rsidR="000952CE" w:rsidRDefault="000952CE">
            <w:pPr>
              <w:jc w:val="center"/>
              <w:rPr>
                <w:b/>
                <w:caps/>
              </w:rPr>
            </w:pPr>
            <w:proofErr w:type="spellStart"/>
            <w:r>
              <w:rPr>
                <w:b/>
                <w:bCs/>
                <w:sz w:val="22"/>
                <w:szCs w:val="22"/>
              </w:rPr>
              <w:t>Nr.p.k</w:t>
            </w:r>
            <w:proofErr w:type="spellEnd"/>
            <w:r>
              <w:rPr>
                <w:b/>
                <w:bCs/>
                <w:sz w:val="22"/>
                <w:szCs w:val="22"/>
              </w:rPr>
              <w:t>.</w:t>
            </w:r>
          </w:p>
        </w:tc>
        <w:tc>
          <w:tcPr>
            <w:tcW w:w="8570" w:type="dxa"/>
            <w:tcBorders>
              <w:top w:val="single" w:sz="4" w:space="0" w:color="auto"/>
              <w:left w:val="single" w:sz="4" w:space="0" w:color="auto"/>
              <w:bottom w:val="single" w:sz="4" w:space="0" w:color="auto"/>
              <w:right w:val="single" w:sz="4" w:space="0" w:color="auto"/>
            </w:tcBorders>
            <w:hideMark/>
          </w:tcPr>
          <w:p w:rsidR="000952CE" w:rsidRDefault="000952CE">
            <w:pPr>
              <w:jc w:val="center"/>
              <w:rPr>
                <w:b/>
                <w:caps/>
              </w:rPr>
            </w:pPr>
            <w:r>
              <w:rPr>
                <w:b/>
                <w:bCs/>
                <w:sz w:val="22"/>
                <w:szCs w:val="22"/>
              </w:rPr>
              <w:t>Prasības</w:t>
            </w:r>
          </w:p>
        </w:tc>
      </w:tr>
      <w:tr w:rsidR="000952CE" w:rsidTr="000952CE">
        <w:tc>
          <w:tcPr>
            <w:tcW w:w="100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jc w:val="center"/>
              <w:rPr>
                <w:sz w:val="22"/>
                <w:szCs w:val="22"/>
              </w:rPr>
            </w:pPr>
            <w:r>
              <w:rPr>
                <w:sz w:val="22"/>
                <w:szCs w:val="22"/>
              </w:rPr>
              <w:t>1.</w:t>
            </w:r>
          </w:p>
        </w:tc>
        <w:tc>
          <w:tcPr>
            <w:tcW w:w="8570" w:type="dxa"/>
            <w:tcBorders>
              <w:top w:val="single" w:sz="4" w:space="0" w:color="auto"/>
              <w:left w:val="single" w:sz="4" w:space="0" w:color="auto"/>
              <w:bottom w:val="single" w:sz="4" w:space="0" w:color="auto"/>
              <w:right w:val="single" w:sz="4" w:space="0" w:color="auto"/>
            </w:tcBorders>
            <w:hideMark/>
          </w:tcPr>
          <w:p w:rsidR="000952CE" w:rsidRDefault="000952CE">
            <w:pPr>
              <w:jc w:val="both"/>
              <w:rPr>
                <w:sz w:val="22"/>
                <w:szCs w:val="22"/>
              </w:rPr>
            </w:pPr>
            <w:r>
              <w:rPr>
                <w:sz w:val="22"/>
                <w:szCs w:val="22"/>
              </w:rPr>
              <w:t>Piegādātājam jānodrošina iespēja iegādāties benzīnu (ar oktānskaitli 95- pr</w:t>
            </w:r>
            <w:r w:rsidR="0028326B">
              <w:rPr>
                <w:sz w:val="22"/>
                <w:szCs w:val="22"/>
              </w:rPr>
              <w:t>ognozējamais iepirkuma apjoms 15</w:t>
            </w:r>
            <w:r>
              <w:rPr>
                <w:sz w:val="22"/>
                <w:szCs w:val="22"/>
              </w:rPr>
              <w:t xml:space="preserve">00 litri) un dīzeļdegvielu (prognozējamais iepirkuma apjoms 6000 litri)  degvielas </w:t>
            </w:r>
            <w:proofErr w:type="spellStart"/>
            <w:r>
              <w:rPr>
                <w:sz w:val="22"/>
                <w:szCs w:val="22"/>
              </w:rPr>
              <w:t>uzpildes</w:t>
            </w:r>
            <w:proofErr w:type="spellEnd"/>
            <w:r>
              <w:rPr>
                <w:sz w:val="22"/>
                <w:szCs w:val="22"/>
              </w:rPr>
              <w:t xml:space="preserve"> stacijā Alūksnē. Nākamajai degvielas </w:t>
            </w:r>
            <w:proofErr w:type="spellStart"/>
            <w:r>
              <w:rPr>
                <w:sz w:val="22"/>
                <w:szCs w:val="22"/>
              </w:rPr>
              <w:t>uzpildes</w:t>
            </w:r>
            <w:proofErr w:type="spellEnd"/>
            <w:r>
              <w:rPr>
                <w:sz w:val="22"/>
                <w:szCs w:val="22"/>
              </w:rPr>
              <w:t xml:space="preserve"> stacijai jābūt līdz 200 km attālumā Rīgas un Daugavpils virzienā no Alūksnes, kā arī citur Latvijas teritorijā. Piedāvājumā jānorāda degvielas </w:t>
            </w:r>
            <w:proofErr w:type="spellStart"/>
            <w:r>
              <w:rPr>
                <w:sz w:val="22"/>
                <w:szCs w:val="22"/>
              </w:rPr>
              <w:t>uzpildes</w:t>
            </w:r>
            <w:proofErr w:type="spellEnd"/>
            <w:r>
              <w:rPr>
                <w:sz w:val="22"/>
                <w:szCs w:val="22"/>
              </w:rPr>
              <w:t xml:space="preserve"> staciju saraksts (ar atrašanās vietas adresi), kurās pasūtītājam ir iespēja iegādāties preci saskaņā ar tehnisko specifikāciju.</w:t>
            </w:r>
          </w:p>
        </w:tc>
      </w:tr>
      <w:tr w:rsidR="000952CE" w:rsidTr="000952CE">
        <w:tc>
          <w:tcPr>
            <w:tcW w:w="100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jc w:val="center"/>
              <w:rPr>
                <w:sz w:val="22"/>
                <w:szCs w:val="22"/>
              </w:rPr>
            </w:pPr>
            <w:r>
              <w:rPr>
                <w:sz w:val="22"/>
                <w:szCs w:val="22"/>
              </w:rPr>
              <w:t>2.</w:t>
            </w:r>
          </w:p>
        </w:tc>
        <w:tc>
          <w:tcPr>
            <w:tcW w:w="857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rPr>
                <w:color w:val="000000"/>
                <w:sz w:val="22"/>
                <w:szCs w:val="22"/>
              </w:rPr>
            </w:pPr>
            <w:r>
              <w:rPr>
                <w:sz w:val="22"/>
                <w:szCs w:val="22"/>
              </w:rPr>
              <w:t>Degvielas kvalitātei jāatbilst Latvijas nacionālā standarta statusā adaptētiem Eiropas standartiem, Latvijas nacionālajiem standartiem, Starptautisko vai reģionālo standartizācijas organizāciju standartiem, t.sk., LR Ministru Kabineta 26.09.2000. noteikumiem Nr.332 "Noteikumi par benzīna un dīzeļdegvielas atbilstības novērtēšanu" Atbilstoši spēkā esošiem Latvijas Valsts standartiem.</w:t>
            </w:r>
          </w:p>
        </w:tc>
      </w:tr>
      <w:tr w:rsidR="000952CE" w:rsidTr="000952CE">
        <w:tc>
          <w:tcPr>
            <w:tcW w:w="100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jc w:val="center"/>
              <w:rPr>
                <w:sz w:val="22"/>
                <w:szCs w:val="22"/>
              </w:rPr>
            </w:pPr>
            <w:r>
              <w:rPr>
                <w:sz w:val="22"/>
                <w:szCs w:val="22"/>
              </w:rPr>
              <w:t>3.</w:t>
            </w:r>
          </w:p>
        </w:tc>
        <w:tc>
          <w:tcPr>
            <w:tcW w:w="857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rPr>
                <w:color w:val="000000"/>
                <w:sz w:val="22"/>
                <w:szCs w:val="22"/>
              </w:rPr>
            </w:pPr>
            <w:r>
              <w:rPr>
                <w:color w:val="000000"/>
                <w:sz w:val="22"/>
                <w:szCs w:val="22"/>
              </w:rPr>
              <w:t xml:space="preserve">Degvielas </w:t>
            </w:r>
            <w:proofErr w:type="spellStart"/>
            <w:r>
              <w:rPr>
                <w:color w:val="000000"/>
                <w:sz w:val="22"/>
                <w:szCs w:val="22"/>
              </w:rPr>
              <w:t>uzpildes</w:t>
            </w:r>
            <w:proofErr w:type="spellEnd"/>
            <w:r>
              <w:rPr>
                <w:color w:val="000000"/>
                <w:sz w:val="22"/>
                <w:szCs w:val="22"/>
              </w:rPr>
              <w:t xml:space="preserve"> stacijām jādarbojas 24 stundas diennaktī.</w:t>
            </w:r>
          </w:p>
        </w:tc>
      </w:tr>
      <w:tr w:rsidR="000952CE" w:rsidTr="000952CE">
        <w:tc>
          <w:tcPr>
            <w:tcW w:w="100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jc w:val="center"/>
              <w:rPr>
                <w:sz w:val="22"/>
                <w:szCs w:val="22"/>
              </w:rPr>
            </w:pPr>
            <w:r>
              <w:rPr>
                <w:sz w:val="22"/>
                <w:szCs w:val="22"/>
              </w:rPr>
              <w:t>4.</w:t>
            </w:r>
          </w:p>
        </w:tc>
        <w:tc>
          <w:tcPr>
            <w:tcW w:w="857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rPr>
                <w:color w:val="000000"/>
                <w:sz w:val="22"/>
                <w:szCs w:val="22"/>
              </w:rPr>
            </w:pPr>
            <w:r>
              <w:rPr>
                <w:sz w:val="22"/>
                <w:szCs w:val="22"/>
              </w:rPr>
              <w:t>Degvielas uzpildīšana, norēķinoties ar piegādātāja izsniegtu bezmaksas degviela</w:t>
            </w:r>
            <w:r w:rsidR="0028326B">
              <w:rPr>
                <w:sz w:val="22"/>
                <w:szCs w:val="22"/>
              </w:rPr>
              <w:t>s kredītkarti. Jāparedz vismaz 3</w:t>
            </w:r>
            <w:r>
              <w:rPr>
                <w:sz w:val="22"/>
                <w:szCs w:val="22"/>
              </w:rPr>
              <w:t xml:space="preserve"> kredītkaršu izsniegšana. Piegādātājs nodrošina pasūtītāju ar ikmēneša pārskatu par veiktajiem maksājumiem ar piegādātāja izsniegto kredītkarti.</w:t>
            </w:r>
          </w:p>
        </w:tc>
      </w:tr>
      <w:tr w:rsidR="000952CE" w:rsidTr="000952CE">
        <w:tc>
          <w:tcPr>
            <w:tcW w:w="100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jc w:val="center"/>
              <w:rPr>
                <w:sz w:val="22"/>
                <w:szCs w:val="22"/>
              </w:rPr>
            </w:pPr>
            <w:r>
              <w:rPr>
                <w:sz w:val="22"/>
                <w:szCs w:val="22"/>
              </w:rPr>
              <w:t>5.</w:t>
            </w:r>
          </w:p>
        </w:tc>
        <w:tc>
          <w:tcPr>
            <w:tcW w:w="8570" w:type="dxa"/>
            <w:tcBorders>
              <w:top w:val="single" w:sz="4" w:space="0" w:color="auto"/>
              <w:left w:val="single" w:sz="4" w:space="0" w:color="auto"/>
              <w:bottom w:val="single" w:sz="4" w:space="0" w:color="auto"/>
              <w:right w:val="single" w:sz="4" w:space="0" w:color="auto"/>
            </w:tcBorders>
            <w:hideMark/>
          </w:tcPr>
          <w:p w:rsidR="000952CE" w:rsidRDefault="000952CE">
            <w:pPr>
              <w:jc w:val="both"/>
              <w:rPr>
                <w:sz w:val="22"/>
                <w:szCs w:val="22"/>
              </w:rPr>
            </w:pPr>
            <w:r>
              <w:rPr>
                <w:sz w:val="22"/>
                <w:szCs w:val="22"/>
              </w:rPr>
              <w:t>Iepirkumā plānotais degvielas daudzums ir uzskatāms par maksimāli nepieciešamo daudzumu. Pasūtītājs patur tiesības iepirkuma līguma izpildes gaitā samazināt nepieciešamo degvielas daudzumu.</w:t>
            </w:r>
          </w:p>
        </w:tc>
      </w:tr>
      <w:tr w:rsidR="000952CE" w:rsidTr="000952CE">
        <w:tc>
          <w:tcPr>
            <w:tcW w:w="100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jc w:val="center"/>
              <w:rPr>
                <w:sz w:val="22"/>
                <w:szCs w:val="22"/>
              </w:rPr>
            </w:pPr>
            <w:r>
              <w:rPr>
                <w:sz w:val="22"/>
                <w:szCs w:val="22"/>
              </w:rPr>
              <w:t>6.</w:t>
            </w:r>
          </w:p>
        </w:tc>
        <w:tc>
          <w:tcPr>
            <w:tcW w:w="857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rPr>
                <w:sz w:val="22"/>
                <w:szCs w:val="22"/>
              </w:rPr>
            </w:pPr>
            <w:r>
              <w:rPr>
                <w:sz w:val="22"/>
                <w:szCs w:val="22"/>
              </w:rPr>
              <w:t>Līguma darbības periods: 12 mēneši no līguma noslēgšanas brīža.</w:t>
            </w:r>
          </w:p>
        </w:tc>
      </w:tr>
      <w:tr w:rsidR="000952CE" w:rsidTr="000952CE">
        <w:tc>
          <w:tcPr>
            <w:tcW w:w="1000"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jc w:val="center"/>
              <w:rPr>
                <w:sz w:val="22"/>
                <w:szCs w:val="22"/>
              </w:rPr>
            </w:pPr>
            <w:r>
              <w:rPr>
                <w:sz w:val="22"/>
                <w:szCs w:val="22"/>
              </w:rPr>
              <w:t>7.</w:t>
            </w:r>
          </w:p>
        </w:tc>
        <w:tc>
          <w:tcPr>
            <w:tcW w:w="8570" w:type="dxa"/>
            <w:tcBorders>
              <w:top w:val="single" w:sz="4" w:space="0" w:color="auto"/>
              <w:left w:val="single" w:sz="4" w:space="0" w:color="auto"/>
              <w:bottom w:val="single" w:sz="4" w:space="0" w:color="auto"/>
              <w:right w:val="single" w:sz="4" w:space="0" w:color="auto"/>
            </w:tcBorders>
            <w:hideMark/>
          </w:tcPr>
          <w:p w:rsidR="000952CE" w:rsidRDefault="000952CE">
            <w:pPr>
              <w:jc w:val="both"/>
              <w:rPr>
                <w:sz w:val="22"/>
                <w:szCs w:val="22"/>
              </w:rPr>
            </w:pPr>
            <w:r>
              <w:rPr>
                <w:sz w:val="22"/>
                <w:szCs w:val="22"/>
              </w:rPr>
              <w:t>Nekvalitatīvas degvielas piegādes gadījumā, ja rezultātā pasūtītāja autotransportam ir radušies izdevumi, kas apstiprināti ar atbilstošu ekspertīzes atzinumu, piegādātājs atlīdzina pasūtītājam zaudējumus normatīvajos aktos noteiktajā kārtībā.</w:t>
            </w:r>
          </w:p>
        </w:tc>
      </w:tr>
    </w:tbl>
    <w:p w:rsidR="000952CE" w:rsidRDefault="000952CE" w:rsidP="000952CE">
      <w:pPr>
        <w:jc w:val="center"/>
        <w:rPr>
          <w:b/>
          <w:caps/>
        </w:rPr>
      </w:pPr>
    </w:p>
    <w:p w:rsidR="000952CE" w:rsidRDefault="000952CE" w:rsidP="000952CE">
      <w:pPr>
        <w:tabs>
          <w:tab w:val="left" w:pos="319"/>
        </w:tabs>
        <w:spacing w:before="120" w:after="120"/>
        <w:jc w:val="center"/>
        <w:rPr>
          <w:b/>
          <w:bCs/>
          <w:caps/>
          <w:sz w:val="22"/>
          <w:szCs w:val="22"/>
        </w:rPr>
      </w:pPr>
    </w:p>
    <w:p w:rsidR="000952CE" w:rsidRDefault="000952CE" w:rsidP="000952CE">
      <w:pPr>
        <w:rPr>
          <w:highlight w:val="yellow"/>
        </w:rPr>
      </w:pPr>
    </w:p>
    <w:p w:rsidR="000952CE" w:rsidRDefault="000952CE" w:rsidP="000952CE">
      <w:pPr>
        <w:pStyle w:val="Bezatstarpm1"/>
        <w:jc w:val="right"/>
        <w:rPr>
          <w:b/>
          <w:sz w:val="22"/>
          <w:szCs w:val="22"/>
        </w:rPr>
      </w:pPr>
    </w:p>
    <w:p w:rsidR="000952CE" w:rsidRDefault="000952CE" w:rsidP="000952CE">
      <w:pPr>
        <w:pStyle w:val="Bezatstarpm1"/>
        <w:jc w:val="right"/>
        <w:rPr>
          <w:b/>
          <w:sz w:val="22"/>
          <w:szCs w:val="22"/>
        </w:rPr>
      </w:pPr>
    </w:p>
    <w:p w:rsidR="000952CE" w:rsidRDefault="000952CE" w:rsidP="000952CE">
      <w:pPr>
        <w:pStyle w:val="Bezatstarpm1"/>
        <w:jc w:val="right"/>
        <w:rPr>
          <w:b/>
          <w:sz w:val="22"/>
          <w:szCs w:val="22"/>
        </w:rPr>
      </w:pPr>
    </w:p>
    <w:p w:rsidR="000952CE" w:rsidRDefault="000952CE" w:rsidP="000952CE">
      <w:pPr>
        <w:pStyle w:val="Bezatstarpm1"/>
        <w:jc w:val="right"/>
        <w:rPr>
          <w:b/>
          <w:sz w:val="22"/>
          <w:szCs w:val="22"/>
        </w:rPr>
      </w:pPr>
    </w:p>
    <w:p w:rsidR="000952CE" w:rsidRDefault="000952CE" w:rsidP="000952CE">
      <w:pPr>
        <w:pStyle w:val="Bezatstarpm1"/>
        <w:jc w:val="right"/>
        <w:rPr>
          <w:b/>
          <w:sz w:val="22"/>
          <w:szCs w:val="22"/>
        </w:rPr>
      </w:pPr>
    </w:p>
    <w:p w:rsidR="000952CE" w:rsidRDefault="000952CE" w:rsidP="000952CE">
      <w:pPr>
        <w:pStyle w:val="Bezatstarpm1"/>
        <w:jc w:val="right"/>
        <w:rPr>
          <w:b/>
          <w:sz w:val="22"/>
          <w:szCs w:val="22"/>
        </w:rPr>
      </w:pPr>
    </w:p>
    <w:p w:rsidR="000952CE" w:rsidRDefault="000952CE" w:rsidP="000952CE">
      <w:pPr>
        <w:pStyle w:val="Bezatstarpm1"/>
        <w:jc w:val="right"/>
        <w:rPr>
          <w:b/>
          <w:sz w:val="22"/>
          <w:szCs w:val="22"/>
        </w:rPr>
      </w:pPr>
    </w:p>
    <w:p w:rsidR="000952CE" w:rsidRDefault="000952CE" w:rsidP="000952CE">
      <w:pPr>
        <w:pStyle w:val="Bezatstarpm1"/>
        <w:jc w:val="right"/>
        <w:rPr>
          <w:b/>
          <w:sz w:val="22"/>
          <w:szCs w:val="22"/>
        </w:rPr>
      </w:pPr>
    </w:p>
    <w:p w:rsidR="000952CE" w:rsidRDefault="000952CE" w:rsidP="000952CE">
      <w:pPr>
        <w:pStyle w:val="Bezatstarpm1"/>
        <w:jc w:val="right"/>
        <w:rPr>
          <w:b/>
          <w:sz w:val="22"/>
          <w:szCs w:val="22"/>
        </w:rPr>
      </w:pPr>
    </w:p>
    <w:p w:rsidR="000952CE" w:rsidRDefault="000952CE" w:rsidP="000952CE">
      <w:pPr>
        <w:pStyle w:val="Bezatstarpm1"/>
        <w:jc w:val="right"/>
        <w:rPr>
          <w:b/>
          <w:sz w:val="20"/>
          <w:szCs w:val="20"/>
        </w:rPr>
      </w:pPr>
    </w:p>
    <w:p w:rsidR="000952CE" w:rsidRDefault="000952CE" w:rsidP="000952CE">
      <w:pPr>
        <w:tabs>
          <w:tab w:val="left" w:pos="1134"/>
        </w:tabs>
        <w:ind w:left="1843"/>
        <w:jc w:val="both"/>
        <w:rPr>
          <w:b/>
          <w:sz w:val="22"/>
          <w:szCs w:val="22"/>
        </w:rPr>
      </w:pPr>
    </w:p>
    <w:p w:rsidR="000952CE" w:rsidRDefault="000952CE" w:rsidP="000952CE">
      <w:pPr>
        <w:pStyle w:val="Bezatstarpm1"/>
        <w:jc w:val="right"/>
        <w:rPr>
          <w:b/>
          <w:sz w:val="20"/>
          <w:szCs w:val="20"/>
          <w:highlight w:val="yellow"/>
        </w:rPr>
      </w:pPr>
    </w:p>
    <w:p w:rsidR="000952CE" w:rsidRDefault="000952CE" w:rsidP="000952CE">
      <w:pPr>
        <w:pStyle w:val="Bezatstarpm1"/>
        <w:jc w:val="right"/>
        <w:rPr>
          <w:b/>
          <w:sz w:val="20"/>
          <w:szCs w:val="20"/>
          <w:highlight w:val="yellow"/>
        </w:rPr>
      </w:pPr>
    </w:p>
    <w:p w:rsidR="000952CE" w:rsidRDefault="000952CE" w:rsidP="000952CE">
      <w:pPr>
        <w:pStyle w:val="Bezatstarpm1"/>
        <w:jc w:val="right"/>
        <w:rPr>
          <w:b/>
          <w:sz w:val="20"/>
          <w:szCs w:val="20"/>
          <w:highlight w:val="yellow"/>
        </w:rPr>
      </w:pPr>
    </w:p>
    <w:p w:rsidR="000952CE" w:rsidRDefault="000952CE" w:rsidP="000952CE">
      <w:pPr>
        <w:pStyle w:val="Bezatstarpm1"/>
        <w:jc w:val="right"/>
        <w:rPr>
          <w:b/>
          <w:sz w:val="20"/>
          <w:szCs w:val="20"/>
          <w:highlight w:val="yellow"/>
        </w:rPr>
      </w:pPr>
    </w:p>
    <w:p w:rsidR="000952CE" w:rsidRDefault="000952CE" w:rsidP="000952CE">
      <w:pPr>
        <w:pStyle w:val="Bezatstarpm1"/>
        <w:jc w:val="right"/>
        <w:rPr>
          <w:b/>
          <w:sz w:val="20"/>
          <w:szCs w:val="20"/>
          <w:highlight w:val="yellow"/>
        </w:rPr>
      </w:pPr>
    </w:p>
    <w:p w:rsidR="000952CE" w:rsidRDefault="000952CE" w:rsidP="000952CE">
      <w:pPr>
        <w:pStyle w:val="Bezatstarpm1"/>
        <w:jc w:val="right"/>
        <w:rPr>
          <w:b/>
          <w:sz w:val="20"/>
          <w:szCs w:val="20"/>
          <w:highlight w:val="yellow"/>
        </w:rPr>
      </w:pPr>
    </w:p>
    <w:p w:rsidR="000952CE" w:rsidRDefault="000952CE" w:rsidP="000952CE">
      <w:pPr>
        <w:pStyle w:val="Bezatstarpm1"/>
        <w:jc w:val="right"/>
        <w:rPr>
          <w:b/>
          <w:sz w:val="20"/>
          <w:szCs w:val="20"/>
          <w:highlight w:val="yellow"/>
        </w:rPr>
      </w:pPr>
    </w:p>
    <w:p w:rsidR="000952CE" w:rsidRDefault="000952CE" w:rsidP="000952CE">
      <w:pPr>
        <w:pStyle w:val="Bezatstarpm1"/>
        <w:jc w:val="right"/>
        <w:rPr>
          <w:b/>
          <w:sz w:val="20"/>
          <w:szCs w:val="20"/>
          <w:highlight w:val="yellow"/>
        </w:rPr>
      </w:pPr>
    </w:p>
    <w:p w:rsidR="000952CE" w:rsidRDefault="000952CE" w:rsidP="000952CE">
      <w:pPr>
        <w:pStyle w:val="Bezatstarpm1"/>
        <w:jc w:val="right"/>
        <w:rPr>
          <w:b/>
          <w:sz w:val="20"/>
          <w:szCs w:val="20"/>
        </w:rPr>
      </w:pPr>
    </w:p>
    <w:p w:rsidR="000952CE" w:rsidRDefault="000952CE" w:rsidP="000952CE">
      <w:pPr>
        <w:pStyle w:val="Bezatstarpm1"/>
        <w:jc w:val="right"/>
        <w:rPr>
          <w:b/>
          <w:sz w:val="20"/>
          <w:szCs w:val="20"/>
        </w:rPr>
      </w:pPr>
      <w:r>
        <w:rPr>
          <w:b/>
          <w:sz w:val="20"/>
          <w:szCs w:val="20"/>
        </w:rPr>
        <w:lastRenderedPageBreak/>
        <w:t xml:space="preserve">2. pielikums </w:t>
      </w:r>
    </w:p>
    <w:p w:rsidR="000952CE" w:rsidRDefault="000952CE" w:rsidP="000952CE">
      <w:pPr>
        <w:pStyle w:val="Bezatstarpm1"/>
        <w:jc w:val="right"/>
        <w:rPr>
          <w:sz w:val="20"/>
          <w:szCs w:val="20"/>
        </w:rPr>
      </w:pPr>
      <w:r>
        <w:rPr>
          <w:sz w:val="20"/>
          <w:szCs w:val="20"/>
        </w:rPr>
        <w:t>Iepirkuma procedūras nolikumam</w:t>
      </w:r>
    </w:p>
    <w:p w:rsidR="000952CE" w:rsidRDefault="000952CE" w:rsidP="000952CE">
      <w:pPr>
        <w:jc w:val="right"/>
        <w:rPr>
          <w:sz w:val="20"/>
        </w:rPr>
      </w:pPr>
      <w:r>
        <w:rPr>
          <w:sz w:val="20"/>
        </w:rPr>
        <w:t>„</w:t>
      </w:r>
      <w:r w:rsidR="0028326B">
        <w:rPr>
          <w:bCs/>
          <w:sz w:val="20"/>
        </w:rPr>
        <w:t>Degvielas iegāde Liepnas</w:t>
      </w:r>
      <w:r>
        <w:rPr>
          <w:bCs/>
          <w:sz w:val="20"/>
        </w:rPr>
        <w:t xml:space="preserve"> pagasta pārvaldes vajadzībām</w:t>
      </w:r>
      <w:r>
        <w:rPr>
          <w:sz w:val="20"/>
        </w:rPr>
        <w:t>”</w:t>
      </w:r>
    </w:p>
    <w:p w:rsidR="000952CE" w:rsidRDefault="0028326B" w:rsidP="000952CE">
      <w:pPr>
        <w:pStyle w:val="Bezatstarpm1"/>
        <w:jc w:val="right"/>
        <w:rPr>
          <w:color w:val="FF0000"/>
        </w:rPr>
      </w:pPr>
      <w:r>
        <w:rPr>
          <w:sz w:val="20"/>
        </w:rPr>
        <w:t>Identifikācijas Nr. LPP 2015/01</w:t>
      </w:r>
    </w:p>
    <w:p w:rsidR="000952CE" w:rsidRDefault="000952CE" w:rsidP="000952CE">
      <w:pPr>
        <w:pStyle w:val="Pamattekstsaratkpi"/>
        <w:jc w:val="center"/>
        <w:rPr>
          <w:b/>
          <w:sz w:val="22"/>
          <w:szCs w:val="22"/>
        </w:rPr>
      </w:pPr>
    </w:p>
    <w:p w:rsidR="000952CE" w:rsidRDefault="000952CE" w:rsidP="000952CE">
      <w:pPr>
        <w:pStyle w:val="Pamattekstsaratkpi"/>
        <w:jc w:val="center"/>
        <w:rPr>
          <w:rFonts w:ascii="Times New Roman" w:hAnsi="Times New Roman"/>
          <w:b/>
          <w:sz w:val="22"/>
          <w:szCs w:val="22"/>
        </w:rPr>
      </w:pPr>
      <w:r>
        <w:rPr>
          <w:rFonts w:ascii="Times New Roman" w:hAnsi="Times New Roman"/>
          <w:b/>
          <w:sz w:val="22"/>
          <w:szCs w:val="22"/>
        </w:rPr>
        <w:t xml:space="preserve">PIETEIKUMS IEPIRKUMAM </w:t>
      </w:r>
    </w:p>
    <w:p w:rsidR="000952CE" w:rsidRDefault="000952CE" w:rsidP="000952CE">
      <w:pPr>
        <w:jc w:val="center"/>
        <w:rPr>
          <w:b/>
          <w:caps/>
          <w:sz w:val="22"/>
          <w:szCs w:val="22"/>
        </w:rPr>
      </w:pPr>
      <w:bookmarkStart w:id="5" w:name="_Toc59190311"/>
      <w:bookmarkStart w:id="6" w:name="_Toc59188062"/>
      <w:r>
        <w:rPr>
          <w:b/>
          <w:caps/>
          <w:sz w:val="22"/>
          <w:szCs w:val="22"/>
        </w:rPr>
        <w:t>„</w:t>
      </w:r>
      <w:r>
        <w:rPr>
          <w:b/>
          <w:bCs/>
          <w:caps/>
          <w:sz w:val="22"/>
          <w:szCs w:val="22"/>
        </w:rPr>
        <w:t xml:space="preserve">Degvielas iegāde </w:t>
      </w:r>
      <w:r w:rsidR="0028326B">
        <w:rPr>
          <w:b/>
          <w:bCs/>
          <w:caps/>
          <w:sz w:val="22"/>
          <w:szCs w:val="22"/>
        </w:rPr>
        <w:t>LIEPNAS</w:t>
      </w:r>
      <w:r>
        <w:rPr>
          <w:b/>
          <w:bCs/>
          <w:caps/>
          <w:sz w:val="22"/>
          <w:szCs w:val="22"/>
        </w:rPr>
        <w:t xml:space="preserve"> pagasta pārvaldes vajadzībām</w:t>
      </w:r>
      <w:r>
        <w:rPr>
          <w:b/>
          <w:caps/>
          <w:sz w:val="22"/>
          <w:szCs w:val="22"/>
        </w:rPr>
        <w:t>”</w:t>
      </w:r>
    </w:p>
    <w:p w:rsidR="000952CE" w:rsidRDefault="000952CE" w:rsidP="000952CE">
      <w:pPr>
        <w:pStyle w:val="Bezatstarpm1"/>
        <w:jc w:val="center"/>
        <w:rPr>
          <w:b/>
          <w:color w:val="FF0000"/>
          <w:sz w:val="22"/>
          <w:szCs w:val="22"/>
        </w:rPr>
      </w:pPr>
      <w:r>
        <w:rPr>
          <w:b/>
          <w:sz w:val="22"/>
          <w:szCs w:val="22"/>
        </w:rPr>
        <w:t xml:space="preserve">(Identifikācijas Nr. </w:t>
      </w:r>
      <w:r w:rsidR="0028326B">
        <w:rPr>
          <w:b/>
          <w:sz w:val="22"/>
          <w:szCs w:val="22"/>
        </w:rPr>
        <w:t>LPP 2015/01</w:t>
      </w:r>
      <w:r>
        <w:rPr>
          <w:b/>
          <w:sz w:val="22"/>
          <w:szCs w:val="22"/>
        </w:rPr>
        <w:t>)</w:t>
      </w:r>
    </w:p>
    <w:p w:rsidR="000952CE" w:rsidRDefault="000952CE" w:rsidP="000952CE">
      <w:pPr>
        <w:jc w:val="center"/>
        <w:rPr>
          <w:b/>
          <w:caps/>
          <w:sz w:val="22"/>
          <w:szCs w:val="22"/>
        </w:rPr>
      </w:pPr>
    </w:p>
    <w:p w:rsidR="000952CE" w:rsidRDefault="000952CE" w:rsidP="000952CE">
      <w:pPr>
        <w:keepNext/>
        <w:ind w:left="425" w:hanging="425"/>
        <w:jc w:val="both"/>
        <w:outlineLvl w:val="0"/>
        <w:rPr>
          <w:b/>
          <w:sz w:val="22"/>
          <w:szCs w:val="22"/>
        </w:rPr>
      </w:pPr>
      <w:r>
        <w:rPr>
          <w:b/>
          <w:sz w:val="22"/>
          <w:szCs w:val="22"/>
        </w:rPr>
        <w:t>1.</w:t>
      </w:r>
      <w:r>
        <w:rPr>
          <w:b/>
          <w:sz w:val="22"/>
          <w:szCs w:val="22"/>
        </w:rPr>
        <w:tab/>
        <w:t>IESNIEDZA</w:t>
      </w:r>
      <w:bookmarkEnd w:id="5"/>
      <w:bookmarkEnd w:id="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5670"/>
      </w:tblGrid>
      <w:tr w:rsidR="000952CE" w:rsidTr="000952CE">
        <w:trPr>
          <w:cantSplit/>
        </w:trPr>
        <w:tc>
          <w:tcPr>
            <w:tcW w:w="3544" w:type="dxa"/>
            <w:tcBorders>
              <w:top w:val="single" w:sz="6" w:space="0" w:color="auto"/>
              <w:left w:val="single" w:sz="6" w:space="0" w:color="auto"/>
              <w:bottom w:val="single" w:sz="6" w:space="0" w:color="auto"/>
              <w:right w:val="single" w:sz="6" w:space="0" w:color="auto"/>
            </w:tcBorders>
            <w:shd w:val="pct5" w:color="auto" w:fill="FFFFFF"/>
            <w:hideMark/>
          </w:tcPr>
          <w:p w:rsidR="000952CE" w:rsidRDefault="000952CE">
            <w:pPr>
              <w:spacing w:before="120"/>
              <w:jc w:val="center"/>
              <w:rPr>
                <w:b/>
                <w:sz w:val="22"/>
                <w:szCs w:val="22"/>
              </w:rPr>
            </w:pPr>
            <w:r>
              <w:rPr>
                <w:b/>
                <w:sz w:val="22"/>
                <w:szCs w:val="22"/>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rsidR="000952CE" w:rsidRDefault="000952CE">
            <w:pPr>
              <w:spacing w:before="120"/>
              <w:jc w:val="center"/>
              <w:rPr>
                <w:b/>
                <w:sz w:val="22"/>
                <w:szCs w:val="22"/>
              </w:rPr>
            </w:pPr>
            <w:r>
              <w:rPr>
                <w:b/>
                <w:sz w:val="22"/>
                <w:szCs w:val="22"/>
              </w:rPr>
              <w:t>Rekvizīti</w:t>
            </w:r>
          </w:p>
        </w:tc>
      </w:tr>
      <w:tr w:rsidR="000952CE" w:rsidTr="000952CE">
        <w:trPr>
          <w:cantSplit/>
        </w:trPr>
        <w:tc>
          <w:tcPr>
            <w:tcW w:w="3544" w:type="dxa"/>
            <w:tcBorders>
              <w:top w:val="single" w:sz="6" w:space="0" w:color="auto"/>
              <w:left w:val="single" w:sz="6" w:space="0" w:color="auto"/>
              <w:bottom w:val="single" w:sz="6" w:space="0" w:color="auto"/>
              <w:right w:val="single" w:sz="6" w:space="0" w:color="auto"/>
            </w:tcBorders>
          </w:tcPr>
          <w:p w:rsidR="000952CE" w:rsidRDefault="000952CE">
            <w:pPr>
              <w:spacing w:before="120" w:after="120"/>
              <w:rPr>
                <w:sz w:val="22"/>
                <w:szCs w:val="22"/>
              </w:rPr>
            </w:pPr>
          </w:p>
        </w:tc>
        <w:tc>
          <w:tcPr>
            <w:tcW w:w="5670" w:type="dxa"/>
            <w:tcBorders>
              <w:top w:val="single" w:sz="6" w:space="0" w:color="auto"/>
              <w:left w:val="single" w:sz="6" w:space="0" w:color="auto"/>
              <w:bottom w:val="single" w:sz="6" w:space="0" w:color="auto"/>
              <w:right w:val="single" w:sz="6" w:space="0" w:color="auto"/>
            </w:tcBorders>
          </w:tcPr>
          <w:p w:rsidR="000952CE" w:rsidRDefault="000952CE">
            <w:pPr>
              <w:spacing w:before="120" w:after="120"/>
              <w:rPr>
                <w:b/>
                <w:sz w:val="22"/>
                <w:szCs w:val="22"/>
              </w:rPr>
            </w:pPr>
          </w:p>
        </w:tc>
      </w:tr>
    </w:tbl>
    <w:p w:rsidR="000952CE" w:rsidRDefault="000952CE" w:rsidP="000952CE">
      <w:pPr>
        <w:keepNext/>
        <w:ind w:left="425" w:hanging="425"/>
        <w:jc w:val="both"/>
        <w:rPr>
          <w:sz w:val="22"/>
          <w:szCs w:val="22"/>
        </w:rPr>
      </w:pPr>
    </w:p>
    <w:p w:rsidR="000952CE" w:rsidRDefault="000952CE" w:rsidP="000952CE">
      <w:pPr>
        <w:keepNext/>
        <w:ind w:left="425" w:hanging="425"/>
        <w:jc w:val="both"/>
        <w:outlineLvl w:val="0"/>
        <w:rPr>
          <w:b/>
          <w:sz w:val="22"/>
          <w:szCs w:val="22"/>
        </w:rPr>
      </w:pPr>
      <w:bookmarkStart w:id="7" w:name="_Toc59190312"/>
      <w:bookmarkStart w:id="8" w:name="_Toc59188063"/>
      <w:r>
        <w:rPr>
          <w:b/>
          <w:sz w:val="22"/>
          <w:szCs w:val="22"/>
        </w:rPr>
        <w:t>2.</w:t>
      </w:r>
      <w:r>
        <w:rPr>
          <w:b/>
          <w:sz w:val="22"/>
          <w:szCs w:val="22"/>
        </w:rPr>
        <w:tab/>
        <w:t>KONTAKTPERSONA</w:t>
      </w:r>
      <w:bookmarkEnd w:id="7"/>
      <w:bookmarkEnd w:id="8"/>
    </w:p>
    <w:tbl>
      <w:tblPr>
        <w:tblW w:w="92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3"/>
        <w:gridCol w:w="6663"/>
      </w:tblGrid>
      <w:tr w:rsidR="000952CE" w:rsidTr="000952CE">
        <w:tc>
          <w:tcPr>
            <w:tcW w:w="2552"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952CE" w:rsidRDefault="000952CE">
            <w:pPr>
              <w:spacing w:before="120"/>
              <w:jc w:val="center"/>
              <w:rPr>
                <w:b/>
                <w:sz w:val="22"/>
                <w:szCs w:val="22"/>
              </w:rPr>
            </w:pPr>
            <w:r>
              <w:rPr>
                <w:b/>
                <w:sz w:val="22"/>
                <w:szCs w:val="22"/>
              </w:rPr>
              <w:t>Vārds, uzvārds</w:t>
            </w:r>
          </w:p>
        </w:tc>
        <w:tc>
          <w:tcPr>
            <w:tcW w:w="6662" w:type="dxa"/>
            <w:tcBorders>
              <w:top w:val="single" w:sz="6" w:space="0" w:color="auto"/>
              <w:left w:val="single" w:sz="6" w:space="0" w:color="auto"/>
              <w:bottom w:val="single" w:sz="6" w:space="0" w:color="auto"/>
              <w:right w:val="single" w:sz="6" w:space="0" w:color="auto"/>
            </w:tcBorders>
          </w:tcPr>
          <w:p w:rsidR="000952CE" w:rsidRDefault="000952CE">
            <w:pPr>
              <w:spacing w:before="120" w:after="120"/>
              <w:rPr>
                <w:sz w:val="22"/>
                <w:szCs w:val="22"/>
              </w:rPr>
            </w:pPr>
          </w:p>
        </w:tc>
      </w:tr>
      <w:tr w:rsidR="000952CE" w:rsidTr="000952CE">
        <w:tc>
          <w:tcPr>
            <w:tcW w:w="2552"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952CE" w:rsidRDefault="000952CE">
            <w:pPr>
              <w:spacing w:before="120" w:after="120"/>
              <w:jc w:val="center"/>
              <w:rPr>
                <w:b/>
                <w:sz w:val="22"/>
                <w:szCs w:val="22"/>
              </w:rPr>
            </w:pPr>
            <w:r>
              <w:rPr>
                <w:b/>
                <w:sz w:val="22"/>
                <w:szCs w:val="22"/>
              </w:rPr>
              <w:t>Adrese</w:t>
            </w:r>
          </w:p>
        </w:tc>
        <w:tc>
          <w:tcPr>
            <w:tcW w:w="6662" w:type="dxa"/>
            <w:tcBorders>
              <w:top w:val="single" w:sz="6" w:space="0" w:color="auto"/>
              <w:left w:val="single" w:sz="6" w:space="0" w:color="auto"/>
              <w:bottom w:val="single" w:sz="6" w:space="0" w:color="auto"/>
              <w:right w:val="single" w:sz="6" w:space="0" w:color="auto"/>
            </w:tcBorders>
          </w:tcPr>
          <w:p w:rsidR="000952CE" w:rsidRDefault="000952CE">
            <w:pPr>
              <w:spacing w:before="120" w:after="120"/>
              <w:rPr>
                <w:sz w:val="22"/>
                <w:szCs w:val="22"/>
              </w:rPr>
            </w:pPr>
          </w:p>
        </w:tc>
      </w:tr>
      <w:tr w:rsidR="000952CE" w:rsidTr="000952CE">
        <w:tc>
          <w:tcPr>
            <w:tcW w:w="2552"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952CE" w:rsidRDefault="000952CE">
            <w:pPr>
              <w:spacing w:before="120" w:after="120"/>
              <w:jc w:val="center"/>
              <w:rPr>
                <w:b/>
                <w:sz w:val="22"/>
                <w:szCs w:val="22"/>
              </w:rPr>
            </w:pPr>
            <w:r>
              <w:rPr>
                <w:b/>
                <w:sz w:val="22"/>
                <w:szCs w:val="22"/>
              </w:rPr>
              <w:t>Tālr. / Fax</w:t>
            </w:r>
          </w:p>
        </w:tc>
        <w:tc>
          <w:tcPr>
            <w:tcW w:w="6662" w:type="dxa"/>
            <w:tcBorders>
              <w:top w:val="single" w:sz="6" w:space="0" w:color="auto"/>
              <w:left w:val="single" w:sz="6" w:space="0" w:color="auto"/>
              <w:bottom w:val="single" w:sz="6" w:space="0" w:color="auto"/>
              <w:right w:val="single" w:sz="6" w:space="0" w:color="auto"/>
            </w:tcBorders>
          </w:tcPr>
          <w:p w:rsidR="000952CE" w:rsidRDefault="000952CE">
            <w:pPr>
              <w:spacing w:before="120" w:after="120"/>
              <w:rPr>
                <w:sz w:val="22"/>
                <w:szCs w:val="22"/>
              </w:rPr>
            </w:pPr>
          </w:p>
        </w:tc>
      </w:tr>
      <w:tr w:rsidR="000952CE" w:rsidTr="000952CE">
        <w:tc>
          <w:tcPr>
            <w:tcW w:w="2552"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952CE" w:rsidRDefault="000952CE">
            <w:pPr>
              <w:spacing w:before="120" w:after="120"/>
              <w:jc w:val="center"/>
              <w:rPr>
                <w:b/>
                <w:sz w:val="22"/>
                <w:szCs w:val="22"/>
              </w:rPr>
            </w:pPr>
            <w:r>
              <w:rPr>
                <w:b/>
                <w:sz w:val="22"/>
                <w:szCs w:val="22"/>
              </w:rPr>
              <w:t>e-pasta adrese</w:t>
            </w:r>
          </w:p>
        </w:tc>
        <w:tc>
          <w:tcPr>
            <w:tcW w:w="6662" w:type="dxa"/>
            <w:tcBorders>
              <w:top w:val="single" w:sz="6" w:space="0" w:color="auto"/>
              <w:left w:val="single" w:sz="6" w:space="0" w:color="auto"/>
              <w:bottom w:val="single" w:sz="6" w:space="0" w:color="auto"/>
              <w:right w:val="single" w:sz="6" w:space="0" w:color="auto"/>
            </w:tcBorders>
          </w:tcPr>
          <w:p w:rsidR="000952CE" w:rsidRDefault="000952CE">
            <w:pPr>
              <w:spacing w:before="120" w:after="120"/>
              <w:rPr>
                <w:sz w:val="22"/>
                <w:szCs w:val="22"/>
              </w:rPr>
            </w:pPr>
          </w:p>
        </w:tc>
      </w:tr>
    </w:tbl>
    <w:p w:rsidR="000952CE" w:rsidRDefault="000952CE" w:rsidP="000952CE">
      <w:pPr>
        <w:jc w:val="both"/>
        <w:rPr>
          <w:sz w:val="22"/>
          <w:szCs w:val="22"/>
        </w:rPr>
      </w:pPr>
    </w:p>
    <w:p w:rsidR="000952CE" w:rsidRDefault="000952CE" w:rsidP="000952CE">
      <w:pPr>
        <w:rPr>
          <w:sz w:val="22"/>
          <w:szCs w:val="22"/>
        </w:rPr>
      </w:pPr>
    </w:p>
    <w:p w:rsidR="000952CE" w:rsidRDefault="000952CE" w:rsidP="000952CE">
      <w:pPr>
        <w:keepNext/>
        <w:ind w:left="425" w:hanging="425"/>
        <w:jc w:val="both"/>
        <w:outlineLvl w:val="0"/>
        <w:rPr>
          <w:sz w:val="22"/>
          <w:szCs w:val="22"/>
        </w:rPr>
      </w:pPr>
      <w:r>
        <w:rPr>
          <w:b/>
          <w:sz w:val="22"/>
          <w:szCs w:val="22"/>
        </w:rPr>
        <w:t>3.</w:t>
      </w:r>
      <w:r>
        <w:rPr>
          <w:b/>
          <w:sz w:val="22"/>
          <w:szCs w:val="22"/>
        </w:rPr>
        <w:tab/>
        <w:t>PIEDĀVĀJUMS</w:t>
      </w:r>
    </w:p>
    <w:p w:rsidR="000952CE" w:rsidRDefault="000952CE" w:rsidP="000952CE">
      <w:pPr>
        <w:ind w:firstLine="360"/>
        <w:jc w:val="both"/>
        <w:rPr>
          <w:sz w:val="22"/>
          <w:szCs w:val="22"/>
        </w:rPr>
      </w:pPr>
      <w:r>
        <w:rPr>
          <w:sz w:val="22"/>
          <w:szCs w:val="22"/>
        </w:rPr>
        <w:t xml:space="preserve">Apstiprinām, ka esam iepazinušies ar iepirkuma „Degvielas iegāde </w:t>
      </w:r>
      <w:r w:rsidR="0028326B">
        <w:rPr>
          <w:sz w:val="22"/>
          <w:szCs w:val="22"/>
        </w:rPr>
        <w:t>Liepnas</w:t>
      </w:r>
      <w:r>
        <w:rPr>
          <w:sz w:val="22"/>
          <w:szCs w:val="22"/>
        </w:rPr>
        <w:t xml:space="preserve"> pagasta pārvaldes vajadzībām” (identifikācijas Nr. </w:t>
      </w:r>
      <w:r w:rsidR="0028326B">
        <w:rPr>
          <w:sz w:val="22"/>
          <w:szCs w:val="22"/>
        </w:rPr>
        <w:t>LPP 2015/01</w:t>
      </w:r>
      <w:r>
        <w:rPr>
          <w:sz w:val="22"/>
          <w:szCs w:val="22"/>
        </w:rPr>
        <w:t xml:space="preserve">) nolikumu, Tehnisko specifikāciju un piekrītam to nosacījumiem. </w:t>
      </w:r>
    </w:p>
    <w:p w:rsidR="000952CE" w:rsidRDefault="000952CE" w:rsidP="000952CE">
      <w:pPr>
        <w:rPr>
          <w:b/>
          <w:sz w:val="22"/>
          <w:szCs w:val="22"/>
        </w:rPr>
      </w:pPr>
      <w:r>
        <w:rPr>
          <w:b/>
          <w:sz w:val="22"/>
          <w:szCs w:val="22"/>
        </w:rPr>
        <w:t>3.1.Mūsu piedāvājums ir:</w:t>
      </w:r>
    </w:p>
    <w:p w:rsidR="000952CE" w:rsidRDefault="000952CE" w:rsidP="000952CE">
      <w:pPr>
        <w:rPr>
          <w:bCs/>
          <w:sz w:val="22"/>
          <w:szCs w:val="22"/>
        </w:rPr>
      </w:pPr>
      <w:r>
        <w:rPr>
          <w:bCs/>
          <w:sz w:val="22"/>
          <w:szCs w:val="22"/>
        </w:rPr>
        <w:t>3.1.1. Preču tehniskais piedāvājums un specifikācija: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4240"/>
        <w:gridCol w:w="4148"/>
      </w:tblGrid>
      <w:tr w:rsidR="000952CE" w:rsidTr="000952CE">
        <w:tc>
          <w:tcPr>
            <w:tcW w:w="1074" w:type="dxa"/>
            <w:tcBorders>
              <w:top w:val="single" w:sz="4" w:space="0" w:color="auto"/>
              <w:left w:val="single" w:sz="4" w:space="0" w:color="auto"/>
              <w:bottom w:val="single" w:sz="4" w:space="0" w:color="auto"/>
              <w:right w:val="single" w:sz="4" w:space="0" w:color="auto"/>
            </w:tcBorders>
            <w:hideMark/>
          </w:tcPr>
          <w:p w:rsidR="000952CE" w:rsidRDefault="000952CE">
            <w:pPr>
              <w:jc w:val="center"/>
              <w:rPr>
                <w:b/>
                <w:bCs/>
                <w:sz w:val="22"/>
                <w:szCs w:val="22"/>
              </w:rPr>
            </w:pPr>
            <w:proofErr w:type="spellStart"/>
            <w:r>
              <w:rPr>
                <w:b/>
                <w:bCs/>
                <w:sz w:val="22"/>
                <w:szCs w:val="22"/>
              </w:rPr>
              <w:t>Nr.p.k</w:t>
            </w:r>
            <w:proofErr w:type="spellEnd"/>
            <w:r>
              <w:rPr>
                <w:b/>
                <w:bCs/>
                <w:sz w:val="22"/>
                <w:szCs w:val="22"/>
              </w:rPr>
              <w:t>.</w:t>
            </w:r>
          </w:p>
        </w:tc>
        <w:tc>
          <w:tcPr>
            <w:tcW w:w="4240" w:type="dxa"/>
            <w:tcBorders>
              <w:top w:val="single" w:sz="4" w:space="0" w:color="auto"/>
              <w:left w:val="single" w:sz="4" w:space="0" w:color="auto"/>
              <w:bottom w:val="single" w:sz="4" w:space="0" w:color="auto"/>
              <w:right w:val="single" w:sz="4" w:space="0" w:color="auto"/>
            </w:tcBorders>
            <w:hideMark/>
          </w:tcPr>
          <w:p w:rsidR="000952CE" w:rsidRDefault="000952CE">
            <w:pPr>
              <w:jc w:val="center"/>
              <w:rPr>
                <w:b/>
                <w:bCs/>
                <w:sz w:val="22"/>
                <w:szCs w:val="22"/>
              </w:rPr>
            </w:pPr>
            <w:r>
              <w:rPr>
                <w:b/>
                <w:bCs/>
                <w:sz w:val="22"/>
                <w:szCs w:val="22"/>
              </w:rPr>
              <w:t>Izvirzītās prasības</w:t>
            </w:r>
          </w:p>
        </w:tc>
        <w:tc>
          <w:tcPr>
            <w:tcW w:w="4148" w:type="dxa"/>
            <w:tcBorders>
              <w:top w:val="single" w:sz="4" w:space="0" w:color="auto"/>
              <w:left w:val="single" w:sz="4" w:space="0" w:color="auto"/>
              <w:bottom w:val="single" w:sz="4" w:space="0" w:color="auto"/>
              <w:right w:val="single" w:sz="4" w:space="0" w:color="auto"/>
            </w:tcBorders>
            <w:hideMark/>
          </w:tcPr>
          <w:p w:rsidR="000952CE" w:rsidRDefault="000952CE">
            <w:pPr>
              <w:jc w:val="center"/>
              <w:rPr>
                <w:b/>
                <w:bCs/>
                <w:sz w:val="22"/>
                <w:szCs w:val="22"/>
              </w:rPr>
            </w:pPr>
            <w:r>
              <w:rPr>
                <w:b/>
                <w:bCs/>
                <w:sz w:val="22"/>
                <w:szCs w:val="22"/>
              </w:rPr>
              <w:t>Piegādātāja piedāvājums</w:t>
            </w:r>
          </w:p>
        </w:tc>
      </w:tr>
      <w:tr w:rsidR="000952CE" w:rsidTr="000952CE">
        <w:tc>
          <w:tcPr>
            <w:tcW w:w="1074" w:type="dxa"/>
            <w:tcBorders>
              <w:top w:val="single" w:sz="4" w:space="0" w:color="auto"/>
              <w:left w:val="single" w:sz="4" w:space="0" w:color="auto"/>
              <w:bottom w:val="single" w:sz="4" w:space="0" w:color="auto"/>
              <w:right w:val="single" w:sz="4" w:space="0" w:color="auto"/>
            </w:tcBorders>
            <w:hideMark/>
          </w:tcPr>
          <w:p w:rsidR="000952CE" w:rsidRDefault="000952CE">
            <w:pPr>
              <w:suppressLineNumbers/>
              <w:suppressAutoHyphens/>
              <w:jc w:val="center"/>
              <w:rPr>
                <w:sz w:val="22"/>
                <w:szCs w:val="22"/>
                <w:lang w:eastAsia="ar-SA"/>
              </w:rPr>
            </w:pPr>
            <w:r>
              <w:rPr>
                <w:sz w:val="22"/>
                <w:szCs w:val="22"/>
                <w:lang w:eastAsia="ar-SA"/>
              </w:rPr>
              <w:t>1.</w:t>
            </w:r>
          </w:p>
        </w:tc>
        <w:tc>
          <w:tcPr>
            <w:tcW w:w="4240" w:type="dxa"/>
            <w:tcBorders>
              <w:top w:val="single" w:sz="4" w:space="0" w:color="auto"/>
              <w:left w:val="single" w:sz="4" w:space="0" w:color="auto"/>
              <w:bottom w:val="single" w:sz="4" w:space="0" w:color="auto"/>
              <w:right w:val="single" w:sz="4" w:space="0" w:color="auto"/>
            </w:tcBorders>
            <w:hideMark/>
          </w:tcPr>
          <w:p w:rsidR="000952CE" w:rsidRDefault="000952CE">
            <w:pPr>
              <w:rPr>
                <w:sz w:val="22"/>
                <w:szCs w:val="22"/>
              </w:rPr>
            </w:pPr>
            <w:r>
              <w:rPr>
                <w:sz w:val="22"/>
                <w:szCs w:val="22"/>
              </w:rPr>
              <w:t>Piegādātājam jānodrošina iespēja iegādāties benzīnu (ar oktānskaitli 95- pr</w:t>
            </w:r>
            <w:r w:rsidR="0028326B">
              <w:rPr>
                <w:sz w:val="22"/>
                <w:szCs w:val="22"/>
              </w:rPr>
              <w:t>ognozējamais iepirkuma apjoms 15</w:t>
            </w:r>
            <w:r>
              <w:rPr>
                <w:sz w:val="22"/>
                <w:szCs w:val="22"/>
              </w:rPr>
              <w:t xml:space="preserve">00 litri) un dīzeļdegvielu (prognozējamais iepirkuma apjoms 6000 litri) degvielas </w:t>
            </w:r>
            <w:proofErr w:type="spellStart"/>
            <w:r>
              <w:rPr>
                <w:sz w:val="22"/>
                <w:szCs w:val="22"/>
              </w:rPr>
              <w:t>uzpildes</w:t>
            </w:r>
            <w:proofErr w:type="spellEnd"/>
            <w:r>
              <w:rPr>
                <w:sz w:val="22"/>
                <w:szCs w:val="22"/>
              </w:rPr>
              <w:t xml:space="preserve"> stacijā Alūksnē. Nākamajai degvielas </w:t>
            </w:r>
            <w:proofErr w:type="spellStart"/>
            <w:r>
              <w:rPr>
                <w:sz w:val="22"/>
                <w:szCs w:val="22"/>
              </w:rPr>
              <w:t>uzpildes</w:t>
            </w:r>
            <w:proofErr w:type="spellEnd"/>
            <w:r>
              <w:rPr>
                <w:sz w:val="22"/>
                <w:szCs w:val="22"/>
              </w:rPr>
              <w:t xml:space="preserve"> stacijai jābūt līdz 200 km attālumā Rīgas un Daugavpils virzienā no Alūksnes, kā arī citur Latvijas teritorijā. Degvielas </w:t>
            </w:r>
            <w:proofErr w:type="spellStart"/>
            <w:r>
              <w:rPr>
                <w:sz w:val="22"/>
                <w:szCs w:val="22"/>
              </w:rPr>
              <w:t>uzpildes</w:t>
            </w:r>
            <w:proofErr w:type="spellEnd"/>
            <w:r>
              <w:rPr>
                <w:sz w:val="22"/>
                <w:szCs w:val="22"/>
              </w:rPr>
              <w:t xml:space="preserve"> staciju saraksts 3.1.2.punktā.</w:t>
            </w:r>
          </w:p>
        </w:tc>
        <w:tc>
          <w:tcPr>
            <w:tcW w:w="4148" w:type="dxa"/>
            <w:tcBorders>
              <w:top w:val="single" w:sz="4" w:space="0" w:color="auto"/>
              <w:left w:val="single" w:sz="4" w:space="0" w:color="auto"/>
              <w:bottom w:val="single" w:sz="4" w:space="0" w:color="auto"/>
              <w:right w:val="single" w:sz="4" w:space="0" w:color="auto"/>
            </w:tcBorders>
          </w:tcPr>
          <w:p w:rsidR="000952CE" w:rsidRDefault="000952CE">
            <w:pPr>
              <w:rPr>
                <w:b/>
                <w:bCs/>
                <w:sz w:val="22"/>
                <w:szCs w:val="22"/>
              </w:rPr>
            </w:pPr>
          </w:p>
        </w:tc>
      </w:tr>
      <w:tr w:rsidR="000952CE" w:rsidTr="000952CE">
        <w:tc>
          <w:tcPr>
            <w:tcW w:w="1074" w:type="dxa"/>
            <w:tcBorders>
              <w:top w:val="single" w:sz="4" w:space="0" w:color="auto"/>
              <w:left w:val="single" w:sz="4" w:space="0" w:color="auto"/>
              <w:bottom w:val="single" w:sz="4" w:space="0" w:color="auto"/>
              <w:right w:val="single" w:sz="4" w:space="0" w:color="auto"/>
            </w:tcBorders>
            <w:hideMark/>
          </w:tcPr>
          <w:p w:rsidR="000952CE" w:rsidRDefault="000952CE">
            <w:pPr>
              <w:suppressLineNumbers/>
              <w:suppressAutoHyphens/>
              <w:jc w:val="center"/>
              <w:rPr>
                <w:sz w:val="22"/>
                <w:szCs w:val="22"/>
                <w:lang w:eastAsia="ar-SA"/>
              </w:rPr>
            </w:pPr>
            <w:r>
              <w:rPr>
                <w:sz w:val="22"/>
                <w:szCs w:val="22"/>
                <w:lang w:eastAsia="ar-SA"/>
              </w:rPr>
              <w:t>2.</w:t>
            </w:r>
          </w:p>
        </w:tc>
        <w:tc>
          <w:tcPr>
            <w:tcW w:w="4240" w:type="dxa"/>
            <w:tcBorders>
              <w:top w:val="single" w:sz="4" w:space="0" w:color="auto"/>
              <w:left w:val="single" w:sz="4" w:space="0" w:color="auto"/>
              <w:bottom w:val="single" w:sz="4" w:space="0" w:color="auto"/>
              <w:right w:val="single" w:sz="4" w:space="0" w:color="auto"/>
            </w:tcBorders>
            <w:hideMark/>
          </w:tcPr>
          <w:p w:rsidR="000952CE" w:rsidRDefault="000952CE">
            <w:pPr>
              <w:suppressLineNumbers/>
              <w:suppressAutoHyphens/>
              <w:rPr>
                <w:color w:val="000000"/>
                <w:sz w:val="22"/>
                <w:szCs w:val="22"/>
                <w:lang w:eastAsia="ar-SA"/>
              </w:rPr>
            </w:pPr>
            <w:r>
              <w:rPr>
                <w:sz w:val="22"/>
                <w:szCs w:val="22"/>
                <w:lang w:eastAsia="ar-SA"/>
              </w:rPr>
              <w:t>Degvielas kvalitātei jāatbilst Latvijas nacionālā standarta statusā adaptētiem Eiropas standartiem, Latvijas nacionālajiem standartiem, Starptautisko vai reģionālo standartizācijas organizāciju standartiem, t.sk., LR Ministru Kabineta 26.09.2000. noteikumiem Nr.332 „Noteikumi par benzīna un dīzeļdegvielas atbilstības novērtēšanu” Atbilstoši spēkā esošiem Latvijas Valsts standartiem.</w:t>
            </w:r>
          </w:p>
        </w:tc>
        <w:tc>
          <w:tcPr>
            <w:tcW w:w="4148" w:type="dxa"/>
            <w:tcBorders>
              <w:top w:val="single" w:sz="4" w:space="0" w:color="auto"/>
              <w:left w:val="single" w:sz="4" w:space="0" w:color="auto"/>
              <w:bottom w:val="single" w:sz="4" w:space="0" w:color="auto"/>
              <w:right w:val="single" w:sz="4" w:space="0" w:color="auto"/>
            </w:tcBorders>
          </w:tcPr>
          <w:p w:rsidR="000952CE" w:rsidRDefault="000952CE">
            <w:pPr>
              <w:rPr>
                <w:b/>
                <w:bCs/>
                <w:sz w:val="22"/>
                <w:szCs w:val="22"/>
              </w:rPr>
            </w:pPr>
          </w:p>
        </w:tc>
      </w:tr>
      <w:tr w:rsidR="000952CE" w:rsidTr="000952CE">
        <w:tc>
          <w:tcPr>
            <w:tcW w:w="1074" w:type="dxa"/>
            <w:tcBorders>
              <w:top w:val="single" w:sz="4" w:space="0" w:color="auto"/>
              <w:left w:val="single" w:sz="4" w:space="0" w:color="auto"/>
              <w:bottom w:val="single" w:sz="4" w:space="0" w:color="auto"/>
              <w:right w:val="single" w:sz="4" w:space="0" w:color="auto"/>
            </w:tcBorders>
            <w:hideMark/>
          </w:tcPr>
          <w:p w:rsidR="000952CE" w:rsidRDefault="000952CE">
            <w:pPr>
              <w:suppressLineNumbers/>
              <w:suppressAutoHyphens/>
              <w:jc w:val="center"/>
              <w:rPr>
                <w:sz w:val="22"/>
                <w:szCs w:val="22"/>
                <w:lang w:eastAsia="ar-SA"/>
              </w:rPr>
            </w:pPr>
            <w:r>
              <w:rPr>
                <w:sz w:val="22"/>
                <w:szCs w:val="22"/>
                <w:lang w:eastAsia="ar-SA"/>
              </w:rPr>
              <w:t>3.</w:t>
            </w:r>
          </w:p>
        </w:tc>
        <w:tc>
          <w:tcPr>
            <w:tcW w:w="4240" w:type="dxa"/>
            <w:tcBorders>
              <w:top w:val="single" w:sz="4" w:space="0" w:color="auto"/>
              <w:left w:val="single" w:sz="4" w:space="0" w:color="auto"/>
              <w:bottom w:val="single" w:sz="4" w:space="0" w:color="auto"/>
              <w:right w:val="single" w:sz="4" w:space="0" w:color="auto"/>
            </w:tcBorders>
            <w:hideMark/>
          </w:tcPr>
          <w:p w:rsidR="000952CE" w:rsidRDefault="000952CE">
            <w:pPr>
              <w:suppressLineNumbers/>
              <w:suppressAutoHyphens/>
              <w:rPr>
                <w:color w:val="000000"/>
                <w:sz w:val="22"/>
                <w:szCs w:val="22"/>
                <w:lang w:eastAsia="ar-SA"/>
              </w:rPr>
            </w:pPr>
            <w:r>
              <w:rPr>
                <w:color w:val="000000"/>
                <w:sz w:val="22"/>
                <w:szCs w:val="22"/>
                <w:lang w:eastAsia="ar-SA"/>
              </w:rPr>
              <w:t xml:space="preserve">Degvielas </w:t>
            </w:r>
            <w:proofErr w:type="spellStart"/>
            <w:r>
              <w:rPr>
                <w:color w:val="000000"/>
                <w:sz w:val="22"/>
                <w:szCs w:val="22"/>
                <w:lang w:eastAsia="ar-SA"/>
              </w:rPr>
              <w:t>uzpildes</w:t>
            </w:r>
            <w:proofErr w:type="spellEnd"/>
            <w:r>
              <w:rPr>
                <w:color w:val="000000"/>
                <w:sz w:val="22"/>
                <w:szCs w:val="22"/>
                <w:lang w:eastAsia="ar-SA"/>
              </w:rPr>
              <w:t xml:space="preserve"> stacijām jādarbojas 24 stundas diennaktī.</w:t>
            </w:r>
          </w:p>
        </w:tc>
        <w:tc>
          <w:tcPr>
            <w:tcW w:w="4148" w:type="dxa"/>
            <w:tcBorders>
              <w:top w:val="single" w:sz="4" w:space="0" w:color="auto"/>
              <w:left w:val="single" w:sz="4" w:space="0" w:color="auto"/>
              <w:bottom w:val="single" w:sz="4" w:space="0" w:color="auto"/>
              <w:right w:val="single" w:sz="4" w:space="0" w:color="auto"/>
            </w:tcBorders>
          </w:tcPr>
          <w:p w:rsidR="000952CE" w:rsidRDefault="000952CE">
            <w:pPr>
              <w:rPr>
                <w:b/>
                <w:bCs/>
                <w:sz w:val="22"/>
                <w:szCs w:val="22"/>
              </w:rPr>
            </w:pPr>
          </w:p>
        </w:tc>
      </w:tr>
      <w:tr w:rsidR="000952CE" w:rsidTr="000952CE">
        <w:tc>
          <w:tcPr>
            <w:tcW w:w="1074" w:type="dxa"/>
            <w:tcBorders>
              <w:top w:val="single" w:sz="4" w:space="0" w:color="auto"/>
              <w:left w:val="single" w:sz="4" w:space="0" w:color="auto"/>
              <w:bottom w:val="single" w:sz="4" w:space="0" w:color="auto"/>
              <w:right w:val="single" w:sz="4" w:space="0" w:color="auto"/>
            </w:tcBorders>
            <w:hideMark/>
          </w:tcPr>
          <w:p w:rsidR="000952CE" w:rsidRDefault="000952CE">
            <w:pPr>
              <w:suppressLineNumbers/>
              <w:suppressAutoHyphens/>
              <w:jc w:val="center"/>
              <w:rPr>
                <w:sz w:val="22"/>
                <w:szCs w:val="22"/>
                <w:lang w:eastAsia="ar-SA"/>
              </w:rPr>
            </w:pPr>
            <w:r>
              <w:rPr>
                <w:sz w:val="22"/>
                <w:szCs w:val="22"/>
                <w:lang w:eastAsia="ar-SA"/>
              </w:rPr>
              <w:t>4.</w:t>
            </w:r>
          </w:p>
        </w:tc>
        <w:tc>
          <w:tcPr>
            <w:tcW w:w="4240" w:type="dxa"/>
            <w:tcBorders>
              <w:top w:val="single" w:sz="4" w:space="0" w:color="auto"/>
              <w:left w:val="single" w:sz="4" w:space="0" w:color="auto"/>
              <w:bottom w:val="single" w:sz="4" w:space="0" w:color="auto"/>
              <w:right w:val="single" w:sz="4" w:space="0" w:color="auto"/>
            </w:tcBorders>
            <w:hideMark/>
          </w:tcPr>
          <w:p w:rsidR="000952CE" w:rsidRDefault="000952CE">
            <w:pPr>
              <w:suppressLineNumbers/>
              <w:suppressAutoHyphens/>
              <w:rPr>
                <w:color w:val="000000"/>
                <w:sz w:val="22"/>
                <w:szCs w:val="22"/>
                <w:lang w:eastAsia="ar-SA"/>
              </w:rPr>
            </w:pPr>
            <w:r>
              <w:rPr>
                <w:sz w:val="22"/>
                <w:szCs w:val="22"/>
                <w:lang w:eastAsia="ar-SA"/>
              </w:rPr>
              <w:t xml:space="preserve">Degvielas uzpildīšana, norēķinoties ar piegādātāja izsniegtu bezmaksas degvielas </w:t>
            </w:r>
            <w:r w:rsidR="0028326B">
              <w:rPr>
                <w:sz w:val="22"/>
                <w:szCs w:val="22"/>
                <w:lang w:eastAsia="ar-SA"/>
              </w:rPr>
              <w:lastRenderedPageBreak/>
              <w:t>kredītkarti. Jāparedz vismaz 3</w:t>
            </w:r>
            <w:r>
              <w:rPr>
                <w:sz w:val="22"/>
                <w:szCs w:val="22"/>
                <w:lang w:eastAsia="ar-SA"/>
              </w:rPr>
              <w:t xml:space="preserve"> kredītkaršu izsniegšana. Piegādātājs nodrošina pasūtītāju ar ikmēneša pārskatu par veiktajiem maksājumiem ar piegādātāja izsniegto kredītkarti.</w:t>
            </w:r>
          </w:p>
        </w:tc>
        <w:tc>
          <w:tcPr>
            <w:tcW w:w="4148" w:type="dxa"/>
            <w:tcBorders>
              <w:top w:val="single" w:sz="4" w:space="0" w:color="auto"/>
              <w:left w:val="single" w:sz="4" w:space="0" w:color="auto"/>
              <w:bottom w:val="single" w:sz="4" w:space="0" w:color="auto"/>
              <w:right w:val="single" w:sz="4" w:space="0" w:color="auto"/>
            </w:tcBorders>
          </w:tcPr>
          <w:p w:rsidR="000952CE" w:rsidRDefault="000952CE">
            <w:pPr>
              <w:rPr>
                <w:b/>
                <w:bCs/>
                <w:sz w:val="22"/>
                <w:szCs w:val="22"/>
              </w:rPr>
            </w:pPr>
          </w:p>
        </w:tc>
      </w:tr>
      <w:tr w:rsidR="000952CE" w:rsidTr="000952CE">
        <w:tc>
          <w:tcPr>
            <w:tcW w:w="1074" w:type="dxa"/>
            <w:tcBorders>
              <w:top w:val="single" w:sz="4" w:space="0" w:color="auto"/>
              <w:left w:val="single" w:sz="4" w:space="0" w:color="auto"/>
              <w:bottom w:val="single" w:sz="4" w:space="0" w:color="auto"/>
              <w:right w:val="single" w:sz="4" w:space="0" w:color="auto"/>
            </w:tcBorders>
            <w:hideMark/>
          </w:tcPr>
          <w:p w:rsidR="000952CE" w:rsidRDefault="000952CE">
            <w:pPr>
              <w:pStyle w:val="TableContents"/>
              <w:jc w:val="center"/>
              <w:rPr>
                <w:sz w:val="22"/>
                <w:szCs w:val="22"/>
              </w:rPr>
            </w:pPr>
            <w:r>
              <w:rPr>
                <w:sz w:val="22"/>
                <w:szCs w:val="22"/>
              </w:rPr>
              <w:lastRenderedPageBreak/>
              <w:t>5.</w:t>
            </w:r>
          </w:p>
        </w:tc>
        <w:tc>
          <w:tcPr>
            <w:tcW w:w="4240" w:type="dxa"/>
            <w:tcBorders>
              <w:top w:val="single" w:sz="4" w:space="0" w:color="auto"/>
              <w:left w:val="single" w:sz="4" w:space="0" w:color="auto"/>
              <w:bottom w:val="single" w:sz="4" w:space="0" w:color="auto"/>
              <w:right w:val="single" w:sz="4" w:space="0" w:color="auto"/>
            </w:tcBorders>
            <w:hideMark/>
          </w:tcPr>
          <w:p w:rsidR="000952CE" w:rsidRDefault="000952CE">
            <w:pPr>
              <w:jc w:val="both"/>
              <w:rPr>
                <w:sz w:val="22"/>
                <w:szCs w:val="22"/>
              </w:rPr>
            </w:pPr>
            <w:r>
              <w:rPr>
                <w:sz w:val="22"/>
                <w:szCs w:val="22"/>
              </w:rPr>
              <w:t>Iepirkumā plānotais degvielas daudzums ir uzskatāms par maksimāli nepieciešamo daudzumu. Pasūtītājs patur tiesības iepirkuma līguma izpildes gaitā samazināt nepieciešamo degvielas daudzumu.</w:t>
            </w:r>
          </w:p>
        </w:tc>
        <w:tc>
          <w:tcPr>
            <w:tcW w:w="4148" w:type="dxa"/>
            <w:tcBorders>
              <w:top w:val="single" w:sz="4" w:space="0" w:color="auto"/>
              <w:left w:val="single" w:sz="4" w:space="0" w:color="auto"/>
              <w:bottom w:val="single" w:sz="4" w:space="0" w:color="auto"/>
              <w:right w:val="single" w:sz="4" w:space="0" w:color="auto"/>
            </w:tcBorders>
          </w:tcPr>
          <w:p w:rsidR="000952CE" w:rsidRDefault="000952CE">
            <w:pPr>
              <w:rPr>
                <w:b/>
                <w:bCs/>
                <w:sz w:val="22"/>
                <w:szCs w:val="22"/>
              </w:rPr>
            </w:pPr>
          </w:p>
        </w:tc>
      </w:tr>
      <w:tr w:rsidR="000952CE" w:rsidTr="000952CE">
        <w:tc>
          <w:tcPr>
            <w:tcW w:w="1074" w:type="dxa"/>
            <w:tcBorders>
              <w:top w:val="single" w:sz="4" w:space="0" w:color="auto"/>
              <w:left w:val="single" w:sz="4" w:space="0" w:color="auto"/>
              <w:bottom w:val="single" w:sz="4" w:space="0" w:color="auto"/>
              <w:right w:val="single" w:sz="4" w:space="0" w:color="auto"/>
            </w:tcBorders>
            <w:hideMark/>
          </w:tcPr>
          <w:p w:rsidR="000952CE" w:rsidRDefault="000952CE">
            <w:pPr>
              <w:suppressLineNumbers/>
              <w:suppressAutoHyphens/>
              <w:jc w:val="center"/>
              <w:rPr>
                <w:sz w:val="22"/>
                <w:szCs w:val="22"/>
                <w:lang w:eastAsia="ar-SA"/>
              </w:rPr>
            </w:pPr>
            <w:r>
              <w:rPr>
                <w:sz w:val="22"/>
                <w:szCs w:val="22"/>
                <w:lang w:eastAsia="ar-SA"/>
              </w:rPr>
              <w:t>6.</w:t>
            </w:r>
          </w:p>
        </w:tc>
        <w:tc>
          <w:tcPr>
            <w:tcW w:w="4240" w:type="dxa"/>
            <w:tcBorders>
              <w:top w:val="single" w:sz="4" w:space="0" w:color="auto"/>
              <w:left w:val="single" w:sz="4" w:space="0" w:color="auto"/>
              <w:bottom w:val="single" w:sz="4" w:space="0" w:color="auto"/>
              <w:right w:val="single" w:sz="4" w:space="0" w:color="auto"/>
            </w:tcBorders>
            <w:hideMark/>
          </w:tcPr>
          <w:p w:rsidR="000952CE" w:rsidRDefault="000952CE">
            <w:pPr>
              <w:suppressLineNumbers/>
              <w:suppressAutoHyphens/>
              <w:rPr>
                <w:sz w:val="22"/>
                <w:szCs w:val="22"/>
                <w:lang w:eastAsia="ar-SA"/>
              </w:rPr>
            </w:pPr>
            <w:r>
              <w:rPr>
                <w:sz w:val="22"/>
                <w:szCs w:val="22"/>
                <w:lang w:eastAsia="ar-SA"/>
              </w:rPr>
              <w:t>Līguma darbības periods: 12 mēneši no līguma noslēgšanas brīža</w:t>
            </w:r>
          </w:p>
        </w:tc>
        <w:tc>
          <w:tcPr>
            <w:tcW w:w="4148" w:type="dxa"/>
            <w:tcBorders>
              <w:top w:val="single" w:sz="4" w:space="0" w:color="auto"/>
              <w:left w:val="single" w:sz="4" w:space="0" w:color="auto"/>
              <w:bottom w:val="single" w:sz="4" w:space="0" w:color="auto"/>
              <w:right w:val="single" w:sz="4" w:space="0" w:color="auto"/>
            </w:tcBorders>
          </w:tcPr>
          <w:p w:rsidR="000952CE" w:rsidRDefault="000952CE">
            <w:pPr>
              <w:rPr>
                <w:b/>
                <w:bCs/>
                <w:sz w:val="22"/>
                <w:szCs w:val="22"/>
              </w:rPr>
            </w:pPr>
          </w:p>
        </w:tc>
      </w:tr>
      <w:tr w:rsidR="000952CE" w:rsidTr="000952CE">
        <w:tc>
          <w:tcPr>
            <w:tcW w:w="1074" w:type="dxa"/>
            <w:tcBorders>
              <w:top w:val="single" w:sz="4" w:space="0" w:color="auto"/>
              <w:left w:val="single" w:sz="4" w:space="0" w:color="auto"/>
              <w:bottom w:val="single" w:sz="4" w:space="0" w:color="auto"/>
              <w:right w:val="single" w:sz="4" w:space="0" w:color="auto"/>
            </w:tcBorders>
            <w:hideMark/>
          </w:tcPr>
          <w:p w:rsidR="000952CE" w:rsidRDefault="000952CE">
            <w:pPr>
              <w:suppressLineNumbers/>
              <w:suppressAutoHyphens/>
              <w:jc w:val="center"/>
              <w:rPr>
                <w:sz w:val="22"/>
                <w:szCs w:val="22"/>
                <w:lang w:eastAsia="ar-SA"/>
              </w:rPr>
            </w:pPr>
            <w:r>
              <w:rPr>
                <w:sz w:val="22"/>
                <w:szCs w:val="22"/>
                <w:lang w:eastAsia="ar-SA"/>
              </w:rPr>
              <w:t>7.</w:t>
            </w:r>
          </w:p>
        </w:tc>
        <w:tc>
          <w:tcPr>
            <w:tcW w:w="4240" w:type="dxa"/>
            <w:tcBorders>
              <w:top w:val="single" w:sz="4" w:space="0" w:color="auto"/>
              <w:left w:val="single" w:sz="4" w:space="0" w:color="auto"/>
              <w:bottom w:val="single" w:sz="4" w:space="0" w:color="auto"/>
              <w:right w:val="single" w:sz="4" w:space="0" w:color="auto"/>
            </w:tcBorders>
            <w:hideMark/>
          </w:tcPr>
          <w:p w:rsidR="000952CE" w:rsidRDefault="000952CE">
            <w:pPr>
              <w:rPr>
                <w:sz w:val="22"/>
                <w:szCs w:val="22"/>
              </w:rPr>
            </w:pPr>
            <w:r>
              <w:rPr>
                <w:sz w:val="22"/>
                <w:szCs w:val="22"/>
              </w:rPr>
              <w:t>Nekvalitatīvas degvielas piegādes gadījumā, ja rezultātā pasūtītāja autotransportam ir radušies izdevumi, kas apstiprināti ar atbilstošu ekspertīzes atzinumu, piegādātājs atlīdzina pasūtītājam zaudējumus normatīvajos aktos noteiktajā kārtībā.</w:t>
            </w:r>
          </w:p>
        </w:tc>
        <w:tc>
          <w:tcPr>
            <w:tcW w:w="4148" w:type="dxa"/>
            <w:tcBorders>
              <w:top w:val="single" w:sz="4" w:space="0" w:color="auto"/>
              <w:left w:val="single" w:sz="4" w:space="0" w:color="auto"/>
              <w:bottom w:val="single" w:sz="4" w:space="0" w:color="auto"/>
              <w:right w:val="single" w:sz="4" w:space="0" w:color="auto"/>
            </w:tcBorders>
          </w:tcPr>
          <w:p w:rsidR="000952CE" w:rsidRDefault="000952CE">
            <w:pPr>
              <w:rPr>
                <w:b/>
                <w:bCs/>
                <w:sz w:val="22"/>
                <w:szCs w:val="22"/>
              </w:rPr>
            </w:pPr>
          </w:p>
        </w:tc>
      </w:tr>
    </w:tbl>
    <w:p w:rsidR="000952CE" w:rsidRDefault="000952CE" w:rsidP="000952CE">
      <w:pPr>
        <w:rPr>
          <w:b/>
          <w:bCs/>
          <w:sz w:val="22"/>
          <w:szCs w:val="22"/>
        </w:rPr>
      </w:pPr>
    </w:p>
    <w:p w:rsidR="000952CE" w:rsidRDefault="000952CE" w:rsidP="000952CE">
      <w:pPr>
        <w:tabs>
          <w:tab w:val="left" w:pos="319"/>
        </w:tabs>
        <w:spacing w:before="120" w:after="120"/>
        <w:rPr>
          <w:b/>
          <w:bCs/>
          <w:sz w:val="22"/>
          <w:szCs w:val="22"/>
        </w:rPr>
      </w:pPr>
      <w:r>
        <w:rPr>
          <w:b/>
          <w:bCs/>
          <w:sz w:val="22"/>
          <w:szCs w:val="22"/>
        </w:rPr>
        <w:t xml:space="preserve">3.1.2. Degvielas </w:t>
      </w:r>
      <w:proofErr w:type="spellStart"/>
      <w:r>
        <w:rPr>
          <w:b/>
          <w:bCs/>
          <w:sz w:val="22"/>
          <w:szCs w:val="22"/>
        </w:rPr>
        <w:t>uzpildes</w:t>
      </w:r>
      <w:proofErr w:type="spellEnd"/>
      <w:r>
        <w:rPr>
          <w:b/>
          <w:bCs/>
          <w:sz w:val="22"/>
          <w:szCs w:val="22"/>
        </w:rPr>
        <w:t xml:space="preserve"> staciju (DUS) uzskaitījums</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568"/>
        <w:gridCol w:w="2498"/>
        <w:gridCol w:w="2635"/>
      </w:tblGrid>
      <w:tr w:rsidR="000952CE" w:rsidTr="000952CE">
        <w:tc>
          <w:tcPr>
            <w:tcW w:w="899"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proofErr w:type="spellStart"/>
            <w:r>
              <w:rPr>
                <w:bCs/>
                <w:sz w:val="22"/>
                <w:szCs w:val="22"/>
              </w:rPr>
              <w:t>Nr.p.k</w:t>
            </w:r>
            <w:proofErr w:type="spellEnd"/>
            <w:r>
              <w:rPr>
                <w:bCs/>
                <w:sz w:val="22"/>
                <w:szCs w:val="22"/>
              </w:rPr>
              <w:t>.</w:t>
            </w:r>
          </w:p>
        </w:tc>
        <w:tc>
          <w:tcPr>
            <w:tcW w:w="3568"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DUS nosaukums</w:t>
            </w:r>
          </w:p>
        </w:tc>
        <w:tc>
          <w:tcPr>
            <w:tcW w:w="2498"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Adrese</w:t>
            </w:r>
          </w:p>
        </w:tc>
        <w:tc>
          <w:tcPr>
            <w:tcW w:w="2635"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Tālrunis</w:t>
            </w:r>
          </w:p>
        </w:tc>
      </w:tr>
      <w:tr w:rsidR="000952CE" w:rsidTr="000952CE">
        <w:tc>
          <w:tcPr>
            <w:tcW w:w="899"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3568"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2498"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2635"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r>
      <w:tr w:rsidR="000952CE" w:rsidTr="000952CE">
        <w:tc>
          <w:tcPr>
            <w:tcW w:w="899"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3568"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2498"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2635"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r>
      <w:tr w:rsidR="000952CE" w:rsidTr="000952CE">
        <w:tc>
          <w:tcPr>
            <w:tcW w:w="899"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3568"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2498"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2635"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r>
      <w:tr w:rsidR="000952CE" w:rsidTr="000952CE">
        <w:tc>
          <w:tcPr>
            <w:tcW w:w="899"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3568"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2498"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2635"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r>
    </w:tbl>
    <w:p w:rsidR="000952CE" w:rsidRDefault="000952CE" w:rsidP="000952CE">
      <w:pPr>
        <w:tabs>
          <w:tab w:val="left" w:pos="319"/>
        </w:tabs>
        <w:spacing w:before="120" w:after="120"/>
        <w:rPr>
          <w:b/>
          <w:bCs/>
          <w:sz w:val="22"/>
          <w:szCs w:val="22"/>
        </w:rPr>
      </w:pPr>
      <w:r>
        <w:rPr>
          <w:b/>
          <w:bCs/>
          <w:sz w:val="22"/>
          <w:szCs w:val="22"/>
        </w:rPr>
        <w:t>3.1.3. Finanšu piedāvājums</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1134"/>
        <w:gridCol w:w="2152"/>
        <w:gridCol w:w="1844"/>
        <w:gridCol w:w="1418"/>
      </w:tblGrid>
      <w:tr w:rsidR="000952CE" w:rsidTr="000952CE">
        <w:tc>
          <w:tcPr>
            <w:tcW w:w="1560"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jc w:val="center"/>
              <w:rPr>
                <w:bCs/>
                <w:sz w:val="22"/>
                <w:szCs w:val="22"/>
              </w:rPr>
            </w:pPr>
            <w:r>
              <w:rPr>
                <w:bCs/>
                <w:sz w:val="22"/>
                <w:szCs w:val="22"/>
              </w:rPr>
              <w:t>Degvielas nosaukums</w:t>
            </w:r>
          </w:p>
        </w:tc>
        <w:tc>
          <w:tcPr>
            <w:tcW w:w="1275"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jc w:val="center"/>
              <w:rPr>
                <w:bCs/>
                <w:sz w:val="22"/>
                <w:szCs w:val="22"/>
              </w:rPr>
            </w:pPr>
            <w:r>
              <w:rPr>
                <w:bCs/>
                <w:sz w:val="22"/>
                <w:szCs w:val="22"/>
              </w:rPr>
              <w:t>Mērvienība</w:t>
            </w:r>
          </w:p>
        </w:tc>
        <w:tc>
          <w:tcPr>
            <w:tcW w:w="1134"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jc w:val="center"/>
              <w:rPr>
                <w:bCs/>
                <w:sz w:val="22"/>
                <w:szCs w:val="22"/>
              </w:rPr>
            </w:pPr>
            <w:r>
              <w:rPr>
                <w:bCs/>
                <w:sz w:val="22"/>
                <w:szCs w:val="22"/>
              </w:rPr>
              <w:t xml:space="preserve">Plānotais daudzums </w:t>
            </w:r>
          </w:p>
        </w:tc>
        <w:tc>
          <w:tcPr>
            <w:tcW w:w="2151" w:type="dxa"/>
            <w:tcBorders>
              <w:top w:val="single" w:sz="4" w:space="0" w:color="auto"/>
              <w:left w:val="single" w:sz="4" w:space="0" w:color="auto"/>
              <w:bottom w:val="single" w:sz="4" w:space="0" w:color="auto"/>
              <w:right w:val="single" w:sz="4" w:space="0" w:color="auto"/>
            </w:tcBorders>
            <w:hideMark/>
          </w:tcPr>
          <w:p w:rsidR="000952CE" w:rsidRDefault="000952CE">
            <w:pPr>
              <w:jc w:val="center"/>
              <w:rPr>
                <w:sz w:val="22"/>
                <w:szCs w:val="22"/>
              </w:rPr>
            </w:pPr>
            <w:r>
              <w:rPr>
                <w:sz w:val="22"/>
                <w:szCs w:val="22"/>
              </w:rPr>
              <w:t xml:space="preserve">Cena par vienu vienību / degvielai mazumtirdzniecības cena uz dēļa par vienu litru </w:t>
            </w:r>
            <w:r w:rsidR="0028326B">
              <w:rPr>
                <w:sz w:val="22"/>
                <w:szCs w:val="22"/>
              </w:rPr>
              <w:t xml:space="preserve">piedāvājuma sastādīšanas dienā </w:t>
            </w:r>
            <w:r>
              <w:rPr>
                <w:sz w:val="22"/>
                <w:szCs w:val="22"/>
              </w:rPr>
              <w:t xml:space="preserve"> plkst.8.00, Alūksnē</w:t>
            </w:r>
          </w:p>
          <w:p w:rsidR="000952CE" w:rsidRDefault="000952CE">
            <w:pPr>
              <w:jc w:val="center"/>
              <w:rPr>
                <w:sz w:val="22"/>
                <w:szCs w:val="22"/>
              </w:rPr>
            </w:pPr>
            <w:r>
              <w:rPr>
                <w:sz w:val="22"/>
                <w:szCs w:val="22"/>
              </w:rPr>
              <w:t>(bez PVN)</w:t>
            </w:r>
          </w:p>
          <w:p w:rsidR="000952CE" w:rsidRDefault="000952CE">
            <w:pPr>
              <w:jc w:val="center"/>
              <w:rPr>
                <w:sz w:val="22"/>
                <w:szCs w:val="22"/>
              </w:rPr>
            </w:pPr>
            <w:r>
              <w:rPr>
                <w:bCs/>
                <w:sz w:val="22"/>
                <w:szCs w:val="22"/>
              </w:rPr>
              <w:t>(EUR)</w:t>
            </w:r>
          </w:p>
        </w:tc>
        <w:tc>
          <w:tcPr>
            <w:tcW w:w="1843" w:type="dxa"/>
            <w:tcBorders>
              <w:top w:val="single" w:sz="4" w:space="0" w:color="auto"/>
              <w:left w:val="single" w:sz="4" w:space="0" w:color="auto"/>
              <w:bottom w:val="single" w:sz="4" w:space="0" w:color="auto"/>
              <w:right w:val="single" w:sz="4" w:space="0" w:color="auto"/>
            </w:tcBorders>
            <w:hideMark/>
          </w:tcPr>
          <w:p w:rsidR="000952CE" w:rsidRDefault="000952CE">
            <w:pPr>
              <w:jc w:val="center"/>
              <w:rPr>
                <w:sz w:val="22"/>
                <w:szCs w:val="22"/>
              </w:rPr>
            </w:pPr>
            <w:r>
              <w:rPr>
                <w:sz w:val="22"/>
                <w:szCs w:val="22"/>
              </w:rPr>
              <w:t>Atlaide</w:t>
            </w:r>
          </w:p>
          <w:p w:rsidR="000952CE" w:rsidRDefault="000952CE">
            <w:pPr>
              <w:jc w:val="center"/>
              <w:rPr>
                <w:sz w:val="22"/>
                <w:szCs w:val="22"/>
              </w:rPr>
            </w:pPr>
            <w:r>
              <w:rPr>
                <w:b/>
                <w:sz w:val="22"/>
                <w:szCs w:val="22"/>
              </w:rPr>
              <w:t>(</w:t>
            </w:r>
            <w:r>
              <w:rPr>
                <w:b/>
                <w:sz w:val="22"/>
                <w:szCs w:val="22"/>
                <w:u w:val="single"/>
              </w:rPr>
              <w:t>procentuālais apmērs, kas paliek nemainīgs visā līguma izpildes laikā</w:t>
            </w:r>
            <w:r>
              <w:rPr>
                <w:b/>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jc w:val="center"/>
              <w:rPr>
                <w:bCs/>
                <w:sz w:val="22"/>
                <w:szCs w:val="22"/>
              </w:rPr>
            </w:pPr>
            <w:r>
              <w:rPr>
                <w:bCs/>
                <w:sz w:val="22"/>
                <w:szCs w:val="22"/>
              </w:rPr>
              <w:t>Kopējā cena par visu apjomu</w:t>
            </w:r>
          </w:p>
          <w:p w:rsidR="000952CE" w:rsidRDefault="000952CE">
            <w:pPr>
              <w:tabs>
                <w:tab w:val="left" w:pos="319"/>
              </w:tabs>
              <w:jc w:val="center"/>
              <w:rPr>
                <w:bCs/>
                <w:sz w:val="22"/>
                <w:szCs w:val="22"/>
              </w:rPr>
            </w:pPr>
            <w:r>
              <w:rPr>
                <w:bCs/>
                <w:sz w:val="22"/>
                <w:szCs w:val="22"/>
              </w:rPr>
              <w:t xml:space="preserve"> (ar PVN)</w:t>
            </w:r>
          </w:p>
          <w:p w:rsidR="000952CE" w:rsidRDefault="000952CE">
            <w:pPr>
              <w:tabs>
                <w:tab w:val="left" w:pos="319"/>
              </w:tabs>
              <w:jc w:val="center"/>
              <w:rPr>
                <w:bCs/>
                <w:sz w:val="22"/>
                <w:szCs w:val="22"/>
              </w:rPr>
            </w:pPr>
            <w:r>
              <w:rPr>
                <w:bCs/>
                <w:sz w:val="22"/>
                <w:szCs w:val="22"/>
              </w:rPr>
              <w:t>(EUR)</w:t>
            </w:r>
          </w:p>
        </w:tc>
      </w:tr>
      <w:tr w:rsidR="000952CE" w:rsidTr="000952CE">
        <w:trPr>
          <w:trHeight w:val="371"/>
        </w:trPr>
        <w:tc>
          <w:tcPr>
            <w:tcW w:w="1560"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1</w:t>
            </w:r>
          </w:p>
        </w:tc>
        <w:tc>
          <w:tcPr>
            <w:tcW w:w="1275"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3</w:t>
            </w:r>
          </w:p>
        </w:tc>
        <w:tc>
          <w:tcPr>
            <w:tcW w:w="2151"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5</w:t>
            </w:r>
          </w:p>
        </w:tc>
        <w:tc>
          <w:tcPr>
            <w:tcW w:w="1417"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6=3x(4-5)</w:t>
            </w:r>
          </w:p>
        </w:tc>
      </w:tr>
      <w:tr w:rsidR="000952CE" w:rsidTr="000952CE">
        <w:tc>
          <w:tcPr>
            <w:tcW w:w="1560"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jc w:val="center"/>
              <w:rPr>
                <w:bCs/>
                <w:sz w:val="22"/>
                <w:szCs w:val="22"/>
              </w:rPr>
            </w:pPr>
            <w:r>
              <w:rPr>
                <w:bCs/>
                <w:sz w:val="22"/>
                <w:szCs w:val="22"/>
              </w:rPr>
              <w:t>Benzīns ar oktānskaitli 95</w:t>
            </w:r>
          </w:p>
        </w:tc>
        <w:tc>
          <w:tcPr>
            <w:tcW w:w="1275"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Litri</w:t>
            </w:r>
          </w:p>
        </w:tc>
        <w:tc>
          <w:tcPr>
            <w:tcW w:w="1134" w:type="dxa"/>
            <w:tcBorders>
              <w:top w:val="single" w:sz="4" w:space="0" w:color="auto"/>
              <w:left w:val="single" w:sz="4" w:space="0" w:color="auto"/>
              <w:bottom w:val="single" w:sz="4" w:space="0" w:color="auto"/>
              <w:right w:val="single" w:sz="4" w:space="0" w:color="auto"/>
            </w:tcBorders>
            <w:hideMark/>
          </w:tcPr>
          <w:p w:rsidR="000952CE" w:rsidRDefault="0028326B">
            <w:pPr>
              <w:tabs>
                <w:tab w:val="left" w:pos="319"/>
              </w:tabs>
              <w:spacing w:before="120" w:after="120"/>
              <w:jc w:val="center"/>
              <w:rPr>
                <w:bCs/>
                <w:sz w:val="22"/>
                <w:szCs w:val="22"/>
              </w:rPr>
            </w:pPr>
            <w:r>
              <w:rPr>
                <w:bCs/>
                <w:sz w:val="22"/>
                <w:szCs w:val="22"/>
              </w:rPr>
              <w:t>1 5</w:t>
            </w:r>
            <w:r w:rsidR="000952CE">
              <w:rPr>
                <w:bCs/>
                <w:sz w:val="22"/>
                <w:szCs w:val="22"/>
              </w:rPr>
              <w:t>00</w:t>
            </w:r>
          </w:p>
        </w:tc>
        <w:tc>
          <w:tcPr>
            <w:tcW w:w="2151"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r>
      <w:tr w:rsidR="000952CE" w:rsidTr="000952CE">
        <w:tc>
          <w:tcPr>
            <w:tcW w:w="1560"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jc w:val="center"/>
              <w:rPr>
                <w:bCs/>
                <w:sz w:val="22"/>
                <w:szCs w:val="22"/>
              </w:rPr>
            </w:pPr>
            <w:r>
              <w:rPr>
                <w:bCs/>
                <w:sz w:val="22"/>
                <w:szCs w:val="22"/>
              </w:rPr>
              <w:t>Dīzeļdegviela izmantošanai vasarā un ziemā</w:t>
            </w:r>
          </w:p>
        </w:tc>
        <w:tc>
          <w:tcPr>
            <w:tcW w:w="1275"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Litri</w:t>
            </w:r>
          </w:p>
        </w:tc>
        <w:tc>
          <w:tcPr>
            <w:tcW w:w="1134"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6 000</w:t>
            </w:r>
          </w:p>
        </w:tc>
        <w:tc>
          <w:tcPr>
            <w:tcW w:w="2151"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r>
      <w:tr w:rsidR="000952CE" w:rsidTr="000952CE">
        <w:tc>
          <w:tcPr>
            <w:tcW w:w="1560"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jc w:val="center"/>
              <w:rPr>
                <w:bCs/>
                <w:sz w:val="22"/>
                <w:szCs w:val="22"/>
              </w:rPr>
            </w:pPr>
            <w:r>
              <w:rPr>
                <w:bCs/>
                <w:sz w:val="22"/>
                <w:szCs w:val="22"/>
              </w:rPr>
              <w:t>Degvielas karšu izmaksas</w:t>
            </w:r>
          </w:p>
        </w:tc>
        <w:tc>
          <w:tcPr>
            <w:tcW w:w="1275"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proofErr w:type="spellStart"/>
            <w:r>
              <w:rPr>
                <w:bCs/>
                <w:sz w:val="22"/>
                <w:szCs w:val="22"/>
              </w:rPr>
              <w:t>gb</w:t>
            </w:r>
            <w:proofErr w:type="spellEnd"/>
            <w:r>
              <w:rPr>
                <w:bCs/>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0952CE" w:rsidRDefault="0028326B">
            <w:pPr>
              <w:tabs>
                <w:tab w:val="left" w:pos="319"/>
              </w:tabs>
              <w:spacing w:before="120" w:after="120"/>
              <w:jc w:val="center"/>
              <w:rPr>
                <w:bCs/>
                <w:sz w:val="22"/>
                <w:szCs w:val="22"/>
              </w:rPr>
            </w:pPr>
            <w:r>
              <w:rPr>
                <w:bCs/>
                <w:sz w:val="22"/>
                <w:szCs w:val="22"/>
              </w:rPr>
              <w:t>3</w:t>
            </w:r>
          </w:p>
        </w:tc>
        <w:tc>
          <w:tcPr>
            <w:tcW w:w="2151"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highlight w:val="lightGray"/>
              </w:rPr>
            </w:pPr>
          </w:p>
        </w:tc>
        <w:tc>
          <w:tcPr>
            <w:tcW w:w="1843" w:type="dxa"/>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spacing w:before="120" w:after="120"/>
              <w:jc w:val="center"/>
              <w:rPr>
                <w:bCs/>
                <w:sz w:val="22"/>
                <w:szCs w:val="22"/>
              </w:rPr>
            </w:pPr>
            <w:r>
              <w:rPr>
                <w:bCs/>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spacing w:before="120" w:after="120"/>
              <w:jc w:val="center"/>
              <w:rPr>
                <w:bCs/>
                <w:sz w:val="22"/>
                <w:szCs w:val="22"/>
              </w:rPr>
            </w:pPr>
          </w:p>
        </w:tc>
      </w:tr>
      <w:tr w:rsidR="000952CE" w:rsidTr="000952CE">
        <w:tc>
          <w:tcPr>
            <w:tcW w:w="7963" w:type="dxa"/>
            <w:gridSpan w:val="5"/>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rPr>
                <w:bCs/>
                <w:sz w:val="22"/>
                <w:szCs w:val="22"/>
              </w:rPr>
            </w:pPr>
            <w:r>
              <w:rPr>
                <w:b/>
                <w:bCs/>
                <w:sz w:val="22"/>
                <w:szCs w:val="22"/>
              </w:rPr>
              <w:t>Kopējā piedāvājuma cena ( bez PVN</w:t>
            </w:r>
            <w:r>
              <w:rPr>
                <w:bCs/>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jc w:val="center"/>
              <w:rPr>
                <w:bCs/>
                <w:sz w:val="22"/>
                <w:szCs w:val="22"/>
              </w:rPr>
            </w:pPr>
          </w:p>
        </w:tc>
      </w:tr>
      <w:tr w:rsidR="000952CE" w:rsidTr="000952CE">
        <w:tc>
          <w:tcPr>
            <w:tcW w:w="7963" w:type="dxa"/>
            <w:gridSpan w:val="5"/>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rPr>
                <w:b/>
                <w:bCs/>
                <w:sz w:val="22"/>
                <w:szCs w:val="22"/>
              </w:rPr>
            </w:pPr>
            <w:r>
              <w:rPr>
                <w:b/>
                <w:bCs/>
                <w:sz w:val="22"/>
                <w:szCs w:val="22"/>
              </w:rPr>
              <w:t>Pievienotās vērtības nodoklis 21%</w:t>
            </w:r>
          </w:p>
        </w:tc>
        <w:tc>
          <w:tcPr>
            <w:tcW w:w="1417"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jc w:val="center"/>
              <w:rPr>
                <w:bCs/>
                <w:sz w:val="22"/>
                <w:szCs w:val="22"/>
              </w:rPr>
            </w:pPr>
          </w:p>
        </w:tc>
      </w:tr>
      <w:tr w:rsidR="000952CE" w:rsidTr="000952CE">
        <w:tc>
          <w:tcPr>
            <w:tcW w:w="7963" w:type="dxa"/>
            <w:gridSpan w:val="5"/>
            <w:tcBorders>
              <w:top w:val="single" w:sz="4" w:space="0" w:color="auto"/>
              <w:left w:val="single" w:sz="4" w:space="0" w:color="auto"/>
              <w:bottom w:val="single" w:sz="4" w:space="0" w:color="auto"/>
              <w:right w:val="single" w:sz="4" w:space="0" w:color="auto"/>
            </w:tcBorders>
            <w:hideMark/>
          </w:tcPr>
          <w:p w:rsidR="000952CE" w:rsidRDefault="000952CE">
            <w:pPr>
              <w:tabs>
                <w:tab w:val="left" w:pos="319"/>
              </w:tabs>
              <w:rPr>
                <w:b/>
                <w:bCs/>
                <w:sz w:val="22"/>
                <w:szCs w:val="22"/>
              </w:rPr>
            </w:pPr>
            <w:r>
              <w:rPr>
                <w:b/>
                <w:bCs/>
                <w:sz w:val="22"/>
                <w:szCs w:val="22"/>
              </w:rPr>
              <w:t>Kopējā piedāvājuma cena ( ar PVN)</w:t>
            </w:r>
          </w:p>
        </w:tc>
        <w:tc>
          <w:tcPr>
            <w:tcW w:w="1417" w:type="dxa"/>
            <w:tcBorders>
              <w:top w:val="single" w:sz="4" w:space="0" w:color="auto"/>
              <w:left w:val="single" w:sz="4" w:space="0" w:color="auto"/>
              <w:bottom w:val="single" w:sz="4" w:space="0" w:color="auto"/>
              <w:right w:val="single" w:sz="4" w:space="0" w:color="auto"/>
            </w:tcBorders>
          </w:tcPr>
          <w:p w:rsidR="000952CE" w:rsidRDefault="000952CE">
            <w:pPr>
              <w:tabs>
                <w:tab w:val="left" w:pos="319"/>
              </w:tabs>
              <w:jc w:val="center"/>
              <w:rPr>
                <w:bCs/>
                <w:sz w:val="22"/>
                <w:szCs w:val="22"/>
              </w:rPr>
            </w:pPr>
          </w:p>
        </w:tc>
      </w:tr>
    </w:tbl>
    <w:p w:rsidR="000952CE" w:rsidRDefault="000952CE" w:rsidP="000952CE">
      <w:pPr>
        <w:tabs>
          <w:tab w:val="left" w:pos="284"/>
        </w:tabs>
        <w:ind w:left="284" w:hanging="284"/>
        <w:jc w:val="both"/>
        <w:rPr>
          <w:b/>
          <w:i/>
          <w:sz w:val="22"/>
          <w:szCs w:val="22"/>
          <w:lang w:val="pt-BR"/>
        </w:rPr>
      </w:pPr>
      <w:r>
        <w:rPr>
          <w:b/>
          <w:i/>
          <w:sz w:val="22"/>
          <w:szCs w:val="22"/>
          <w:lang w:val="pt-BR"/>
        </w:rPr>
        <w:lastRenderedPageBreak/>
        <w:t>* - Pretendenta piedāvātā atlaide tiek piemērota pēc katras degvielas iegādes reizes visos pretendenta piedāvātajās DUS visā Līguma darbības laikā neatkarīgi no 1 litra degvielas cenas mazumtirdzniecībā.</w:t>
      </w:r>
    </w:p>
    <w:p w:rsidR="000952CE" w:rsidRDefault="000952CE" w:rsidP="000952CE">
      <w:pPr>
        <w:tabs>
          <w:tab w:val="left" w:pos="284"/>
        </w:tabs>
        <w:ind w:left="284" w:hanging="284"/>
        <w:jc w:val="both"/>
        <w:rPr>
          <w:b/>
          <w:i/>
          <w:sz w:val="22"/>
          <w:szCs w:val="22"/>
        </w:rPr>
      </w:pPr>
    </w:p>
    <w:p w:rsidR="000952CE" w:rsidRDefault="000952CE" w:rsidP="000952CE">
      <w:pPr>
        <w:keepLines/>
        <w:widowControl w:val="0"/>
        <w:numPr>
          <w:ilvl w:val="1"/>
          <w:numId w:val="3"/>
        </w:numPr>
        <w:tabs>
          <w:tab w:val="num" w:pos="426"/>
          <w:tab w:val="num" w:pos="785"/>
        </w:tabs>
        <w:spacing w:after="120"/>
        <w:ind w:left="426" w:hanging="426"/>
        <w:jc w:val="both"/>
        <w:rPr>
          <w:sz w:val="22"/>
          <w:szCs w:val="22"/>
        </w:rPr>
      </w:pPr>
      <w:r>
        <w:rPr>
          <w:sz w:val="22"/>
          <w:szCs w:val="22"/>
        </w:rPr>
        <w:t xml:space="preserve">Ja mūsu piedāvājums tiks pieņemts, mēs apņemamies nodrošināt iepirkuma specifikāciju noteiktās prasības. </w:t>
      </w:r>
    </w:p>
    <w:p w:rsidR="000952CE" w:rsidRDefault="000952CE" w:rsidP="000952CE">
      <w:pPr>
        <w:keepLines/>
        <w:widowControl w:val="0"/>
        <w:numPr>
          <w:ilvl w:val="1"/>
          <w:numId w:val="3"/>
        </w:numPr>
        <w:tabs>
          <w:tab w:val="num" w:pos="426"/>
          <w:tab w:val="num" w:pos="785"/>
        </w:tabs>
        <w:spacing w:after="120"/>
        <w:ind w:left="426" w:hanging="426"/>
        <w:jc w:val="both"/>
        <w:rPr>
          <w:sz w:val="22"/>
          <w:szCs w:val="22"/>
        </w:rPr>
      </w:pPr>
      <w:r>
        <w:rPr>
          <w:sz w:val="22"/>
          <w:szCs w:val="22"/>
        </w:rPr>
        <w:t xml:space="preserve">Piekrītam rēķinu apmaksas nosacījumiem, saskaņā ar iepirkuma „Degvielas iegāde </w:t>
      </w:r>
      <w:r w:rsidR="003A10E9">
        <w:rPr>
          <w:sz w:val="22"/>
          <w:szCs w:val="22"/>
        </w:rPr>
        <w:t>Liepnas</w:t>
      </w:r>
      <w:r>
        <w:rPr>
          <w:sz w:val="22"/>
          <w:szCs w:val="22"/>
        </w:rPr>
        <w:t xml:space="preserve"> pagasta pārvaldes vajadzībām” (identifikācijas Nr. </w:t>
      </w:r>
      <w:r w:rsidR="003A10E9">
        <w:rPr>
          <w:sz w:val="22"/>
          <w:szCs w:val="22"/>
        </w:rPr>
        <w:t>LPP 2015/01</w:t>
      </w:r>
      <w:r>
        <w:rPr>
          <w:sz w:val="22"/>
          <w:szCs w:val="22"/>
        </w:rPr>
        <w:t>) līguma projektu.</w:t>
      </w:r>
    </w:p>
    <w:p w:rsidR="000952CE" w:rsidRDefault="000952CE" w:rsidP="000952CE">
      <w:pPr>
        <w:keepLines/>
        <w:widowControl w:val="0"/>
        <w:numPr>
          <w:ilvl w:val="1"/>
          <w:numId w:val="3"/>
        </w:numPr>
        <w:tabs>
          <w:tab w:val="num" w:pos="426"/>
          <w:tab w:val="num" w:pos="785"/>
        </w:tabs>
        <w:spacing w:after="120"/>
        <w:ind w:left="426" w:hanging="426"/>
        <w:jc w:val="both"/>
        <w:rPr>
          <w:sz w:val="22"/>
          <w:szCs w:val="22"/>
        </w:rPr>
      </w:pPr>
      <w:r>
        <w:rPr>
          <w:sz w:val="22"/>
          <w:szCs w:val="22"/>
        </w:rPr>
        <w:t>Mēs apliecinām, ka:</w:t>
      </w:r>
    </w:p>
    <w:p w:rsidR="000952CE" w:rsidRDefault="000952CE" w:rsidP="000952CE">
      <w:pPr>
        <w:keepLines/>
        <w:widowControl w:val="0"/>
        <w:numPr>
          <w:ilvl w:val="2"/>
          <w:numId w:val="3"/>
        </w:numPr>
        <w:spacing w:after="120"/>
        <w:ind w:left="993" w:hanging="567"/>
        <w:jc w:val="both"/>
        <w:rPr>
          <w:sz w:val="22"/>
          <w:szCs w:val="22"/>
        </w:rPr>
      </w:pPr>
      <w:r>
        <w:rPr>
          <w:sz w:val="22"/>
          <w:szCs w:val="22"/>
        </w:rPr>
        <w:t>Nekādā veidā neesam ieinteresēti nevienā citā piedāvājumā, kas iesniegts šajā iepirkumā;</w:t>
      </w:r>
    </w:p>
    <w:p w:rsidR="000952CE" w:rsidRDefault="000952CE" w:rsidP="000952CE">
      <w:pPr>
        <w:keepLines/>
        <w:widowControl w:val="0"/>
        <w:numPr>
          <w:ilvl w:val="2"/>
          <w:numId w:val="3"/>
        </w:numPr>
        <w:spacing w:after="120"/>
        <w:ind w:left="993" w:hanging="567"/>
        <w:jc w:val="both"/>
        <w:rPr>
          <w:sz w:val="22"/>
          <w:szCs w:val="22"/>
        </w:rPr>
      </w:pPr>
      <w:r>
        <w:rPr>
          <w:sz w:val="22"/>
          <w:szCs w:val="22"/>
        </w:rPr>
        <w:t>Ar tiesas spriedumu neesam atzīti par vainīgiem līdzdalībā noziedzīgā organizācijā, korupcijā, krāpnieciskās darbībās finanšu jomā vai noziedzīgi iegūtu līdzekļu legalizācijā;</w:t>
      </w:r>
    </w:p>
    <w:p w:rsidR="000952CE" w:rsidRDefault="000952CE" w:rsidP="000952CE">
      <w:pPr>
        <w:keepLines/>
        <w:widowControl w:val="0"/>
        <w:numPr>
          <w:ilvl w:val="2"/>
          <w:numId w:val="3"/>
        </w:numPr>
        <w:spacing w:after="120"/>
        <w:ind w:left="993" w:hanging="567"/>
        <w:jc w:val="both"/>
        <w:rPr>
          <w:sz w:val="22"/>
          <w:szCs w:val="22"/>
        </w:rPr>
      </w:pPr>
      <w:r>
        <w:rPr>
          <w:sz w:val="22"/>
          <w:szCs w:val="22"/>
        </w:rPr>
        <w:t xml:space="preserve">Nav tādu apstākļu, kuri liegtu mums piedalīties iepirkumā un pildīt iepirkuma </w:t>
      </w:r>
      <w:smartTag w:uri="schemas-tilde-lv/tildestengine" w:element="veidnes">
        <w:smartTagPr>
          <w:attr w:name="baseform" w:val="instrukcij|a"/>
          <w:attr w:name="id" w:val="-1"/>
          <w:attr w:name="text" w:val="Instrukcijās"/>
        </w:smartTagPr>
        <w:r>
          <w:rPr>
            <w:sz w:val="22"/>
            <w:szCs w:val="22"/>
          </w:rPr>
          <w:t>Instrukcijās</w:t>
        </w:r>
      </w:smartTag>
      <w:r>
        <w:rPr>
          <w:sz w:val="22"/>
          <w:szCs w:val="22"/>
        </w:rPr>
        <w:t xml:space="preserve"> pretendentiem un iepirkuma specifikācijās norādītās prasības;</w:t>
      </w:r>
    </w:p>
    <w:p w:rsidR="000952CE" w:rsidRDefault="000952CE" w:rsidP="000952CE">
      <w:pPr>
        <w:keepLines/>
        <w:widowControl w:val="0"/>
        <w:numPr>
          <w:ilvl w:val="2"/>
          <w:numId w:val="3"/>
        </w:numPr>
        <w:spacing w:after="120"/>
        <w:ind w:left="993" w:hanging="567"/>
        <w:jc w:val="both"/>
        <w:rPr>
          <w:sz w:val="22"/>
          <w:szCs w:val="22"/>
        </w:rPr>
      </w:pPr>
      <w:r>
        <w:rPr>
          <w:sz w:val="22"/>
          <w:szCs w:val="22"/>
        </w:rPr>
        <w:t>Saimnieciskā darbība nav apturēta vai pārtraukta;</w:t>
      </w:r>
    </w:p>
    <w:p w:rsidR="000952CE" w:rsidRDefault="000952CE" w:rsidP="000952CE">
      <w:pPr>
        <w:keepLines/>
        <w:widowControl w:val="0"/>
        <w:numPr>
          <w:ilvl w:val="2"/>
          <w:numId w:val="3"/>
        </w:numPr>
        <w:spacing w:after="120"/>
        <w:ind w:left="993" w:hanging="567"/>
        <w:jc w:val="both"/>
        <w:rPr>
          <w:sz w:val="22"/>
          <w:szCs w:val="22"/>
        </w:rPr>
      </w:pPr>
      <w:r>
        <w:rPr>
          <w:sz w:val="22"/>
          <w:szCs w:val="22"/>
        </w:rPr>
        <w:t>Likumā noteiktajā kārtībā pēdējo triju gadu laikā nav konstatēti profesionālās darbības pārkāpumi;</w:t>
      </w:r>
    </w:p>
    <w:p w:rsidR="000952CE" w:rsidRDefault="000952CE" w:rsidP="000952CE">
      <w:pPr>
        <w:keepLines/>
        <w:widowControl w:val="0"/>
        <w:numPr>
          <w:ilvl w:val="2"/>
          <w:numId w:val="3"/>
        </w:numPr>
        <w:spacing w:after="120"/>
        <w:ind w:left="993" w:hanging="567"/>
        <w:jc w:val="both"/>
        <w:rPr>
          <w:sz w:val="22"/>
          <w:szCs w:val="22"/>
        </w:rPr>
      </w:pPr>
      <w:r>
        <w:rPr>
          <w:sz w:val="22"/>
          <w:szCs w:val="22"/>
        </w:rPr>
        <w:t>Likumā noteiktajā kārtībā pēdējo triju gadu laikā nav konstatēts fakts par darba algas izmaksu bez nodokļu nomaksas;</w:t>
      </w:r>
    </w:p>
    <w:p w:rsidR="000952CE" w:rsidRDefault="000952CE" w:rsidP="000952CE">
      <w:pPr>
        <w:keepLines/>
        <w:widowControl w:val="0"/>
        <w:numPr>
          <w:ilvl w:val="2"/>
          <w:numId w:val="3"/>
        </w:numPr>
        <w:spacing w:after="120"/>
        <w:ind w:left="993" w:hanging="567"/>
        <w:jc w:val="both"/>
        <w:rPr>
          <w:sz w:val="22"/>
          <w:szCs w:val="22"/>
        </w:rPr>
      </w:pPr>
      <w:r>
        <w:rPr>
          <w:sz w:val="22"/>
          <w:szCs w:val="22"/>
        </w:rPr>
        <w:t>Visas piedāvājumā sniegtās ziņas par pretendentu ir patiesas.</w:t>
      </w:r>
    </w:p>
    <w:p w:rsidR="000952CE" w:rsidRDefault="000952CE" w:rsidP="000952CE">
      <w:pPr>
        <w:ind w:left="851" w:hanging="851"/>
        <w:jc w:val="both"/>
        <w:rPr>
          <w:sz w:val="22"/>
          <w:szCs w:val="22"/>
        </w:rPr>
      </w:pPr>
    </w:p>
    <w:p w:rsidR="000952CE" w:rsidRDefault="000952CE" w:rsidP="000952CE">
      <w:pPr>
        <w:ind w:left="851" w:hanging="851"/>
        <w:jc w:val="both"/>
        <w:rPr>
          <w:b/>
          <w:sz w:val="22"/>
          <w:szCs w:val="22"/>
        </w:rPr>
      </w:pPr>
      <w:r>
        <w:rPr>
          <w:b/>
          <w:sz w:val="22"/>
          <w:szCs w:val="22"/>
        </w:rPr>
        <w:t>Paraksta pretendenta vadītājs vai vadītāja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09"/>
      </w:tblGrid>
      <w:tr w:rsidR="000952CE" w:rsidTr="000952CE">
        <w:tc>
          <w:tcPr>
            <w:tcW w:w="4870" w:type="dxa"/>
            <w:tcBorders>
              <w:top w:val="single" w:sz="4" w:space="0" w:color="auto"/>
              <w:left w:val="single" w:sz="4" w:space="0" w:color="auto"/>
              <w:bottom w:val="single" w:sz="4" w:space="0" w:color="auto"/>
              <w:right w:val="single" w:sz="4" w:space="0" w:color="auto"/>
            </w:tcBorders>
            <w:hideMark/>
          </w:tcPr>
          <w:p w:rsidR="000952CE" w:rsidRDefault="000952CE">
            <w:pPr>
              <w:jc w:val="both"/>
              <w:rPr>
                <w:b/>
                <w:sz w:val="22"/>
                <w:szCs w:val="22"/>
              </w:rPr>
            </w:pPr>
            <w:r>
              <w:rPr>
                <w:b/>
                <w:sz w:val="22"/>
                <w:szCs w:val="22"/>
              </w:rPr>
              <w:t>Vārds, uzvārds, amats</w:t>
            </w:r>
          </w:p>
        </w:tc>
        <w:tc>
          <w:tcPr>
            <w:tcW w:w="4870" w:type="dxa"/>
            <w:tcBorders>
              <w:top w:val="single" w:sz="4" w:space="0" w:color="auto"/>
              <w:left w:val="single" w:sz="4" w:space="0" w:color="auto"/>
              <w:bottom w:val="single" w:sz="4" w:space="0" w:color="auto"/>
              <w:right w:val="single" w:sz="4" w:space="0" w:color="auto"/>
            </w:tcBorders>
          </w:tcPr>
          <w:p w:rsidR="000952CE" w:rsidRDefault="000952CE">
            <w:pPr>
              <w:jc w:val="both"/>
              <w:rPr>
                <w:b/>
                <w:sz w:val="22"/>
                <w:szCs w:val="22"/>
              </w:rPr>
            </w:pPr>
          </w:p>
        </w:tc>
      </w:tr>
      <w:tr w:rsidR="000952CE" w:rsidTr="000952CE">
        <w:tc>
          <w:tcPr>
            <w:tcW w:w="4870" w:type="dxa"/>
            <w:tcBorders>
              <w:top w:val="single" w:sz="4" w:space="0" w:color="auto"/>
              <w:left w:val="single" w:sz="4" w:space="0" w:color="auto"/>
              <w:bottom w:val="single" w:sz="4" w:space="0" w:color="auto"/>
              <w:right w:val="single" w:sz="4" w:space="0" w:color="auto"/>
            </w:tcBorders>
            <w:hideMark/>
          </w:tcPr>
          <w:p w:rsidR="000952CE" w:rsidRDefault="000952CE">
            <w:pPr>
              <w:jc w:val="both"/>
              <w:rPr>
                <w:b/>
                <w:sz w:val="22"/>
                <w:szCs w:val="22"/>
              </w:rPr>
            </w:pPr>
            <w:r>
              <w:rPr>
                <w:b/>
                <w:sz w:val="22"/>
                <w:szCs w:val="22"/>
              </w:rPr>
              <w:t>Paraksts</w:t>
            </w:r>
          </w:p>
        </w:tc>
        <w:tc>
          <w:tcPr>
            <w:tcW w:w="4870" w:type="dxa"/>
            <w:tcBorders>
              <w:top w:val="single" w:sz="4" w:space="0" w:color="auto"/>
              <w:left w:val="single" w:sz="4" w:space="0" w:color="auto"/>
              <w:bottom w:val="single" w:sz="4" w:space="0" w:color="auto"/>
              <w:right w:val="single" w:sz="4" w:space="0" w:color="auto"/>
            </w:tcBorders>
          </w:tcPr>
          <w:p w:rsidR="000952CE" w:rsidRDefault="000952CE">
            <w:pPr>
              <w:jc w:val="both"/>
              <w:rPr>
                <w:b/>
                <w:sz w:val="22"/>
                <w:szCs w:val="22"/>
              </w:rPr>
            </w:pPr>
          </w:p>
        </w:tc>
      </w:tr>
      <w:tr w:rsidR="000952CE" w:rsidTr="000952CE">
        <w:tc>
          <w:tcPr>
            <w:tcW w:w="4870" w:type="dxa"/>
            <w:tcBorders>
              <w:top w:val="single" w:sz="4" w:space="0" w:color="auto"/>
              <w:left w:val="single" w:sz="4" w:space="0" w:color="auto"/>
              <w:bottom w:val="single" w:sz="4" w:space="0" w:color="auto"/>
              <w:right w:val="single" w:sz="4" w:space="0" w:color="auto"/>
            </w:tcBorders>
            <w:hideMark/>
          </w:tcPr>
          <w:p w:rsidR="000952CE" w:rsidRDefault="000952CE">
            <w:pPr>
              <w:jc w:val="both"/>
              <w:rPr>
                <w:b/>
                <w:sz w:val="22"/>
                <w:szCs w:val="22"/>
              </w:rPr>
            </w:pPr>
            <w:r>
              <w:rPr>
                <w:b/>
                <w:sz w:val="22"/>
                <w:szCs w:val="22"/>
              </w:rPr>
              <w:t>Datums</w:t>
            </w:r>
          </w:p>
        </w:tc>
        <w:tc>
          <w:tcPr>
            <w:tcW w:w="4870" w:type="dxa"/>
            <w:tcBorders>
              <w:top w:val="single" w:sz="4" w:space="0" w:color="auto"/>
              <w:left w:val="single" w:sz="4" w:space="0" w:color="auto"/>
              <w:bottom w:val="single" w:sz="4" w:space="0" w:color="auto"/>
              <w:right w:val="single" w:sz="4" w:space="0" w:color="auto"/>
            </w:tcBorders>
          </w:tcPr>
          <w:p w:rsidR="000952CE" w:rsidRDefault="000952CE">
            <w:pPr>
              <w:jc w:val="both"/>
              <w:rPr>
                <w:b/>
                <w:sz w:val="22"/>
                <w:szCs w:val="22"/>
              </w:rPr>
            </w:pPr>
          </w:p>
        </w:tc>
      </w:tr>
    </w:tbl>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3A10E9" w:rsidRDefault="003A10E9" w:rsidP="000952CE">
      <w:pPr>
        <w:pStyle w:val="Bezatstarpm1"/>
        <w:rPr>
          <w:b/>
          <w:sz w:val="20"/>
          <w:szCs w:val="20"/>
        </w:rPr>
      </w:pPr>
    </w:p>
    <w:p w:rsidR="003A10E9" w:rsidRDefault="003A10E9" w:rsidP="000952CE">
      <w:pPr>
        <w:pStyle w:val="Bezatstarpm1"/>
        <w:rPr>
          <w:b/>
          <w:sz w:val="20"/>
          <w:szCs w:val="20"/>
        </w:rPr>
      </w:pPr>
    </w:p>
    <w:p w:rsidR="003A10E9" w:rsidRDefault="003A10E9"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rPr>
          <w:b/>
          <w:sz w:val="20"/>
          <w:szCs w:val="20"/>
        </w:rPr>
      </w:pPr>
    </w:p>
    <w:p w:rsidR="000952CE" w:rsidRDefault="000952CE" w:rsidP="000952CE">
      <w:pPr>
        <w:pStyle w:val="Bezatstarpm1"/>
        <w:jc w:val="right"/>
        <w:rPr>
          <w:b/>
          <w:sz w:val="20"/>
          <w:szCs w:val="20"/>
        </w:rPr>
      </w:pPr>
      <w:r>
        <w:rPr>
          <w:b/>
          <w:sz w:val="20"/>
          <w:szCs w:val="20"/>
        </w:rPr>
        <w:lastRenderedPageBreak/>
        <w:t xml:space="preserve">3. pielikums </w:t>
      </w:r>
    </w:p>
    <w:p w:rsidR="000952CE" w:rsidRDefault="000952CE" w:rsidP="000952CE">
      <w:pPr>
        <w:pStyle w:val="Bezatstarpm1"/>
        <w:jc w:val="right"/>
        <w:rPr>
          <w:sz w:val="20"/>
          <w:szCs w:val="20"/>
        </w:rPr>
      </w:pPr>
      <w:r>
        <w:rPr>
          <w:sz w:val="20"/>
          <w:szCs w:val="20"/>
        </w:rPr>
        <w:t>Iepirkuma procedūras nolikumam</w:t>
      </w:r>
    </w:p>
    <w:p w:rsidR="000952CE" w:rsidRDefault="000952CE" w:rsidP="000952CE">
      <w:pPr>
        <w:jc w:val="right"/>
        <w:rPr>
          <w:sz w:val="20"/>
        </w:rPr>
      </w:pPr>
      <w:r>
        <w:rPr>
          <w:sz w:val="20"/>
        </w:rPr>
        <w:t>„</w:t>
      </w:r>
      <w:r>
        <w:rPr>
          <w:bCs/>
          <w:sz w:val="20"/>
        </w:rPr>
        <w:t xml:space="preserve">Degvielas iegāde </w:t>
      </w:r>
      <w:r w:rsidR="003A10E9">
        <w:rPr>
          <w:bCs/>
          <w:sz w:val="20"/>
        </w:rPr>
        <w:t>Liepnas</w:t>
      </w:r>
      <w:r>
        <w:rPr>
          <w:bCs/>
          <w:sz w:val="20"/>
        </w:rPr>
        <w:t xml:space="preserve"> pagasta pārvaldes vajadzībām</w:t>
      </w:r>
      <w:r>
        <w:rPr>
          <w:sz w:val="20"/>
        </w:rPr>
        <w:t>”</w:t>
      </w:r>
    </w:p>
    <w:p w:rsidR="000952CE" w:rsidRDefault="000952CE" w:rsidP="000952CE">
      <w:pPr>
        <w:pStyle w:val="Nosaukums"/>
        <w:jc w:val="right"/>
        <w:rPr>
          <w:b w:val="0"/>
          <w:sz w:val="22"/>
          <w:szCs w:val="22"/>
        </w:rPr>
      </w:pPr>
      <w:r>
        <w:rPr>
          <w:b w:val="0"/>
          <w:sz w:val="20"/>
        </w:rPr>
        <w:t xml:space="preserve">Identifikācijas Nr. </w:t>
      </w:r>
      <w:r w:rsidR="003A10E9">
        <w:rPr>
          <w:b w:val="0"/>
          <w:sz w:val="20"/>
        </w:rPr>
        <w:t>LPP 2015/01</w:t>
      </w:r>
    </w:p>
    <w:p w:rsidR="000952CE" w:rsidRDefault="000952CE" w:rsidP="000952CE">
      <w:pPr>
        <w:pStyle w:val="Nosaukums"/>
        <w:pBdr>
          <w:bottom w:val="single" w:sz="4" w:space="1" w:color="auto"/>
        </w:pBdr>
        <w:jc w:val="right"/>
        <w:rPr>
          <w:sz w:val="22"/>
          <w:szCs w:val="22"/>
        </w:rPr>
      </w:pPr>
    </w:p>
    <w:p w:rsidR="000952CE" w:rsidRDefault="000952CE" w:rsidP="000952CE">
      <w:pPr>
        <w:pStyle w:val="Nosaukums"/>
        <w:pBdr>
          <w:bottom w:val="single" w:sz="4" w:space="1" w:color="auto"/>
        </w:pBdr>
        <w:jc w:val="right"/>
        <w:rPr>
          <w:sz w:val="22"/>
          <w:szCs w:val="22"/>
        </w:rPr>
      </w:pPr>
      <w:r>
        <w:rPr>
          <w:sz w:val="22"/>
          <w:szCs w:val="22"/>
        </w:rPr>
        <w:t>LĪGUMA PROJEKTS</w:t>
      </w:r>
    </w:p>
    <w:p w:rsidR="000952CE" w:rsidRDefault="000952CE" w:rsidP="000952CE">
      <w:pPr>
        <w:pStyle w:val="Nosaukums"/>
        <w:rPr>
          <w:caps/>
          <w:sz w:val="22"/>
          <w:szCs w:val="22"/>
        </w:rPr>
      </w:pPr>
      <w:smartTag w:uri="schemas-tilde-lv/tildestengine" w:element="veidnes">
        <w:smartTagPr>
          <w:attr w:name="text" w:val="līgums"/>
          <w:attr w:name="baseform" w:val="līgums"/>
          <w:attr w:name="id" w:val="-1"/>
        </w:smartTagPr>
        <w:r>
          <w:rPr>
            <w:caps/>
            <w:sz w:val="22"/>
            <w:szCs w:val="22"/>
          </w:rPr>
          <w:t>Līgums</w:t>
        </w:r>
      </w:smartTag>
      <w:r>
        <w:rPr>
          <w:caps/>
          <w:sz w:val="22"/>
          <w:szCs w:val="22"/>
        </w:rPr>
        <w:t xml:space="preserve"> Nr. </w:t>
      </w:r>
      <w:r w:rsidR="003A10E9">
        <w:rPr>
          <w:caps/>
          <w:sz w:val="22"/>
          <w:szCs w:val="22"/>
        </w:rPr>
        <w:t>L</w:t>
      </w:r>
      <w:r>
        <w:rPr>
          <w:caps/>
          <w:sz w:val="22"/>
          <w:szCs w:val="22"/>
        </w:rPr>
        <w:t>PP/1-9/15/_____</w:t>
      </w:r>
    </w:p>
    <w:p w:rsidR="000952CE" w:rsidRDefault="000952CE" w:rsidP="000952CE">
      <w:pPr>
        <w:jc w:val="center"/>
        <w:rPr>
          <w:sz w:val="22"/>
          <w:szCs w:val="22"/>
        </w:rPr>
      </w:pPr>
      <w:r>
        <w:rPr>
          <w:sz w:val="22"/>
          <w:szCs w:val="22"/>
        </w:rPr>
        <w:t>par degvielas iegādi</w:t>
      </w:r>
    </w:p>
    <w:p w:rsidR="000952CE" w:rsidRDefault="000952CE" w:rsidP="000952CE">
      <w:pPr>
        <w:jc w:val="both"/>
        <w:rPr>
          <w:b/>
          <w:sz w:val="22"/>
          <w:szCs w:val="22"/>
        </w:rPr>
      </w:pPr>
    </w:p>
    <w:p w:rsidR="000952CE" w:rsidRDefault="000952CE" w:rsidP="000952CE">
      <w:pPr>
        <w:jc w:val="both"/>
        <w:rPr>
          <w:sz w:val="22"/>
          <w:szCs w:val="22"/>
        </w:rPr>
      </w:pPr>
      <w:r>
        <w:rPr>
          <w:sz w:val="22"/>
          <w:szCs w:val="22"/>
        </w:rPr>
        <w:t xml:space="preserve">Alūksnes novada </w:t>
      </w:r>
      <w:r w:rsidR="003A10E9">
        <w:rPr>
          <w:sz w:val="22"/>
          <w:szCs w:val="22"/>
        </w:rPr>
        <w:t>Liepnas</w:t>
      </w:r>
      <w:r>
        <w:rPr>
          <w:sz w:val="22"/>
          <w:szCs w:val="22"/>
        </w:rPr>
        <w:t xml:space="preserve"> pagastā</w:t>
      </w:r>
      <w:r>
        <w:rPr>
          <w:sz w:val="22"/>
          <w:szCs w:val="22"/>
        </w:rPr>
        <w:tab/>
      </w:r>
      <w:r>
        <w:rPr>
          <w:sz w:val="22"/>
          <w:szCs w:val="22"/>
        </w:rPr>
        <w:tab/>
      </w:r>
      <w:r>
        <w:rPr>
          <w:sz w:val="22"/>
          <w:szCs w:val="22"/>
        </w:rPr>
        <w:tab/>
      </w:r>
      <w:r>
        <w:rPr>
          <w:sz w:val="22"/>
          <w:szCs w:val="22"/>
        </w:rPr>
        <w:tab/>
      </w:r>
      <w:r>
        <w:rPr>
          <w:sz w:val="22"/>
          <w:szCs w:val="22"/>
        </w:rPr>
        <w:tab/>
        <w:t>2015.gada _____________</w:t>
      </w:r>
    </w:p>
    <w:p w:rsidR="000952CE" w:rsidRDefault="000952CE" w:rsidP="000952CE">
      <w:pPr>
        <w:jc w:val="both"/>
        <w:rPr>
          <w:b/>
          <w:sz w:val="22"/>
          <w:szCs w:val="22"/>
        </w:rPr>
      </w:pPr>
    </w:p>
    <w:p w:rsidR="000952CE" w:rsidRDefault="000952CE" w:rsidP="000952CE">
      <w:pPr>
        <w:ind w:firstLine="360"/>
        <w:jc w:val="both"/>
        <w:rPr>
          <w:sz w:val="22"/>
          <w:szCs w:val="22"/>
        </w:rPr>
      </w:pPr>
      <w:r>
        <w:rPr>
          <w:rStyle w:val="Izteiksmgs"/>
          <w:color w:val="000000"/>
          <w:sz w:val="22"/>
          <w:szCs w:val="22"/>
        </w:rPr>
        <w:t>Alūksnes novada pašvaldības</w:t>
      </w:r>
      <w:r>
        <w:rPr>
          <w:color w:val="000000"/>
          <w:sz w:val="22"/>
          <w:szCs w:val="22"/>
        </w:rPr>
        <w:t>, reģistrēta Valsts ieņēmumu dienesta Nodokļu maksātāju reģistrā ar kodu 90000018622, atrodas Dārza ielā 11, Alūksnē, Alūksnes novadā, LV-4301, iestāde</w:t>
      </w:r>
      <w:r>
        <w:rPr>
          <w:rStyle w:val="apple-converted-space"/>
          <w:color w:val="000000"/>
          <w:sz w:val="22"/>
          <w:szCs w:val="22"/>
        </w:rPr>
        <w:t> </w:t>
      </w:r>
      <w:r w:rsidR="003A10E9">
        <w:rPr>
          <w:rStyle w:val="Izteiksmgs"/>
          <w:color w:val="000000"/>
          <w:sz w:val="22"/>
          <w:szCs w:val="22"/>
        </w:rPr>
        <w:t xml:space="preserve">Liepnas </w:t>
      </w:r>
      <w:r>
        <w:rPr>
          <w:rStyle w:val="Izteiksmgs"/>
          <w:color w:val="000000"/>
          <w:sz w:val="22"/>
          <w:szCs w:val="22"/>
        </w:rPr>
        <w:t xml:space="preserve"> pagasta pārvalde</w:t>
      </w:r>
      <w:r>
        <w:rPr>
          <w:color w:val="000000"/>
          <w:sz w:val="22"/>
          <w:szCs w:val="22"/>
        </w:rPr>
        <w:t>, atrodas „</w:t>
      </w:r>
      <w:r w:rsidR="003A10E9">
        <w:rPr>
          <w:color w:val="000000"/>
          <w:sz w:val="22"/>
          <w:szCs w:val="22"/>
        </w:rPr>
        <w:t>Liepziedos</w:t>
      </w:r>
      <w:r>
        <w:rPr>
          <w:color w:val="000000"/>
          <w:sz w:val="22"/>
          <w:szCs w:val="22"/>
        </w:rPr>
        <w:t xml:space="preserve">”, </w:t>
      </w:r>
      <w:r w:rsidR="003A10E9">
        <w:rPr>
          <w:color w:val="000000"/>
          <w:sz w:val="22"/>
          <w:szCs w:val="22"/>
        </w:rPr>
        <w:t xml:space="preserve">Liepnā, Liepnas </w:t>
      </w:r>
      <w:r>
        <w:rPr>
          <w:color w:val="000000"/>
          <w:sz w:val="22"/>
          <w:szCs w:val="22"/>
        </w:rPr>
        <w:t xml:space="preserve"> p</w:t>
      </w:r>
      <w:r w:rsidR="003A10E9">
        <w:rPr>
          <w:color w:val="000000"/>
          <w:sz w:val="22"/>
          <w:szCs w:val="22"/>
        </w:rPr>
        <w:t>agastā, Alūksnes novadā, LV-4354</w:t>
      </w:r>
      <w:r>
        <w:rPr>
          <w:color w:val="000000"/>
          <w:sz w:val="22"/>
          <w:szCs w:val="22"/>
        </w:rPr>
        <w:t>, kā struktūrvienība reģistrēta Valsts ieņēmumu dienesta Nodokļu maksātāju reģistrā ar kodu 9000</w:t>
      </w:r>
      <w:r w:rsidR="003A10E9">
        <w:rPr>
          <w:color w:val="000000"/>
          <w:sz w:val="22"/>
          <w:szCs w:val="22"/>
        </w:rPr>
        <w:t>9489893</w:t>
      </w:r>
      <w:r>
        <w:rPr>
          <w:color w:val="000000"/>
          <w:sz w:val="22"/>
          <w:szCs w:val="22"/>
        </w:rPr>
        <w:t xml:space="preserve">, turpmāk tekstā </w:t>
      </w:r>
      <w:r>
        <w:rPr>
          <w:b/>
          <w:color w:val="000000"/>
          <w:sz w:val="22"/>
          <w:szCs w:val="22"/>
        </w:rPr>
        <w:t>„</w:t>
      </w:r>
      <w:r>
        <w:rPr>
          <w:b/>
          <w:sz w:val="22"/>
          <w:szCs w:val="22"/>
        </w:rPr>
        <w:t>Pircējs</w:t>
      </w:r>
      <w:r>
        <w:rPr>
          <w:b/>
          <w:color w:val="000000"/>
          <w:sz w:val="22"/>
          <w:szCs w:val="22"/>
        </w:rPr>
        <w:t>”</w:t>
      </w:r>
      <w:r>
        <w:rPr>
          <w:color w:val="000000"/>
          <w:sz w:val="22"/>
          <w:szCs w:val="22"/>
        </w:rPr>
        <w:t xml:space="preserve">, tās vadītājas Ivetas </w:t>
      </w:r>
      <w:r w:rsidR="003A10E9">
        <w:rPr>
          <w:color w:val="000000"/>
          <w:sz w:val="22"/>
          <w:szCs w:val="22"/>
        </w:rPr>
        <w:t xml:space="preserve"> PRIEDES</w:t>
      </w:r>
      <w:r>
        <w:rPr>
          <w:color w:val="000000"/>
          <w:sz w:val="22"/>
          <w:szCs w:val="22"/>
        </w:rPr>
        <w:t xml:space="preserve"> personā, kas darbojas saskaņā ar Alūksnes novada domes 2010. gada 18. marta lēmumu Nr.179 (</w:t>
      </w:r>
      <w:smartTag w:uri="schemas-tilde-lv/tildestengine" w:element="veidnes">
        <w:smartTagPr>
          <w:attr w:name="id" w:val="-1"/>
          <w:attr w:name="baseform" w:val="Protokols"/>
          <w:attr w:name="text" w:val="Protokols"/>
        </w:smartTagPr>
        <w:r>
          <w:rPr>
            <w:color w:val="000000"/>
            <w:sz w:val="22"/>
            <w:szCs w:val="22"/>
          </w:rPr>
          <w:t>protokols</w:t>
        </w:r>
      </w:smartTag>
      <w:r>
        <w:rPr>
          <w:color w:val="000000"/>
          <w:sz w:val="22"/>
          <w:szCs w:val="22"/>
        </w:rPr>
        <w:t xml:space="preserve"> Nr. 6, 79.p) un Alūksnes novada pašvaldības nolikuma 122.punktu, no vienas puses, </w:t>
      </w:r>
      <w:r>
        <w:rPr>
          <w:sz w:val="22"/>
          <w:szCs w:val="22"/>
        </w:rPr>
        <w:t>un</w:t>
      </w:r>
    </w:p>
    <w:p w:rsidR="000952CE" w:rsidRDefault="000952CE" w:rsidP="000952CE">
      <w:pPr>
        <w:ind w:firstLine="360"/>
        <w:jc w:val="both"/>
        <w:rPr>
          <w:sz w:val="22"/>
          <w:szCs w:val="22"/>
        </w:rPr>
      </w:pPr>
    </w:p>
    <w:p w:rsidR="000952CE" w:rsidRDefault="000952CE" w:rsidP="000952CE">
      <w:pPr>
        <w:ind w:firstLine="360"/>
        <w:jc w:val="both"/>
        <w:rPr>
          <w:sz w:val="22"/>
          <w:szCs w:val="22"/>
        </w:rPr>
      </w:pPr>
      <w:r>
        <w:rPr>
          <w:b/>
          <w:bCs/>
          <w:sz w:val="22"/>
          <w:szCs w:val="22"/>
        </w:rPr>
        <w:t>______________(Pārdevēja nosaukums)</w:t>
      </w:r>
      <w:r>
        <w:rPr>
          <w:color w:val="000000"/>
          <w:sz w:val="22"/>
          <w:szCs w:val="22"/>
        </w:rPr>
        <w:t xml:space="preserve">, vienotais </w:t>
      </w:r>
      <w:r>
        <w:rPr>
          <w:sz w:val="22"/>
          <w:szCs w:val="22"/>
        </w:rPr>
        <w:t>reģistrācijas Nr._________,</w:t>
      </w:r>
      <w:r>
        <w:rPr>
          <w:color w:val="000000"/>
          <w:sz w:val="22"/>
          <w:szCs w:val="22"/>
        </w:rPr>
        <w:t xml:space="preserve"> juridiskā adrese: _________________, LV-_____, </w:t>
      </w:r>
      <w:r>
        <w:rPr>
          <w:sz w:val="22"/>
          <w:szCs w:val="22"/>
        </w:rPr>
        <w:t xml:space="preserve">________________ </w:t>
      </w:r>
      <w:r>
        <w:rPr>
          <w:i/>
          <w:sz w:val="22"/>
          <w:szCs w:val="22"/>
        </w:rPr>
        <w:t>(</w:t>
      </w:r>
      <w:proofErr w:type="spellStart"/>
      <w:r>
        <w:rPr>
          <w:i/>
          <w:sz w:val="22"/>
          <w:szCs w:val="22"/>
        </w:rPr>
        <w:t>paraksttiesīgās</w:t>
      </w:r>
      <w:proofErr w:type="spellEnd"/>
      <w:r>
        <w:rPr>
          <w:i/>
          <w:sz w:val="22"/>
          <w:szCs w:val="22"/>
        </w:rPr>
        <w:t xml:space="preserve"> vai pilnvarotās personas amats, vārds, uzvārds)</w:t>
      </w:r>
      <w:r>
        <w:rPr>
          <w:sz w:val="22"/>
          <w:szCs w:val="22"/>
        </w:rPr>
        <w:t xml:space="preserve"> personā, kura rīkojas uz _______________ </w:t>
      </w:r>
      <w:r>
        <w:rPr>
          <w:i/>
          <w:sz w:val="22"/>
          <w:szCs w:val="22"/>
        </w:rPr>
        <w:t>(dokumenta nosaukums)</w:t>
      </w:r>
      <w:r>
        <w:rPr>
          <w:sz w:val="22"/>
          <w:szCs w:val="22"/>
        </w:rPr>
        <w:t xml:space="preserve"> pamata, turpmāk tekstā – </w:t>
      </w:r>
      <w:r>
        <w:rPr>
          <w:bCs/>
          <w:sz w:val="22"/>
          <w:szCs w:val="22"/>
        </w:rPr>
        <w:t>Pārdevējs</w:t>
      </w:r>
      <w:r>
        <w:rPr>
          <w:sz w:val="22"/>
          <w:szCs w:val="22"/>
        </w:rPr>
        <w:t xml:space="preserve">, no otras puses, </w:t>
      </w:r>
    </w:p>
    <w:p w:rsidR="000952CE" w:rsidRDefault="000952CE" w:rsidP="000952CE">
      <w:pPr>
        <w:shd w:val="clear" w:color="auto" w:fill="FFFFFF"/>
        <w:suppressAutoHyphens/>
        <w:ind w:firstLine="720"/>
        <w:jc w:val="both"/>
        <w:rPr>
          <w:sz w:val="22"/>
          <w:szCs w:val="22"/>
        </w:rPr>
      </w:pPr>
      <w:r>
        <w:rPr>
          <w:iCs/>
          <w:spacing w:val="-7"/>
          <w:sz w:val="22"/>
          <w:szCs w:val="22"/>
        </w:rPr>
        <w:t>abi kopā saukti Puses, bet katrs atsevišķi – Puse, pamatojoties uz Pircēja rīkoto iepirkumu Publisko iepirkuma likuma 8.</w:t>
      </w:r>
      <w:r>
        <w:rPr>
          <w:iCs/>
          <w:spacing w:val="-7"/>
          <w:sz w:val="22"/>
          <w:szCs w:val="22"/>
          <w:vertAlign w:val="superscript"/>
        </w:rPr>
        <w:t xml:space="preserve">2 </w:t>
      </w:r>
      <w:r>
        <w:rPr>
          <w:iCs/>
          <w:spacing w:val="-7"/>
          <w:sz w:val="22"/>
          <w:szCs w:val="22"/>
        </w:rPr>
        <w:t xml:space="preserve">panta kārtībā </w:t>
      </w:r>
      <w:r>
        <w:rPr>
          <w:sz w:val="22"/>
          <w:szCs w:val="22"/>
        </w:rPr>
        <w:t>„</w:t>
      </w:r>
      <w:r>
        <w:rPr>
          <w:bCs/>
          <w:sz w:val="22"/>
          <w:szCs w:val="22"/>
        </w:rPr>
        <w:t xml:space="preserve">Degvielas iegāde </w:t>
      </w:r>
      <w:r w:rsidR="003A10E9">
        <w:rPr>
          <w:bCs/>
          <w:sz w:val="22"/>
          <w:szCs w:val="22"/>
        </w:rPr>
        <w:t xml:space="preserve">Liepnas </w:t>
      </w:r>
      <w:r>
        <w:rPr>
          <w:bCs/>
          <w:sz w:val="22"/>
          <w:szCs w:val="22"/>
        </w:rPr>
        <w:t xml:space="preserve"> pagasta pārvaldes vajadzībām</w:t>
      </w:r>
      <w:r>
        <w:rPr>
          <w:sz w:val="22"/>
          <w:szCs w:val="22"/>
        </w:rPr>
        <w:t xml:space="preserve">” (iepirkuma identifikācijas Nr. </w:t>
      </w:r>
      <w:r w:rsidR="003A10E9">
        <w:rPr>
          <w:sz w:val="22"/>
          <w:szCs w:val="22"/>
        </w:rPr>
        <w:t>LPP 2015/01</w:t>
      </w:r>
      <w:r>
        <w:rPr>
          <w:sz w:val="22"/>
          <w:szCs w:val="22"/>
        </w:rPr>
        <w:t>), turpmāk tekstā – Iepirkums,</w:t>
      </w:r>
      <w:r>
        <w:rPr>
          <w:iCs/>
          <w:spacing w:val="-7"/>
          <w:sz w:val="22"/>
          <w:szCs w:val="22"/>
        </w:rPr>
        <w:t xml:space="preserve"> un Pārdevēja iesniegto piedāvājumu, turpmāk tekstā – Piedāvājums, savstarpēji vienojoties </w:t>
      </w:r>
      <w:r>
        <w:rPr>
          <w:sz w:val="22"/>
          <w:szCs w:val="22"/>
        </w:rPr>
        <w:t>noslēdz šādu līgumu, turpmāk tekstā – Līgums:</w:t>
      </w:r>
    </w:p>
    <w:p w:rsidR="000952CE" w:rsidRDefault="000952CE" w:rsidP="000952CE">
      <w:pPr>
        <w:snapToGrid w:val="0"/>
        <w:ind w:firstLine="360"/>
        <w:jc w:val="both"/>
        <w:rPr>
          <w:sz w:val="22"/>
          <w:szCs w:val="22"/>
        </w:rPr>
      </w:pPr>
    </w:p>
    <w:p w:rsidR="000952CE" w:rsidRDefault="000952CE" w:rsidP="000952CE">
      <w:pPr>
        <w:numPr>
          <w:ilvl w:val="0"/>
          <w:numId w:val="4"/>
        </w:numPr>
        <w:rPr>
          <w:b/>
          <w:sz w:val="22"/>
          <w:szCs w:val="22"/>
        </w:rPr>
      </w:pPr>
      <w:r>
        <w:rPr>
          <w:b/>
          <w:sz w:val="22"/>
          <w:szCs w:val="22"/>
        </w:rPr>
        <w:t>LĪGUMA PRIEKŠMETS</w:t>
      </w:r>
    </w:p>
    <w:p w:rsidR="000952CE" w:rsidRDefault="000952CE" w:rsidP="000952CE">
      <w:pPr>
        <w:rPr>
          <w:b/>
          <w:sz w:val="22"/>
          <w:szCs w:val="22"/>
        </w:rPr>
      </w:pPr>
    </w:p>
    <w:p w:rsidR="000952CE" w:rsidRDefault="000952CE" w:rsidP="000952CE">
      <w:pPr>
        <w:numPr>
          <w:ilvl w:val="1"/>
          <w:numId w:val="4"/>
        </w:numPr>
        <w:jc w:val="both"/>
        <w:rPr>
          <w:sz w:val="22"/>
          <w:szCs w:val="22"/>
        </w:rPr>
      </w:pPr>
      <w:r>
        <w:rPr>
          <w:sz w:val="22"/>
          <w:szCs w:val="22"/>
        </w:rPr>
        <w:t xml:space="preserve">Saskaņā ar Alūksnes novada pašvaldības </w:t>
      </w:r>
      <w:r w:rsidR="003A10E9">
        <w:rPr>
          <w:sz w:val="22"/>
          <w:szCs w:val="22"/>
        </w:rPr>
        <w:t xml:space="preserve">Liepnas </w:t>
      </w:r>
      <w:r>
        <w:rPr>
          <w:sz w:val="22"/>
          <w:szCs w:val="22"/>
        </w:rPr>
        <w:t xml:space="preserve"> pagasta pārvaldes iepirkuma komisijas _____________ lēmumu iepirkuma procedūrā „</w:t>
      </w:r>
      <w:r>
        <w:rPr>
          <w:bCs/>
          <w:sz w:val="22"/>
          <w:szCs w:val="22"/>
        </w:rPr>
        <w:t xml:space="preserve">Degvielas iegāde </w:t>
      </w:r>
      <w:r w:rsidR="003A10E9">
        <w:rPr>
          <w:bCs/>
          <w:sz w:val="22"/>
          <w:szCs w:val="22"/>
        </w:rPr>
        <w:t xml:space="preserve">Liepnas </w:t>
      </w:r>
      <w:r>
        <w:rPr>
          <w:bCs/>
          <w:sz w:val="22"/>
          <w:szCs w:val="22"/>
        </w:rPr>
        <w:t xml:space="preserve"> pagasta pārvaldes vajadzībām</w:t>
      </w:r>
      <w:r>
        <w:rPr>
          <w:sz w:val="22"/>
          <w:szCs w:val="22"/>
        </w:rPr>
        <w:t xml:space="preserve">” (iepirkuma identifikācijas Nr. </w:t>
      </w:r>
      <w:r w:rsidR="003A10E9">
        <w:rPr>
          <w:sz w:val="22"/>
          <w:szCs w:val="22"/>
        </w:rPr>
        <w:t>LPP 2015/01</w:t>
      </w:r>
      <w:r>
        <w:rPr>
          <w:sz w:val="22"/>
          <w:szCs w:val="22"/>
        </w:rPr>
        <w:t xml:space="preserve">) “Pārdevējs” pārdod, bet “Pircējs” pērk degvielu (turpmāk tekstā – Prece) “Pārdevēja” degvielas </w:t>
      </w:r>
      <w:proofErr w:type="spellStart"/>
      <w:r>
        <w:rPr>
          <w:sz w:val="22"/>
          <w:szCs w:val="22"/>
        </w:rPr>
        <w:t>uzpildes</w:t>
      </w:r>
      <w:proofErr w:type="spellEnd"/>
      <w:r>
        <w:rPr>
          <w:sz w:val="22"/>
          <w:szCs w:val="22"/>
        </w:rPr>
        <w:t xml:space="preserve"> stacijās Alūksnē un ārpus tās – visā Latvijas Republikas teritorijā – saskaņā ar Alūksnes novada pašvaldības </w:t>
      </w:r>
      <w:r w:rsidR="003A10E9">
        <w:rPr>
          <w:sz w:val="22"/>
          <w:szCs w:val="22"/>
        </w:rPr>
        <w:t xml:space="preserve">Liepnas </w:t>
      </w:r>
      <w:r>
        <w:rPr>
          <w:sz w:val="22"/>
          <w:szCs w:val="22"/>
        </w:rPr>
        <w:t xml:space="preserve"> pagasta pārvaldes veiktā iepirkuma dokumentiem, šim līgumam pielikumā pievienoto “Pārdevēja” iesniegto piedāvājumu šim iepirkumam un degvielas karšu izmantošanas noteikumiem. </w:t>
      </w:r>
    </w:p>
    <w:p w:rsidR="000952CE" w:rsidRDefault="000952CE" w:rsidP="000952CE">
      <w:pPr>
        <w:numPr>
          <w:ilvl w:val="1"/>
          <w:numId w:val="4"/>
        </w:numPr>
        <w:jc w:val="both"/>
        <w:rPr>
          <w:sz w:val="22"/>
          <w:szCs w:val="22"/>
        </w:rPr>
      </w:pPr>
      <w:r>
        <w:rPr>
          <w:sz w:val="22"/>
          <w:szCs w:val="22"/>
        </w:rPr>
        <w:t xml:space="preserve">Preces pirkšana – pārdošana notiek atsevišķās Preču partijās saskaņā ar “Pircēja” pasūtījumiem atbilstoši pušu starpā saskaņotajam degvielas veidam un plānotajam maksimālajam tā daudzumam: </w:t>
      </w:r>
    </w:p>
    <w:p w:rsidR="000952CE" w:rsidRDefault="000952CE" w:rsidP="000952CE">
      <w:pPr>
        <w:jc w:val="both"/>
        <w:rPr>
          <w:sz w:val="22"/>
          <w:szCs w:val="22"/>
        </w:rPr>
      </w:pPr>
      <w:r>
        <w:rPr>
          <w:sz w:val="22"/>
          <w:szCs w:val="22"/>
        </w:rPr>
        <w:t xml:space="preserve">1.2.1. </w:t>
      </w:r>
      <w:r w:rsidR="003A10E9">
        <w:rPr>
          <w:sz w:val="22"/>
          <w:szCs w:val="22"/>
        </w:rPr>
        <w:t>benzīns ar oktānskaitli 95 – 1 5</w:t>
      </w:r>
      <w:r>
        <w:rPr>
          <w:sz w:val="22"/>
          <w:szCs w:val="22"/>
        </w:rPr>
        <w:t>00 litri;</w:t>
      </w:r>
    </w:p>
    <w:p w:rsidR="000952CE" w:rsidRDefault="000952CE" w:rsidP="000952CE">
      <w:pPr>
        <w:jc w:val="both"/>
        <w:rPr>
          <w:sz w:val="22"/>
          <w:szCs w:val="22"/>
        </w:rPr>
      </w:pPr>
      <w:r>
        <w:rPr>
          <w:sz w:val="22"/>
          <w:szCs w:val="22"/>
        </w:rPr>
        <w:t xml:space="preserve">1.2.3. dīzeļdegviela – 6 </w:t>
      </w:r>
      <w:smartTag w:uri="schemas-tilde-lv/tildestengine" w:element="metric2">
        <w:smartTagPr>
          <w:attr w:name="metric_text" w:val="litri"/>
          <w:attr w:name="metric_value" w:val="000"/>
        </w:smartTagPr>
        <w:r>
          <w:rPr>
            <w:sz w:val="22"/>
            <w:szCs w:val="22"/>
          </w:rPr>
          <w:t>000 litri</w:t>
        </w:r>
      </w:smartTag>
      <w:r>
        <w:rPr>
          <w:sz w:val="22"/>
          <w:szCs w:val="22"/>
        </w:rPr>
        <w:t>.</w:t>
      </w:r>
    </w:p>
    <w:p w:rsidR="000952CE" w:rsidRDefault="000952CE" w:rsidP="000952CE">
      <w:pPr>
        <w:numPr>
          <w:ilvl w:val="1"/>
          <w:numId w:val="4"/>
        </w:numPr>
        <w:jc w:val="both"/>
        <w:rPr>
          <w:sz w:val="22"/>
          <w:szCs w:val="22"/>
        </w:rPr>
      </w:pPr>
      <w:r>
        <w:rPr>
          <w:sz w:val="22"/>
          <w:szCs w:val="22"/>
        </w:rPr>
        <w:t>“Pārdevējs” nodrošina degvielas atbilstību spēkā esošo Latvijas nacionālo, ES, citu starptautisko organizāciju standartu prasībām.</w:t>
      </w:r>
    </w:p>
    <w:p w:rsidR="000952CE" w:rsidRDefault="000952CE" w:rsidP="000952CE">
      <w:pPr>
        <w:jc w:val="both"/>
        <w:rPr>
          <w:sz w:val="22"/>
          <w:szCs w:val="22"/>
        </w:rPr>
      </w:pPr>
    </w:p>
    <w:p w:rsidR="000952CE" w:rsidRDefault="000952CE" w:rsidP="000952CE">
      <w:pPr>
        <w:numPr>
          <w:ilvl w:val="0"/>
          <w:numId w:val="4"/>
        </w:numPr>
        <w:rPr>
          <w:b/>
          <w:sz w:val="22"/>
          <w:szCs w:val="22"/>
        </w:rPr>
      </w:pPr>
      <w:r>
        <w:rPr>
          <w:b/>
          <w:sz w:val="22"/>
          <w:szCs w:val="22"/>
        </w:rPr>
        <w:t>LĪGUMCENA UN PRECES APMAKSAS KĀRTĪBA</w:t>
      </w:r>
    </w:p>
    <w:p w:rsidR="000952CE" w:rsidRDefault="000952CE" w:rsidP="000952CE">
      <w:pPr>
        <w:rPr>
          <w:b/>
          <w:sz w:val="22"/>
          <w:szCs w:val="22"/>
        </w:rPr>
      </w:pPr>
    </w:p>
    <w:p w:rsidR="000952CE" w:rsidRDefault="000952CE" w:rsidP="000952CE">
      <w:pPr>
        <w:numPr>
          <w:ilvl w:val="1"/>
          <w:numId w:val="4"/>
        </w:numPr>
        <w:jc w:val="both"/>
        <w:rPr>
          <w:sz w:val="22"/>
          <w:szCs w:val="22"/>
        </w:rPr>
      </w:pPr>
      <w:r>
        <w:rPr>
          <w:sz w:val="22"/>
          <w:szCs w:val="22"/>
        </w:rPr>
        <w:t>Preces sortiments un cenas tiek norādītas “Pircēja” un “Pārdevēja” saskaņotajā finanšu piedāvājumā, kas ir šī līguma pielikums un neatņemama tā sastāvdaļa.</w:t>
      </w:r>
    </w:p>
    <w:p w:rsidR="000952CE" w:rsidRDefault="000952CE" w:rsidP="000952CE">
      <w:pPr>
        <w:numPr>
          <w:ilvl w:val="1"/>
          <w:numId w:val="4"/>
        </w:numPr>
        <w:jc w:val="both"/>
        <w:rPr>
          <w:sz w:val="22"/>
          <w:szCs w:val="22"/>
        </w:rPr>
      </w:pPr>
      <w:r>
        <w:rPr>
          <w:sz w:val="22"/>
          <w:szCs w:val="22"/>
        </w:rPr>
        <w:t xml:space="preserve">Līgumcenu veido kopējā plānotā Preces apjoma summētā vērtība </w:t>
      </w:r>
      <w:r>
        <w:rPr>
          <w:b/>
          <w:sz w:val="22"/>
          <w:szCs w:val="22"/>
        </w:rPr>
        <w:t>_________ EUR</w:t>
      </w:r>
      <w:r>
        <w:rPr>
          <w:sz w:val="22"/>
          <w:szCs w:val="22"/>
        </w:rPr>
        <w:t xml:space="preserve"> (__________</w:t>
      </w:r>
      <w:proofErr w:type="spellStart"/>
      <w:r>
        <w:rPr>
          <w:i/>
          <w:sz w:val="22"/>
          <w:szCs w:val="22"/>
        </w:rPr>
        <w:t>euro</w:t>
      </w:r>
      <w:proofErr w:type="spellEnd"/>
      <w:r>
        <w:rPr>
          <w:sz w:val="22"/>
          <w:szCs w:val="22"/>
        </w:rPr>
        <w:t xml:space="preserve"> un _______ centi) apmērā, kurā ietverts 21% pievienotās vērtības nodoklis _______ EUR (_________ </w:t>
      </w:r>
      <w:proofErr w:type="spellStart"/>
      <w:r>
        <w:rPr>
          <w:i/>
          <w:sz w:val="22"/>
          <w:szCs w:val="22"/>
        </w:rPr>
        <w:t>euro</w:t>
      </w:r>
      <w:proofErr w:type="spellEnd"/>
      <w:r>
        <w:rPr>
          <w:i/>
          <w:sz w:val="22"/>
          <w:szCs w:val="22"/>
        </w:rPr>
        <w:t xml:space="preserve"> </w:t>
      </w:r>
      <w:r>
        <w:rPr>
          <w:sz w:val="22"/>
          <w:szCs w:val="22"/>
        </w:rPr>
        <w:t xml:space="preserve">un ___________centi) apmērā. </w:t>
      </w:r>
    </w:p>
    <w:p w:rsidR="000952CE" w:rsidRDefault="000952CE" w:rsidP="000952CE">
      <w:pPr>
        <w:numPr>
          <w:ilvl w:val="1"/>
          <w:numId w:val="4"/>
        </w:numPr>
        <w:jc w:val="both"/>
        <w:rPr>
          <w:sz w:val="22"/>
          <w:szCs w:val="22"/>
        </w:rPr>
      </w:pPr>
      <w:r>
        <w:rPr>
          <w:sz w:val="22"/>
          <w:szCs w:val="22"/>
        </w:rPr>
        <w:t xml:space="preserve">Līguma 1.2.punktā norādītais aptuvenais degvielas daudzums Līguma darbības laikā var tikt precizēts, nepārsniedzot Līguma 2.2. punktā norādīto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summu.</w:t>
      </w:r>
    </w:p>
    <w:p w:rsidR="000952CE" w:rsidRDefault="000952CE" w:rsidP="000952CE">
      <w:pPr>
        <w:numPr>
          <w:ilvl w:val="1"/>
          <w:numId w:val="4"/>
        </w:numPr>
        <w:jc w:val="both"/>
        <w:rPr>
          <w:sz w:val="22"/>
          <w:szCs w:val="22"/>
        </w:rPr>
      </w:pPr>
      <w:r>
        <w:rPr>
          <w:sz w:val="22"/>
          <w:szCs w:val="22"/>
        </w:rPr>
        <w:t xml:space="preserve"> „Pircējs” saglabā tiesības pasūtīt mazāku kopējo apjomu.</w:t>
      </w:r>
    </w:p>
    <w:p w:rsidR="000952CE" w:rsidRDefault="000952CE" w:rsidP="000952CE">
      <w:pPr>
        <w:numPr>
          <w:ilvl w:val="1"/>
          <w:numId w:val="4"/>
        </w:numPr>
        <w:jc w:val="both"/>
        <w:rPr>
          <w:sz w:val="22"/>
          <w:szCs w:val="22"/>
        </w:rPr>
      </w:pPr>
      <w:r>
        <w:rPr>
          <w:sz w:val="22"/>
          <w:szCs w:val="22"/>
        </w:rPr>
        <w:t>Preces pirkuma maksa tiek noteikta par vienu iegādātās Preces vienību saskaņā ar “Pārdevēja” noteikto cenu tās pirkšanas vietā un laikā, atskaitot „Pārdevēja” piedāvāto atlaidi pirkumam.</w:t>
      </w:r>
    </w:p>
    <w:p w:rsidR="000952CE" w:rsidRDefault="000952CE" w:rsidP="000952CE">
      <w:pPr>
        <w:numPr>
          <w:ilvl w:val="1"/>
          <w:numId w:val="4"/>
        </w:numPr>
        <w:jc w:val="both"/>
        <w:rPr>
          <w:sz w:val="22"/>
          <w:szCs w:val="22"/>
        </w:rPr>
      </w:pPr>
      <w:r>
        <w:rPr>
          <w:sz w:val="22"/>
          <w:szCs w:val="22"/>
        </w:rPr>
        <w:lastRenderedPageBreak/>
        <w:t xml:space="preserve">Visā līguma darbības laikā “Pārdevējs” piešķir “Pircējam” pastāvīgu atlaidi </w:t>
      </w:r>
      <w:r>
        <w:rPr>
          <w:b/>
          <w:sz w:val="22"/>
          <w:szCs w:val="22"/>
        </w:rPr>
        <w:t>_______ %</w:t>
      </w:r>
      <w:r>
        <w:rPr>
          <w:sz w:val="22"/>
          <w:szCs w:val="22"/>
        </w:rPr>
        <w:t xml:space="preserve"> apmērā no katra iegādātās Preces litra mazumtirdzniecības cenas tās iegādes brīdī, “Pārdevēja” attiecīgajā degvielas </w:t>
      </w:r>
      <w:proofErr w:type="spellStart"/>
      <w:r>
        <w:rPr>
          <w:sz w:val="22"/>
          <w:szCs w:val="22"/>
        </w:rPr>
        <w:t>uzpildes</w:t>
      </w:r>
      <w:proofErr w:type="spellEnd"/>
      <w:r>
        <w:rPr>
          <w:sz w:val="22"/>
          <w:szCs w:val="22"/>
        </w:rPr>
        <w:t xml:space="preserve"> stacijā.</w:t>
      </w:r>
    </w:p>
    <w:p w:rsidR="000952CE" w:rsidRDefault="000952CE" w:rsidP="000952CE">
      <w:pPr>
        <w:numPr>
          <w:ilvl w:val="1"/>
          <w:numId w:val="4"/>
        </w:numPr>
        <w:jc w:val="both"/>
        <w:rPr>
          <w:sz w:val="22"/>
          <w:szCs w:val="22"/>
        </w:rPr>
      </w:pPr>
      <w:r>
        <w:rPr>
          <w:sz w:val="22"/>
          <w:szCs w:val="22"/>
        </w:rPr>
        <w:t>Degvielas iegādei “Pārdevējs” bez attiecīgas samaksas izsniedz “Pircējam” kredītkartes, kas tiek izgatavotas “Pircējam” nepieciešamā daudzumā un izsniegtas “Pircējam” 5 dienu laikā pēc “Pircēja” pieprasījuma saņemšanas dienas.</w:t>
      </w:r>
    </w:p>
    <w:p w:rsidR="000952CE" w:rsidRDefault="000952CE" w:rsidP="000952CE">
      <w:pPr>
        <w:numPr>
          <w:ilvl w:val="1"/>
          <w:numId w:val="4"/>
        </w:numPr>
        <w:jc w:val="both"/>
        <w:rPr>
          <w:sz w:val="22"/>
          <w:szCs w:val="22"/>
        </w:rPr>
      </w:pPr>
      <w:r>
        <w:rPr>
          <w:sz w:val="22"/>
          <w:szCs w:val="22"/>
        </w:rPr>
        <w:t xml:space="preserve">Apmaksu par Preci “Pircējs” veic </w:t>
      </w:r>
      <w:proofErr w:type="spellStart"/>
      <w:r>
        <w:rPr>
          <w:i/>
          <w:sz w:val="22"/>
          <w:szCs w:val="22"/>
        </w:rPr>
        <w:t>euro</w:t>
      </w:r>
      <w:proofErr w:type="spellEnd"/>
      <w:r>
        <w:rPr>
          <w:sz w:val="22"/>
          <w:szCs w:val="22"/>
        </w:rPr>
        <w:t>, pārskaitot saņemtās Preces partiju vērtības summu par iepriekšējo kalendāro mēnesi uz “Pārdevēja” norādīto bankas kontu 15 (piecpadsmit) darba dienu laikā no norēķinu attaisnojuma dokumenta – rēķina saņemšanas dienas.</w:t>
      </w:r>
    </w:p>
    <w:p w:rsidR="000952CE" w:rsidRDefault="000952CE" w:rsidP="000952CE">
      <w:pPr>
        <w:numPr>
          <w:ilvl w:val="1"/>
          <w:numId w:val="4"/>
        </w:numPr>
        <w:jc w:val="both"/>
        <w:rPr>
          <w:sz w:val="22"/>
          <w:szCs w:val="22"/>
        </w:rPr>
      </w:pPr>
      <w:r>
        <w:rPr>
          <w:sz w:val="22"/>
          <w:szCs w:val="22"/>
        </w:rPr>
        <w:t>Rēķinā “Pārdevējs” norāda norēķinu mēnesī “Pircējam” pārdotās Preces apjomu, norēķina summu un atlaidi katrai norēķinu kartei atsevišķi un pievieno izdruku par degvielas saņemšanas vietu, marku un daudzumu katrai norēķinu kartei.</w:t>
      </w:r>
    </w:p>
    <w:p w:rsidR="000952CE" w:rsidRDefault="000952CE" w:rsidP="000952CE">
      <w:pPr>
        <w:numPr>
          <w:ilvl w:val="1"/>
          <w:numId w:val="4"/>
        </w:numPr>
        <w:jc w:val="both"/>
        <w:rPr>
          <w:sz w:val="22"/>
          <w:szCs w:val="22"/>
        </w:rPr>
      </w:pPr>
      <w:r>
        <w:rPr>
          <w:sz w:val="22"/>
          <w:szCs w:val="22"/>
        </w:rPr>
        <w:t xml:space="preserve">Pretenzijas par norēķiniem iesniedzamas </w:t>
      </w:r>
      <w:proofErr w:type="spellStart"/>
      <w:r>
        <w:rPr>
          <w:sz w:val="22"/>
          <w:szCs w:val="22"/>
        </w:rPr>
        <w:t>rakstveidā</w:t>
      </w:r>
      <w:proofErr w:type="spellEnd"/>
      <w:r>
        <w:rPr>
          <w:sz w:val="22"/>
          <w:szCs w:val="22"/>
        </w:rPr>
        <w:t xml:space="preserve"> ne vēlāk kā 10 (desmit) darba dienu laikā pēc rēķina saņemšanas un tās tiek izskatītas 14 kalendāro dienu laikā no saņemšanas. Līdz atbildes saņemšanai “Pircējs” ir tiesīgs apstrīdēto rēķina summu neapmaksāt un tas neskaitās norēķinu kavējums.</w:t>
      </w:r>
    </w:p>
    <w:p w:rsidR="000952CE" w:rsidRDefault="000952CE" w:rsidP="000952CE">
      <w:pPr>
        <w:numPr>
          <w:ilvl w:val="1"/>
          <w:numId w:val="4"/>
        </w:numPr>
        <w:jc w:val="both"/>
        <w:rPr>
          <w:sz w:val="22"/>
          <w:szCs w:val="22"/>
        </w:rPr>
      </w:pPr>
      <w:r>
        <w:rPr>
          <w:sz w:val="22"/>
          <w:szCs w:val="22"/>
        </w:rPr>
        <w:t>Par samaksas izdarīšanas dienu tiek uzskatīta diena, kad nauda tiek ieskaitīta “Pārdevēja” bankas kontā.</w:t>
      </w:r>
    </w:p>
    <w:p w:rsidR="000952CE" w:rsidRDefault="000952CE" w:rsidP="000952CE">
      <w:pPr>
        <w:numPr>
          <w:ilvl w:val="1"/>
          <w:numId w:val="4"/>
        </w:numPr>
        <w:jc w:val="both"/>
        <w:rPr>
          <w:sz w:val="22"/>
          <w:szCs w:val="22"/>
        </w:rPr>
      </w:pPr>
      <w:r>
        <w:rPr>
          <w:sz w:val="22"/>
          <w:szCs w:val="22"/>
        </w:rPr>
        <w:t>Par rēķinu apmaksas termiņu neievērošanu “Pircējs” maksā “Pārdevējam” soda naudu 0,2% no nenomaksātās naudas summas par katru nokavējuma dienu, pie kam, “Pircēja” maksājumi pēc apmaksas termiņa tiek ieskaitīti šādā kārtībā – vispirms soda naudas dzēšana, ja tāda ir uzrēķināta, un tad rēķinā uzrādītās naudas summas nenomaksātā daļa.</w:t>
      </w:r>
    </w:p>
    <w:p w:rsidR="000952CE" w:rsidRDefault="000952CE" w:rsidP="000952CE">
      <w:pPr>
        <w:numPr>
          <w:ilvl w:val="1"/>
          <w:numId w:val="4"/>
        </w:numPr>
        <w:jc w:val="both"/>
        <w:rPr>
          <w:sz w:val="22"/>
          <w:szCs w:val="22"/>
        </w:rPr>
      </w:pPr>
      <w:r>
        <w:rPr>
          <w:sz w:val="22"/>
          <w:szCs w:val="22"/>
        </w:rPr>
        <w:t xml:space="preserve">Puses ir tiesīgas mainīt norēķinu kārtību tikai </w:t>
      </w:r>
      <w:proofErr w:type="spellStart"/>
      <w:r>
        <w:rPr>
          <w:sz w:val="22"/>
          <w:szCs w:val="22"/>
        </w:rPr>
        <w:t>rakstveidā</w:t>
      </w:r>
      <w:proofErr w:type="spellEnd"/>
      <w:r>
        <w:rPr>
          <w:sz w:val="22"/>
          <w:szCs w:val="22"/>
        </w:rPr>
        <w:t xml:space="preserve"> vienojoties par to.</w:t>
      </w:r>
    </w:p>
    <w:p w:rsidR="000952CE" w:rsidRDefault="000952CE" w:rsidP="000952CE">
      <w:pPr>
        <w:jc w:val="both"/>
        <w:rPr>
          <w:sz w:val="22"/>
          <w:szCs w:val="22"/>
        </w:rPr>
      </w:pPr>
    </w:p>
    <w:p w:rsidR="000952CE" w:rsidRDefault="000952CE" w:rsidP="000952CE">
      <w:pPr>
        <w:numPr>
          <w:ilvl w:val="0"/>
          <w:numId w:val="4"/>
        </w:numPr>
        <w:rPr>
          <w:b/>
          <w:sz w:val="22"/>
          <w:szCs w:val="22"/>
        </w:rPr>
      </w:pPr>
      <w:r>
        <w:rPr>
          <w:b/>
          <w:sz w:val="22"/>
          <w:szCs w:val="22"/>
        </w:rPr>
        <w:t>PIEGĀDES NOSACĪJUMI UN TERMIŅI</w:t>
      </w:r>
    </w:p>
    <w:p w:rsidR="000952CE" w:rsidRDefault="000952CE" w:rsidP="000952CE">
      <w:pPr>
        <w:rPr>
          <w:b/>
          <w:sz w:val="22"/>
          <w:szCs w:val="22"/>
        </w:rPr>
      </w:pPr>
    </w:p>
    <w:p w:rsidR="000952CE" w:rsidRDefault="000952CE" w:rsidP="000952CE">
      <w:pPr>
        <w:numPr>
          <w:ilvl w:val="1"/>
          <w:numId w:val="4"/>
        </w:numPr>
        <w:jc w:val="both"/>
        <w:rPr>
          <w:sz w:val="22"/>
          <w:szCs w:val="22"/>
        </w:rPr>
      </w:pPr>
      <w:r>
        <w:rPr>
          <w:sz w:val="22"/>
          <w:szCs w:val="22"/>
        </w:rPr>
        <w:t xml:space="preserve">“Pircējs” ir tiesīgs iegādāties Preci jebkurā “Pārdevēja” degvielas </w:t>
      </w:r>
      <w:proofErr w:type="spellStart"/>
      <w:r>
        <w:rPr>
          <w:sz w:val="22"/>
          <w:szCs w:val="22"/>
        </w:rPr>
        <w:t>uzpildes</w:t>
      </w:r>
      <w:proofErr w:type="spellEnd"/>
      <w:r>
        <w:rPr>
          <w:sz w:val="22"/>
          <w:szCs w:val="22"/>
        </w:rPr>
        <w:t xml:space="preserve"> stacijā (turpmāk tekstā DUS), kas minētas šajā līgumā:</w:t>
      </w:r>
    </w:p>
    <w:p w:rsidR="000952CE" w:rsidRDefault="000952CE" w:rsidP="000952CE">
      <w:pPr>
        <w:numPr>
          <w:ilvl w:val="2"/>
          <w:numId w:val="4"/>
        </w:numPr>
        <w:jc w:val="both"/>
        <w:rPr>
          <w:sz w:val="22"/>
          <w:szCs w:val="22"/>
        </w:rPr>
      </w:pPr>
      <w:r>
        <w:rPr>
          <w:sz w:val="22"/>
          <w:szCs w:val="22"/>
        </w:rPr>
        <w:t>DUS, atrodas……… ielā …, Alūksnē, LV 4301, tālr.,………..</w:t>
      </w:r>
    </w:p>
    <w:p w:rsidR="000952CE" w:rsidRDefault="000952CE" w:rsidP="000952CE">
      <w:pPr>
        <w:numPr>
          <w:ilvl w:val="2"/>
          <w:numId w:val="4"/>
        </w:numPr>
        <w:jc w:val="both"/>
        <w:rPr>
          <w:sz w:val="22"/>
          <w:szCs w:val="22"/>
        </w:rPr>
      </w:pPr>
      <w:r>
        <w:rPr>
          <w:sz w:val="22"/>
          <w:szCs w:val="22"/>
        </w:rPr>
        <w:t>DUS atrodas ……… ielā …, ……….., LV-……, tālr.,………..</w:t>
      </w:r>
    </w:p>
    <w:p w:rsidR="000952CE" w:rsidRDefault="000952CE" w:rsidP="000952CE">
      <w:pPr>
        <w:numPr>
          <w:ilvl w:val="2"/>
          <w:numId w:val="4"/>
        </w:numPr>
        <w:jc w:val="both"/>
        <w:rPr>
          <w:sz w:val="22"/>
          <w:szCs w:val="22"/>
        </w:rPr>
      </w:pPr>
      <w:r>
        <w:rPr>
          <w:sz w:val="22"/>
          <w:szCs w:val="22"/>
        </w:rPr>
        <w:t>DUS atrodas ……… ielā …, ……….., LV-……, tālr.,………..</w:t>
      </w:r>
    </w:p>
    <w:p w:rsidR="000952CE" w:rsidRDefault="000952CE" w:rsidP="000952CE">
      <w:pPr>
        <w:numPr>
          <w:ilvl w:val="2"/>
          <w:numId w:val="4"/>
        </w:numPr>
        <w:jc w:val="both"/>
        <w:rPr>
          <w:sz w:val="22"/>
          <w:szCs w:val="22"/>
        </w:rPr>
      </w:pPr>
      <w:r>
        <w:rPr>
          <w:sz w:val="22"/>
          <w:szCs w:val="22"/>
        </w:rPr>
        <w:t>DUS atrodas ……… ielā …, ……….., LV-……, tālr.,………..</w:t>
      </w:r>
    </w:p>
    <w:p w:rsidR="000952CE" w:rsidRDefault="000952CE" w:rsidP="000952CE">
      <w:pPr>
        <w:numPr>
          <w:ilvl w:val="2"/>
          <w:numId w:val="4"/>
        </w:numPr>
        <w:jc w:val="both"/>
        <w:rPr>
          <w:sz w:val="22"/>
          <w:szCs w:val="22"/>
        </w:rPr>
      </w:pPr>
      <w:r>
        <w:rPr>
          <w:sz w:val="22"/>
          <w:szCs w:val="22"/>
        </w:rPr>
        <w:t>DUS atrodas ……… ielā …, ……….., LV-……, tālr.,………..</w:t>
      </w:r>
    </w:p>
    <w:p w:rsidR="000952CE" w:rsidRDefault="000952CE" w:rsidP="000952CE">
      <w:pPr>
        <w:ind w:left="7920" w:firstLine="720"/>
        <w:jc w:val="both"/>
        <w:rPr>
          <w:sz w:val="22"/>
          <w:szCs w:val="22"/>
        </w:rPr>
      </w:pPr>
    </w:p>
    <w:p w:rsidR="000952CE" w:rsidRDefault="000952CE" w:rsidP="000952CE">
      <w:pPr>
        <w:numPr>
          <w:ilvl w:val="1"/>
          <w:numId w:val="5"/>
        </w:numPr>
        <w:jc w:val="both"/>
        <w:rPr>
          <w:sz w:val="22"/>
          <w:szCs w:val="22"/>
        </w:rPr>
      </w:pPr>
      <w:r>
        <w:rPr>
          <w:sz w:val="22"/>
          <w:szCs w:val="22"/>
        </w:rPr>
        <w:t>Katrā partijā piegādājamo Preces veidu un daudzumu nosaka “Pircēja” pilnvarotā persona (pilnvarojumu apliecina degvielas iegādes karte) veicot degvielas uzpildi DUS.</w:t>
      </w:r>
    </w:p>
    <w:p w:rsidR="000952CE" w:rsidRDefault="000952CE" w:rsidP="000952CE">
      <w:pPr>
        <w:numPr>
          <w:ilvl w:val="1"/>
          <w:numId w:val="5"/>
        </w:numPr>
        <w:jc w:val="both"/>
        <w:rPr>
          <w:sz w:val="22"/>
          <w:szCs w:val="22"/>
        </w:rPr>
      </w:pPr>
      <w:r>
        <w:rPr>
          <w:sz w:val="22"/>
          <w:szCs w:val="22"/>
        </w:rPr>
        <w:t>Preces iegādes termiņš tiek noteikts laikā no 2015.gada ………. līdz 2016. gada ……….., par šī līguma 1.2. punktā noteikto Preces iegādes kopējo apjomu.</w:t>
      </w:r>
    </w:p>
    <w:p w:rsidR="000952CE" w:rsidRDefault="000952CE" w:rsidP="000952CE">
      <w:pPr>
        <w:numPr>
          <w:ilvl w:val="1"/>
          <w:numId w:val="5"/>
        </w:numPr>
        <w:jc w:val="both"/>
        <w:rPr>
          <w:sz w:val="22"/>
          <w:szCs w:val="22"/>
        </w:rPr>
      </w:pPr>
      <w:r>
        <w:rPr>
          <w:sz w:val="22"/>
          <w:szCs w:val="22"/>
        </w:rPr>
        <w:t>“Pircējs” ir tiesīgs saņemt “Pārdevēja” internetā pieejamo informāciju par “Pircēja” pirkumiem uz izrakstītajiem rēķiniem……………….</w:t>
      </w:r>
    </w:p>
    <w:p w:rsidR="000952CE" w:rsidRDefault="000952CE" w:rsidP="000952CE">
      <w:pPr>
        <w:numPr>
          <w:ilvl w:val="1"/>
          <w:numId w:val="5"/>
        </w:numPr>
        <w:jc w:val="both"/>
        <w:rPr>
          <w:sz w:val="22"/>
          <w:szCs w:val="22"/>
        </w:rPr>
      </w:pPr>
      <w:r>
        <w:rPr>
          <w:sz w:val="22"/>
        </w:rPr>
        <w:t xml:space="preserve">Ja karte bojāta, pazaudēta vai nozagta, par to nekavējoties jāziņo “Pārdevējam” pa </w:t>
      </w:r>
      <w:proofErr w:type="spellStart"/>
      <w:r>
        <w:rPr>
          <w:sz w:val="22"/>
        </w:rPr>
        <w:t>tālr</w:t>
      </w:r>
      <w:proofErr w:type="spellEnd"/>
      <w:r>
        <w:rPr>
          <w:sz w:val="22"/>
        </w:rPr>
        <w:t>…………….,</w:t>
      </w:r>
      <w:r>
        <w:rPr>
          <w:sz w:val="22"/>
          <w:szCs w:val="14"/>
        </w:rPr>
        <w:t xml:space="preserve"> norādot pilnu kartes numuru</w:t>
      </w:r>
      <w:r>
        <w:rPr>
          <w:sz w:val="22"/>
        </w:rPr>
        <w:t xml:space="preserve">. Telefoniskais </w:t>
      </w:r>
      <w:smartTag w:uri="schemas-tilde-lv/tildestengine" w:element="veidnes">
        <w:smartTagPr>
          <w:attr w:name="text" w:val="paziņojums"/>
          <w:attr w:name="baseform" w:val="paziņojums"/>
          <w:attr w:name="id" w:val="-1"/>
        </w:smartTagPr>
        <w:r>
          <w:rPr>
            <w:sz w:val="22"/>
          </w:rPr>
          <w:t>paziņojums</w:t>
        </w:r>
      </w:smartTag>
      <w:r>
        <w:rPr>
          <w:sz w:val="22"/>
        </w:rPr>
        <w:t xml:space="preserve"> divu dienu laikā obligāti jāapstiprina </w:t>
      </w:r>
      <w:proofErr w:type="spellStart"/>
      <w:r>
        <w:rPr>
          <w:sz w:val="22"/>
        </w:rPr>
        <w:t>rakstveidā</w:t>
      </w:r>
      <w:proofErr w:type="spellEnd"/>
      <w:r>
        <w:rPr>
          <w:sz w:val="22"/>
        </w:rPr>
        <w:t xml:space="preserve">, nosūtot paziņojumu par kartes bojājumu, nozaudēšanu vai nozagšanu pa faksu …….. vai nosūtot pa elektronisko pastu uz šādu “Pārdevēja” elektroniskā pasta adresi:………….. </w:t>
      </w:r>
      <w:r>
        <w:rPr>
          <w:sz w:val="22"/>
          <w:szCs w:val="22"/>
        </w:rPr>
        <w:t>“Pārdevējs” garantē nozaudētās vai nolaupītās degvielas iegādes kartes bloķēšanu 1 stundas laikā no informācijas saņemšanas brīža. Pēc degvielas iegādes kartes bloķēšanas degviela pēc tās netiek izsniegta līdz rakstiskam bloķēšanas iemesla atsaukumam, ko paraksta “Pircējs”.</w:t>
      </w:r>
    </w:p>
    <w:p w:rsidR="000952CE" w:rsidRDefault="000952CE" w:rsidP="000952CE">
      <w:pPr>
        <w:numPr>
          <w:ilvl w:val="1"/>
          <w:numId w:val="5"/>
        </w:numPr>
        <w:jc w:val="both"/>
        <w:rPr>
          <w:sz w:val="22"/>
          <w:szCs w:val="22"/>
        </w:rPr>
      </w:pPr>
      <w:r>
        <w:rPr>
          <w:sz w:val="22"/>
          <w:szCs w:val="22"/>
        </w:rPr>
        <w:t>Preces saņemšanu apliecina “Pircēja” pilnvarotās personas paraksts un elektroniskās kases sistēmas čeks.</w:t>
      </w:r>
    </w:p>
    <w:p w:rsidR="000952CE" w:rsidRDefault="000952CE" w:rsidP="000952CE">
      <w:pPr>
        <w:rPr>
          <w:sz w:val="22"/>
          <w:szCs w:val="22"/>
        </w:rPr>
      </w:pPr>
    </w:p>
    <w:p w:rsidR="000952CE" w:rsidRDefault="000952CE" w:rsidP="000952CE">
      <w:pPr>
        <w:numPr>
          <w:ilvl w:val="0"/>
          <w:numId w:val="6"/>
        </w:numPr>
        <w:rPr>
          <w:b/>
          <w:sz w:val="22"/>
          <w:szCs w:val="22"/>
        </w:rPr>
      </w:pPr>
      <w:r>
        <w:rPr>
          <w:b/>
          <w:sz w:val="22"/>
          <w:szCs w:val="22"/>
        </w:rPr>
        <w:t>LĪGUMA NOSACĪJUMU GROZĪŠANA UN LĪGUMA LAUŠANA</w:t>
      </w:r>
    </w:p>
    <w:p w:rsidR="000952CE" w:rsidRDefault="000952CE" w:rsidP="000952CE">
      <w:pPr>
        <w:numPr>
          <w:ilvl w:val="1"/>
          <w:numId w:val="6"/>
        </w:numPr>
        <w:tabs>
          <w:tab w:val="left" w:pos="8460"/>
          <w:tab w:val="left" w:pos="8640"/>
          <w:tab w:val="left" w:pos="9180"/>
        </w:tabs>
        <w:jc w:val="both"/>
        <w:rPr>
          <w:sz w:val="22"/>
          <w:szCs w:val="22"/>
        </w:rPr>
      </w:pPr>
      <w:r>
        <w:rPr>
          <w:sz w:val="22"/>
          <w:szCs w:val="22"/>
        </w:rPr>
        <w:t>Visi papildinājumi līgumam, tā grozījumi vai labojumi, ir noformējami rakstiski un ir pievienojami šim līgumam kā neatņemama tā sastāvdaļa.</w:t>
      </w:r>
    </w:p>
    <w:p w:rsidR="000952CE" w:rsidRDefault="000952CE" w:rsidP="000952CE">
      <w:pPr>
        <w:numPr>
          <w:ilvl w:val="1"/>
          <w:numId w:val="6"/>
        </w:numPr>
        <w:jc w:val="both"/>
        <w:rPr>
          <w:sz w:val="22"/>
          <w:szCs w:val="22"/>
        </w:rPr>
      </w:pPr>
      <w:r>
        <w:rPr>
          <w:sz w:val="22"/>
          <w:szCs w:val="22"/>
        </w:rPr>
        <w:t xml:space="preserve">  </w:t>
      </w:r>
      <w:smartTag w:uri="schemas-tilde-lv/tildestengine" w:element="veidnes">
        <w:smartTagPr>
          <w:attr w:name="id" w:val="-1"/>
          <w:attr w:name="baseform" w:val="līgums"/>
          <w:attr w:name="text" w:val="līgums"/>
        </w:smartTagPr>
        <w:r>
          <w:rPr>
            <w:sz w:val="22"/>
            <w:szCs w:val="22"/>
          </w:rPr>
          <w:t>Līgums</w:t>
        </w:r>
      </w:smartTag>
      <w:r>
        <w:rPr>
          <w:sz w:val="22"/>
          <w:szCs w:val="22"/>
        </w:rPr>
        <w:t xml:space="preserve"> var tikt izbeigts priekšlaicīgi:</w:t>
      </w:r>
    </w:p>
    <w:p w:rsidR="000952CE" w:rsidRDefault="000952CE" w:rsidP="000952CE">
      <w:pPr>
        <w:numPr>
          <w:ilvl w:val="2"/>
          <w:numId w:val="6"/>
        </w:numPr>
        <w:jc w:val="both"/>
        <w:rPr>
          <w:sz w:val="22"/>
          <w:szCs w:val="22"/>
        </w:rPr>
      </w:pPr>
      <w:r>
        <w:rPr>
          <w:sz w:val="22"/>
          <w:szCs w:val="22"/>
        </w:rPr>
        <w:t>pusēm par to vienojoties;</w:t>
      </w:r>
    </w:p>
    <w:p w:rsidR="000952CE" w:rsidRDefault="000952CE" w:rsidP="000952CE">
      <w:pPr>
        <w:numPr>
          <w:ilvl w:val="2"/>
          <w:numId w:val="6"/>
        </w:numPr>
        <w:jc w:val="both"/>
        <w:rPr>
          <w:sz w:val="22"/>
          <w:szCs w:val="22"/>
        </w:rPr>
      </w:pPr>
      <w:r>
        <w:rPr>
          <w:sz w:val="22"/>
          <w:szCs w:val="22"/>
        </w:rPr>
        <w:t>līgumslēdzējas puses maksātnespējas vai bankrota gadījumā;</w:t>
      </w:r>
    </w:p>
    <w:p w:rsidR="000952CE" w:rsidRDefault="000952CE" w:rsidP="000952CE">
      <w:pPr>
        <w:numPr>
          <w:ilvl w:val="2"/>
          <w:numId w:val="6"/>
        </w:numPr>
        <w:jc w:val="both"/>
        <w:rPr>
          <w:sz w:val="22"/>
          <w:szCs w:val="22"/>
        </w:rPr>
      </w:pPr>
      <w:r>
        <w:rPr>
          <w:sz w:val="22"/>
          <w:szCs w:val="22"/>
        </w:rPr>
        <w:t>ja kāda no pusēm ļaunprātīgi nepilda līgumu, brīdinot par to otru pusi ne mazāk kā 30 dienas iepriekš;</w:t>
      </w:r>
    </w:p>
    <w:p w:rsidR="000952CE" w:rsidRDefault="000952CE" w:rsidP="000952CE">
      <w:pPr>
        <w:numPr>
          <w:ilvl w:val="2"/>
          <w:numId w:val="6"/>
        </w:numPr>
        <w:jc w:val="both"/>
        <w:rPr>
          <w:sz w:val="22"/>
          <w:szCs w:val="22"/>
        </w:rPr>
      </w:pPr>
      <w:r>
        <w:rPr>
          <w:sz w:val="22"/>
          <w:szCs w:val="22"/>
        </w:rPr>
        <w:t>likuma “Par iepirkumu valsts vai pašvaldību vajadzībām” noteiktajos gadījumos;</w:t>
      </w:r>
    </w:p>
    <w:p w:rsidR="000952CE" w:rsidRDefault="000952CE" w:rsidP="000952CE">
      <w:pPr>
        <w:numPr>
          <w:ilvl w:val="2"/>
          <w:numId w:val="6"/>
        </w:numPr>
        <w:jc w:val="both"/>
        <w:rPr>
          <w:sz w:val="22"/>
          <w:szCs w:val="22"/>
        </w:rPr>
      </w:pPr>
      <w:r>
        <w:rPr>
          <w:sz w:val="22"/>
          <w:szCs w:val="22"/>
        </w:rPr>
        <w:lastRenderedPageBreak/>
        <w:t>ja preces mazumtirdzniecības cenas apmērs vienai vienībai palielinās par 20%, par ko “Pircējs” brīdina “Pārdevēju” ne mazāk kā 30 dienas iepriekš.</w:t>
      </w:r>
    </w:p>
    <w:p w:rsidR="000952CE" w:rsidRDefault="000952CE" w:rsidP="000952CE">
      <w:pPr>
        <w:numPr>
          <w:ilvl w:val="1"/>
          <w:numId w:val="6"/>
        </w:numPr>
        <w:jc w:val="both"/>
        <w:rPr>
          <w:sz w:val="22"/>
          <w:szCs w:val="22"/>
        </w:rPr>
      </w:pPr>
      <w:r>
        <w:rPr>
          <w:sz w:val="22"/>
          <w:szCs w:val="22"/>
        </w:rPr>
        <w:t xml:space="preserve">  “Pārdevējs” apņemas nekavējoties brīdināt “Pircēju” par tādu apstākļu rašanos, kas varētu būt par iemeslu “Pārdevēja” maksātnespējas procesa uzsākšanai.</w:t>
      </w:r>
    </w:p>
    <w:p w:rsidR="000952CE" w:rsidRDefault="000952CE" w:rsidP="000952CE">
      <w:pPr>
        <w:jc w:val="both"/>
        <w:rPr>
          <w:sz w:val="22"/>
          <w:szCs w:val="22"/>
        </w:rPr>
      </w:pPr>
    </w:p>
    <w:p w:rsidR="000952CE" w:rsidRDefault="000952CE" w:rsidP="000952CE">
      <w:pPr>
        <w:numPr>
          <w:ilvl w:val="0"/>
          <w:numId w:val="6"/>
        </w:numPr>
        <w:jc w:val="both"/>
        <w:rPr>
          <w:b/>
          <w:sz w:val="22"/>
          <w:szCs w:val="22"/>
        </w:rPr>
      </w:pPr>
      <w:r>
        <w:rPr>
          <w:b/>
          <w:sz w:val="22"/>
          <w:szCs w:val="22"/>
        </w:rPr>
        <w:t>GARANTIJAS</w:t>
      </w:r>
    </w:p>
    <w:p w:rsidR="000952CE" w:rsidRDefault="000952CE" w:rsidP="000952CE">
      <w:pPr>
        <w:numPr>
          <w:ilvl w:val="1"/>
          <w:numId w:val="6"/>
        </w:numPr>
        <w:jc w:val="both"/>
        <w:rPr>
          <w:sz w:val="22"/>
          <w:szCs w:val="22"/>
        </w:rPr>
      </w:pPr>
      <w:r>
        <w:rPr>
          <w:sz w:val="22"/>
          <w:szCs w:val="22"/>
        </w:rPr>
        <w:t>“Pārdevējs” garantē piegādātās un pārdotās Preces kvalitāti un uzņemas civiltiesisku atbildību par “Pircējam” nodarītiem zaudējumiem nekvalitatīvas Preces pārdošanas gadījumā.</w:t>
      </w:r>
    </w:p>
    <w:p w:rsidR="000952CE" w:rsidRDefault="000952CE" w:rsidP="000952CE">
      <w:pPr>
        <w:numPr>
          <w:ilvl w:val="1"/>
          <w:numId w:val="6"/>
        </w:numPr>
        <w:jc w:val="both"/>
        <w:rPr>
          <w:sz w:val="22"/>
          <w:szCs w:val="22"/>
        </w:rPr>
      </w:pPr>
      <w:r>
        <w:rPr>
          <w:sz w:val="22"/>
          <w:szCs w:val="22"/>
        </w:rPr>
        <w:t>Gadījumā, ja tiek konstatēts Preces kvalitātes vai apjoma trūkums, “Pircējs” var izteikt savas pretenzijas “Pārdevējam” 24 (divdesmit četru) stundu laikā no trūkumu konstatēšanas dienas un “Pārdevējam” tās jāizskata ne vēlāk kā 10 (desmit) dienu laikā no pretenziju saņemšanas dienas</w:t>
      </w:r>
    </w:p>
    <w:p w:rsidR="000952CE" w:rsidRDefault="000952CE" w:rsidP="000952CE">
      <w:pPr>
        <w:numPr>
          <w:ilvl w:val="1"/>
          <w:numId w:val="6"/>
        </w:numPr>
        <w:jc w:val="both"/>
        <w:rPr>
          <w:sz w:val="22"/>
          <w:szCs w:val="22"/>
        </w:rPr>
      </w:pPr>
      <w:r>
        <w:rPr>
          <w:sz w:val="22"/>
          <w:szCs w:val="22"/>
        </w:rPr>
        <w:t xml:space="preserve">“Pārdevējs” pilnībā atbild par Preces piegādes kavējumiem vai tās nepiegādāšanu “Pārdevēja” DUS un pilnībā sedz tā rezultātā “Pircējam” nodarītos zaudējumus, kā arī maksā līgumsodu 0,2% apmērā no summas, ko iepriekšējā mēneša laikā “Pircējs” ir samaksājis “Pārdevējam” par preces iegādi, par katru preces piegādes kavējuma dienu. </w:t>
      </w:r>
    </w:p>
    <w:p w:rsidR="000952CE" w:rsidRDefault="000952CE" w:rsidP="000952CE">
      <w:pPr>
        <w:pStyle w:val="Alfabtiskrdtjavirsraksts"/>
        <w:rPr>
          <w:rFonts w:ascii="Times New Roman" w:hAnsi="Times New Roman"/>
          <w:sz w:val="22"/>
          <w:szCs w:val="22"/>
          <w:lang w:val="lv-LV"/>
        </w:rPr>
      </w:pPr>
    </w:p>
    <w:p w:rsidR="000952CE" w:rsidRDefault="000952CE" w:rsidP="000952CE">
      <w:pPr>
        <w:pStyle w:val="Pamatteksts"/>
        <w:numPr>
          <w:ilvl w:val="0"/>
          <w:numId w:val="7"/>
        </w:numPr>
        <w:spacing w:after="0"/>
        <w:jc w:val="both"/>
        <w:rPr>
          <w:b/>
          <w:sz w:val="22"/>
          <w:szCs w:val="22"/>
        </w:rPr>
      </w:pPr>
      <w:r>
        <w:rPr>
          <w:b/>
          <w:sz w:val="22"/>
          <w:szCs w:val="22"/>
        </w:rPr>
        <w:t>NOSLĒGUMA NOTEIKUMI.</w:t>
      </w:r>
    </w:p>
    <w:p w:rsidR="000952CE" w:rsidRDefault="000952CE" w:rsidP="000952CE">
      <w:pPr>
        <w:numPr>
          <w:ilvl w:val="1"/>
          <w:numId w:val="7"/>
        </w:numPr>
        <w:tabs>
          <w:tab w:val="num" w:pos="540"/>
        </w:tabs>
        <w:jc w:val="both"/>
        <w:rPr>
          <w:sz w:val="22"/>
          <w:szCs w:val="22"/>
        </w:rPr>
      </w:pPr>
      <w:r>
        <w:rPr>
          <w:sz w:val="22"/>
          <w:szCs w:val="22"/>
        </w:rPr>
        <w:t>Puses nav tiesīgas vienpusēji mainīt Līguma noteikumus.</w:t>
      </w:r>
    </w:p>
    <w:p w:rsidR="000952CE" w:rsidRDefault="000952CE" w:rsidP="000952CE">
      <w:pPr>
        <w:numPr>
          <w:ilvl w:val="1"/>
          <w:numId w:val="7"/>
        </w:numPr>
        <w:tabs>
          <w:tab w:val="num" w:pos="540"/>
        </w:tabs>
        <w:jc w:val="both"/>
        <w:rPr>
          <w:sz w:val="22"/>
          <w:szCs w:val="22"/>
        </w:rPr>
      </w:pPr>
      <w:smartTag w:uri="schemas-tilde-lv/tildestengine" w:element="veidnes">
        <w:smartTagPr>
          <w:attr w:name="id" w:val="-1"/>
          <w:attr w:name="baseform" w:val="līgums"/>
          <w:attr w:name="text" w:val="līgums"/>
        </w:smartTagPr>
        <w:r>
          <w:rPr>
            <w:sz w:val="22"/>
            <w:szCs w:val="22"/>
          </w:rPr>
          <w:t>Līgums</w:t>
        </w:r>
      </w:smartTag>
      <w:r>
        <w:rPr>
          <w:sz w:val="22"/>
          <w:szCs w:val="22"/>
        </w:rPr>
        <w:t xml:space="preserve"> sastādīts divos eksemplāros uz ……… (…………) lapām ar vienādu juridisku spēku un glabājas pa vienam eksemplāram katrai no pusēm.</w:t>
      </w:r>
    </w:p>
    <w:p w:rsidR="000952CE" w:rsidRDefault="000952CE" w:rsidP="000952CE">
      <w:pPr>
        <w:jc w:val="both"/>
        <w:rPr>
          <w:sz w:val="22"/>
          <w:szCs w:val="22"/>
        </w:rPr>
      </w:pPr>
    </w:p>
    <w:tbl>
      <w:tblPr>
        <w:tblW w:w="9900" w:type="dxa"/>
        <w:tblInd w:w="-252" w:type="dxa"/>
        <w:tblLayout w:type="fixed"/>
        <w:tblLook w:val="04A0" w:firstRow="1" w:lastRow="0" w:firstColumn="1" w:lastColumn="0" w:noHBand="0" w:noVBand="1"/>
      </w:tblPr>
      <w:tblGrid>
        <w:gridCol w:w="4680"/>
        <w:gridCol w:w="5220"/>
      </w:tblGrid>
      <w:tr w:rsidR="000952CE" w:rsidTr="000952CE">
        <w:trPr>
          <w:trHeight w:val="496"/>
        </w:trPr>
        <w:tc>
          <w:tcPr>
            <w:tcW w:w="4680" w:type="dxa"/>
          </w:tcPr>
          <w:p w:rsidR="000952CE" w:rsidRDefault="000952CE">
            <w:pPr>
              <w:jc w:val="center"/>
              <w:rPr>
                <w:rFonts w:ascii="Times New Roman Bold" w:hAnsi="Times New Roman Bold"/>
                <w:b/>
                <w:bCs/>
                <w:caps/>
                <w:sz w:val="22"/>
                <w:szCs w:val="22"/>
              </w:rPr>
            </w:pPr>
            <w:r>
              <w:rPr>
                <w:rFonts w:ascii="Times New Roman Bold" w:hAnsi="Times New Roman Bold"/>
                <w:b/>
                <w:bCs/>
                <w:caps/>
                <w:sz w:val="22"/>
                <w:szCs w:val="22"/>
              </w:rPr>
              <w:t>PIRCĒJS</w:t>
            </w:r>
          </w:p>
          <w:p w:rsidR="000952CE" w:rsidRDefault="000952CE">
            <w:pPr>
              <w:jc w:val="center"/>
              <w:rPr>
                <w:b/>
                <w:sz w:val="22"/>
                <w:szCs w:val="22"/>
              </w:rPr>
            </w:pPr>
          </w:p>
        </w:tc>
        <w:tc>
          <w:tcPr>
            <w:tcW w:w="5220" w:type="dxa"/>
            <w:hideMark/>
          </w:tcPr>
          <w:p w:rsidR="000952CE" w:rsidRDefault="000952CE">
            <w:pPr>
              <w:jc w:val="center"/>
              <w:rPr>
                <w:b/>
                <w:sz w:val="22"/>
                <w:szCs w:val="22"/>
              </w:rPr>
            </w:pPr>
            <w:r>
              <w:rPr>
                <w:rFonts w:ascii="Times New Roman Bold" w:hAnsi="Times New Roman Bold"/>
                <w:b/>
                <w:bCs/>
                <w:caps/>
                <w:sz w:val="22"/>
                <w:szCs w:val="22"/>
              </w:rPr>
              <w:t>PIEGĀDĀTĀJS</w:t>
            </w:r>
          </w:p>
        </w:tc>
      </w:tr>
      <w:tr w:rsidR="000952CE" w:rsidTr="000952CE">
        <w:trPr>
          <w:trHeight w:val="3810"/>
        </w:trPr>
        <w:tc>
          <w:tcPr>
            <w:tcW w:w="4680" w:type="dxa"/>
          </w:tcPr>
          <w:p w:rsidR="000952CE" w:rsidRDefault="000952CE">
            <w:pPr>
              <w:widowControl w:val="0"/>
              <w:tabs>
                <w:tab w:val="left" w:pos="397"/>
                <w:tab w:val="left" w:pos="794"/>
                <w:tab w:val="left" w:pos="1191"/>
                <w:tab w:val="left" w:pos="1588"/>
                <w:tab w:val="left" w:pos="1985"/>
                <w:tab w:val="left" w:pos="2382"/>
                <w:tab w:val="left" w:pos="2779"/>
                <w:tab w:val="left" w:pos="3176"/>
                <w:tab w:val="left" w:pos="4606"/>
                <w:tab w:val="left" w:pos="4764"/>
              </w:tabs>
              <w:ind w:right="-568"/>
              <w:jc w:val="both"/>
              <w:rPr>
                <w:b/>
                <w:bCs/>
                <w:snapToGrid w:val="0"/>
                <w:sz w:val="22"/>
                <w:szCs w:val="22"/>
              </w:rPr>
            </w:pPr>
            <w:r>
              <w:rPr>
                <w:b/>
                <w:bCs/>
                <w:snapToGrid w:val="0"/>
                <w:sz w:val="22"/>
                <w:szCs w:val="22"/>
              </w:rPr>
              <w:t>Alūksnes novada pašvaldība</w:t>
            </w:r>
          </w:p>
          <w:p w:rsidR="000952CE" w:rsidRDefault="000952CE">
            <w:pPr>
              <w:widowControl w:val="0"/>
              <w:tabs>
                <w:tab w:val="left" w:pos="397"/>
                <w:tab w:val="left" w:pos="794"/>
                <w:tab w:val="left" w:pos="1191"/>
                <w:tab w:val="left" w:pos="1588"/>
                <w:tab w:val="left" w:pos="1985"/>
                <w:tab w:val="left" w:pos="2382"/>
                <w:tab w:val="left" w:pos="2779"/>
                <w:tab w:val="left" w:pos="3176"/>
                <w:tab w:val="left" w:pos="4606"/>
                <w:tab w:val="left" w:pos="4764"/>
              </w:tabs>
              <w:ind w:right="-568"/>
              <w:jc w:val="both"/>
              <w:rPr>
                <w:b/>
                <w:bCs/>
                <w:snapToGrid w:val="0"/>
                <w:sz w:val="22"/>
                <w:szCs w:val="22"/>
              </w:rPr>
            </w:pPr>
            <w:r>
              <w:rPr>
                <w:bCs/>
                <w:snapToGrid w:val="0"/>
                <w:sz w:val="22"/>
                <w:szCs w:val="22"/>
              </w:rPr>
              <w:t>Dārza iela 11, Alūksne,</w:t>
            </w:r>
            <w:r>
              <w:rPr>
                <w:b/>
                <w:bCs/>
                <w:snapToGrid w:val="0"/>
                <w:sz w:val="22"/>
                <w:szCs w:val="22"/>
              </w:rPr>
              <w:t xml:space="preserve"> </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p>
          <w:p w:rsidR="000952CE" w:rsidRDefault="000952CE">
            <w:pPr>
              <w:widowControl w:val="0"/>
              <w:tabs>
                <w:tab w:val="left" w:pos="397"/>
                <w:tab w:val="left" w:pos="794"/>
                <w:tab w:val="left" w:pos="1191"/>
                <w:tab w:val="left" w:pos="1588"/>
                <w:tab w:val="left" w:pos="1985"/>
                <w:tab w:val="left" w:pos="2382"/>
                <w:tab w:val="left" w:pos="2779"/>
                <w:tab w:val="left" w:pos="3176"/>
                <w:tab w:val="left" w:pos="3886"/>
                <w:tab w:val="left" w:pos="3970"/>
                <w:tab w:val="left" w:pos="4367"/>
                <w:tab w:val="left" w:pos="4764"/>
              </w:tabs>
              <w:jc w:val="both"/>
              <w:rPr>
                <w:bCs/>
                <w:snapToGrid w:val="0"/>
                <w:sz w:val="22"/>
                <w:szCs w:val="22"/>
              </w:rPr>
            </w:pPr>
            <w:r>
              <w:rPr>
                <w:snapToGrid w:val="0"/>
                <w:color w:val="000000"/>
                <w:sz w:val="22"/>
                <w:szCs w:val="22"/>
              </w:rPr>
              <w:t>Alūksnes novads, LV-4301</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t>
            </w:r>
          </w:p>
          <w:p w:rsidR="000952CE" w:rsidRDefault="000952CE">
            <w:pPr>
              <w:widowControl w:val="0"/>
              <w:tabs>
                <w:tab w:val="left" w:pos="397"/>
                <w:tab w:val="left" w:pos="794"/>
                <w:tab w:val="left" w:pos="1191"/>
                <w:tab w:val="left" w:pos="1588"/>
                <w:tab w:val="left" w:pos="1985"/>
                <w:tab w:val="left" w:pos="2382"/>
                <w:tab w:val="left" w:pos="2779"/>
                <w:tab w:val="left" w:pos="3176"/>
                <w:tab w:val="left" w:pos="3886"/>
                <w:tab w:val="left" w:pos="3970"/>
                <w:tab w:val="left" w:pos="4367"/>
                <w:tab w:val="left" w:pos="4764"/>
              </w:tabs>
              <w:ind w:right="-427"/>
              <w:jc w:val="both"/>
              <w:rPr>
                <w:snapToGrid w:val="0"/>
                <w:sz w:val="22"/>
                <w:szCs w:val="22"/>
              </w:rPr>
            </w:pPr>
            <w:r>
              <w:rPr>
                <w:snapToGrid w:val="0"/>
                <w:sz w:val="22"/>
                <w:szCs w:val="22"/>
              </w:rPr>
              <w:t xml:space="preserve">Nodokļu maksātāja kods </w:t>
            </w:r>
            <w:r>
              <w:rPr>
                <w:rFonts w:eastAsia="Calibri"/>
                <w:snapToGrid w:val="0"/>
                <w:color w:val="000000"/>
                <w:sz w:val="22"/>
                <w:szCs w:val="22"/>
              </w:rPr>
              <w:t>90000018622</w:t>
            </w:r>
            <w:r>
              <w:rPr>
                <w:snapToGrid w:val="0"/>
                <w:sz w:val="22"/>
                <w:szCs w:val="22"/>
              </w:rPr>
              <w:tab/>
            </w:r>
            <w:r>
              <w:rPr>
                <w:snapToGrid w:val="0"/>
                <w:sz w:val="22"/>
                <w:szCs w:val="22"/>
              </w:rPr>
              <w:tab/>
            </w:r>
            <w:r>
              <w:rPr>
                <w:snapToGrid w:val="0"/>
                <w:sz w:val="22"/>
                <w:szCs w:val="22"/>
              </w:rPr>
              <w:tab/>
            </w:r>
          </w:p>
          <w:p w:rsidR="000952CE" w:rsidRDefault="000952CE">
            <w:pPr>
              <w:widowControl w:val="0"/>
              <w:tabs>
                <w:tab w:val="left" w:pos="397"/>
                <w:tab w:val="left" w:pos="794"/>
                <w:tab w:val="left" w:pos="1191"/>
                <w:tab w:val="left" w:pos="1588"/>
                <w:tab w:val="left" w:pos="1985"/>
                <w:tab w:val="left" w:pos="2382"/>
                <w:tab w:val="left" w:pos="2779"/>
                <w:tab w:val="left" w:pos="3176"/>
                <w:tab w:val="left" w:pos="3886"/>
                <w:tab w:val="left" w:pos="3970"/>
                <w:tab w:val="left" w:pos="4367"/>
                <w:tab w:val="left" w:pos="4764"/>
              </w:tabs>
              <w:ind w:right="-427"/>
              <w:jc w:val="both"/>
              <w:rPr>
                <w:sz w:val="22"/>
                <w:szCs w:val="22"/>
              </w:rPr>
            </w:pPr>
            <w:r>
              <w:rPr>
                <w:sz w:val="22"/>
                <w:szCs w:val="22"/>
              </w:rPr>
              <w:t xml:space="preserve">Norēķinu konts: LV58UNLA0025004130335 </w:t>
            </w:r>
          </w:p>
          <w:p w:rsidR="000952CE" w:rsidRDefault="000952CE">
            <w:pPr>
              <w:widowControl w:val="0"/>
              <w:tabs>
                <w:tab w:val="left" w:pos="397"/>
                <w:tab w:val="left" w:pos="794"/>
                <w:tab w:val="left" w:pos="1191"/>
                <w:tab w:val="left" w:pos="1588"/>
                <w:tab w:val="left" w:pos="1985"/>
                <w:tab w:val="left" w:pos="2382"/>
                <w:tab w:val="left" w:pos="2779"/>
                <w:tab w:val="left" w:pos="3176"/>
                <w:tab w:val="left" w:pos="4367"/>
                <w:tab w:val="left" w:pos="4764"/>
              </w:tabs>
              <w:ind w:right="-427"/>
              <w:jc w:val="both"/>
              <w:rPr>
                <w:sz w:val="22"/>
                <w:szCs w:val="22"/>
              </w:rPr>
            </w:pPr>
            <w:r>
              <w:rPr>
                <w:sz w:val="22"/>
                <w:szCs w:val="22"/>
              </w:rPr>
              <w:t>AS SEB banka</w:t>
            </w:r>
            <w:r>
              <w:rPr>
                <w:snapToGrid w:val="0"/>
                <w:sz w:val="22"/>
                <w:szCs w:val="22"/>
              </w:rPr>
              <w:t>, kods UNLALV2X</w:t>
            </w:r>
          </w:p>
          <w:p w:rsidR="000952CE" w:rsidRDefault="000952CE">
            <w:pPr>
              <w:pStyle w:val="Style"/>
              <w:tabs>
                <w:tab w:val="left" w:pos="3886"/>
              </w:tabs>
              <w:ind w:left="426" w:hanging="426"/>
              <w:rPr>
                <w:b/>
                <w:sz w:val="22"/>
                <w:szCs w:val="22"/>
              </w:rPr>
            </w:pPr>
            <w:r>
              <w:rPr>
                <w:sz w:val="22"/>
                <w:szCs w:val="22"/>
              </w:rPr>
              <w:t xml:space="preserve">Iestāde </w:t>
            </w:r>
            <w:r w:rsidR="003A10E9">
              <w:rPr>
                <w:b/>
                <w:sz w:val="22"/>
                <w:szCs w:val="22"/>
              </w:rPr>
              <w:t xml:space="preserve">Liepnas </w:t>
            </w:r>
            <w:r>
              <w:rPr>
                <w:b/>
                <w:sz w:val="22"/>
                <w:szCs w:val="22"/>
              </w:rPr>
              <w:t>pagasta pārvalde</w:t>
            </w:r>
            <w:r>
              <w:rPr>
                <w:b/>
                <w:sz w:val="22"/>
                <w:szCs w:val="22"/>
              </w:rPr>
              <w:tab/>
            </w:r>
          </w:p>
          <w:p w:rsidR="000952CE" w:rsidRDefault="000952CE">
            <w:pPr>
              <w:tabs>
                <w:tab w:val="num" w:pos="0"/>
                <w:tab w:val="left" w:pos="3886"/>
              </w:tabs>
              <w:rPr>
                <w:sz w:val="22"/>
                <w:szCs w:val="22"/>
              </w:rPr>
            </w:pPr>
            <w:r>
              <w:rPr>
                <w:sz w:val="22"/>
                <w:szCs w:val="22"/>
              </w:rPr>
              <w:t>„</w:t>
            </w:r>
            <w:r w:rsidR="003A10E9">
              <w:rPr>
                <w:sz w:val="22"/>
                <w:szCs w:val="22"/>
              </w:rPr>
              <w:t>Liepziedos</w:t>
            </w:r>
            <w:r>
              <w:rPr>
                <w:sz w:val="22"/>
                <w:szCs w:val="22"/>
              </w:rPr>
              <w:t xml:space="preserve">”, </w:t>
            </w:r>
            <w:r w:rsidR="003A10E9">
              <w:rPr>
                <w:sz w:val="22"/>
                <w:szCs w:val="22"/>
              </w:rPr>
              <w:t xml:space="preserve">Liepnā, Liepnas </w:t>
            </w:r>
            <w:r>
              <w:rPr>
                <w:sz w:val="22"/>
                <w:szCs w:val="22"/>
              </w:rPr>
              <w:t xml:space="preserve"> pag</w:t>
            </w:r>
            <w:r w:rsidR="003A10E9">
              <w:rPr>
                <w:sz w:val="22"/>
                <w:szCs w:val="22"/>
              </w:rPr>
              <w:t xml:space="preserve"> .,</w:t>
            </w:r>
            <w:r>
              <w:rPr>
                <w:sz w:val="22"/>
                <w:szCs w:val="22"/>
              </w:rPr>
              <w:t xml:space="preserve"> Alūksnes novadā, LV-43</w:t>
            </w:r>
            <w:r w:rsidR="003A10E9">
              <w:rPr>
                <w:sz w:val="22"/>
                <w:szCs w:val="22"/>
              </w:rPr>
              <w:t>54</w:t>
            </w:r>
          </w:p>
          <w:p w:rsidR="000952CE" w:rsidRDefault="000952CE">
            <w:pPr>
              <w:tabs>
                <w:tab w:val="left" w:pos="3886"/>
              </w:tabs>
              <w:rPr>
                <w:rFonts w:eastAsia="Calibri"/>
                <w:sz w:val="22"/>
                <w:szCs w:val="22"/>
              </w:rPr>
            </w:pPr>
            <w:r>
              <w:rPr>
                <w:rFonts w:eastAsia="Calibri"/>
                <w:sz w:val="22"/>
                <w:szCs w:val="22"/>
              </w:rPr>
              <w:t xml:space="preserve">Nodokļu maksātāja struktūrvienības </w:t>
            </w:r>
          </w:p>
          <w:p w:rsidR="000952CE" w:rsidRDefault="000952CE">
            <w:pPr>
              <w:jc w:val="both"/>
              <w:rPr>
                <w:sz w:val="22"/>
                <w:szCs w:val="22"/>
              </w:rPr>
            </w:pPr>
            <w:r>
              <w:rPr>
                <w:rFonts w:eastAsia="Calibri"/>
                <w:sz w:val="22"/>
                <w:szCs w:val="22"/>
              </w:rPr>
              <w:t xml:space="preserve">reģistrācijas kods </w:t>
            </w:r>
            <w:r>
              <w:rPr>
                <w:sz w:val="22"/>
                <w:szCs w:val="22"/>
              </w:rPr>
              <w:t>9000</w:t>
            </w:r>
            <w:r w:rsidR="003A10E9">
              <w:rPr>
                <w:sz w:val="22"/>
                <w:szCs w:val="22"/>
              </w:rPr>
              <w:t>9489893</w:t>
            </w:r>
          </w:p>
          <w:p w:rsidR="000952CE" w:rsidRDefault="000952CE">
            <w:pPr>
              <w:jc w:val="both"/>
              <w:rPr>
                <w:sz w:val="22"/>
                <w:szCs w:val="22"/>
              </w:rPr>
            </w:pPr>
          </w:p>
          <w:p w:rsidR="000952CE" w:rsidRDefault="000952CE">
            <w:pPr>
              <w:jc w:val="both"/>
              <w:rPr>
                <w:sz w:val="22"/>
                <w:szCs w:val="22"/>
              </w:rPr>
            </w:pPr>
          </w:p>
          <w:p w:rsidR="000952CE" w:rsidRDefault="000952CE">
            <w:pPr>
              <w:jc w:val="both"/>
              <w:rPr>
                <w:sz w:val="22"/>
                <w:szCs w:val="22"/>
              </w:rPr>
            </w:pPr>
          </w:p>
          <w:p w:rsidR="000952CE" w:rsidRDefault="000952CE" w:rsidP="003A10E9">
            <w:pPr>
              <w:jc w:val="both"/>
              <w:rPr>
                <w:sz w:val="22"/>
                <w:szCs w:val="22"/>
              </w:rPr>
            </w:pPr>
            <w:r>
              <w:rPr>
                <w:sz w:val="22"/>
                <w:szCs w:val="22"/>
              </w:rPr>
              <w:t xml:space="preserve">Z.v.  </w:t>
            </w:r>
            <w:r>
              <w:rPr>
                <w:sz w:val="22"/>
                <w:szCs w:val="22"/>
                <w:u w:val="single"/>
              </w:rPr>
              <w:t xml:space="preserve">                       </w:t>
            </w:r>
            <w:r>
              <w:rPr>
                <w:sz w:val="22"/>
                <w:szCs w:val="22"/>
              </w:rPr>
              <w:t xml:space="preserve">  (I. </w:t>
            </w:r>
            <w:r w:rsidR="003A10E9">
              <w:rPr>
                <w:sz w:val="22"/>
                <w:szCs w:val="22"/>
              </w:rPr>
              <w:t>PRIEDE</w:t>
            </w:r>
            <w:r>
              <w:rPr>
                <w:sz w:val="22"/>
                <w:szCs w:val="22"/>
              </w:rPr>
              <w:t>)</w:t>
            </w:r>
          </w:p>
        </w:tc>
        <w:tc>
          <w:tcPr>
            <w:tcW w:w="5220" w:type="dxa"/>
          </w:tcPr>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p>
          <w:p w:rsidR="000952CE" w:rsidRDefault="000952CE">
            <w:pPr>
              <w:rPr>
                <w:sz w:val="22"/>
                <w:szCs w:val="22"/>
              </w:rPr>
            </w:pPr>
            <w:r>
              <w:rPr>
                <w:sz w:val="22"/>
                <w:szCs w:val="22"/>
              </w:rPr>
              <w:t xml:space="preserve">Z.v.  </w:t>
            </w:r>
            <w:r>
              <w:rPr>
                <w:sz w:val="22"/>
                <w:szCs w:val="22"/>
                <w:u w:val="single"/>
              </w:rPr>
              <w:t xml:space="preserve">                       </w:t>
            </w:r>
            <w:r>
              <w:rPr>
                <w:sz w:val="22"/>
                <w:szCs w:val="22"/>
              </w:rPr>
              <w:t xml:space="preserve">  (…………..)</w:t>
            </w:r>
          </w:p>
        </w:tc>
      </w:tr>
    </w:tbl>
    <w:p w:rsidR="000952CE" w:rsidRDefault="000952CE" w:rsidP="000952CE">
      <w:pPr>
        <w:rPr>
          <w:sz w:val="22"/>
          <w:szCs w:val="22"/>
        </w:rPr>
      </w:pPr>
    </w:p>
    <w:p w:rsidR="000952CE" w:rsidRDefault="000952CE" w:rsidP="000952CE"/>
    <w:p w:rsidR="000952CE" w:rsidRDefault="000952CE" w:rsidP="000952CE">
      <w:pPr>
        <w:pStyle w:val="Bezatstarpm1"/>
        <w:rPr>
          <w:b/>
          <w:sz w:val="20"/>
          <w:szCs w:val="20"/>
        </w:rPr>
      </w:pPr>
    </w:p>
    <w:p w:rsidR="00B04B3B" w:rsidRDefault="00B04B3B"/>
    <w:sectPr w:rsidR="00B04B3B" w:rsidSect="00594B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10CD"/>
    <w:multiLevelType w:val="multilevel"/>
    <w:tmpl w:val="7826D2BA"/>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7DE30B9"/>
    <w:multiLevelType w:val="multilevel"/>
    <w:tmpl w:val="16CE22EA"/>
    <w:lvl w:ilvl="0">
      <w:start w:val="5"/>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C8F152E"/>
    <w:multiLevelType w:val="multilevel"/>
    <w:tmpl w:val="8CAE7012"/>
    <w:lvl w:ilvl="0">
      <w:start w:val="1"/>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4C8F5866"/>
    <w:multiLevelType w:val="multilevel"/>
    <w:tmpl w:val="DA40757A"/>
    <w:lvl w:ilvl="0">
      <w:start w:val="1"/>
      <w:numFmt w:val="decimal"/>
      <w:lvlText w:val="%1."/>
      <w:lvlJc w:val="left"/>
      <w:pPr>
        <w:ind w:left="644" w:hanging="360"/>
      </w:pPr>
      <w:rPr>
        <w:b/>
      </w:rPr>
    </w:lvl>
    <w:lvl w:ilvl="1">
      <w:start w:val="1"/>
      <w:numFmt w:val="decimal"/>
      <w:isLgl/>
      <w:lvlText w:val="%1.%2."/>
      <w:lvlJc w:val="left"/>
      <w:pPr>
        <w:ind w:left="704" w:hanging="420"/>
      </w:pPr>
      <w:rPr>
        <w:b w:val="0"/>
        <w:sz w:val="22"/>
        <w:szCs w:val="22"/>
      </w:rPr>
    </w:lvl>
    <w:lvl w:ilvl="2">
      <w:start w:val="1"/>
      <w:numFmt w:val="decimal"/>
      <w:isLgl/>
      <w:lvlText w:val="%1.%2.%3."/>
      <w:lvlJc w:val="left"/>
      <w:pPr>
        <w:ind w:left="1571" w:hanging="720"/>
      </w:pPr>
      <w:rPr>
        <w:b w:val="0"/>
      </w:rPr>
    </w:lvl>
    <w:lvl w:ilvl="3">
      <w:start w:val="1"/>
      <w:numFmt w:val="decimal"/>
      <w:isLgl/>
      <w:lvlText w:val="%1.%2.%3.%4."/>
      <w:lvlJc w:val="left"/>
      <w:pPr>
        <w:ind w:left="1004" w:hanging="720"/>
      </w:pPr>
      <w:rPr>
        <w:b w:val="0"/>
      </w:rPr>
    </w:lvl>
    <w:lvl w:ilvl="4">
      <w:start w:val="1"/>
      <w:numFmt w:val="decimal"/>
      <w:isLgl/>
      <w:lvlText w:val="%1.%2.%3.%4.%5."/>
      <w:lvlJc w:val="left"/>
      <w:pPr>
        <w:ind w:left="1364" w:hanging="1080"/>
      </w:pPr>
      <w:rPr>
        <w:b w:val="0"/>
      </w:rPr>
    </w:lvl>
    <w:lvl w:ilvl="5">
      <w:start w:val="1"/>
      <w:numFmt w:val="decimal"/>
      <w:isLgl/>
      <w:lvlText w:val="%1.%2.%3.%4.%5.%6."/>
      <w:lvlJc w:val="left"/>
      <w:pPr>
        <w:ind w:left="1364" w:hanging="1080"/>
      </w:pPr>
      <w:rPr>
        <w:b w:val="0"/>
      </w:rPr>
    </w:lvl>
    <w:lvl w:ilvl="6">
      <w:start w:val="1"/>
      <w:numFmt w:val="decimal"/>
      <w:isLgl/>
      <w:lvlText w:val="%1.%2.%3.%4.%5.%6.%7."/>
      <w:lvlJc w:val="left"/>
      <w:pPr>
        <w:ind w:left="1724" w:hanging="1440"/>
      </w:pPr>
      <w:rPr>
        <w:b w:val="0"/>
      </w:rPr>
    </w:lvl>
    <w:lvl w:ilvl="7">
      <w:start w:val="1"/>
      <w:numFmt w:val="decimal"/>
      <w:isLgl/>
      <w:lvlText w:val="%1.%2.%3.%4.%5.%6.%7.%8."/>
      <w:lvlJc w:val="left"/>
      <w:pPr>
        <w:ind w:left="1724" w:hanging="1440"/>
      </w:pPr>
      <w:rPr>
        <w:b w:val="0"/>
      </w:rPr>
    </w:lvl>
    <w:lvl w:ilvl="8">
      <w:start w:val="1"/>
      <w:numFmt w:val="decimal"/>
      <w:isLgl/>
      <w:lvlText w:val="%1.%2.%3.%4.%5.%6.%7.%8.%9."/>
      <w:lvlJc w:val="left"/>
      <w:pPr>
        <w:ind w:left="2084" w:hanging="1800"/>
      </w:pPr>
      <w:rPr>
        <w:b w:val="0"/>
      </w:rPr>
    </w:lvl>
  </w:abstractNum>
  <w:abstractNum w:abstractNumId="4" w15:restartNumberingAfterBreak="0">
    <w:nsid w:val="5E3D1BD6"/>
    <w:multiLevelType w:val="multilevel"/>
    <w:tmpl w:val="1BB090DA"/>
    <w:lvl w:ilvl="0">
      <w:start w:val="4"/>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15:restartNumberingAfterBreak="0">
    <w:nsid w:val="65F06531"/>
    <w:multiLevelType w:val="multilevel"/>
    <w:tmpl w:val="F1864972"/>
    <w:lvl w:ilvl="0">
      <w:start w:val="5"/>
      <w:numFmt w:val="decimal"/>
      <w:lvlText w:val="%1."/>
      <w:lvlJc w:val="left"/>
      <w:pPr>
        <w:ind w:left="360" w:hanging="360"/>
      </w:pPr>
      <w:rPr>
        <w:b/>
      </w:rPr>
    </w:lvl>
    <w:lvl w:ilvl="1">
      <w:start w:val="1"/>
      <w:numFmt w:val="decimal"/>
      <w:lvlText w:val="%1.%2."/>
      <w:lvlJc w:val="left"/>
      <w:pPr>
        <w:ind w:left="1353" w:hanging="360"/>
      </w:pPr>
      <w:rPr>
        <w:b w:val="0"/>
        <w:color w:val="auto"/>
      </w:rPr>
    </w:lvl>
    <w:lvl w:ilvl="2">
      <w:start w:val="1"/>
      <w:numFmt w:val="decimal"/>
      <w:lvlText w:val="%1.%2.%3."/>
      <w:lvlJc w:val="left"/>
      <w:pPr>
        <w:ind w:left="1713" w:hanging="720"/>
      </w:pPr>
      <w:rPr>
        <w:b w:val="0"/>
        <w:i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6" w15:restartNumberingAfterBreak="0">
    <w:nsid w:val="76BF531E"/>
    <w:multiLevelType w:val="multilevel"/>
    <w:tmpl w:val="C9D23740"/>
    <w:lvl w:ilvl="0">
      <w:start w:val="3"/>
      <w:numFmt w:val="decimal"/>
      <w:lvlText w:val="%1."/>
      <w:lvlJc w:val="left"/>
      <w:pPr>
        <w:tabs>
          <w:tab w:val="num" w:pos="600"/>
        </w:tabs>
        <w:ind w:left="600" w:hanging="600"/>
      </w:pPr>
    </w:lvl>
    <w:lvl w:ilvl="1">
      <w:start w:val="2"/>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50"/>
    <w:rsid w:val="000952CE"/>
    <w:rsid w:val="00116515"/>
    <w:rsid w:val="002412E6"/>
    <w:rsid w:val="0028326B"/>
    <w:rsid w:val="002D430A"/>
    <w:rsid w:val="003A10E9"/>
    <w:rsid w:val="00594B05"/>
    <w:rsid w:val="005A6398"/>
    <w:rsid w:val="006A294A"/>
    <w:rsid w:val="00760350"/>
    <w:rsid w:val="007F3F6B"/>
    <w:rsid w:val="009D5D75"/>
    <w:rsid w:val="00A41450"/>
    <w:rsid w:val="00B04B3B"/>
    <w:rsid w:val="00B22645"/>
    <w:rsid w:val="00C320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15:chartTrackingRefBased/>
  <w15:docId w15:val="{84E3430D-C159-4F4C-AE85-91DE7C6C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52CE"/>
    <w:pPr>
      <w:spacing w:after="0" w:line="240" w:lineRule="auto"/>
    </w:pPr>
    <w:rPr>
      <w:rFonts w:eastAsia="Times New Roman" w:cs="Times New Roman"/>
      <w:szCs w:val="24"/>
    </w:rPr>
  </w:style>
  <w:style w:type="paragraph" w:styleId="Virsraksts2">
    <w:name w:val="heading 2"/>
    <w:basedOn w:val="Parasts"/>
    <w:next w:val="Parasts"/>
    <w:link w:val="Virsraksts2Rakstz"/>
    <w:semiHidden/>
    <w:unhideWhenUsed/>
    <w:qFormat/>
    <w:rsid w:val="000952CE"/>
    <w:pPr>
      <w:keepNext/>
      <w:spacing w:before="240" w:after="60"/>
      <w:outlineLvl w:val="1"/>
    </w:pPr>
    <w:rPr>
      <w:rFonts w:ascii="Cambria" w:hAnsi="Cambria"/>
      <w:b/>
      <w:bCs/>
      <w:i/>
      <w:i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0952CE"/>
    <w:rPr>
      <w:rFonts w:ascii="Cambria" w:eastAsia="Times New Roman" w:hAnsi="Cambria" w:cs="Times New Roman"/>
      <w:b/>
      <w:bCs/>
      <w:i/>
      <w:iCs/>
      <w:sz w:val="28"/>
      <w:szCs w:val="28"/>
      <w:lang w:val="x-none"/>
    </w:rPr>
  </w:style>
  <w:style w:type="character" w:styleId="Hipersaite">
    <w:name w:val="Hyperlink"/>
    <w:unhideWhenUsed/>
    <w:rsid w:val="000952CE"/>
    <w:rPr>
      <w:color w:val="0000FF"/>
      <w:u w:val="single"/>
    </w:rPr>
  </w:style>
  <w:style w:type="paragraph" w:styleId="Alfabtiskaisrdtjs1">
    <w:name w:val="index 1"/>
    <w:basedOn w:val="Parasts"/>
    <w:next w:val="Parasts"/>
    <w:autoRedefine/>
    <w:uiPriority w:val="99"/>
    <w:semiHidden/>
    <w:unhideWhenUsed/>
    <w:rsid w:val="000952CE"/>
    <w:pPr>
      <w:ind w:left="240" w:hanging="240"/>
    </w:pPr>
  </w:style>
  <w:style w:type="paragraph" w:styleId="Alfabtiskrdtjavirsraksts">
    <w:name w:val="index heading"/>
    <w:basedOn w:val="Parasts"/>
    <w:next w:val="Alfabtiskaisrdtjs1"/>
    <w:semiHidden/>
    <w:unhideWhenUsed/>
    <w:rsid w:val="000952CE"/>
    <w:rPr>
      <w:rFonts w:ascii="Arial" w:hAnsi="Arial" w:cs="Arial"/>
      <w:b/>
      <w:bCs/>
      <w:lang w:val="en-US"/>
    </w:rPr>
  </w:style>
  <w:style w:type="paragraph" w:styleId="Nosaukums">
    <w:name w:val="Title"/>
    <w:basedOn w:val="Parasts"/>
    <w:link w:val="NosaukumsRakstz"/>
    <w:qFormat/>
    <w:rsid w:val="000952CE"/>
    <w:pPr>
      <w:jc w:val="center"/>
    </w:pPr>
    <w:rPr>
      <w:b/>
      <w:sz w:val="28"/>
      <w:lang w:val="fr-BE"/>
    </w:rPr>
  </w:style>
  <w:style w:type="character" w:customStyle="1" w:styleId="NosaukumsRakstz">
    <w:name w:val="Nosaukums Rakstz."/>
    <w:basedOn w:val="Noklusjumarindkopasfonts"/>
    <w:link w:val="Nosaukums"/>
    <w:rsid w:val="000952CE"/>
    <w:rPr>
      <w:rFonts w:eastAsia="Times New Roman" w:cs="Times New Roman"/>
      <w:b/>
      <w:sz w:val="28"/>
      <w:szCs w:val="24"/>
      <w:lang w:val="fr-BE"/>
    </w:rPr>
  </w:style>
  <w:style w:type="paragraph" w:styleId="Pamatteksts">
    <w:name w:val="Body Text"/>
    <w:basedOn w:val="Parasts"/>
    <w:link w:val="PamattekstsRakstz"/>
    <w:semiHidden/>
    <w:unhideWhenUsed/>
    <w:rsid w:val="000952CE"/>
    <w:pPr>
      <w:spacing w:after="120"/>
    </w:pPr>
  </w:style>
  <w:style w:type="character" w:customStyle="1" w:styleId="PamattekstsRakstz">
    <w:name w:val="Pamatteksts Rakstz."/>
    <w:basedOn w:val="Noklusjumarindkopasfonts"/>
    <w:link w:val="Pamatteksts"/>
    <w:semiHidden/>
    <w:rsid w:val="000952CE"/>
    <w:rPr>
      <w:rFonts w:eastAsia="Times New Roman" w:cs="Times New Roman"/>
      <w:szCs w:val="24"/>
    </w:rPr>
  </w:style>
  <w:style w:type="paragraph" w:styleId="Pamattekstsaratkpi">
    <w:name w:val="Body Text Indent"/>
    <w:basedOn w:val="Parasts"/>
    <w:link w:val="PamattekstsaratkpiRakstz"/>
    <w:semiHidden/>
    <w:unhideWhenUsed/>
    <w:rsid w:val="000952CE"/>
    <w:pPr>
      <w:spacing w:before="60" w:after="120"/>
      <w:ind w:left="720"/>
    </w:pPr>
    <w:rPr>
      <w:rFonts w:ascii="Tahoma" w:hAnsi="Tahoma"/>
    </w:rPr>
  </w:style>
  <w:style w:type="character" w:customStyle="1" w:styleId="PamattekstsaratkpiRakstz">
    <w:name w:val="Pamatteksts ar atkāpi Rakstz."/>
    <w:basedOn w:val="Noklusjumarindkopasfonts"/>
    <w:link w:val="Pamattekstsaratkpi"/>
    <w:semiHidden/>
    <w:rsid w:val="000952CE"/>
    <w:rPr>
      <w:rFonts w:ascii="Tahoma" w:eastAsia="Times New Roman" w:hAnsi="Tahoma" w:cs="Times New Roman"/>
      <w:szCs w:val="24"/>
    </w:rPr>
  </w:style>
  <w:style w:type="paragraph" w:customStyle="1" w:styleId="NoSpacing1">
    <w:name w:val="No Spacing1"/>
    <w:qFormat/>
    <w:rsid w:val="000952CE"/>
    <w:pPr>
      <w:spacing w:after="0" w:line="240" w:lineRule="auto"/>
    </w:pPr>
    <w:rPr>
      <w:rFonts w:eastAsia="Times New Roman" w:cs="Times New Roman"/>
      <w:szCs w:val="24"/>
      <w:lang w:eastAsia="lv-LV"/>
    </w:rPr>
  </w:style>
  <w:style w:type="paragraph" w:customStyle="1" w:styleId="Bezatstarpm1">
    <w:name w:val="Bez atstarpēm1"/>
    <w:qFormat/>
    <w:rsid w:val="000952CE"/>
    <w:pPr>
      <w:spacing w:after="0" w:line="240" w:lineRule="auto"/>
    </w:pPr>
    <w:rPr>
      <w:rFonts w:eastAsia="Times New Roman" w:cs="Times New Roman"/>
      <w:szCs w:val="24"/>
      <w:lang w:eastAsia="lv-LV"/>
    </w:rPr>
  </w:style>
  <w:style w:type="paragraph" w:customStyle="1" w:styleId="TableContents">
    <w:name w:val="Table Contents"/>
    <w:basedOn w:val="Parasts"/>
    <w:rsid w:val="000952CE"/>
    <w:pPr>
      <w:suppressLineNumbers/>
      <w:suppressAutoHyphens/>
    </w:pPr>
    <w:rPr>
      <w:lang w:eastAsia="ar-SA"/>
    </w:rPr>
  </w:style>
  <w:style w:type="paragraph" w:customStyle="1" w:styleId="Style">
    <w:name w:val="Style"/>
    <w:rsid w:val="000952CE"/>
    <w:pPr>
      <w:widowControl w:val="0"/>
      <w:autoSpaceDE w:val="0"/>
      <w:autoSpaceDN w:val="0"/>
      <w:adjustRightInd w:val="0"/>
      <w:spacing w:after="0" w:line="240" w:lineRule="auto"/>
    </w:pPr>
    <w:rPr>
      <w:rFonts w:eastAsia="Times New Roman" w:cs="Times New Roman"/>
      <w:szCs w:val="24"/>
      <w:lang w:eastAsia="lv-LV"/>
    </w:rPr>
  </w:style>
  <w:style w:type="character" w:customStyle="1" w:styleId="blueedit">
    <w:name w:val="blue_edit"/>
    <w:rsid w:val="000952CE"/>
  </w:style>
  <w:style w:type="character" w:customStyle="1" w:styleId="apple-converted-space">
    <w:name w:val="apple-converted-space"/>
    <w:rsid w:val="000952CE"/>
  </w:style>
  <w:style w:type="character" w:styleId="Izteiksmgs">
    <w:name w:val="Strong"/>
    <w:basedOn w:val="Noklusjumarindkopasfonts"/>
    <w:qFormat/>
    <w:rsid w:val="000952CE"/>
    <w:rPr>
      <w:b/>
      <w:bCs/>
    </w:rPr>
  </w:style>
  <w:style w:type="paragraph" w:styleId="Sarakstarindkopa">
    <w:name w:val="List Paragraph"/>
    <w:basedOn w:val="Parasts"/>
    <w:uiPriority w:val="34"/>
    <w:qFormat/>
    <w:rsid w:val="00116515"/>
    <w:pPr>
      <w:ind w:left="720"/>
      <w:contextualSpacing/>
    </w:pPr>
  </w:style>
  <w:style w:type="paragraph" w:styleId="Balonteksts">
    <w:name w:val="Balloon Text"/>
    <w:basedOn w:val="Parasts"/>
    <w:link w:val="BalontekstsRakstz"/>
    <w:uiPriority w:val="99"/>
    <w:semiHidden/>
    <w:unhideWhenUsed/>
    <w:rsid w:val="00B2264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26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4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ma.kanepe@aluksne.lv" TargetMode="External"/><Relationship Id="rId11" Type="http://schemas.openxmlformats.org/officeDocument/2006/relationships/theme" Target="theme/theme1.xml"/><Relationship Id="rId5" Type="http://schemas.openxmlformats.org/officeDocument/2006/relationships/hyperlink" Target="mailto:liepna@aluks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epna@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20505</Words>
  <Characters>11689</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12</cp:revision>
  <cp:lastPrinted>2015-09-14T12:11:00Z</cp:lastPrinted>
  <dcterms:created xsi:type="dcterms:W3CDTF">2015-09-14T05:42:00Z</dcterms:created>
  <dcterms:modified xsi:type="dcterms:W3CDTF">2015-09-15T07:05:00Z</dcterms:modified>
</cp:coreProperties>
</file>