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F7" w:rsidRPr="00831A94" w:rsidRDefault="00E45EF7" w:rsidP="00831A94">
      <w:pPr>
        <w:shd w:val="clear" w:color="auto" w:fill="FFFFFF"/>
        <w:suppressAutoHyphens/>
        <w:ind w:left="6537" w:firstLine="663"/>
        <w:rPr>
          <w:sz w:val="20"/>
          <w:szCs w:val="20"/>
          <w:lang w:val="lv-LV" w:eastAsia="ar-SA"/>
        </w:rPr>
      </w:pPr>
      <w:r w:rsidRPr="00831A94">
        <w:rPr>
          <w:sz w:val="20"/>
          <w:szCs w:val="20"/>
          <w:lang w:val="lv-LV" w:eastAsia="ar-SA"/>
        </w:rPr>
        <w:t>APSTIPRINĀT</w:t>
      </w:r>
      <w:r w:rsidR="00C428A3">
        <w:rPr>
          <w:sz w:val="20"/>
          <w:szCs w:val="20"/>
          <w:lang w:val="lv-LV" w:eastAsia="ar-SA"/>
        </w:rPr>
        <w:t>S</w:t>
      </w:r>
    </w:p>
    <w:p w:rsidR="001803BF" w:rsidRPr="00C428A3" w:rsidRDefault="007946D1" w:rsidP="00C428A3">
      <w:pPr>
        <w:shd w:val="clear" w:color="auto" w:fill="FFFFFF"/>
        <w:suppressAutoHyphens/>
        <w:ind w:left="7088"/>
        <w:rPr>
          <w:b/>
          <w:bCs/>
          <w:color w:val="FF0000"/>
          <w:sz w:val="20"/>
          <w:szCs w:val="20"/>
          <w:lang w:val="lv-LV" w:eastAsia="ar-SA"/>
        </w:rPr>
      </w:pPr>
      <w:r w:rsidRPr="000D0B99">
        <w:rPr>
          <w:sz w:val="20"/>
          <w:szCs w:val="20"/>
          <w:lang w:val="lv-LV" w:eastAsia="ar-SA"/>
        </w:rPr>
        <w:t>A</w:t>
      </w:r>
      <w:r w:rsidR="00E45EF7" w:rsidRPr="000D0B99">
        <w:rPr>
          <w:sz w:val="20"/>
          <w:szCs w:val="20"/>
          <w:lang w:val="lv-LV" w:eastAsia="ar-SA"/>
        </w:rPr>
        <w:t>r</w:t>
      </w:r>
      <w:r w:rsidRPr="000D0B99">
        <w:rPr>
          <w:sz w:val="20"/>
          <w:szCs w:val="20"/>
          <w:lang w:val="lv-LV" w:eastAsia="ar-SA"/>
        </w:rPr>
        <w:t xml:space="preserve"> Alūksnes novada Sociālo lietu pārvaldes </w:t>
      </w:r>
      <w:r w:rsidR="00A05E5E" w:rsidRPr="000D0B99">
        <w:rPr>
          <w:sz w:val="20"/>
          <w:szCs w:val="20"/>
          <w:lang w:val="lv-LV" w:eastAsia="ar-SA"/>
        </w:rPr>
        <w:t>Īpašuma atsavināšanas komisijas</w:t>
      </w:r>
      <w:r w:rsidR="00726FE1" w:rsidRPr="000D0B99">
        <w:rPr>
          <w:sz w:val="20"/>
          <w:szCs w:val="20"/>
          <w:lang w:val="lv-LV" w:eastAsia="ar-SA"/>
        </w:rPr>
        <w:t xml:space="preserve">  </w:t>
      </w:r>
      <w:r w:rsidR="0032268B">
        <w:rPr>
          <w:sz w:val="20"/>
          <w:szCs w:val="20"/>
          <w:lang w:val="lv-LV" w:eastAsia="ar-SA"/>
        </w:rPr>
        <w:t>12</w:t>
      </w:r>
      <w:r w:rsidR="00BC019A" w:rsidRPr="000D0B99">
        <w:rPr>
          <w:sz w:val="20"/>
          <w:szCs w:val="20"/>
          <w:lang w:val="lv-LV" w:eastAsia="ar-SA"/>
        </w:rPr>
        <w:t>.0</w:t>
      </w:r>
      <w:r w:rsidR="0032268B">
        <w:rPr>
          <w:sz w:val="20"/>
          <w:szCs w:val="20"/>
          <w:lang w:val="lv-LV" w:eastAsia="ar-SA"/>
        </w:rPr>
        <w:t>7</w:t>
      </w:r>
      <w:r w:rsidR="00E66F7E" w:rsidRPr="000D0B99">
        <w:rPr>
          <w:sz w:val="20"/>
          <w:szCs w:val="20"/>
          <w:lang w:val="lv-LV" w:eastAsia="ar-SA"/>
        </w:rPr>
        <w:t>.</w:t>
      </w:r>
      <w:r w:rsidR="007F3C1E" w:rsidRPr="000D0B99">
        <w:rPr>
          <w:sz w:val="20"/>
          <w:szCs w:val="20"/>
          <w:lang w:val="lv-LV" w:eastAsia="ar-SA"/>
        </w:rPr>
        <w:t>201</w:t>
      </w:r>
      <w:r w:rsidR="00D021B9" w:rsidRPr="000D0B99">
        <w:rPr>
          <w:sz w:val="20"/>
          <w:szCs w:val="20"/>
          <w:lang w:val="lv-LV" w:eastAsia="ar-SA"/>
        </w:rPr>
        <w:t>9</w:t>
      </w:r>
      <w:r w:rsidR="00E45EF7" w:rsidRPr="000D0B99">
        <w:rPr>
          <w:sz w:val="20"/>
          <w:szCs w:val="20"/>
          <w:lang w:val="lv-LV" w:eastAsia="ar-SA"/>
        </w:rPr>
        <w:t>.</w:t>
      </w:r>
      <w:r w:rsidR="00726FE1" w:rsidRPr="000D0B99">
        <w:rPr>
          <w:sz w:val="20"/>
          <w:szCs w:val="20"/>
          <w:lang w:val="lv-LV" w:eastAsia="ar-SA"/>
        </w:rPr>
        <w:t xml:space="preserve"> </w:t>
      </w:r>
      <w:r w:rsidR="00A05E5E" w:rsidRPr="000D0B99">
        <w:rPr>
          <w:sz w:val="20"/>
          <w:szCs w:val="20"/>
          <w:lang w:val="lv-LV" w:eastAsia="ar-SA"/>
        </w:rPr>
        <w:t xml:space="preserve">sēdes protokola </w:t>
      </w:r>
      <w:r w:rsidR="00E45EF7" w:rsidRPr="000D0B99">
        <w:rPr>
          <w:sz w:val="20"/>
          <w:szCs w:val="20"/>
          <w:lang w:val="lv-LV" w:eastAsia="ar-SA"/>
        </w:rPr>
        <w:t xml:space="preserve"> </w:t>
      </w:r>
      <w:r w:rsidR="002223BC" w:rsidRPr="000D0B99">
        <w:rPr>
          <w:sz w:val="20"/>
          <w:szCs w:val="20"/>
          <w:lang w:val="lv-LV" w:eastAsia="ar-SA"/>
        </w:rPr>
        <w:t>Nr.</w:t>
      </w:r>
      <w:r w:rsidR="001803BF" w:rsidRPr="000D0B99">
        <w:rPr>
          <w:sz w:val="20"/>
          <w:szCs w:val="20"/>
          <w:lang w:val="lv-LV" w:eastAsia="ar-SA"/>
        </w:rPr>
        <w:t xml:space="preserve"> </w:t>
      </w:r>
      <w:r w:rsidR="0032268B">
        <w:rPr>
          <w:sz w:val="20"/>
          <w:szCs w:val="20"/>
          <w:lang w:val="lv-LV" w:eastAsia="ar-SA"/>
        </w:rPr>
        <w:t>2</w:t>
      </w:r>
      <w:r w:rsidR="00A05E5E" w:rsidRPr="000D0B99">
        <w:rPr>
          <w:sz w:val="20"/>
          <w:szCs w:val="20"/>
          <w:lang w:val="lv-LV" w:eastAsia="ar-SA"/>
        </w:rPr>
        <w:t xml:space="preserve"> lēmumu</w:t>
      </w:r>
      <w:r w:rsidR="00A05E5E">
        <w:rPr>
          <w:sz w:val="20"/>
          <w:szCs w:val="20"/>
          <w:lang w:val="lv-LV" w:eastAsia="ar-SA"/>
        </w:rPr>
        <w:t xml:space="preserve"> </w:t>
      </w:r>
    </w:p>
    <w:p w:rsidR="001803BF" w:rsidRDefault="001803BF" w:rsidP="00E45EF7">
      <w:pPr>
        <w:shd w:val="clear" w:color="auto" w:fill="FFFFFF"/>
        <w:suppressAutoHyphens/>
        <w:jc w:val="center"/>
        <w:rPr>
          <w:b/>
          <w:bCs/>
          <w:lang w:val="lv-LV" w:eastAsia="ar-SA"/>
        </w:rPr>
      </w:pPr>
    </w:p>
    <w:p w:rsidR="00C428A3" w:rsidRPr="0086644D" w:rsidRDefault="001803BF" w:rsidP="00E45EF7">
      <w:pPr>
        <w:shd w:val="clear" w:color="auto" w:fill="FFFFFF"/>
        <w:suppressAutoHyphens/>
        <w:jc w:val="center"/>
        <w:rPr>
          <w:b/>
          <w:sz w:val="28"/>
          <w:szCs w:val="28"/>
          <w:lang w:val="lv-LV" w:eastAsia="ar-SA"/>
        </w:rPr>
      </w:pPr>
      <w:r w:rsidRPr="0086644D">
        <w:rPr>
          <w:b/>
          <w:sz w:val="28"/>
          <w:szCs w:val="28"/>
          <w:lang w:val="lv-LV" w:eastAsia="ar-SA"/>
        </w:rPr>
        <w:t xml:space="preserve">Alūksnes novada Sociālo lietu pārvaldes kustamās mantas </w:t>
      </w:r>
      <w:r w:rsidR="00C428A3" w:rsidRPr="0086644D">
        <w:rPr>
          <w:b/>
          <w:sz w:val="28"/>
          <w:szCs w:val="28"/>
          <w:lang w:val="lv-LV" w:eastAsia="ar-SA"/>
        </w:rPr>
        <w:t>–</w:t>
      </w:r>
      <w:r w:rsidRPr="0086644D">
        <w:rPr>
          <w:b/>
          <w:sz w:val="28"/>
          <w:szCs w:val="28"/>
          <w:lang w:val="lv-LV" w:eastAsia="ar-SA"/>
        </w:rPr>
        <w:t xml:space="preserve"> </w:t>
      </w:r>
    </w:p>
    <w:p w:rsidR="00E85ABF" w:rsidRPr="00C428A3" w:rsidRDefault="001803BF" w:rsidP="00C428A3">
      <w:pPr>
        <w:shd w:val="clear" w:color="auto" w:fill="FFFFFF"/>
        <w:suppressAutoHyphens/>
        <w:jc w:val="center"/>
        <w:rPr>
          <w:b/>
          <w:lang w:val="lv-LV" w:eastAsia="ar-SA"/>
        </w:rPr>
      </w:pPr>
      <w:r w:rsidRPr="0086644D">
        <w:rPr>
          <w:b/>
          <w:sz w:val="28"/>
          <w:szCs w:val="28"/>
          <w:lang w:val="lv-LV" w:eastAsia="ar-SA"/>
        </w:rPr>
        <w:t>automašīnas</w:t>
      </w:r>
      <w:r w:rsidRPr="00BC019A">
        <w:rPr>
          <w:b/>
          <w:lang w:val="lv-LV" w:eastAsia="ar-SA"/>
        </w:rPr>
        <w:t xml:space="preserve"> </w:t>
      </w:r>
      <w:r>
        <w:rPr>
          <w:b/>
          <w:lang w:val="lv-LV" w:eastAsia="ar-SA"/>
        </w:rPr>
        <w:t xml:space="preserve">CHRYSLER GRAND VOYAGER </w:t>
      </w:r>
      <w:r w:rsidRPr="00BC019A">
        <w:rPr>
          <w:b/>
          <w:lang w:val="lv-LV" w:eastAsia="ar-SA"/>
        </w:rPr>
        <w:t xml:space="preserve"> </w:t>
      </w:r>
    </w:p>
    <w:p w:rsidR="00E45EF7" w:rsidRDefault="00E45EF7" w:rsidP="00E45EF7">
      <w:pPr>
        <w:shd w:val="clear" w:color="auto" w:fill="FFFFFF"/>
        <w:suppressAutoHyphens/>
        <w:jc w:val="center"/>
        <w:rPr>
          <w:b/>
          <w:bCs/>
          <w:lang w:val="lv-LV" w:eastAsia="ar-SA"/>
        </w:rPr>
      </w:pPr>
      <w:r w:rsidRPr="00726FE1">
        <w:rPr>
          <w:b/>
          <w:bCs/>
          <w:lang w:val="lv-LV" w:eastAsia="ar-SA"/>
        </w:rPr>
        <w:t>IZSOLES NOTEIKUMI</w:t>
      </w:r>
    </w:p>
    <w:p w:rsidR="0032268B" w:rsidRPr="00726FE1" w:rsidRDefault="0032268B" w:rsidP="00E45EF7">
      <w:pPr>
        <w:shd w:val="clear" w:color="auto" w:fill="FFFFFF"/>
        <w:suppressAutoHyphens/>
        <w:jc w:val="center"/>
        <w:rPr>
          <w:bCs/>
          <w:lang w:val="lv-LV" w:eastAsia="ar-SA"/>
        </w:rPr>
      </w:pPr>
      <w:r w:rsidRPr="00330F58">
        <w:rPr>
          <w:b/>
          <w:bCs/>
          <w:lang w:val="lv-LV" w:eastAsia="ar-SA"/>
        </w:rPr>
        <w:t>(Atkārtota izsole)</w:t>
      </w:r>
    </w:p>
    <w:p w:rsidR="00E45EF7" w:rsidRPr="00BC019A" w:rsidRDefault="00E45EF7" w:rsidP="00C428A3">
      <w:pPr>
        <w:shd w:val="clear" w:color="auto" w:fill="FFFFFF"/>
        <w:suppressAutoHyphens/>
        <w:rPr>
          <w:lang w:val="lv-LV" w:eastAsia="ar-SA"/>
        </w:rPr>
      </w:pPr>
    </w:p>
    <w:p w:rsidR="00E45EF7" w:rsidRPr="00BC019A" w:rsidRDefault="003E7894" w:rsidP="00C428A3">
      <w:pPr>
        <w:pStyle w:val="Sarakstarindkopa"/>
        <w:shd w:val="clear" w:color="auto" w:fill="FFFFFF"/>
        <w:suppressAutoHyphens/>
        <w:ind w:left="0"/>
        <w:jc w:val="center"/>
        <w:rPr>
          <w:b/>
          <w:lang w:val="lv-LV" w:eastAsia="ar-SA"/>
        </w:rPr>
      </w:pPr>
      <w:r w:rsidRPr="00BC019A">
        <w:rPr>
          <w:b/>
          <w:lang w:val="lv-LV" w:eastAsia="ar-SA"/>
        </w:rPr>
        <w:t>I.</w:t>
      </w:r>
      <w:r w:rsidR="00BC019A" w:rsidRPr="00BC019A">
        <w:rPr>
          <w:b/>
          <w:lang w:val="lv-LV" w:eastAsia="ar-SA"/>
        </w:rPr>
        <w:t xml:space="preserve"> </w:t>
      </w:r>
      <w:r w:rsidR="00E45EF7" w:rsidRPr="00BC019A">
        <w:rPr>
          <w:b/>
          <w:lang w:val="lv-LV" w:eastAsia="ar-SA"/>
        </w:rPr>
        <w:t>Vispārīgie jautājumi</w:t>
      </w:r>
    </w:p>
    <w:p w:rsidR="003E7894" w:rsidRPr="003E7894" w:rsidRDefault="003E7894" w:rsidP="003E7894">
      <w:pPr>
        <w:pStyle w:val="Sarakstarindkopa"/>
        <w:shd w:val="clear" w:color="auto" w:fill="FFFFFF"/>
        <w:suppressAutoHyphens/>
        <w:ind w:left="1080"/>
        <w:rPr>
          <w:b/>
          <w:lang w:val="lv-LV" w:eastAsia="ar-SA"/>
        </w:rPr>
      </w:pPr>
    </w:p>
    <w:p w:rsidR="00E66F7E" w:rsidRDefault="00E45EF7" w:rsidP="00E45EF7">
      <w:pPr>
        <w:suppressAutoHyphens/>
        <w:ind w:firstLine="720"/>
        <w:jc w:val="both"/>
        <w:rPr>
          <w:iCs/>
          <w:lang w:val="lv-LV" w:eastAsia="ar-SA"/>
        </w:rPr>
      </w:pPr>
      <w:r w:rsidRPr="009222BE">
        <w:rPr>
          <w:lang w:val="lv-LV" w:eastAsia="ar-SA"/>
        </w:rPr>
        <w:t>1.</w:t>
      </w:r>
      <w:r w:rsidR="001803BF">
        <w:rPr>
          <w:lang w:val="lv-LV" w:eastAsia="ar-SA"/>
        </w:rPr>
        <w:t>1.</w:t>
      </w:r>
      <w:r w:rsidRPr="009222BE">
        <w:rPr>
          <w:lang w:val="lv-LV" w:eastAsia="ar-SA"/>
        </w:rPr>
        <w:t xml:space="preserve">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00D021B9">
        <w:rPr>
          <w:lang w:val="lv-LV" w:eastAsia="ar-SA"/>
        </w:rPr>
        <w:t xml:space="preserve">Alūksnes novada Sociālo lietu pārvaldes </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sidR="00273DA6">
        <w:rPr>
          <w:lang w:val="lv-LV" w:eastAsia="ar-SA"/>
        </w:rPr>
        <w:t>a</w:t>
      </w:r>
      <w:r w:rsidRPr="009222BE">
        <w:rPr>
          <w:lang w:val="lv-LV" w:eastAsia="ar-SA"/>
        </w:rPr>
        <w:t xml:space="preserve"> izsol</w:t>
      </w:r>
      <w:r w:rsidR="00D021B9">
        <w:rPr>
          <w:lang w:val="lv-LV" w:eastAsia="ar-SA"/>
        </w:rPr>
        <w:t>e</w:t>
      </w:r>
      <w:r w:rsidRPr="009222BE">
        <w:rPr>
          <w:iCs/>
          <w:lang w:val="lv-LV" w:eastAsia="ar-SA"/>
        </w:rPr>
        <w:t>.</w:t>
      </w:r>
    </w:p>
    <w:p w:rsidR="007F3C1E" w:rsidRPr="002D50B8" w:rsidRDefault="00E66F7E" w:rsidP="007F3C1E">
      <w:pPr>
        <w:jc w:val="both"/>
        <w:rPr>
          <w:color w:val="FF0000"/>
          <w:lang w:val="lv-LV"/>
        </w:rPr>
      </w:pPr>
      <w:r>
        <w:rPr>
          <w:lang w:val="lv-LV" w:eastAsia="ar-SA"/>
        </w:rPr>
        <w:t xml:space="preserve">            </w:t>
      </w:r>
      <w:r w:rsidR="001803BF">
        <w:rPr>
          <w:lang w:val="lv-LV" w:eastAsia="ar-SA"/>
        </w:rPr>
        <w:t>1.</w:t>
      </w:r>
      <w:r>
        <w:rPr>
          <w:lang w:val="lv-LV" w:eastAsia="ar-SA"/>
        </w:rPr>
        <w:t>2</w:t>
      </w:r>
      <w:r w:rsidR="001803BF">
        <w:rPr>
          <w:lang w:val="lv-LV" w:eastAsia="ar-SA"/>
        </w:rPr>
        <w:t>.</w:t>
      </w:r>
      <w:r w:rsidR="00E45EF7" w:rsidRPr="00726FE1">
        <w:rPr>
          <w:lang w:val="lv-LV" w:eastAsia="ar-SA"/>
        </w:rPr>
        <w:t xml:space="preserve"> Izsoles noteikumi ir izstrādāti, pamatojoties uz Publiskas personas mantas atsavin</w:t>
      </w:r>
      <w:r w:rsidR="00E45EF7" w:rsidRPr="00726FE1">
        <w:rPr>
          <w:rFonts w:eastAsia="TimesNewRoman"/>
          <w:lang w:val="lv-LV" w:eastAsia="ar-SA"/>
        </w:rPr>
        <w:t>ā</w:t>
      </w:r>
      <w:r w:rsidR="00E45EF7" w:rsidRPr="00726FE1">
        <w:rPr>
          <w:lang w:val="lv-LV" w:eastAsia="ar-SA"/>
        </w:rPr>
        <w:t xml:space="preserve">šanas likumu un </w:t>
      </w:r>
      <w:r w:rsidR="00D021B9">
        <w:rPr>
          <w:lang w:val="lv-LV" w:eastAsia="ar-SA"/>
        </w:rPr>
        <w:t xml:space="preserve">Alūksnes novada Sociālo lietu pārvaldes </w:t>
      </w:r>
      <w:r w:rsidR="00E45EF7" w:rsidRPr="00BE4EDE">
        <w:rPr>
          <w:lang w:val="lv-LV" w:eastAsia="ar-SA"/>
        </w:rPr>
        <w:t xml:space="preserve"> </w:t>
      </w:r>
      <w:r w:rsidR="00BC019A">
        <w:rPr>
          <w:lang w:val="lv-LV" w:eastAsia="ar-SA"/>
        </w:rPr>
        <w:t>1</w:t>
      </w:r>
      <w:r w:rsidR="00D021B9">
        <w:rPr>
          <w:lang w:val="lv-LV" w:eastAsia="ar-SA"/>
        </w:rPr>
        <w:t>8</w:t>
      </w:r>
      <w:r w:rsidR="00BC019A">
        <w:rPr>
          <w:lang w:val="lv-LV" w:eastAsia="ar-SA"/>
        </w:rPr>
        <w:t>.06</w:t>
      </w:r>
      <w:r w:rsidR="007F3C1E" w:rsidRPr="00BE4EDE">
        <w:rPr>
          <w:lang w:val="lv-LV" w:eastAsia="ar-SA"/>
        </w:rPr>
        <w:t>.201</w:t>
      </w:r>
      <w:r w:rsidR="00932F12">
        <w:rPr>
          <w:lang w:val="lv-LV" w:eastAsia="ar-SA"/>
        </w:rPr>
        <w:t>9</w:t>
      </w:r>
      <w:r w:rsidR="00E45EF7" w:rsidRPr="00BE4EDE">
        <w:rPr>
          <w:lang w:val="lv-LV" w:eastAsia="ar-SA"/>
        </w:rPr>
        <w:t xml:space="preserve">. </w:t>
      </w:r>
      <w:r w:rsidR="00D021B9">
        <w:rPr>
          <w:lang w:val="lv-LV" w:eastAsia="ar-SA"/>
        </w:rPr>
        <w:t xml:space="preserve">rīkojumu </w:t>
      </w:r>
      <w:r w:rsidR="00CC3187" w:rsidRPr="00BE4EDE">
        <w:rPr>
          <w:lang w:val="lv-LV" w:eastAsia="ar-SA"/>
        </w:rPr>
        <w:t>Nr.</w:t>
      </w:r>
      <w:r w:rsidR="007F3C1E" w:rsidRPr="00BE4EDE">
        <w:rPr>
          <w:lang w:val="lv-LV" w:eastAsia="ar-SA"/>
        </w:rPr>
        <w:t xml:space="preserve"> </w:t>
      </w:r>
      <w:r w:rsidR="00D021B9">
        <w:rPr>
          <w:lang w:val="lv-LV" w:eastAsia="ar-SA"/>
        </w:rPr>
        <w:t>SLP/1-3/19/121</w:t>
      </w:r>
      <w:r w:rsidR="00CC3187" w:rsidRPr="00BE4EDE">
        <w:rPr>
          <w:lang w:val="lv-LV" w:eastAsia="ar-SA"/>
        </w:rPr>
        <w:t xml:space="preserve"> </w:t>
      </w:r>
      <w:r w:rsidR="00E45EF7" w:rsidRPr="00BE4EDE">
        <w:rPr>
          <w:lang w:val="lv-LV" w:eastAsia="ar-SA"/>
        </w:rPr>
        <w:t xml:space="preserve">„Par </w:t>
      </w:r>
      <w:r w:rsidR="00D021B9">
        <w:rPr>
          <w:lang w:val="lv-LV" w:eastAsia="ar-SA"/>
        </w:rPr>
        <w:t>atsavināšanas komisiju</w:t>
      </w:r>
      <w:r w:rsidRPr="002D50B8">
        <w:rPr>
          <w:lang w:val="lv-LV"/>
        </w:rPr>
        <w:t>”</w:t>
      </w:r>
      <w:r w:rsidR="003E7894" w:rsidRPr="002D50B8">
        <w:rPr>
          <w:lang w:val="lv-LV"/>
        </w:rPr>
        <w:t>.</w:t>
      </w:r>
    </w:p>
    <w:p w:rsidR="00E45EF7" w:rsidRPr="00273DA6" w:rsidRDefault="001803BF" w:rsidP="007F3C1E">
      <w:pPr>
        <w:suppressAutoHyphens/>
        <w:ind w:right="62" w:firstLine="720"/>
        <w:jc w:val="both"/>
        <w:rPr>
          <w:lang w:val="lv-LV" w:eastAsia="ar-SA"/>
        </w:rPr>
      </w:pPr>
      <w:r>
        <w:rPr>
          <w:lang w:val="lv-LV" w:eastAsia="ar-SA"/>
        </w:rPr>
        <w:t>1.</w:t>
      </w:r>
      <w:r w:rsidR="00E45EF7" w:rsidRPr="00273DA6">
        <w:rPr>
          <w:lang w:val="lv-LV" w:eastAsia="ar-SA"/>
        </w:rPr>
        <w:t>3</w:t>
      </w:r>
      <w:r>
        <w:rPr>
          <w:lang w:val="lv-LV" w:eastAsia="ar-SA"/>
        </w:rPr>
        <w:t>.</w:t>
      </w:r>
      <w:r w:rsidR="00E45EF7" w:rsidRPr="00273DA6">
        <w:rPr>
          <w:lang w:val="lv-LV" w:eastAsia="ar-SA"/>
        </w:rPr>
        <w:t xml:space="preserve"> </w:t>
      </w:r>
      <w:r w:rsidR="00EB7C6D" w:rsidRPr="00273DA6">
        <w:rPr>
          <w:lang w:val="lv-LV" w:eastAsia="ar-SA"/>
        </w:rPr>
        <w:t>I</w:t>
      </w:r>
      <w:r w:rsidR="00E45EF7" w:rsidRPr="00273DA6">
        <w:rPr>
          <w:lang w:val="lv-LV" w:eastAsia="ar-SA"/>
        </w:rPr>
        <w:t>zsoli organiz</w:t>
      </w:r>
      <w:r w:rsidR="00E45EF7" w:rsidRPr="00273DA6">
        <w:rPr>
          <w:rFonts w:eastAsia="TimesNewRoman"/>
          <w:lang w:val="lv-LV" w:eastAsia="ar-SA"/>
        </w:rPr>
        <w:t xml:space="preserve">ē </w:t>
      </w:r>
      <w:r w:rsidR="00D021B9">
        <w:rPr>
          <w:rFonts w:eastAsia="TimesNewRoman"/>
          <w:lang w:val="lv-LV" w:eastAsia="ar-SA"/>
        </w:rPr>
        <w:t>Alūksnes novada Sociālo lietu pārvaldes</w:t>
      </w:r>
      <w:r w:rsidR="00E45EF7" w:rsidRPr="00273DA6">
        <w:rPr>
          <w:lang w:val="lv-LV" w:eastAsia="ar-SA"/>
        </w:rPr>
        <w:t xml:space="preserve"> Īpašumu </w:t>
      </w:r>
      <w:r w:rsidR="00E66F7E">
        <w:rPr>
          <w:lang w:val="lv-LV" w:eastAsia="ar-SA"/>
        </w:rPr>
        <w:t>atsavināšanas</w:t>
      </w:r>
      <w:r w:rsidR="00E45EF7" w:rsidRPr="00273DA6">
        <w:rPr>
          <w:lang w:val="lv-LV" w:eastAsia="ar-SA"/>
        </w:rPr>
        <w:t xml:space="preserve"> komisija (turpmāk – Komisija) un </w:t>
      </w:r>
      <w:r w:rsidR="00BA6828">
        <w:rPr>
          <w:lang w:val="lv-LV" w:eastAsia="ar-SA"/>
        </w:rPr>
        <w:t>automašīna</w:t>
      </w:r>
      <w:r w:rsidR="00E45EF7" w:rsidRPr="00273DA6">
        <w:rPr>
          <w:lang w:val="lv-LV" w:eastAsia="ar-SA"/>
        </w:rPr>
        <w:t xml:space="preserve"> tiks pārdot</w:t>
      </w:r>
      <w:r w:rsidR="00BA6828">
        <w:rPr>
          <w:lang w:val="lv-LV" w:eastAsia="ar-SA"/>
        </w:rPr>
        <w:t>a</w:t>
      </w:r>
      <w:r w:rsidR="00E45EF7" w:rsidRPr="00273DA6">
        <w:rPr>
          <w:lang w:val="lv-LV" w:eastAsia="ar-SA"/>
        </w:rPr>
        <w:t xml:space="preserve"> atkl</w:t>
      </w:r>
      <w:r w:rsidR="00E45EF7" w:rsidRPr="00273DA6">
        <w:rPr>
          <w:rFonts w:eastAsia="TimesNewRoman"/>
          <w:lang w:val="lv-LV" w:eastAsia="ar-SA"/>
        </w:rPr>
        <w:t>ā</w:t>
      </w:r>
      <w:r w:rsidR="00E45EF7" w:rsidRPr="00273DA6">
        <w:rPr>
          <w:lang w:val="lv-LV" w:eastAsia="ar-SA"/>
        </w:rPr>
        <w:t>t</w:t>
      </w:r>
      <w:r w:rsidR="00E45EF7" w:rsidRPr="00273DA6">
        <w:rPr>
          <w:rFonts w:eastAsia="TimesNewRoman"/>
          <w:lang w:val="lv-LV" w:eastAsia="ar-SA"/>
        </w:rPr>
        <w:t xml:space="preserve">ā </w:t>
      </w:r>
      <w:r w:rsidR="00E45EF7" w:rsidRPr="00273DA6">
        <w:rPr>
          <w:lang w:val="lv-LV" w:eastAsia="ar-SA"/>
        </w:rPr>
        <w:t>mutisk</w:t>
      </w:r>
      <w:r w:rsidR="00E45EF7" w:rsidRPr="00273DA6">
        <w:rPr>
          <w:rFonts w:eastAsia="TimesNewRoman"/>
          <w:lang w:val="lv-LV" w:eastAsia="ar-SA"/>
        </w:rPr>
        <w:t xml:space="preserve">ā </w:t>
      </w:r>
      <w:r w:rsidR="00E45EF7" w:rsidRPr="00273DA6">
        <w:rPr>
          <w:lang w:val="lv-LV" w:eastAsia="ar-SA"/>
        </w:rPr>
        <w:t>izsol</w:t>
      </w:r>
      <w:r w:rsidR="00E45EF7" w:rsidRPr="00273DA6">
        <w:rPr>
          <w:rFonts w:eastAsia="TimesNewRoman"/>
          <w:lang w:val="lv-LV" w:eastAsia="ar-SA"/>
        </w:rPr>
        <w:t xml:space="preserve">ē </w:t>
      </w:r>
      <w:r w:rsidR="00E45EF7" w:rsidRPr="00273DA6">
        <w:rPr>
          <w:lang w:val="lv-LV" w:eastAsia="ar-SA"/>
        </w:rPr>
        <w:t xml:space="preserve">ar augšupejošu soli. </w:t>
      </w:r>
    </w:p>
    <w:p w:rsidR="00E45EF7" w:rsidRPr="00466293" w:rsidRDefault="00E45EF7" w:rsidP="00E45EF7">
      <w:pPr>
        <w:suppressAutoHyphens/>
        <w:rPr>
          <w:color w:val="FF0000"/>
          <w:lang w:val="lv-LV" w:eastAsia="ar-SA"/>
        </w:rPr>
      </w:pPr>
    </w:p>
    <w:p w:rsidR="00BC019A" w:rsidRPr="00D90244" w:rsidRDefault="00E45EF7" w:rsidP="00BC019A">
      <w:pPr>
        <w:suppressAutoHyphens/>
        <w:spacing w:before="120" w:after="120" w:line="100" w:lineRule="atLeast"/>
        <w:ind w:left="714"/>
        <w:jc w:val="center"/>
        <w:rPr>
          <w:b/>
        </w:rPr>
      </w:pPr>
      <w:r w:rsidRPr="00D90244">
        <w:rPr>
          <w:b/>
          <w:bCs/>
          <w:lang w:val="lv-LV" w:eastAsia="ar-SA"/>
        </w:rPr>
        <w:t xml:space="preserve">II. </w:t>
      </w:r>
      <w:proofErr w:type="spellStart"/>
      <w:r w:rsidR="00BC019A" w:rsidRPr="00D90244">
        <w:rPr>
          <w:b/>
        </w:rPr>
        <w:t>Automašīnas</w:t>
      </w:r>
      <w:proofErr w:type="spellEnd"/>
      <w:r w:rsidR="00BC019A" w:rsidRPr="00D90244">
        <w:rPr>
          <w:b/>
        </w:rPr>
        <w:t xml:space="preserve"> </w:t>
      </w:r>
      <w:proofErr w:type="spellStart"/>
      <w:r w:rsidR="00BC019A" w:rsidRPr="00D90244">
        <w:rPr>
          <w:b/>
        </w:rPr>
        <w:t>raksturojums</w:t>
      </w:r>
      <w:proofErr w:type="spellEnd"/>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918"/>
      </w:tblGrid>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t>Marka</w:t>
            </w:r>
            <w:proofErr w:type="spellEnd"/>
            <w:r>
              <w:t xml:space="preserve">, </w:t>
            </w:r>
            <w:proofErr w:type="spellStart"/>
            <w:r>
              <w:t>modelis</w:t>
            </w:r>
            <w:proofErr w:type="spellEnd"/>
          </w:p>
        </w:tc>
        <w:tc>
          <w:tcPr>
            <w:tcW w:w="3918" w:type="dxa"/>
            <w:shd w:val="clear" w:color="auto" w:fill="auto"/>
            <w:vAlign w:val="center"/>
          </w:tcPr>
          <w:p w:rsidR="00BC019A" w:rsidRPr="008434E9" w:rsidRDefault="00D021B9" w:rsidP="0031349B">
            <w:pPr>
              <w:jc w:val="both"/>
            </w:pPr>
            <w:r w:rsidRPr="008434E9">
              <w:rPr>
                <w:lang w:val="lv-LV" w:eastAsia="ar-SA"/>
              </w:rPr>
              <w:t>CHRYSLER GRAND VOYAGER</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rsidRPr="009514B1">
              <w:t>Reģistrācijas</w:t>
            </w:r>
            <w:proofErr w:type="spellEnd"/>
            <w:r w:rsidRPr="009514B1">
              <w:t xml:space="preserve"> </w:t>
            </w:r>
            <w:proofErr w:type="spellStart"/>
            <w:r w:rsidRPr="009514B1">
              <w:t>numurs</w:t>
            </w:r>
            <w:proofErr w:type="spellEnd"/>
          </w:p>
        </w:tc>
        <w:tc>
          <w:tcPr>
            <w:tcW w:w="3918" w:type="dxa"/>
            <w:shd w:val="clear" w:color="auto" w:fill="auto"/>
            <w:vAlign w:val="center"/>
          </w:tcPr>
          <w:p w:rsidR="00BC019A" w:rsidRPr="009514B1" w:rsidRDefault="00D021B9" w:rsidP="00D021B9">
            <w:pPr>
              <w:jc w:val="both"/>
            </w:pPr>
            <w:r>
              <w:t>GO 4572</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rsidRPr="009514B1">
              <w:t>Reģistrācijas</w:t>
            </w:r>
            <w:proofErr w:type="spellEnd"/>
            <w:r w:rsidRPr="009514B1">
              <w:t xml:space="preserve"> </w:t>
            </w:r>
            <w:proofErr w:type="spellStart"/>
            <w:r w:rsidRPr="009514B1">
              <w:t>apliecības</w:t>
            </w:r>
            <w:proofErr w:type="spellEnd"/>
            <w:r w:rsidRPr="009514B1">
              <w:t xml:space="preserve"> </w:t>
            </w:r>
            <w:proofErr w:type="spellStart"/>
            <w:r w:rsidRPr="009514B1">
              <w:t>Nr</w:t>
            </w:r>
            <w:proofErr w:type="spellEnd"/>
            <w:r w:rsidRPr="009514B1">
              <w:t>.</w:t>
            </w:r>
          </w:p>
        </w:tc>
        <w:tc>
          <w:tcPr>
            <w:tcW w:w="3918" w:type="dxa"/>
            <w:shd w:val="clear" w:color="auto" w:fill="auto"/>
            <w:vAlign w:val="center"/>
          </w:tcPr>
          <w:p w:rsidR="00BC019A" w:rsidRPr="009514B1" w:rsidRDefault="00BC019A" w:rsidP="00D021B9">
            <w:pPr>
              <w:jc w:val="both"/>
            </w:pPr>
            <w:r>
              <w:rPr>
                <w:lang w:eastAsia="lv-LV"/>
              </w:rPr>
              <w:t>AF0</w:t>
            </w:r>
            <w:r w:rsidR="00D021B9">
              <w:rPr>
                <w:lang w:eastAsia="lv-LV"/>
              </w:rPr>
              <w:t>907478</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r w:rsidRPr="009514B1">
              <w:t>Tips</w:t>
            </w:r>
          </w:p>
        </w:tc>
        <w:tc>
          <w:tcPr>
            <w:tcW w:w="3918" w:type="dxa"/>
            <w:shd w:val="clear" w:color="auto" w:fill="auto"/>
            <w:vAlign w:val="center"/>
          </w:tcPr>
          <w:p w:rsidR="00BC019A" w:rsidRPr="009514B1" w:rsidRDefault="00BC019A" w:rsidP="0031349B">
            <w:pPr>
              <w:jc w:val="both"/>
            </w:pPr>
            <w:proofErr w:type="spellStart"/>
            <w:r w:rsidRPr="009514B1">
              <w:t>Vieglais</w:t>
            </w:r>
            <w:proofErr w:type="spellEnd"/>
            <w:r w:rsidRPr="009514B1">
              <w:t xml:space="preserve"> </w:t>
            </w:r>
            <w:proofErr w:type="spellStart"/>
            <w:r w:rsidRPr="009514B1">
              <w:t>pasažieru</w:t>
            </w:r>
            <w:proofErr w:type="spellEnd"/>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rsidRPr="009514B1">
              <w:t>Izgatavošanas</w:t>
            </w:r>
            <w:proofErr w:type="spellEnd"/>
            <w:r w:rsidRPr="009514B1">
              <w:t xml:space="preserve"> gads</w:t>
            </w:r>
          </w:p>
        </w:tc>
        <w:tc>
          <w:tcPr>
            <w:tcW w:w="3918" w:type="dxa"/>
            <w:shd w:val="clear" w:color="auto" w:fill="auto"/>
            <w:vAlign w:val="center"/>
          </w:tcPr>
          <w:p w:rsidR="00BC019A" w:rsidRPr="009514B1" w:rsidRDefault="00D90244" w:rsidP="00D021B9">
            <w:pPr>
              <w:jc w:val="both"/>
            </w:pPr>
            <w:r>
              <w:t>200</w:t>
            </w:r>
            <w:r w:rsidR="00412DE7">
              <w:t>7.</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rsidRPr="009514B1">
              <w:t>Motora</w:t>
            </w:r>
            <w:proofErr w:type="spellEnd"/>
            <w:r w:rsidRPr="009514B1">
              <w:t xml:space="preserve"> </w:t>
            </w:r>
            <w:proofErr w:type="spellStart"/>
            <w:r w:rsidRPr="009514B1">
              <w:t>tilpums</w:t>
            </w:r>
            <w:proofErr w:type="spellEnd"/>
          </w:p>
        </w:tc>
        <w:tc>
          <w:tcPr>
            <w:tcW w:w="3918" w:type="dxa"/>
            <w:shd w:val="clear" w:color="auto" w:fill="auto"/>
            <w:vAlign w:val="center"/>
          </w:tcPr>
          <w:p w:rsidR="00BC019A" w:rsidRPr="009514B1" w:rsidRDefault="00412DE7" w:rsidP="00412DE7">
            <w:pPr>
              <w:jc w:val="both"/>
            </w:pPr>
            <w:r>
              <w:t>2776 m</w:t>
            </w:r>
            <w:r w:rsidRPr="00412DE7">
              <w:rPr>
                <w:vertAlign w:val="superscript"/>
              </w:rPr>
              <w:t>3</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t>Degvielas</w:t>
            </w:r>
            <w:proofErr w:type="spellEnd"/>
            <w:r>
              <w:t xml:space="preserve"> </w:t>
            </w:r>
            <w:proofErr w:type="spellStart"/>
            <w:r>
              <w:t>veids</w:t>
            </w:r>
            <w:proofErr w:type="spellEnd"/>
          </w:p>
        </w:tc>
        <w:tc>
          <w:tcPr>
            <w:tcW w:w="3918" w:type="dxa"/>
            <w:shd w:val="clear" w:color="auto" w:fill="auto"/>
            <w:vAlign w:val="center"/>
          </w:tcPr>
          <w:p w:rsidR="00BC019A" w:rsidRPr="009514B1" w:rsidRDefault="00C71269" w:rsidP="00C71269">
            <w:pPr>
              <w:jc w:val="both"/>
            </w:pPr>
            <w:proofErr w:type="spellStart"/>
            <w:r>
              <w:t>Dīzeļdegviela</w:t>
            </w:r>
            <w:proofErr w:type="spellEnd"/>
          </w:p>
        </w:tc>
      </w:tr>
      <w:tr w:rsidR="00BC019A" w:rsidRPr="009514B1" w:rsidTr="0031349B">
        <w:trPr>
          <w:trHeight w:val="397"/>
        </w:trPr>
        <w:tc>
          <w:tcPr>
            <w:tcW w:w="3956" w:type="dxa"/>
            <w:shd w:val="clear" w:color="auto" w:fill="auto"/>
            <w:vAlign w:val="center"/>
          </w:tcPr>
          <w:p w:rsidR="00BC019A" w:rsidRDefault="00BC019A" w:rsidP="0031349B">
            <w:pPr>
              <w:jc w:val="both"/>
            </w:pPr>
            <w:proofErr w:type="spellStart"/>
            <w:r>
              <w:t>Nobraukums</w:t>
            </w:r>
            <w:proofErr w:type="spellEnd"/>
          </w:p>
        </w:tc>
        <w:tc>
          <w:tcPr>
            <w:tcW w:w="3918" w:type="dxa"/>
            <w:shd w:val="clear" w:color="auto" w:fill="auto"/>
            <w:vAlign w:val="center"/>
          </w:tcPr>
          <w:p w:rsidR="00BC019A" w:rsidRDefault="00E40332" w:rsidP="00E40332">
            <w:pPr>
              <w:jc w:val="both"/>
            </w:pPr>
            <w:r w:rsidRPr="00E40332">
              <w:rPr>
                <w:lang w:val="lv-LV"/>
              </w:rPr>
              <w:t xml:space="preserve">303764 </w:t>
            </w:r>
          </w:p>
        </w:tc>
      </w:tr>
      <w:tr w:rsidR="00BC019A" w:rsidRPr="009514B1" w:rsidTr="0031349B">
        <w:trPr>
          <w:trHeight w:val="397"/>
        </w:trPr>
        <w:tc>
          <w:tcPr>
            <w:tcW w:w="3956" w:type="dxa"/>
            <w:shd w:val="clear" w:color="auto" w:fill="auto"/>
            <w:vAlign w:val="center"/>
          </w:tcPr>
          <w:p w:rsidR="00BC019A" w:rsidRPr="009514B1" w:rsidRDefault="00BC019A" w:rsidP="0031349B">
            <w:pPr>
              <w:jc w:val="both"/>
            </w:pPr>
            <w:proofErr w:type="spellStart"/>
            <w:r>
              <w:t>Tehniskā</w:t>
            </w:r>
            <w:proofErr w:type="spellEnd"/>
            <w:r>
              <w:t xml:space="preserve"> </w:t>
            </w:r>
            <w:proofErr w:type="spellStart"/>
            <w:r>
              <w:t>apskate</w:t>
            </w:r>
            <w:proofErr w:type="spellEnd"/>
          </w:p>
        </w:tc>
        <w:tc>
          <w:tcPr>
            <w:tcW w:w="3918" w:type="dxa"/>
            <w:shd w:val="clear" w:color="auto" w:fill="auto"/>
            <w:vAlign w:val="center"/>
          </w:tcPr>
          <w:p w:rsidR="00BC019A" w:rsidRPr="003F0B41" w:rsidRDefault="00E40332" w:rsidP="003F0B41">
            <w:pPr>
              <w:jc w:val="both"/>
            </w:pPr>
            <w:r w:rsidRPr="003F0B41">
              <w:t>2</w:t>
            </w:r>
            <w:r w:rsidR="00D90244" w:rsidRPr="003F0B41">
              <w:t>0.</w:t>
            </w:r>
            <w:r w:rsidRPr="003F0B41">
              <w:t>09</w:t>
            </w:r>
            <w:r w:rsidR="00D90244" w:rsidRPr="003F0B41">
              <w:t>.201</w:t>
            </w:r>
            <w:r w:rsidR="003F0B41" w:rsidRPr="003F0B41">
              <w:t>9</w:t>
            </w:r>
            <w:r w:rsidRPr="003F0B41">
              <w:t>.</w:t>
            </w:r>
          </w:p>
        </w:tc>
      </w:tr>
    </w:tbl>
    <w:p w:rsidR="00BC019A" w:rsidRDefault="00BC019A" w:rsidP="00BC019A">
      <w:pPr>
        <w:jc w:val="both"/>
      </w:pPr>
    </w:p>
    <w:p w:rsidR="00E45EF7" w:rsidRPr="00221001" w:rsidRDefault="00246355" w:rsidP="00246355">
      <w:pPr>
        <w:rPr>
          <w:b/>
          <w:bCs/>
          <w:lang w:val="lv-LV" w:eastAsia="ar-SA"/>
        </w:rPr>
      </w:pPr>
      <w:r>
        <w:rPr>
          <w:spacing w:val="-4"/>
          <w:kern w:val="24"/>
        </w:rPr>
        <w:t xml:space="preserve">              </w:t>
      </w:r>
      <w:r w:rsidR="001803BF">
        <w:rPr>
          <w:spacing w:val="-4"/>
          <w:kern w:val="24"/>
        </w:rPr>
        <w:t>2</w:t>
      </w:r>
      <w:r w:rsidR="00BC019A" w:rsidRPr="00437834">
        <w:rPr>
          <w:spacing w:val="-4"/>
          <w:kern w:val="24"/>
        </w:rPr>
        <w:t>.</w:t>
      </w:r>
      <w:r w:rsidR="001803BF">
        <w:rPr>
          <w:spacing w:val="-4"/>
          <w:kern w:val="24"/>
        </w:rPr>
        <w:t>1.</w:t>
      </w:r>
      <w:r>
        <w:rPr>
          <w:spacing w:val="-4"/>
          <w:kern w:val="24"/>
        </w:rPr>
        <w:t xml:space="preserve"> </w:t>
      </w:r>
      <w:r w:rsidR="00BC019A" w:rsidRPr="00246355">
        <w:rPr>
          <w:bCs/>
          <w:lang w:val="lv-LV" w:eastAsia="ar-SA"/>
        </w:rPr>
        <w:t>A</w:t>
      </w:r>
      <w:r w:rsidR="00956BA9" w:rsidRPr="00246355">
        <w:rPr>
          <w:bCs/>
          <w:lang w:val="lv-LV" w:eastAsia="ar-SA"/>
        </w:rPr>
        <w:t>utomaš</w:t>
      </w:r>
      <w:r>
        <w:rPr>
          <w:bCs/>
          <w:lang w:val="lv-LV" w:eastAsia="ar-SA"/>
        </w:rPr>
        <w:t>ī</w:t>
      </w:r>
      <w:r w:rsidR="00956BA9" w:rsidRPr="00246355">
        <w:rPr>
          <w:bCs/>
          <w:lang w:val="lv-LV" w:eastAsia="ar-SA"/>
        </w:rPr>
        <w:t>nu</w:t>
      </w:r>
      <w:r w:rsidR="00BC019A" w:rsidRPr="00246355">
        <w:rPr>
          <w:bCs/>
          <w:lang w:val="lv-LV" w:eastAsia="ar-SA"/>
        </w:rPr>
        <w:t xml:space="preserve"> var apskatīt darba dienās, iepriekš sazinoties pa</w:t>
      </w:r>
      <w:r w:rsidR="00E55754">
        <w:rPr>
          <w:bCs/>
          <w:lang w:val="lv-LV" w:eastAsia="ar-SA"/>
        </w:rPr>
        <w:t xml:space="preserve"> </w:t>
      </w:r>
      <w:r w:rsidR="00BC019A" w:rsidRPr="00246355">
        <w:rPr>
          <w:bCs/>
          <w:lang w:val="lv-LV" w:eastAsia="ar-SA"/>
        </w:rPr>
        <w:t>tālr</w:t>
      </w:r>
      <w:r w:rsidR="00E55754">
        <w:rPr>
          <w:bCs/>
          <w:lang w:val="lv-LV" w:eastAsia="ar-SA"/>
        </w:rPr>
        <w:t>uni</w:t>
      </w:r>
      <w:r w:rsidR="00BC019A" w:rsidRPr="00246355">
        <w:rPr>
          <w:bCs/>
          <w:lang w:val="lv-LV" w:eastAsia="ar-SA"/>
        </w:rPr>
        <w:t xml:space="preserve"> </w:t>
      </w:r>
      <w:r w:rsidR="008434E9" w:rsidRPr="008434E9">
        <w:rPr>
          <w:rFonts w:eastAsia="Calibri"/>
          <w:lang w:val="lv-LV"/>
        </w:rPr>
        <w:t>29419468</w:t>
      </w:r>
      <w:r w:rsidR="00E55754">
        <w:rPr>
          <w:rFonts w:eastAsia="Calibri"/>
          <w:lang w:val="lv-LV"/>
        </w:rPr>
        <w:t>.</w:t>
      </w:r>
      <w:r w:rsidR="00E45EF7" w:rsidRPr="00221001">
        <w:rPr>
          <w:lang w:val="lv-LV" w:eastAsia="ar-SA"/>
        </w:rPr>
        <w:tab/>
      </w:r>
    </w:p>
    <w:p w:rsidR="00D90244" w:rsidRDefault="00D90244" w:rsidP="00E45EF7">
      <w:pPr>
        <w:suppressAutoHyphens/>
        <w:jc w:val="center"/>
        <w:rPr>
          <w:b/>
          <w:bCs/>
          <w:lang w:val="lv-LV" w:eastAsia="ar-SA"/>
        </w:rPr>
      </w:pPr>
    </w:p>
    <w:p w:rsidR="00E45EF7" w:rsidRDefault="00E45EF7" w:rsidP="00E45EF7">
      <w:pPr>
        <w:suppressAutoHyphens/>
        <w:jc w:val="center"/>
        <w:rPr>
          <w:b/>
          <w:bCs/>
          <w:lang w:val="lv-LV" w:eastAsia="ar-SA"/>
        </w:rPr>
      </w:pPr>
      <w:r w:rsidRPr="00726FE1">
        <w:rPr>
          <w:b/>
          <w:bCs/>
          <w:lang w:val="lv-LV" w:eastAsia="ar-SA"/>
        </w:rPr>
        <w:t>III. Izsoles veids, maksājumi</w:t>
      </w:r>
    </w:p>
    <w:p w:rsidR="003E7894" w:rsidRPr="00726FE1" w:rsidRDefault="003E7894" w:rsidP="00E45EF7">
      <w:pPr>
        <w:suppressAutoHyphens/>
        <w:jc w:val="center"/>
        <w:rPr>
          <w:bCs/>
          <w:lang w:val="lv-LV" w:eastAsia="ar-SA"/>
        </w:rPr>
      </w:pPr>
    </w:p>
    <w:p w:rsidR="00E45EF7" w:rsidRPr="00726FE1" w:rsidRDefault="00E45EF7" w:rsidP="00E45EF7">
      <w:pPr>
        <w:suppressAutoHyphens/>
        <w:jc w:val="both"/>
        <w:rPr>
          <w:bCs/>
          <w:lang w:val="lv-LV" w:eastAsia="ar-SA"/>
        </w:rPr>
      </w:pPr>
      <w:r w:rsidRPr="00726FE1">
        <w:rPr>
          <w:bCs/>
          <w:lang w:val="lv-LV" w:eastAsia="ar-SA"/>
        </w:rPr>
        <w:tab/>
      </w:r>
      <w:r w:rsidR="001803BF">
        <w:rPr>
          <w:bCs/>
          <w:lang w:val="lv-LV" w:eastAsia="ar-SA"/>
        </w:rPr>
        <w:t>3.1.</w:t>
      </w:r>
      <w:r w:rsidRPr="00726FE1">
        <w:rPr>
          <w:bCs/>
          <w:lang w:val="lv-LV" w:eastAsia="ar-SA"/>
        </w:rPr>
        <w:t xml:space="preserve">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rsidR="00E45EF7" w:rsidRPr="00726FE1" w:rsidRDefault="00E45EF7" w:rsidP="00E45EF7">
      <w:pPr>
        <w:suppressAutoHyphens/>
        <w:jc w:val="both"/>
        <w:rPr>
          <w:bCs/>
          <w:lang w:val="lv-LV" w:eastAsia="ar-SA"/>
        </w:rPr>
      </w:pPr>
      <w:r w:rsidRPr="00726FE1">
        <w:rPr>
          <w:bCs/>
          <w:lang w:val="lv-LV" w:eastAsia="ar-SA"/>
        </w:rPr>
        <w:tab/>
      </w:r>
      <w:r w:rsidR="001803BF">
        <w:rPr>
          <w:bCs/>
          <w:lang w:val="lv-LV" w:eastAsia="ar-SA"/>
        </w:rPr>
        <w:t>3.2</w:t>
      </w:r>
      <w:r w:rsidRPr="00726FE1">
        <w:rPr>
          <w:bCs/>
          <w:lang w:val="lv-LV" w:eastAsia="ar-SA"/>
        </w:rPr>
        <w:t xml:space="preserve">. Maksāšanas līdzekļi: maksājumi ir veicami 100% </w:t>
      </w:r>
      <w:r w:rsidRPr="00726FE1">
        <w:rPr>
          <w:bCs/>
          <w:i/>
          <w:lang w:val="lv-LV" w:eastAsia="ar-SA"/>
        </w:rPr>
        <w:t>euro</w:t>
      </w:r>
      <w:r w:rsidRPr="00726FE1">
        <w:rPr>
          <w:bCs/>
          <w:lang w:val="lv-LV" w:eastAsia="ar-SA"/>
        </w:rPr>
        <w:t>.</w:t>
      </w:r>
    </w:p>
    <w:p w:rsidR="00660736" w:rsidRPr="00660736" w:rsidRDefault="001803BF" w:rsidP="00E45EF7">
      <w:pPr>
        <w:ind w:firstLine="720"/>
        <w:jc w:val="both"/>
        <w:rPr>
          <w:bCs/>
          <w:color w:val="FF0000"/>
          <w:lang w:val="lv-LV" w:eastAsia="ar-SA"/>
        </w:rPr>
      </w:pPr>
      <w:r>
        <w:rPr>
          <w:bCs/>
          <w:lang w:val="lv-LV" w:eastAsia="ar-SA"/>
        </w:rPr>
        <w:t>3.3.</w:t>
      </w:r>
      <w:r w:rsidR="00E45EF7" w:rsidRPr="00221001">
        <w:rPr>
          <w:bCs/>
          <w:lang w:val="lv-LV" w:eastAsia="ar-SA"/>
        </w:rPr>
        <w:t xml:space="preserve"> </w:t>
      </w:r>
      <w:r w:rsidR="00D90244">
        <w:rPr>
          <w:bCs/>
          <w:lang w:val="lv-LV" w:eastAsia="ar-SA"/>
        </w:rPr>
        <w:t xml:space="preserve">Automašīnas </w:t>
      </w:r>
      <w:r w:rsidR="008434E9" w:rsidRPr="008434E9">
        <w:rPr>
          <w:lang w:val="lv-LV" w:eastAsia="ar-SA"/>
        </w:rPr>
        <w:t>CHRYSLER GRAND VOYAGER</w:t>
      </w:r>
      <w:r w:rsidR="008434E9">
        <w:rPr>
          <w:bCs/>
          <w:lang w:val="lv-LV" w:eastAsia="ar-SA"/>
        </w:rPr>
        <w:t xml:space="preserve"> </w:t>
      </w:r>
      <w:r w:rsidR="00E45EF7" w:rsidRPr="00BE4EDE">
        <w:rPr>
          <w:bCs/>
          <w:lang w:val="lv-LV" w:eastAsia="ar-SA"/>
        </w:rPr>
        <w:t>sākumcena</w:t>
      </w:r>
      <w:r w:rsidR="00283299" w:rsidRPr="00BE4EDE">
        <w:rPr>
          <w:bCs/>
          <w:lang w:val="lv-LV" w:eastAsia="ar-SA"/>
        </w:rPr>
        <w:t xml:space="preserve"> </w:t>
      </w:r>
      <w:r w:rsidR="00283299" w:rsidRPr="00330F58">
        <w:t xml:space="preserve">-  </w:t>
      </w:r>
      <w:r w:rsidR="003F0B41" w:rsidRPr="00330F58">
        <w:t>1</w:t>
      </w:r>
      <w:r w:rsidR="0032268B" w:rsidRPr="00330F58">
        <w:t>680</w:t>
      </w:r>
      <w:r w:rsidR="00BD72F2" w:rsidRPr="00330F58">
        <w:t>,00</w:t>
      </w:r>
      <w:r w:rsidR="00D90244">
        <w:t xml:space="preserve"> </w:t>
      </w:r>
      <w:r>
        <w:t>EUR</w:t>
      </w:r>
      <w:r w:rsidR="00234FC5">
        <w:t xml:space="preserve"> </w:t>
      </w:r>
      <w:r w:rsidR="00676ADD">
        <w:t>(</w:t>
      </w:r>
      <w:proofErr w:type="spellStart"/>
      <w:r w:rsidR="0032268B">
        <w:t>viens</w:t>
      </w:r>
      <w:proofErr w:type="spellEnd"/>
      <w:r w:rsidR="0032268B">
        <w:t xml:space="preserve"> </w:t>
      </w:r>
      <w:proofErr w:type="spellStart"/>
      <w:r w:rsidR="0032268B">
        <w:t>tūkstotis</w:t>
      </w:r>
      <w:proofErr w:type="spellEnd"/>
      <w:r w:rsidR="0032268B">
        <w:t xml:space="preserve"> </w:t>
      </w:r>
      <w:proofErr w:type="spellStart"/>
      <w:r w:rsidR="0032268B">
        <w:t>seši</w:t>
      </w:r>
      <w:proofErr w:type="spellEnd"/>
      <w:r w:rsidR="0032268B">
        <w:t xml:space="preserve"> </w:t>
      </w:r>
      <w:proofErr w:type="spellStart"/>
      <w:r w:rsidR="00676ADD">
        <w:t>simt</w:t>
      </w:r>
      <w:r w:rsidR="0032268B">
        <w:t>i</w:t>
      </w:r>
      <w:proofErr w:type="spellEnd"/>
      <w:r w:rsidR="0032268B">
        <w:t xml:space="preserve"> </w:t>
      </w:r>
      <w:proofErr w:type="spellStart"/>
      <w:r w:rsidR="0032268B">
        <w:t>astoņdesmit</w:t>
      </w:r>
      <w:proofErr w:type="spellEnd"/>
      <w:r w:rsidR="00676ADD">
        <w:t xml:space="preserve"> </w:t>
      </w:r>
      <w:r w:rsidR="00676ADD" w:rsidRPr="00676ADD">
        <w:rPr>
          <w:i/>
        </w:rPr>
        <w:t>euro</w:t>
      </w:r>
      <w:r w:rsidR="00676ADD">
        <w:t>)</w:t>
      </w:r>
      <w:r w:rsidR="00D90244" w:rsidRPr="00D90244">
        <w:rPr>
          <w:i/>
        </w:rPr>
        <w:t>.</w:t>
      </w:r>
    </w:p>
    <w:p w:rsidR="00E45EF7" w:rsidRPr="00221001" w:rsidRDefault="00E45EF7" w:rsidP="00283299">
      <w:pPr>
        <w:jc w:val="both"/>
        <w:rPr>
          <w:bCs/>
          <w:lang w:val="lv-LV" w:eastAsia="ar-SA"/>
        </w:rPr>
      </w:pPr>
      <w:r w:rsidRPr="00221001">
        <w:rPr>
          <w:bCs/>
          <w:lang w:val="lv-LV" w:eastAsia="ar-SA"/>
        </w:rPr>
        <w:tab/>
      </w:r>
      <w:r w:rsidR="001803BF">
        <w:rPr>
          <w:bCs/>
          <w:lang w:val="lv-LV" w:eastAsia="ar-SA"/>
        </w:rPr>
        <w:t>3.4</w:t>
      </w:r>
      <w:r w:rsidRPr="003E7894">
        <w:rPr>
          <w:bCs/>
          <w:lang w:val="lv-LV" w:eastAsia="ar-SA"/>
        </w:rPr>
        <w:t xml:space="preserve">. Izsoles solis: </w:t>
      </w:r>
      <w:r w:rsidR="004C77E0">
        <w:rPr>
          <w:bCs/>
          <w:lang w:val="lv-LV" w:eastAsia="ar-SA"/>
        </w:rPr>
        <w:t>3</w:t>
      </w:r>
      <w:r w:rsidR="00BD72F2" w:rsidRPr="00956BA9">
        <w:rPr>
          <w:bCs/>
          <w:lang w:val="lv-LV" w:eastAsia="ar-SA"/>
        </w:rPr>
        <w:t>0</w:t>
      </w:r>
      <w:r w:rsidRPr="00956BA9">
        <w:rPr>
          <w:bCs/>
          <w:lang w:val="lv-LV" w:eastAsia="ar-SA"/>
        </w:rPr>
        <w:t xml:space="preserve">,00 </w:t>
      </w:r>
      <w:r w:rsidR="001803BF">
        <w:rPr>
          <w:bCs/>
          <w:lang w:val="lv-LV" w:eastAsia="ar-SA"/>
        </w:rPr>
        <w:t>EUR</w:t>
      </w:r>
      <w:r w:rsidRPr="003E7894">
        <w:rPr>
          <w:bCs/>
          <w:lang w:val="lv-LV" w:eastAsia="ar-SA"/>
        </w:rPr>
        <w:t xml:space="preserve"> (</w:t>
      </w:r>
      <w:r w:rsidR="004C77E0">
        <w:rPr>
          <w:bCs/>
          <w:lang w:val="lv-LV" w:eastAsia="ar-SA"/>
        </w:rPr>
        <w:t>trīsdesmit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rsidR="00E45EF7" w:rsidRDefault="00283299" w:rsidP="00BD72F2">
      <w:pPr>
        <w:suppressAutoHyphens/>
        <w:jc w:val="both"/>
        <w:rPr>
          <w:bCs/>
          <w:i/>
          <w:lang w:val="lv-LV" w:eastAsia="ar-SA"/>
        </w:rPr>
      </w:pPr>
      <w:r>
        <w:rPr>
          <w:bCs/>
          <w:lang w:val="lv-LV" w:eastAsia="ar-SA"/>
        </w:rPr>
        <w:t xml:space="preserve">         </w:t>
      </w:r>
      <w:r w:rsidR="00246355">
        <w:rPr>
          <w:bCs/>
          <w:lang w:val="lv-LV" w:eastAsia="ar-SA"/>
        </w:rPr>
        <w:t xml:space="preserve">  </w:t>
      </w:r>
      <w:r>
        <w:rPr>
          <w:bCs/>
          <w:lang w:val="lv-LV" w:eastAsia="ar-SA"/>
        </w:rPr>
        <w:t xml:space="preserve"> </w:t>
      </w:r>
      <w:r w:rsidR="001803BF">
        <w:rPr>
          <w:bCs/>
          <w:lang w:val="lv-LV" w:eastAsia="ar-SA"/>
        </w:rPr>
        <w:t>3.5</w:t>
      </w:r>
      <w:r w:rsidR="00E45EF7" w:rsidRPr="00221001">
        <w:rPr>
          <w:bCs/>
          <w:lang w:val="lv-LV" w:eastAsia="ar-SA"/>
        </w:rPr>
        <w:t>.</w:t>
      </w:r>
      <w:r w:rsidR="003E7894">
        <w:rPr>
          <w:bCs/>
          <w:lang w:val="lv-LV" w:eastAsia="ar-SA"/>
        </w:rPr>
        <w:t xml:space="preserve"> </w:t>
      </w:r>
      <w:r w:rsidR="00E45EF7" w:rsidRPr="00221001">
        <w:rPr>
          <w:bCs/>
          <w:lang w:val="lv-LV" w:eastAsia="ar-SA"/>
        </w:rPr>
        <w:t xml:space="preserve">Izsoles nodrošinājums: </w:t>
      </w:r>
      <w:r w:rsidR="00E45EF7" w:rsidRPr="00BE4EDE">
        <w:rPr>
          <w:bCs/>
          <w:lang w:val="lv-LV" w:eastAsia="ar-SA"/>
        </w:rPr>
        <w:t xml:space="preserve">10% </w:t>
      </w:r>
      <w:r w:rsidRPr="00BE4EDE">
        <w:rPr>
          <w:bCs/>
          <w:lang w:val="lv-LV" w:eastAsia="ar-SA"/>
        </w:rPr>
        <w:t>no izsoles sākumcenas</w:t>
      </w:r>
      <w:r w:rsidR="00BD72F2">
        <w:rPr>
          <w:bCs/>
          <w:lang w:val="lv-LV" w:eastAsia="ar-SA"/>
        </w:rPr>
        <w:t xml:space="preserve">, t.i., </w:t>
      </w:r>
      <w:r w:rsidR="001803BF" w:rsidRPr="00330F58">
        <w:rPr>
          <w:bCs/>
          <w:lang w:val="lv-LV" w:eastAsia="ar-SA"/>
        </w:rPr>
        <w:t>1</w:t>
      </w:r>
      <w:r w:rsidR="0032268B" w:rsidRPr="00330F58">
        <w:rPr>
          <w:bCs/>
          <w:lang w:val="lv-LV" w:eastAsia="ar-SA"/>
        </w:rPr>
        <w:t>68</w:t>
      </w:r>
      <w:r w:rsidR="00637D5C" w:rsidRPr="00330F58">
        <w:rPr>
          <w:bCs/>
          <w:lang w:val="lv-LV" w:eastAsia="ar-SA"/>
        </w:rPr>
        <w:t>,</w:t>
      </w:r>
      <w:r w:rsidR="00BD72F2">
        <w:rPr>
          <w:bCs/>
          <w:lang w:val="lv-LV" w:eastAsia="ar-SA"/>
        </w:rPr>
        <w:t xml:space="preserve">00 </w:t>
      </w:r>
      <w:r w:rsidR="001803BF">
        <w:rPr>
          <w:bCs/>
          <w:lang w:val="lv-LV" w:eastAsia="ar-SA"/>
        </w:rPr>
        <w:t>EUR</w:t>
      </w:r>
      <w:r w:rsidR="00BD72F2">
        <w:rPr>
          <w:bCs/>
          <w:i/>
          <w:lang w:val="lv-LV" w:eastAsia="ar-SA"/>
        </w:rPr>
        <w:t xml:space="preserve"> </w:t>
      </w:r>
      <w:r w:rsidR="00BD72F2" w:rsidRPr="00234FC5">
        <w:rPr>
          <w:bCs/>
          <w:iCs/>
          <w:lang w:val="lv-LV" w:eastAsia="ar-SA"/>
        </w:rPr>
        <w:t>(</w:t>
      </w:r>
      <w:r w:rsidR="0032268B">
        <w:rPr>
          <w:bCs/>
          <w:iCs/>
          <w:lang w:val="lv-LV" w:eastAsia="ar-SA"/>
        </w:rPr>
        <w:t>Viens</w:t>
      </w:r>
      <w:r w:rsidR="001803BF">
        <w:rPr>
          <w:bCs/>
          <w:lang w:val="lv-LV" w:eastAsia="ar-SA"/>
        </w:rPr>
        <w:t xml:space="preserve"> </w:t>
      </w:r>
      <w:r w:rsidR="00BD72F2" w:rsidRPr="00BD72F2">
        <w:rPr>
          <w:bCs/>
          <w:lang w:val="lv-LV" w:eastAsia="ar-SA"/>
        </w:rPr>
        <w:t>simt</w:t>
      </w:r>
      <w:r w:rsidR="0032268B">
        <w:rPr>
          <w:bCs/>
          <w:lang w:val="lv-LV" w:eastAsia="ar-SA"/>
        </w:rPr>
        <w:t>s</w:t>
      </w:r>
      <w:r w:rsidR="00BD72F2" w:rsidRPr="00BD72F2">
        <w:rPr>
          <w:bCs/>
          <w:lang w:val="lv-LV" w:eastAsia="ar-SA"/>
        </w:rPr>
        <w:t xml:space="preserve"> </w:t>
      </w:r>
      <w:r w:rsidR="0032268B">
        <w:rPr>
          <w:bCs/>
          <w:lang w:val="lv-LV" w:eastAsia="ar-SA"/>
        </w:rPr>
        <w:t>sešdesmit astoņi</w:t>
      </w:r>
      <w:r w:rsidR="00BD72F2">
        <w:rPr>
          <w:bCs/>
          <w:i/>
          <w:lang w:val="lv-LV" w:eastAsia="ar-SA"/>
        </w:rPr>
        <w:t xml:space="preserve"> </w:t>
      </w:r>
      <w:proofErr w:type="spellStart"/>
      <w:r w:rsidR="00BD72F2">
        <w:rPr>
          <w:bCs/>
          <w:i/>
          <w:lang w:val="lv-LV" w:eastAsia="ar-SA"/>
        </w:rPr>
        <w:t>euro</w:t>
      </w:r>
      <w:proofErr w:type="spellEnd"/>
      <w:r w:rsidR="00BD72F2">
        <w:rPr>
          <w:bCs/>
          <w:i/>
          <w:lang w:val="lv-LV" w:eastAsia="ar-SA"/>
        </w:rPr>
        <w:t>).</w:t>
      </w:r>
    </w:p>
    <w:p w:rsidR="00F216D3" w:rsidRDefault="00F216D3" w:rsidP="00BD72F2">
      <w:pPr>
        <w:suppressAutoHyphens/>
        <w:jc w:val="both"/>
        <w:rPr>
          <w:bCs/>
          <w:i/>
          <w:lang w:val="lv-LV" w:eastAsia="ar-SA"/>
        </w:rPr>
      </w:pPr>
    </w:p>
    <w:p w:rsidR="00F216D3" w:rsidRDefault="00F216D3" w:rsidP="00BD72F2">
      <w:pPr>
        <w:suppressAutoHyphens/>
        <w:jc w:val="both"/>
        <w:rPr>
          <w:bCs/>
          <w:i/>
          <w:lang w:val="lv-LV" w:eastAsia="ar-SA"/>
        </w:rPr>
      </w:pPr>
    </w:p>
    <w:p w:rsidR="00F216D3" w:rsidRPr="00466293" w:rsidRDefault="00F216D3" w:rsidP="00BD72F2">
      <w:pPr>
        <w:suppressAutoHyphens/>
        <w:jc w:val="both"/>
        <w:rPr>
          <w:bCs/>
          <w:color w:val="FF0000"/>
          <w:lang w:val="lv-LV" w:eastAsia="ar-SA"/>
        </w:rPr>
      </w:pPr>
    </w:p>
    <w:p w:rsidR="00E45EF7" w:rsidRDefault="00E45EF7" w:rsidP="009222BE">
      <w:pPr>
        <w:suppressAutoHyphens/>
        <w:jc w:val="center"/>
        <w:rPr>
          <w:b/>
          <w:bCs/>
          <w:lang w:val="lv-LV" w:eastAsia="ar-SA"/>
        </w:rPr>
      </w:pPr>
      <w:r w:rsidRPr="00726FE1">
        <w:rPr>
          <w:b/>
          <w:bCs/>
          <w:lang w:val="lv-LV" w:eastAsia="ar-SA"/>
        </w:rPr>
        <w:t>IV. Izsoles organiz</w:t>
      </w:r>
      <w:r w:rsidRPr="00726FE1">
        <w:rPr>
          <w:rFonts w:eastAsia="TimesNewRoman"/>
          <w:b/>
          <w:bCs/>
          <w:lang w:val="lv-LV" w:eastAsia="ar-SA"/>
        </w:rPr>
        <w:t>ē</w:t>
      </w:r>
      <w:r w:rsidRPr="00726FE1">
        <w:rPr>
          <w:b/>
          <w:bCs/>
          <w:lang w:val="lv-LV" w:eastAsia="ar-SA"/>
        </w:rPr>
        <w:t>šana</w:t>
      </w:r>
    </w:p>
    <w:p w:rsidR="003E7894" w:rsidRPr="00726FE1" w:rsidRDefault="003E7894" w:rsidP="009222BE">
      <w:pPr>
        <w:suppressAutoHyphens/>
        <w:jc w:val="center"/>
        <w:rPr>
          <w:b/>
          <w:bCs/>
          <w:lang w:val="lv-LV" w:eastAsia="ar-SA"/>
        </w:rPr>
      </w:pPr>
    </w:p>
    <w:p w:rsidR="00E45EF7" w:rsidRPr="002124BF" w:rsidRDefault="001803BF" w:rsidP="002124BF">
      <w:pPr>
        <w:shd w:val="clear" w:color="auto" w:fill="FFFFFF"/>
        <w:suppressAutoHyphens/>
        <w:ind w:firstLine="720"/>
        <w:jc w:val="both"/>
        <w:rPr>
          <w:lang w:val="lv-LV" w:eastAsia="ar-SA"/>
        </w:rPr>
      </w:pPr>
      <w:r>
        <w:rPr>
          <w:lang w:val="lv-LV" w:eastAsia="ar-SA"/>
        </w:rPr>
        <w:t>4.1</w:t>
      </w:r>
      <w:r w:rsidR="00E45EF7" w:rsidRPr="00221001">
        <w:rPr>
          <w:lang w:val="lv-LV" w:eastAsia="ar-SA"/>
        </w:rPr>
        <w:t xml:space="preserve">. Pirms izsoles </w:t>
      </w:r>
      <w:r w:rsidR="00221001" w:rsidRPr="00221001">
        <w:rPr>
          <w:lang w:val="lv-LV" w:eastAsia="ar-SA"/>
        </w:rPr>
        <w:t xml:space="preserve">Alūksnes novada </w:t>
      </w:r>
      <w:r w:rsidR="003F0B41">
        <w:rPr>
          <w:lang w:val="lv-LV" w:eastAsia="ar-SA"/>
        </w:rPr>
        <w:t xml:space="preserve">pašvaldības </w:t>
      </w:r>
      <w:r w:rsidR="00E45EF7" w:rsidRPr="00221001">
        <w:rPr>
          <w:lang w:val="lv-LV" w:eastAsia="ar-SA"/>
        </w:rPr>
        <w:t xml:space="preserve">mājas lapā </w:t>
      </w:r>
      <w:hyperlink r:id="rId9" w:history="1">
        <w:r w:rsidR="0062601E" w:rsidRPr="0062601E">
          <w:rPr>
            <w:rStyle w:val="Hipersaite"/>
            <w:color w:val="000000" w:themeColor="text1"/>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www.aluksne.lv</w:t>
        </w:r>
      </w:hyperlink>
      <w:r w:rsidR="00E45EF7" w:rsidRPr="00221001">
        <w:rPr>
          <w:lang w:val="lv-LV" w:eastAsia="ar-SA"/>
        </w:rPr>
        <w:t xml:space="preserve"> </w:t>
      </w:r>
      <w:r w:rsidR="008434E9">
        <w:rPr>
          <w:lang w:val="lv-LV" w:eastAsia="ar-SA"/>
        </w:rPr>
        <w:t xml:space="preserve"> </w:t>
      </w:r>
      <w:r w:rsidR="00E45EF7" w:rsidRPr="00221001">
        <w:rPr>
          <w:lang w:val="lv-LV" w:eastAsia="ar-SA"/>
        </w:rPr>
        <w:t xml:space="preserve">tiek ievietots </w:t>
      </w:r>
      <w:r w:rsidR="00BA6828">
        <w:rPr>
          <w:lang w:val="lv-LV" w:eastAsia="ar-SA"/>
        </w:rPr>
        <w:t>paziņojums</w:t>
      </w:r>
      <w:r w:rsidR="00E45EF7" w:rsidRPr="00221001">
        <w:rPr>
          <w:lang w:val="lv-LV" w:eastAsia="ar-SA"/>
        </w:rPr>
        <w:t xml:space="preserve"> par </w:t>
      </w:r>
      <w:r w:rsidR="008434E9">
        <w:rPr>
          <w:lang w:val="lv-LV" w:eastAsia="ar-SA"/>
        </w:rPr>
        <w:t xml:space="preserve">Alūksnes novada Sociālo lietu pārvaldes </w:t>
      </w:r>
      <w:r w:rsidR="00221001" w:rsidRPr="00221001">
        <w:rPr>
          <w:lang w:val="lv-LV" w:eastAsia="ar-SA"/>
        </w:rPr>
        <w:t xml:space="preserve">kustamās mantas </w:t>
      </w:r>
      <w:r w:rsidR="008434E9">
        <w:rPr>
          <w:lang w:val="lv-LV" w:eastAsia="ar-SA"/>
        </w:rPr>
        <w:t>–</w:t>
      </w:r>
      <w:r w:rsidR="002124BF" w:rsidRPr="002124BF">
        <w:rPr>
          <w:lang w:val="lv-LV" w:eastAsia="ar-SA"/>
        </w:rPr>
        <w:t xml:space="preserve"> </w:t>
      </w:r>
      <w:r w:rsidR="00660736" w:rsidRPr="002124BF">
        <w:rPr>
          <w:bCs/>
          <w:lang w:val="lv-LV" w:eastAsia="ar-SA"/>
        </w:rPr>
        <w:t>automašīn</w:t>
      </w:r>
      <w:r w:rsidR="00BA6828">
        <w:rPr>
          <w:bCs/>
          <w:lang w:val="lv-LV" w:eastAsia="ar-SA"/>
        </w:rPr>
        <w:t>as</w:t>
      </w:r>
      <w:r w:rsidR="008434E9">
        <w:rPr>
          <w:bCs/>
          <w:lang w:val="lv-LV" w:eastAsia="ar-SA"/>
        </w:rPr>
        <w:t xml:space="preserve"> </w:t>
      </w:r>
      <w:r w:rsidR="00660736" w:rsidRPr="002124BF">
        <w:rPr>
          <w:bCs/>
          <w:lang w:val="lv-LV" w:eastAsia="ar-SA"/>
        </w:rPr>
        <w:t xml:space="preserve"> </w:t>
      </w:r>
      <w:r w:rsidR="008434E9" w:rsidRPr="008434E9">
        <w:rPr>
          <w:lang w:val="lv-LV" w:eastAsia="ar-SA"/>
        </w:rPr>
        <w:t>CHRYSLER GRAND VOYAGER</w:t>
      </w:r>
      <w:r w:rsidR="008434E9">
        <w:rPr>
          <w:bCs/>
          <w:lang w:val="lv-LV" w:eastAsia="ar-SA"/>
        </w:rPr>
        <w:t xml:space="preserve"> </w:t>
      </w:r>
      <w:r w:rsidR="00221001" w:rsidRPr="002124BF">
        <w:rPr>
          <w:lang w:val="lv-LV" w:eastAsia="ar-SA"/>
        </w:rPr>
        <w:t xml:space="preserve"> izsoli</w:t>
      </w:r>
      <w:r w:rsidR="00E45EF7" w:rsidRPr="002124BF">
        <w:rPr>
          <w:lang w:val="lv-LV" w:eastAsia="ar-SA"/>
        </w:rPr>
        <w:t xml:space="preserve">. </w:t>
      </w:r>
    </w:p>
    <w:p w:rsidR="001E24BA" w:rsidRPr="001E24BA" w:rsidRDefault="001803BF" w:rsidP="003F0B41">
      <w:pPr>
        <w:suppressAutoHyphens/>
        <w:ind w:firstLine="720"/>
        <w:jc w:val="both"/>
        <w:rPr>
          <w:lang w:val="lv-LV" w:eastAsia="lv-LV"/>
        </w:rPr>
      </w:pPr>
      <w:r>
        <w:rPr>
          <w:lang w:val="lv-LV" w:eastAsia="ar-SA"/>
        </w:rPr>
        <w:t>4.2</w:t>
      </w:r>
      <w:r w:rsidR="00E45EF7" w:rsidRPr="00726FE1">
        <w:rPr>
          <w:lang w:val="lv-LV" w:eastAsia="ar-SA"/>
        </w:rPr>
        <w:t xml:space="preserve">. </w:t>
      </w:r>
      <w:r w:rsidR="00467AB2" w:rsidRPr="003F0B41">
        <w:rPr>
          <w:lang w:val="lv-LV" w:eastAsia="ar-SA"/>
        </w:rPr>
        <w:t>I</w:t>
      </w:r>
      <w:r w:rsidR="00E45EF7" w:rsidRPr="003F0B41">
        <w:rPr>
          <w:lang w:val="lv-LV" w:eastAsia="ar-SA"/>
        </w:rPr>
        <w:t>zsoles pretendentiem</w:t>
      </w:r>
      <w:r w:rsidR="00467AB2" w:rsidRPr="003F0B41">
        <w:rPr>
          <w:lang w:val="lv-LV" w:eastAsia="ar-SA"/>
        </w:rPr>
        <w:t xml:space="preserve"> jāieskaita</w:t>
      </w:r>
      <w:r w:rsidR="00E45EF7" w:rsidRPr="003F0B41">
        <w:rPr>
          <w:lang w:val="lv-LV" w:eastAsia="ar-SA"/>
        </w:rPr>
        <w:t xml:space="preserve"> </w:t>
      </w:r>
      <w:r w:rsidR="00467AB2" w:rsidRPr="003F0B41">
        <w:rPr>
          <w:lang w:val="lv-LV" w:eastAsia="ar-SA"/>
        </w:rPr>
        <w:t>nodrošinājum</w:t>
      </w:r>
      <w:r w:rsidR="00CC614D" w:rsidRPr="003F0B41">
        <w:rPr>
          <w:lang w:val="lv-LV" w:eastAsia="ar-SA"/>
        </w:rPr>
        <w:t>s</w:t>
      </w:r>
      <w:r w:rsidR="00467AB2" w:rsidRPr="003F0B41">
        <w:rPr>
          <w:lang w:val="lv-LV" w:eastAsia="ar-SA"/>
        </w:rPr>
        <w:t xml:space="preserve"> </w:t>
      </w:r>
      <w:r w:rsidR="001E24BA" w:rsidRPr="00B64C59">
        <w:rPr>
          <w:lang w:val="lv-LV" w:eastAsia="lv-LV"/>
        </w:rPr>
        <w:t>Alūksnes novada pašvaldībai</w:t>
      </w:r>
      <w:r w:rsidR="0062601E">
        <w:rPr>
          <w:lang w:val="lv-LV" w:eastAsia="lv-LV"/>
        </w:rPr>
        <w:t>,</w:t>
      </w:r>
      <w:r w:rsidR="001E24BA">
        <w:rPr>
          <w:b/>
          <w:lang w:val="lv-LV" w:eastAsia="lv-LV"/>
        </w:rPr>
        <w:t xml:space="preserve"> </w:t>
      </w:r>
      <w:r w:rsidRPr="001803BF">
        <w:rPr>
          <w:lang w:val="lv-LV" w:eastAsia="lv-LV"/>
        </w:rPr>
        <w:t>r</w:t>
      </w:r>
      <w:r w:rsidR="001E24BA" w:rsidRPr="001803BF">
        <w:rPr>
          <w:lang w:val="lv-LV" w:eastAsia="lv-LV"/>
        </w:rPr>
        <w:t>e</w:t>
      </w:r>
      <w:r w:rsidR="001E24BA" w:rsidRPr="001E24BA">
        <w:rPr>
          <w:lang w:val="lv-LV" w:eastAsia="lv-LV"/>
        </w:rPr>
        <w:t xml:space="preserve">ģistrācijas </w:t>
      </w:r>
      <w:r w:rsidR="007A55D8" w:rsidRPr="00DE6E28">
        <w:rPr>
          <w:lang w:val="lv-LV" w:eastAsia="lv-LV"/>
        </w:rPr>
        <w:t>kods</w:t>
      </w:r>
      <w:r w:rsidR="001E24BA" w:rsidRPr="00DE6E28">
        <w:rPr>
          <w:lang w:val="lv-LV" w:eastAsia="lv-LV"/>
        </w:rPr>
        <w:t xml:space="preserve"> 90000018622</w:t>
      </w:r>
      <w:r w:rsidRPr="00DE6E28">
        <w:rPr>
          <w:lang w:val="lv-LV" w:eastAsia="lv-LV"/>
        </w:rPr>
        <w:t>.</w:t>
      </w:r>
      <w:r w:rsidR="001E24BA">
        <w:rPr>
          <w:lang w:val="lv-LV" w:eastAsia="lv-LV"/>
        </w:rPr>
        <w:t xml:space="preserve"> </w:t>
      </w:r>
      <w:r w:rsidR="001E24BA" w:rsidRPr="001E24BA">
        <w:rPr>
          <w:lang w:val="lv-LV" w:eastAsia="lv-LV"/>
        </w:rPr>
        <w:t>Adrese</w:t>
      </w:r>
      <w:r w:rsidR="005B6CB6">
        <w:rPr>
          <w:lang w:val="lv-LV" w:eastAsia="lv-LV"/>
        </w:rPr>
        <w:t xml:space="preserve"> </w:t>
      </w:r>
      <w:r w:rsidR="001E24BA" w:rsidRPr="001E24BA">
        <w:rPr>
          <w:lang w:val="lv-LV" w:eastAsia="lv-LV"/>
        </w:rPr>
        <w:t>Dārza ielā 11, Alūksne, Alūksnes novads, LV</w:t>
      </w:r>
      <w:r w:rsidR="007A55D8">
        <w:rPr>
          <w:lang w:val="lv-LV" w:eastAsia="lv-LV"/>
        </w:rPr>
        <w:t>-</w:t>
      </w:r>
      <w:r w:rsidR="001E24BA" w:rsidRPr="001E24BA">
        <w:rPr>
          <w:lang w:val="lv-LV" w:eastAsia="lv-LV"/>
        </w:rPr>
        <w:t>4301</w:t>
      </w:r>
      <w:r w:rsidR="00E7151D">
        <w:rPr>
          <w:lang w:val="lv-LV" w:eastAsia="lv-LV"/>
        </w:rPr>
        <w:t>.</w:t>
      </w:r>
    </w:p>
    <w:p w:rsidR="001E24BA" w:rsidRPr="001E24BA" w:rsidRDefault="001E24BA" w:rsidP="00B64C59">
      <w:pPr>
        <w:tabs>
          <w:tab w:val="left" w:pos="360"/>
        </w:tabs>
        <w:jc w:val="both"/>
      </w:pPr>
      <w:r w:rsidRPr="001E24BA">
        <w:rPr>
          <w:lang w:val="lv-LV" w:eastAsia="lv-LV"/>
        </w:rPr>
        <w:t>Kont</w:t>
      </w:r>
      <w:r w:rsidR="001803BF">
        <w:rPr>
          <w:lang w:val="lv-LV" w:eastAsia="lv-LV"/>
        </w:rPr>
        <w:t>a</w:t>
      </w:r>
      <w:r w:rsidRPr="001E24BA">
        <w:rPr>
          <w:lang w:val="lv-LV" w:eastAsia="lv-LV"/>
        </w:rPr>
        <w:t xml:space="preserve"> Nr. LV58UNLA0025004130335</w:t>
      </w:r>
      <w:r w:rsidR="001803BF">
        <w:rPr>
          <w:lang w:val="lv-LV" w:eastAsia="lv-LV"/>
        </w:rPr>
        <w:t>.</w:t>
      </w:r>
      <w:r w:rsidRPr="001E24BA">
        <w:rPr>
          <w:lang w:val="lv-LV" w:eastAsia="lv-LV"/>
        </w:rPr>
        <w:t xml:space="preserve"> Saņēmējs </w:t>
      </w:r>
      <w:r w:rsidRPr="001E24BA">
        <w:t>ALŪKSNES NOVADA SOCIĀLO LIETU PĀRVALDE</w:t>
      </w:r>
      <w:r>
        <w:t xml:space="preserve">, </w:t>
      </w:r>
      <w:proofErr w:type="spellStart"/>
      <w:r w:rsidR="001803BF" w:rsidRPr="00DE6E28">
        <w:t>r</w:t>
      </w:r>
      <w:r w:rsidRPr="00DE6E28">
        <w:t>eģistrācijas</w:t>
      </w:r>
      <w:proofErr w:type="spellEnd"/>
      <w:r w:rsidRPr="00DE6E28">
        <w:t xml:space="preserve"> </w:t>
      </w:r>
      <w:proofErr w:type="spellStart"/>
      <w:r w:rsidR="007A55D8" w:rsidRPr="00DE6E28">
        <w:t>kods</w:t>
      </w:r>
      <w:proofErr w:type="spellEnd"/>
      <w:r w:rsidRPr="001E24BA">
        <w:t xml:space="preserve"> </w:t>
      </w:r>
      <w:r w:rsidRPr="001E24BA">
        <w:rPr>
          <w:lang w:val="lv-LV" w:eastAsia="lv-LV"/>
        </w:rPr>
        <w:t>90011733825</w:t>
      </w:r>
      <w:r w:rsidR="005B6CB6">
        <w:rPr>
          <w:lang w:val="lv-LV" w:eastAsia="lv-LV"/>
        </w:rPr>
        <w:t>.</w:t>
      </w:r>
      <w:r>
        <w:rPr>
          <w:lang w:val="lv-LV" w:eastAsia="lv-LV"/>
        </w:rPr>
        <w:t xml:space="preserve"> </w:t>
      </w:r>
      <w:r w:rsidRPr="001E24BA">
        <w:rPr>
          <w:lang w:val="lv-LV"/>
        </w:rPr>
        <w:t>Adrese</w:t>
      </w:r>
      <w:r w:rsidRPr="001E24BA">
        <w:t xml:space="preserve"> </w:t>
      </w:r>
      <w:proofErr w:type="spellStart"/>
      <w:r w:rsidRPr="001E24BA">
        <w:t>Lielā</w:t>
      </w:r>
      <w:proofErr w:type="spellEnd"/>
      <w:r w:rsidRPr="001E24BA">
        <w:t xml:space="preserve"> </w:t>
      </w:r>
      <w:proofErr w:type="spellStart"/>
      <w:r w:rsidRPr="001E24BA">
        <w:t>Ezera</w:t>
      </w:r>
      <w:proofErr w:type="spellEnd"/>
      <w:r w:rsidRPr="001E24BA">
        <w:t xml:space="preserve"> </w:t>
      </w:r>
      <w:proofErr w:type="spellStart"/>
      <w:r w:rsidRPr="001E24BA">
        <w:t>iela</w:t>
      </w:r>
      <w:proofErr w:type="spellEnd"/>
      <w:r w:rsidRPr="001E24BA">
        <w:t xml:space="preserve"> 11, </w:t>
      </w:r>
      <w:proofErr w:type="spellStart"/>
      <w:r w:rsidRPr="001E24BA">
        <w:t>Alūksne</w:t>
      </w:r>
      <w:proofErr w:type="spellEnd"/>
      <w:r w:rsidRPr="001E24BA">
        <w:t xml:space="preserve">, </w:t>
      </w:r>
      <w:proofErr w:type="spellStart"/>
      <w:r w:rsidRPr="001E24BA">
        <w:t>Alūksnes</w:t>
      </w:r>
      <w:proofErr w:type="spellEnd"/>
      <w:r w:rsidRPr="001E24BA">
        <w:t xml:space="preserve"> </w:t>
      </w:r>
      <w:proofErr w:type="spellStart"/>
      <w:r w:rsidRPr="001E24BA">
        <w:t>novads</w:t>
      </w:r>
      <w:proofErr w:type="spellEnd"/>
      <w:r w:rsidRPr="001E24BA">
        <w:t>, LV-4301</w:t>
      </w:r>
      <w:r w:rsidR="001803BF" w:rsidRPr="004C77E0">
        <w:t>,</w:t>
      </w:r>
      <w:r w:rsidRPr="004C77E0">
        <w:rPr>
          <w:lang w:val="lv-LV" w:eastAsia="ar-SA"/>
        </w:rPr>
        <w:t xml:space="preserve"> </w:t>
      </w:r>
      <w:r w:rsidRPr="00330F58">
        <w:rPr>
          <w:lang w:val="lv-LV" w:eastAsia="ar-SA"/>
        </w:rPr>
        <w:t xml:space="preserve">līdz 2019.gada </w:t>
      </w:r>
      <w:r w:rsidR="0032268B" w:rsidRPr="00330F58">
        <w:rPr>
          <w:lang w:val="lv-LV" w:eastAsia="ar-SA"/>
        </w:rPr>
        <w:t>29</w:t>
      </w:r>
      <w:r w:rsidRPr="00330F58">
        <w:rPr>
          <w:lang w:val="lv-LV" w:eastAsia="ar-SA"/>
        </w:rPr>
        <w:t>.jūlijam</w:t>
      </w:r>
      <w:r w:rsidRPr="008846A0">
        <w:rPr>
          <w:highlight w:val="yellow"/>
          <w:lang w:val="lv-LV" w:eastAsia="ar-SA"/>
        </w:rPr>
        <w:t>.</w:t>
      </w:r>
    </w:p>
    <w:p w:rsidR="001E24BA" w:rsidRDefault="001E24BA" w:rsidP="00E45EF7">
      <w:pPr>
        <w:suppressAutoHyphens/>
        <w:ind w:firstLine="720"/>
        <w:jc w:val="both"/>
        <w:rPr>
          <w:lang w:val="lv-LV" w:eastAsia="ar-SA"/>
        </w:rPr>
      </w:pPr>
    </w:p>
    <w:p w:rsidR="00E45EF7" w:rsidRPr="00726FE1" w:rsidRDefault="001803BF" w:rsidP="00E45EF7">
      <w:pPr>
        <w:suppressAutoHyphens/>
        <w:ind w:firstLine="720"/>
        <w:jc w:val="both"/>
        <w:rPr>
          <w:lang w:val="lv-LV" w:eastAsia="ar-SA"/>
        </w:rPr>
      </w:pPr>
      <w:r>
        <w:rPr>
          <w:lang w:val="lv-LV" w:eastAsia="ar-SA"/>
        </w:rPr>
        <w:t>4.</w:t>
      </w:r>
      <w:r w:rsidR="00246355">
        <w:rPr>
          <w:lang w:val="lv-LV" w:eastAsia="ar-SA"/>
        </w:rPr>
        <w:t>3</w:t>
      </w:r>
      <w:r w:rsidR="00E45EF7" w:rsidRPr="00726FE1">
        <w:rPr>
          <w:lang w:val="lv-LV" w:eastAsia="ar-SA"/>
        </w:rPr>
        <w:t>. Izsoles dalībniekiem, kuri vēlas reģistrēties, jāiesniedz šādi dokumenti:</w:t>
      </w:r>
    </w:p>
    <w:p w:rsidR="00E45EF7" w:rsidRPr="00726FE1" w:rsidRDefault="00E45EF7" w:rsidP="00E45EF7">
      <w:pPr>
        <w:suppressAutoHyphens/>
        <w:jc w:val="both"/>
        <w:rPr>
          <w:lang w:val="lv-LV" w:eastAsia="ar-SA"/>
        </w:rPr>
      </w:pPr>
    </w:p>
    <w:tbl>
      <w:tblPr>
        <w:tblW w:w="0" w:type="auto"/>
        <w:tblInd w:w="-15" w:type="dxa"/>
        <w:tblLayout w:type="fixed"/>
        <w:tblLook w:val="04A0" w:firstRow="1" w:lastRow="0" w:firstColumn="1" w:lastColumn="0" w:noHBand="0" w:noVBand="1"/>
      </w:tblPr>
      <w:tblGrid>
        <w:gridCol w:w="890"/>
        <w:gridCol w:w="3628"/>
        <w:gridCol w:w="5082"/>
      </w:tblGrid>
      <w:tr w:rsidR="00726FE1" w:rsidRPr="00726FE1" w:rsidTr="001803BF">
        <w:tc>
          <w:tcPr>
            <w:tcW w:w="890"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r w:rsidRPr="00726FE1">
              <w:rPr>
                <w:lang w:val="lv-LV" w:eastAsia="ar-SA"/>
              </w:rPr>
              <w:t>Nr.p.k.</w:t>
            </w:r>
          </w:p>
        </w:tc>
        <w:tc>
          <w:tcPr>
            <w:tcW w:w="3628"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Fiziskai personai</w:t>
            </w:r>
          </w:p>
        </w:tc>
        <w:tc>
          <w:tcPr>
            <w:tcW w:w="5082"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jc w:val="center"/>
              <w:rPr>
                <w:lang w:val="lv-LV" w:eastAsia="ar-SA"/>
              </w:rPr>
            </w:pPr>
            <w:r w:rsidRPr="00726FE1">
              <w:rPr>
                <w:lang w:val="lv-LV" w:eastAsia="ar-SA"/>
              </w:rPr>
              <w:t>Juridiskai personai</w:t>
            </w:r>
          </w:p>
        </w:tc>
      </w:tr>
      <w:tr w:rsidR="00726FE1" w:rsidRPr="00726FE1" w:rsidTr="001803BF">
        <w:tc>
          <w:tcPr>
            <w:tcW w:w="890" w:type="dxa"/>
            <w:tcBorders>
              <w:top w:val="single" w:sz="4" w:space="0" w:color="000000"/>
              <w:left w:val="single" w:sz="4" w:space="0" w:color="000000"/>
              <w:bottom w:val="single" w:sz="4" w:space="0" w:color="000000"/>
              <w:right w:val="nil"/>
            </w:tcBorders>
            <w:hideMark/>
          </w:tcPr>
          <w:p w:rsidR="00E45EF7" w:rsidRPr="00726FE1" w:rsidRDefault="00E45EF7" w:rsidP="001803BF">
            <w:pPr>
              <w:suppressAutoHyphens/>
              <w:rPr>
                <w:lang w:val="lv-LV" w:eastAsia="ar-SA"/>
              </w:rPr>
            </w:pPr>
            <w:r w:rsidRPr="00726FE1">
              <w:rPr>
                <w:lang w:val="lv-LV" w:eastAsia="ar-SA"/>
              </w:rPr>
              <w:t xml:space="preserve"> </w:t>
            </w:r>
            <w:r w:rsidR="001803BF">
              <w:rPr>
                <w:lang w:val="lv-LV" w:eastAsia="ar-SA"/>
              </w:rPr>
              <w:t>4.</w:t>
            </w:r>
            <w:r w:rsidR="00246355">
              <w:rPr>
                <w:lang w:val="lv-LV" w:eastAsia="ar-SA"/>
              </w:rPr>
              <w:t>3</w:t>
            </w:r>
            <w:r w:rsidRPr="00726FE1">
              <w:rPr>
                <w:lang w:val="lv-LV" w:eastAsia="ar-SA"/>
              </w:rPr>
              <w:t xml:space="preserve">.1. </w:t>
            </w:r>
          </w:p>
        </w:tc>
        <w:tc>
          <w:tcPr>
            <w:tcW w:w="3628" w:type="dxa"/>
            <w:tcBorders>
              <w:top w:val="single" w:sz="4" w:space="0" w:color="000000"/>
              <w:left w:val="single" w:sz="4" w:space="0" w:color="000000"/>
              <w:bottom w:val="single" w:sz="4" w:space="0" w:color="000000"/>
              <w:right w:val="nil"/>
            </w:tcBorders>
            <w:hideMark/>
          </w:tcPr>
          <w:p w:rsidR="00E45EF7" w:rsidRPr="00726FE1" w:rsidRDefault="001803BF" w:rsidP="008E67D3">
            <w:pPr>
              <w:suppressAutoHyphens/>
              <w:jc w:val="center"/>
              <w:rPr>
                <w:lang w:val="lv-LV" w:eastAsia="ar-SA"/>
              </w:rPr>
            </w:pPr>
            <w:r>
              <w:rPr>
                <w:lang w:val="lv-LV" w:eastAsia="ar-SA"/>
              </w:rPr>
              <w:t>P</w:t>
            </w:r>
            <w:r w:rsidR="00E45EF7" w:rsidRPr="00726FE1">
              <w:rPr>
                <w:lang w:val="lv-LV" w:eastAsia="ar-SA"/>
              </w:rPr>
              <w:t>ieteikums par piedalīšanos izsolē</w:t>
            </w:r>
            <w:r>
              <w:rPr>
                <w:lang w:val="lv-LV" w:eastAsia="ar-SA"/>
              </w:rPr>
              <w:t>.</w:t>
            </w:r>
          </w:p>
        </w:tc>
        <w:tc>
          <w:tcPr>
            <w:tcW w:w="5082" w:type="dxa"/>
            <w:tcBorders>
              <w:top w:val="single" w:sz="4" w:space="0" w:color="000000"/>
              <w:left w:val="single" w:sz="4" w:space="0" w:color="000000"/>
              <w:bottom w:val="single" w:sz="4" w:space="0" w:color="000000"/>
              <w:right w:val="single" w:sz="4" w:space="0" w:color="000000"/>
            </w:tcBorders>
            <w:hideMark/>
          </w:tcPr>
          <w:p w:rsidR="00E45EF7" w:rsidRPr="00726FE1" w:rsidRDefault="005B6CB6" w:rsidP="008E67D3">
            <w:pPr>
              <w:suppressAutoHyphens/>
              <w:rPr>
                <w:lang w:val="lv-LV" w:eastAsia="ar-SA"/>
              </w:rPr>
            </w:pPr>
            <w:r>
              <w:rPr>
                <w:lang w:val="lv-LV" w:eastAsia="ar-SA"/>
              </w:rPr>
              <w:t>P</w:t>
            </w:r>
            <w:r w:rsidR="00E45EF7" w:rsidRPr="00726FE1">
              <w:rPr>
                <w:lang w:val="lv-LV" w:eastAsia="ar-SA"/>
              </w:rPr>
              <w:t>ieteikums par piedalīšanos izsolē</w:t>
            </w:r>
            <w:r w:rsidR="001803BF">
              <w:rPr>
                <w:lang w:val="lv-LV" w:eastAsia="ar-SA"/>
              </w:rPr>
              <w:t>.</w:t>
            </w:r>
          </w:p>
        </w:tc>
      </w:tr>
      <w:tr w:rsidR="00726FE1" w:rsidRPr="002D50B8" w:rsidTr="001803BF">
        <w:tc>
          <w:tcPr>
            <w:tcW w:w="890" w:type="dxa"/>
            <w:tcBorders>
              <w:top w:val="single" w:sz="4" w:space="0" w:color="000000"/>
              <w:left w:val="single" w:sz="4" w:space="0" w:color="000000"/>
              <w:bottom w:val="single" w:sz="4" w:space="0" w:color="000000"/>
              <w:right w:val="nil"/>
            </w:tcBorders>
            <w:hideMark/>
          </w:tcPr>
          <w:p w:rsidR="00E45EF7" w:rsidRPr="00726FE1" w:rsidRDefault="001803BF" w:rsidP="001803BF">
            <w:pPr>
              <w:suppressAutoHyphens/>
              <w:jc w:val="center"/>
              <w:rPr>
                <w:lang w:val="lv-LV" w:eastAsia="ar-SA"/>
              </w:rPr>
            </w:pPr>
            <w:r>
              <w:rPr>
                <w:lang w:val="lv-LV" w:eastAsia="ar-SA"/>
              </w:rPr>
              <w:t>4.3.</w:t>
            </w:r>
            <w:r w:rsidR="00E45EF7" w:rsidRPr="00726FE1">
              <w:rPr>
                <w:lang w:val="lv-LV" w:eastAsia="ar-SA"/>
              </w:rPr>
              <w:t>2.</w:t>
            </w:r>
          </w:p>
        </w:tc>
        <w:tc>
          <w:tcPr>
            <w:tcW w:w="3628" w:type="dxa"/>
            <w:tcBorders>
              <w:top w:val="single" w:sz="4" w:space="0" w:color="000000"/>
              <w:left w:val="single" w:sz="4" w:space="0" w:color="000000"/>
              <w:bottom w:val="single" w:sz="4" w:space="0" w:color="000000"/>
              <w:right w:val="nil"/>
            </w:tcBorders>
            <w:hideMark/>
          </w:tcPr>
          <w:p w:rsidR="00246355" w:rsidRDefault="001803BF" w:rsidP="00246355">
            <w:pPr>
              <w:suppressAutoHyphens/>
              <w:rPr>
                <w:lang w:val="lv-LV" w:eastAsia="ar-SA"/>
              </w:rPr>
            </w:pPr>
            <w:r>
              <w:rPr>
                <w:lang w:val="lv-LV" w:eastAsia="ar-SA"/>
              </w:rPr>
              <w:t>M</w:t>
            </w:r>
            <w:r w:rsidR="00E45EF7" w:rsidRPr="00726FE1">
              <w:rPr>
                <w:lang w:val="lv-LV" w:eastAsia="ar-SA"/>
              </w:rPr>
              <w:t>aksājuma dokumentu kopija, uzrādot or</w:t>
            </w:r>
            <w:r w:rsidR="00B7621A">
              <w:rPr>
                <w:lang w:val="lv-LV" w:eastAsia="ar-SA"/>
              </w:rPr>
              <w:t xml:space="preserve">iģinālu, kas apliecina </w:t>
            </w:r>
          </w:p>
          <w:p w:rsidR="00E45EF7" w:rsidRPr="00726FE1" w:rsidRDefault="00213C5F" w:rsidP="00246355">
            <w:pPr>
              <w:suppressAutoHyphens/>
              <w:rPr>
                <w:lang w:val="lv-LV" w:eastAsia="ar-SA"/>
              </w:rPr>
            </w:pPr>
            <w:r>
              <w:rPr>
                <w:lang w:val="lv-LV" w:eastAsia="ar-SA"/>
              </w:rPr>
              <w:t>4.2</w:t>
            </w:r>
            <w:r w:rsidR="00246355">
              <w:rPr>
                <w:lang w:val="lv-LV" w:eastAsia="ar-SA"/>
              </w:rPr>
              <w:t>.</w:t>
            </w:r>
            <w:r w:rsidR="00E45EF7" w:rsidRPr="00726FE1">
              <w:rPr>
                <w:lang w:val="lv-LV" w:eastAsia="ar-SA"/>
              </w:rPr>
              <w:t>punktā noteikto maksājumu veikšanu</w:t>
            </w:r>
            <w:r w:rsidR="001803BF">
              <w:rPr>
                <w:lang w:val="lv-LV" w:eastAsia="ar-SA"/>
              </w:rPr>
              <w:t>.</w:t>
            </w:r>
          </w:p>
        </w:tc>
        <w:tc>
          <w:tcPr>
            <w:tcW w:w="5082" w:type="dxa"/>
            <w:tcBorders>
              <w:top w:val="single" w:sz="4" w:space="0" w:color="000000"/>
              <w:left w:val="single" w:sz="4" w:space="0" w:color="000000"/>
              <w:bottom w:val="single" w:sz="4" w:space="0" w:color="000000"/>
              <w:right w:val="single" w:sz="4" w:space="0" w:color="000000"/>
            </w:tcBorders>
            <w:hideMark/>
          </w:tcPr>
          <w:p w:rsidR="00E45EF7" w:rsidRPr="00726FE1" w:rsidRDefault="001803BF" w:rsidP="00246355">
            <w:pPr>
              <w:suppressAutoHyphens/>
              <w:rPr>
                <w:lang w:val="lv-LV" w:eastAsia="ar-SA"/>
              </w:rPr>
            </w:pPr>
            <w:r>
              <w:rPr>
                <w:lang w:val="lv-LV" w:eastAsia="ar-SA"/>
              </w:rPr>
              <w:t>M</w:t>
            </w:r>
            <w:r w:rsidR="00E45EF7" w:rsidRPr="00726FE1">
              <w:rPr>
                <w:lang w:val="lv-LV" w:eastAsia="ar-SA"/>
              </w:rPr>
              <w:t xml:space="preserve">aksājuma dokumentu kopija, uzrādot oriģinālu, kas apliecina </w:t>
            </w:r>
            <w:r w:rsidR="00213C5F">
              <w:rPr>
                <w:lang w:val="lv-LV" w:eastAsia="ar-SA"/>
              </w:rPr>
              <w:t>4.2</w:t>
            </w:r>
            <w:r w:rsidR="00E45EF7" w:rsidRPr="00726FE1">
              <w:rPr>
                <w:lang w:val="lv-LV" w:eastAsia="ar-SA"/>
              </w:rPr>
              <w:t>.punktā noteikto maksājumu veikšanu</w:t>
            </w:r>
            <w:r>
              <w:rPr>
                <w:lang w:val="lv-LV" w:eastAsia="ar-SA"/>
              </w:rPr>
              <w:t>.</w:t>
            </w:r>
          </w:p>
        </w:tc>
      </w:tr>
      <w:tr w:rsidR="00726FE1" w:rsidRPr="002D50B8" w:rsidTr="001803BF">
        <w:tc>
          <w:tcPr>
            <w:tcW w:w="890" w:type="dxa"/>
            <w:tcBorders>
              <w:top w:val="single" w:sz="4" w:space="0" w:color="000000"/>
              <w:left w:val="single" w:sz="4" w:space="0" w:color="000000"/>
              <w:bottom w:val="single" w:sz="4" w:space="0" w:color="000000"/>
              <w:right w:val="nil"/>
            </w:tcBorders>
            <w:hideMark/>
          </w:tcPr>
          <w:p w:rsidR="00E45EF7" w:rsidRPr="00726FE1" w:rsidRDefault="001803BF" w:rsidP="00246355">
            <w:pPr>
              <w:suppressAutoHyphens/>
              <w:jc w:val="center"/>
              <w:rPr>
                <w:lang w:val="lv-LV" w:eastAsia="ar-SA"/>
              </w:rPr>
            </w:pPr>
            <w:r>
              <w:rPr>
                <w:lang w:val="lv-LV" w:eastAsia="ar-SA"/>
              </w:rPr>
              <w:t>4.</w:t>
            </w:r>
            <w:r w:rsidR="00246355">
              <w:rPr>
                <w:lang w:val="lv-LV" w:eastAsia="ar-SA"/>
              </w:rPr>
              <w:t>3</w:t>
            </w:r>
            <w:r w:rsidR="00E45EF7" w:rsidRPr="00726FE1">
              <w:rPr>
                <w:lang w:val="lv-LV" w:eastAsia="ar-SA"/>
              </w:rPr>
              <w:t>.3.</w:t>
            </w:r>
          </w:p>
        </w:tc>
        <w:tc>
          <w:tcPr>
            <w:tcW w:w="3628" w:type="dxa"/>
            <w:tcBorders>
              <w:top w:val="single" w:sz="4" w:space="0" w:color="000000"/>
              <w:left w:val="single" w:sz="4" w:space="0" w:color="000000"/>
              <w:bottom w:val="single" w:sz="4" w:space="0" w:color="000000"/>
              <w:right w:val="nil"/>
            </w:tcBorders>
            <w:hideMark/>
          </w:tcPr>
          <w:p w:rsidR="00E45EF7" w:rsidRPr="00726FE1" w:rsidRDefault="001803BF" w:rsidP="008E67D3">
            <w:pPr>
              <w:suppressAutoHyphens/>
              <w:rPr>
                <w:lang w:val="lv-LV" w:eastAsia="ar-SA"/>
              </w:rPr>
            </w:pPr>
            <w:r>
              <w:rPr>
                <w:lang w:val="lv-LV" w:eastAsia="ar-SA"/>
              </w:rPr>
              <w:t>J</w:t>
            </w:r>
            <w:r w:rsidR="00E45EF7" w:rsidRPr="00726FE1">
              <w:rPr>
                <w:lang w:val="lv-LV" w:eastAsia="ar-SA"/>
              </w:rPr>
              <w:t>a fizisko personu pārstāv pilnvarnieks – notariāli apliecināta pilnvara un pilnvarnieka pases kopija, uzrādot oriģinālu</w:t>
            </w:r>
            <w:r>
              <w:rPr>
                <w:lang w:val="lv-LV" w:eastAsia="ar-SA"/>
              </w:rPr>
              <w:t>.</w:t>
            </w:r>
          </w:p>
        </w:tc>
        <w:tc>
          <w:tcPr>
            <w:tcW w:w="5082" w:type="dxa"/>
            <w:tcBorders>
              <w:top w:val="single" w:sz="4" w:space="0" w:color="000000"/>
              <w:left w:val="single" w:sz="4" w:space="0" w:color="000000"/>
              <w:bottom w:val="single" w:sz="4" w:space="0" w:color="000000"/>
              <w:right w:val="single" w:sz="4" w:space="0" w:color="000000"/>
            </w:tcBorders>
            <w:hideMark/>
          </w:tcPr>
          <w:p w:rsidR="00E45EF7" w:rsidRPr="00726FE1" w:rsidRDefault="001803BF" w:rsidP="008E67D3">
            <w:pPr>
              <w:suppressAutoHyphens/>
              <w:rPr>
                <w:lang w:val="lv-LV" w:eastAsia="ar-SA"/>
              </w:rPr>
            </w:pPr>
            <w:r>
              <w:rPr>
                <w:lang w:val="lv-LV" w:eastAsia="ar-SA"/>
              </w:rPr>
              <w:t>J</w:t>
            </w:r>
            <w:r w:rsidR="00E45EF7" w:rsidRPr="00726FE1">
              <w:rPr>
                <w:lang w:val="lv-LV" w:eastAsia="ar-SA"/>
              </w:rPr>
              <w:t>a komersantu nepārstāv tās likumīgais pārstāvis, bet pilnvarnieks, tad iesniedzama Administratīvā procesa likumā noteiktajā kārtībā noformēta pilnvara, kā arī likumīgā pārstāvja vai pilnvarnieka pases kopija, uzrādot oriģinālu</w:t>
            </w:r>
            <w:r>
              <w:rPr>
                <w:lang w:val="lv-LV" w:eastAsia="ar-SA"/>
              </w:rPr>
              <w:t>.</w:t>
            </w:r>
          </w:p>
        </w:tc>
      </w:tr>
    </w:tbl>
    <w:p w:rsidR="00E45EF7" w:rsidRPr="00726FE1" w:rsidRDefault="00E45EF7" w:rsidP="00E45EF7">
      <w:pPr>
        <w:suppressAutoHyphens/>
        <w:rPr>
          <w:lang w:val="lv-LV" w:eastAsia="ar-SA"/>
        </w:rPr>
      </w:pPr>
    </w:p>
    <w:p w:rsidR="00E45EF7" w:rsidRPr="00726FE1" w:rsidRDefault="001803BF" w:rsidP="00E45EF7">
      <w:pPr>
        <w:suppressAutoHyphens/>
        <w:ind w:firstLine="720"/>
        <w:jc w:val="both"/>
        <w:rPr>
          <w:lang w:val="lv-LV" w:eastAsia="ar-SA"/>
        </w:rPr>
      </w:pPr>
      <w:r>
        <w:rPr>
          <w:lang w:val="lv-LV" w:eastAsia="ar-SA"/>
        </w:rPr>
        <w:t>4.</w:t>
      </w:r>
      <w:r w:rsidR="00246355">
        <w:rPr>
          <w:lang w:val="lv-LV" w:eastAsia="ar-SA"/>
        </w:rPr>
        <w:t>4</w:t>
      </w:r>
      <w:r w:rsidR="00E45EF7" w:rsidRPr="00726FE1">
        <w:rPr>
          <w:lang w:val="lv-LV" w:eastAsia="ar-SA"/>
        </w:rPr>
        <w:t>. Pretendentam Latvijā, vai valstī, kurā tas reģistrēts vai kurā atrodas tā pastāvīgā dzīvesvieta, nedrīkst būt nodokļu parādu, t. sk.</w:t>
      </w:r>
      <w:r w:rsidR="005B6CB6">
        <w:rPr>
          <w:lang w:val="lv-LV" w:eastAsia="ar-SA"/>
        </w:rPr>
        <w:t>,</w:t>
      </w:r>
      <w:r w:rsidR="00E45EF7" w:rsidRPr="00726FE1">
        <w:rPr>
          <w:lang w:val="lv-LV" w:eastAsia="ar-SA"/>
        </w:rPr>
        <w:t xml:space="preserve"> valsts sociālās apdrošināšanas iemaksu parādi, kas kopsummā kādā no valstīm pārsniedz 150</w:t>
      </w:r>
      <w:r w:rsidR="005B6CB6">
        <w:rPr>
          <w:lang w:val="lv-LV" w:eastAsia="ar-SA"/>
        </w:rPr>
        <w:t>,00</w:t>
      </w:r>
      <w:r w:rsidR="00E45EF7" w:rsidRPr="00726FE1">
        <w:rPr>
          <w:lang w:val="lv-LV" w:eastAsia="ar-SA"/>
        </w:rPr>
        <w:t xml:space="preserve"> </w:t>
      </w:r>
      <w:r>
        <w:rPr>
          <w:lang w:val="lv-LV" w:eastAsia="ar-SA"/>
        </w:rPr>
        <w:t>EUR</w:t>
      </w:r>
      <w:r w:rsidR="00E45EF7" w:rsidRPr="00726FE1">
        <w:rPr>
          <w:lang w:val="lv-LV" w:eastAsia="ar-SA"/>
        </w:rPr>
        <w:t>.</w:t>
      </w:r>
    </w:p>
    <w:p w:rsidR="00E45EF7" w:rsidRPr="00E925B0" w:rsidRDefault="001803BF" w:rsidP="00E45EF7">
      <w:pPr>
        <w:suppressAutoHyphens/>
        <w:ind w:firstLine="720"/>
        <w:jc w:val="both"/>
        <w:rPr>
          <w:rFonts w:cs="Arial"/>
          <w:lang w:val="lv-LV" w:eastAsia="lo-LA" w:bidi="lo-LA"/>
        </w:rPr>
      </w:pPr>
      <w:r>
        <w:rPr>
          <w:lang w:val="lv-LV" w:eastAsia="ar-SA"/>
        </w:rPr>
        <w:t>4.</w:t>
      </w:r>
      <w:r w:rsidR="00246355">
        <w:rPr>
          <w:lang w:val="lv-LV" w:eastAsia="ar-SA"/>
        </w:rPr>
        <w:t>5</w:t>
      </w:r>
      <w:r w:rsidR="00E45EF7" w:rsidRPr="00E925B0">
        <w:rPr>
          <w:lang w:val="lv-LV" w:eastAsia="ar-SA"/>
        </w:rPr>
        <w:t xml:space="preserve">. Pretendentus, kuri nav izpildījuši šo noteikumu </w:t>
      </w:r>
      <w:r w:rsidR="00804365">
        <w:rPr>
          <w:lang w:val="lv-LV" w:eastAsia="ar-SA"/>
        </w:rPr>
        <w:t>4</w:t>
      </w:r>
      <w:r w:rsidR="00E45EF7" w:rsidRPr="00E925B0">
        <w:rPr>
          <w:lang w:val="lv-LV" w:eastAsia="ar-SA"/>
        </w:rPr>
        <w:t>.</w:t>
      </w:r>
      <w:r w:rsidR="00804365">
        <w:rPr>
          <w:lang w:val="lv-LV" w:eastAsia="ar-SA"/>
        </w:rPr>
        <w:t xml:space="preserve">3. </w:t>
      </w:r>
      <w:r w:rsidR="00E45EF7" w:rsidRPr="00E925B0">
        <w:rPr>
          <w:lang w:val="lv-LV" w:eastAsia="ar-SA"/>
        </w:rPr>
        <w:t xml:space="preserve">punkta prasības vai neatbilst </w:t>
      </w:r>
      <w:r w:rsidR="00246355">
        <w:rPr>
          <w:lang w:val="lv-LV" w:eastAsia="ar-SA"/>
        </w:rPr>
        <w:t>4</w:t>
      </w:r>
      <w:r w:rsidR="00E45EF7" w:rsidRPr="00E925B0">
        <w:rPr>
          <w:lang w:val="lv-LV" w:eastAsia="ar-SA"/>
        </w:rPr>
        <w:t>.</w:t>
      </w:r>
      <w:r w:rsidR="00804365">
        <w:rPr>
          <w:lang w:val="lv-LV" w:eastAsia="ar-SA"/>
        </w:rPr>
        <w:t>4.</w:t>
      </w:r>
      <w:r w:rsidR="00E45EF7" w:rsidRPr="00E925B0">
        <w:rPr>
          <w:lang w:val="lv-LV" w:eastAsia="ar-SA"/>
        </w:rPr>
        <w:t xml:space="preserve">punkta prasībām, neiekļauj izsoles dalībnieku sarakstā un  atmaksā viņiem nodrošinājumu. </w:t>
      </w:r>
    </w:p>
    <w:p w:rsidR="00E45EF7" w:rsidRPr="00726FE1" w:rsidRDefault="001803BF" w:rsidP="00E45EF7">
      <w:pPr>
        <w:suppressAutoHyphens/>
        <w:ind w:firstLine="720"/>
        <w:jc w:val="both"/>
        <w:rPr>
          <w:rFonts w:cs="Arial"/>
          <w:lang w:val="lv-LV" w:eastAsia="lo-LA" w:bidi="lo-LA"/>
        </w:rPr>
      </w:pPr>
      <w:r>
        <w:rPr>
          <w:rFonts w:cs="Arial"/>
          <w:lang w:val="lv-LV" w:eastAsia="lo-LA" w:bidi="lo-LA"/>
        </w:rPr>
        <w:t>4.</w:t>
      </w:r>
      <w:r w:rsidR="00246355">
        <w:rPr>
          <w:rFonts w:cs="Arial"/>
          <w:lang w:val="lv-LV" w:eastAsia="lo-LA" w:bidi="lo-LA"/>
        </w:rPr>
        <w:t>6</w:t>
      </w:r>
      <w:r w:rsidR="00E45EF7"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EF7" w:rsidRPr="00726FE1" w:rsidRDefault="00E45EF7" w:rsidP="00E45EF7">
      <w:pPr>
        <w:suppressAutoHyphens/>
        <w:jc w:val="both"/>
        <w:rPr>
          <w:lang w:val="lv-LV" w:eastAsia="ar-SA"/>
        </w:rPr>
      </w:pPr>
      <w:r w:rsidRPr="00726FE1">
        <w:rPr>
          <w:rFonts w:cs="Arial"/>
          <w:lang w:val="lv-LV" w:eastAsia="lo-LA" w:bidi="lo-LA"/>
        </w:rPr>
        <w:tab/>
      </w:r>
      <w:r w:rsidR="001803BF">
        <w:rPr>
          <w:rFonts w:cs="Arial"/>
          <w:lang w:val="lv-LV" w:eastAsia="lo-LA" w:bidi="lo-LA"/>
        </w:rPr>
        <w:t>4.</w:t>
      </w:r>
      <w:r w:rsidR="00246355">
        <w:rPr>
          <w:rFonts w:cs="Arial"/>
          <w:lang w:val="lv-LV" w:eastAsia="lo-LA" w:bidi="lo-LA"/>
        </w:rPr>
        <w:t>7</w:t>
      </w:r>
      <w:r w:rsidRPr="00726FE1">
        <w:rPr>
          <w:rFonts w:cs="Arial"/>
          <w:lang w:val="lv-LV" w:eastAsia="lo-LA" w:bidi="lo-LA"/>
        </w:rPr>
        <w:t xml:space="preserve">. </w:t>
      </w:r>
      <w:r w:rsidRPr="00726FE1">
        <w:rPr>
          <w:lang w:val="lv-LV" w:eastAsia="ar-SA"/>
        </w:rPr>
        <w:t>Komisija nav ties</w:t>
      </w:r>
      <w:r w:rsidRPr="00726FE1">
        <w:rPr>
          <w:rFonts w:eastAsia="TimesNewRoman"/>
          <w:lang w:val="lv-LV" w:eastAsia="ar-SA"/>
        </w:rPr>
        <w:t>ī</w:t>
      </w:r>
      <w:r w:rsidRPr="00726FE1">
        <w:rPr>
          <w:lang w:val="lv-LV" w:eastAsia="ar-SA"/>
        </w:rPr>
        <w:t>ga l</w:t>
      </w:r>
      <w:r w:rsidRPr="00726FE1">
        <w:rPr>
          <w:rFonts w:eastAsia="TimesNewRoman"/>
          <w:lang w:val="lv-LV" w:eastAsia="ar-SA"/>
        </w:rPr>
        <w:t>ī</w:t>
      </w:r>
      <w:r w:rsidRPr="00726FE1">
        <w:rPr>
          <w:lang w:val="lv-LV" w:eastAsia="ar-SA"/>
        </w:rPr>
        <w:t>dz izsoles s</w:t>
      </w:r>
      <w:r w:rsidRPr="00726FE1">
        <w:rPr>
          <w:rFonts w:eastAsia="TimesNewRoman"/>
          <w:lang w:val="lv-LV" w:eastAsia="ar-SA"/>
        </w:rPr>
        <w:t>ā</w:t>
      </w:r>
      <w:r w:rsidRPr="00726FE1">
        <w:rPr>
          <w:lang w:val="lv-LV" w:eastAsia="ar-SA"/>
        </w:rPr>
        <w:t>kumam iepaz</w:t>
      </w:r>
      <w:r w:rsidRPr="00726FE1">
        <w:rPr>
          <w:rFonts w:eastAsia="TimesNewRoman"/>
          <w:lang w:val="lv-LV" w:eastAsia="ar-SA"/>
        </w:rPr>
        <w:t>ī</w:t>
      </w:r>
      <w:r w:rsidRPr="00726FE1">
        <w:rPr>
          <w:lang w:val="lv-LV" w:eastAsia="ar-SA"/>
        </w:rPr>
        <w:t>stin</w:t>
      </w:r>
      <w:r w:rsidRPr="00726FE1">
        <w:rPr>
          <w:rFonts w:eastAsia="TimesNewRoman"/>
          <w:lang w:val="lv-LV" w:eastAsia="ar-SA"/>
        </w:rPr>
        <w:t>ā</w:t>
      </w:r>
      <w:r w:rsidRPr="00726FE1">
        <w:rPr>
          <w:lang w:val="lv-LV" w:eastAsia="ar-SA"/>
        </w:rPr>
        <w:t>t fizisk</w:t>
      </w:r>
      <w:r w:rsidRPr="00726FE1">
        <w:rPr>
          <w:rFonts w:eastAsia="TimesNewRoman"/>
          <w:lang w:val="lv-LV" w:eastAsia="ar-SA"/>
        </w:rPr>
        <w:t>ā</w:t>
      </w:r>
      <w:r w:rsidRPr="00726FE1">
        <w:rPr>
          <w:lang w:val="lv-LV" w:eastAsia="ar-SA"/>
        </w:rPr>
        <w:t>s un juridisk</w:t>
      </w:r>
      <w:r w:rsidRPr="00726FE1">
        <w:rPr>
          <w:rFonts w:eastAsia="TimesNewRoman"/>
          <w:lang w:val="lv-LV" w:eastAsia="ar-SA"/>
        </w:rPr>
        <w:t>ā</w:t>
      </w:r>
      <w:r w:rsidRPr="00726FE1">
        <w:rPr>
          <w:lang w:val="lv-LV" w:eastAsia="ar-SA"/>
        </w:rPr>
        <w:t>s personas ar zi</w:t>
      </w:r>
      <w:r w:rsidRPr="00726FE1">
        <w:rPr>
          <w:rFonts w:eastAsia="TimesNewRoman"/>
          <w:lang w:val="lv-LV" w:eastAsia="ar-SA"/>
        </w:rPr>
        <w:t>ņā</w:t>
      </w:r>
      <w:r w:rsidRPr="00726FE1">
        <w:rPr>
          <w:lang w:val="lv-LV" w:eastAsia="ar-SA"/>
        </w:rPr>
        <w:t>m par izsoles dal</w:t>
      </w:r>
      <w:r w:rsidRPr="00726FE1">
        <w:rPr>
          <w:rFonts w:eastAsia="TimesNewRoman"/>
          <w:lang w:val="lv-LV" w:eastAsia="ar-SA"/>
        </w:rPr>
        <w:t>ī</w:t>
      </w:r>
      <w:r w:rsidRPr="00726FE1">
        <w:rPr>
          <w:lang w:val="lv-LV" w:eastAsia="ar-SA"/>
        </w:rPr>
        <w:t>bniekiem.</w:t>
      </w:r>
    </w:p>
    <w:p w:rsidR="00E45EF7" w:rsidRPr="00CC614D" w:rsidRDefault="001803BF" w:rsidP="00E45EF7">
      <w:pPr>
        <w:suppressAutoHyphens/>
        <w:ind w:firstLine="720"/>
        <w:jc w:val="both"/>
        <w:rPr>
          <w:lang w:val="lv-LV" w:eastAsia="ar-SA"/>
        </w:rPr>
      </w:pPr>
      <w:r>
        <w:rPr>
          <w:lang w:val="lv-LV" w:eastAsia="ar-SA"/>
        </w:rPr>
        <w:t>4.</w:t>
      </w:r>
      <w:r w:rsidR="00246355">
        <w:rPr>
          <w:lang w:val="lv-LV" w:eastAsia="ar-SA"/>
        </w:rPr>
        <w:t>8</w:t>
      </w:r>
      <w:r w:rsidR="00E45EF7" w:rsidRPr="00CC614D">
        <w:rPr>
          <w:lang w:val="lv-LV" w:eastAsia="ar-SA"/>
        </w:rPr>
        <w:t>. Izsoles dal</w:t>
      </w:r>
      <w:r w:rsidR="00E45EF7" w:rsidRPr="00CC614D">
        <w:rPr>
          <w:rFonts w:eastAsia="TimesNewRoman"/>
          <w:lang w:val="lv-LV" w:eastAsia="ar-SA"/>
        </w:rPr>
        <w:t>ī</w:t>
      </w:r>
      <w:r w:rsidR="00E45EF7" w:rsidRPr="00CC614D">
        <w:rPr>
          <w:lang w:val="lv-LV" w:eastAsia="ar-SA"/>
        </w:rPr>
        <w:t>bniekus re</w:t>
      </w:r>
      <w:r w:rsidR="00E45EF7" w:rsidRPr="00CC614D">
        <w:rPr>
          <w:rFonts w:eastAsia="TimesNewRoman"/>
          <w:lang w:val="lv-LV" w:eastAsia="ar-SA"/>
        </w:rPr>
        <w:t>ģ</w:t>
      </w:r>
      <w:r w:rsidR="00E45EF7" w:rsidRPr="00CC614D">
        <w:rPr>
          <w:lang w:val="lv-LV" w:eastAsia="ar-SA"/>
        </w:rPr>
        <w:t>istr</w:t>
      </w:r>
      <w:r w:rsidR="00E45EF7" w:rsidRPr="00CC614D">
        <w:rPr>
          <w:rFonts w:eastAsia="TimesNewRoman"/>
          <w:lang w:val="lv-LV" w:eastAsia="ar-SA"/>
        </w:rPr>
        <w:t xml:space="preserve">ē </w:t>
      </w:r>
      <w:r w:rsidR="00932F12">
        <w:rPr>
          <w:rFonts w:eastAsia="TimesNewRoman"/>
          <w:lang w:val="lv-LV" w:eastAsia="ar-SA"/>
        </w:rPr>
        <w:t>Alūksnes novada Sociālo lietu pārvaldē, L.Ezera ielā 11</w:t>
      </w:r>
      <w:r w:rsidR="006A72AB" w:rsidRPr="00CC614D">
        <w:rPr>
          <w:lang w:val="lv-LV" w:eastAsia="ar-SA"/>
        </w:rPr>
        <w:t xml:space="preserve">, Alūksnē, darba </w:t>
      </w:r>
      <w:r w:rsidR="00E45EF7" w:rsidRPr="00CC614D">
        <w:rPr>
          <w:lang w:val="lv-LV" w:eastAsia="ar-SA"/>
        </w:rPr>
        <w:t xml:space="preserve">laikā </w:t>
      </w:r>
      <w:r w:rsidR="00E45EF7" w:rsidRPr="00330F58">
        <w:rPr>
          <w:lang w:val="lv-LV" w:eastAsia="ar-SA"/>
        </w:rPr>
        <w:t>līdz 201</w:t>
      </w:r>
      <w:r w:rsidR="00932F12" w:rsidRPr="00330F58">
        <w:rPr>
          <w:lang w:val="lv-LV" w:eastAsia="ar-SA"/>
        </w:rPr>
        <w:t>9</w:t>
      </w:r>
      <w:r w:rsidR="00E45EF7" w:rsidRPr="00330F58">
        <w:rPr>
          <w:lang w:val="lv-LV" w:eastAsia="ar-SA"/>
        </w:rPr>
        <w:t>.gada</w:t>
      </w:r>
      <w:r w:rsidR="005C0C9E" w:rsidRPr="00330F58">
        <w:rPr>
          <w:lang w:val="lv-LV" w:eastAsia="ar-SA"/>
        </w:rPr>
        <w:t xml:space="preserve"> </w:t>
      </w:r>
      <w:r w:rsidR="0032268B" w:rsidRPr="00330F58">
        <w:rPr>
          <w:lang w:val="lv-LV" w:eastAsia="ar-SA"/>
        </w:rPr>
        <w:t>3</w:t>
      </w:r>
      <w:r w:rsidR="005C0C9E" w:rsidRPr="00330F58">
        <w:rPr>
          <w:lang w:val="lv-LV" w:eastAsia="ar-SA"/>
        </w:rPr>
        <w:t>0</w:t>
      </w:r>
      <w:r w:rsidR="00AE3500" w:rsidRPr="00330F58">
        <w:rPr>
          <w:lang w:val="lv-LV" w:eastAsia="ar-SA"/>
        </w:rPr>
        <w:t>.jūlijam</w:t>
      </w:r>
      <w:r w:rsidR="00E45EF7" w:rsidRPr="00330F58">
        <w:rPr>
          <w:lang w:val="lv-LV" w:eastAsia="ar-SA"/>
        </w:rPr>
        <w:t xml:space="preserve"> plkst.1</w:t>
      </w:r>
      <w:r w:rsidR="00B7621A" w:rsidRPr="00330F58">
        <w:rPr>
          <w:lang w:val="lv-LV" w:eastAsia="ar-SA"/>
        </w:rPr>
        <w:t>4</w:t>
      </w:r>
      <w:r w:rsidR="00E45EF7" w:rsidRPr="00330F58">
        <w:rPr>
          <w:lang w:val="lv-LV" w:eastAsia="ar-SA"/>
        </w:rPr>
        <w:t>:00.</w:t>
      </w:r>
    </w:p>
    <w:p w:rsidR="00E45EF7" w:rsidRPr="00CC614D" w:rsidRDefault="00E45EF7" w:rsidP="00E45EF7">
      <w:pPr>
        <w:shd w:val="clear" w:color="auto" w:fill="FFFFFF"/>
        <w:tabs>
          <w:tab w:val="left" w:pos="-284"/>
        </w:tabs>
        <w:suppressAutoHyphens/>
        <w:jc w:val="both"/>
        <w:rPr>
          <w:lang w:val="lv-LV" w:eastAsia="ar-SA"/>
        </w:rPr>
      </w:pPr>
      <w:r w:rsidRPr="00CC614D">
        <w:rPr>
          <w:lang w:val="lv-LV" w:eastAsia="ar-SA"/>
        </w:rPr>
        <w:tab/>
      </w:r>
      <w:r w:rsidR="001803BF">
        <w:rPr>
          <w:lang w:val="lv-LV" w:eastAsia="ar-SA"/>
        </w:rPr>
        <w:t>4.</w:t>
      </w:r>
      <w:r w:rsidR="00246355">
        <w:rPr>
          <w:lang w:val="lv-LV" w:eastAsia="ar-SA"/>
        </w:rPr>
        <w:t>9</w:t>
      </w:r>
      <w:r w:rsidRPr="00CC614D">
        <w:rPr>
          <w:lang w:val="lv-LV" w:eastAsia="ar-SA"/>
        </w:rPr>
        <w:t xml:space="preserve">. </w:t>
      </w:r>
      <w:r w:rsidR="00246355">
        <w:rPr>
          <w:bCs/>
          <w:lang w:val="lv-LV" w:eastAsia="ar-SA"/>
        </w:rPr>
        <w:t>Automašīnas</w:t>
      </w:r>
      <w:r w:rsidRPr="00CC614D">
        <w:rPr>
          <w:b/>
          <w:bCs/>
          <w:lang w:val="lv-LV" w:eastAsia="ar-SA"/>
        </w:rPr>
        <w:t xml:space="preserve"> </w:t>
      </w:r>
      <w:r w:rsidRPr="00CC614D">
        <w:rPr>
          <w:lang w:val="lv-LV" w:eastAsia="ar-SA"/>
        </w:rPr>
        <w:t xml:space="preserve">izsole notiek </w:t>
      </w:r>
      <w:r w:rsidR="00932F12">
        <w:rPr>
          <w:lang w:val="lv-LV" w:eastAsia="ar-SA"/>
        </w:rPr>
        <w:t xml:space="preserve">Alūksnes novada Sociālo lietu pārvaldē, </w:t>
      </w:r>
      <w:r w:rsidRPr="00CC614D">
        <w:rPr>
          <w:lang w:val="lv-LV" w:eastAsia="ar-SA"/>
        </w:rPr>
        <w:t xml:space="preserve"> </w:t>
      </w:r>
      <w:r w:rsidR="00932F12">
        <w:rPr>
          <w:lang w:val="lv-LV" w:eastAsia="ar-SA"/>
        </w:rPr>
        <w:t>1.stāvā</w:t>
      </w:r>
      <w:r w:rsidR="009C6438" w:rsidRPr="00CC614D">
        <w:rPr>
          <w:lang w:val="lv-LV" w:eastAsia="ar-SA"/>
        </w:rPr>
        <w:t xml:space="preserve">, </w:t>
      </w:r>
      <w:r w:rsidR="00932F12">
        <w:rPr>
          <w:lang w:val="lv-LV" w:eastAsia="ar-SA"/>
        </w:rPr>
        <w:t>L.Ezera ielā 11</w:t>
      </w:r>
      <w:r w:rsidR="009C6438" w:rsidRPr="00CC614D">
        <w:rPr>
          <w:lang w:val="lv-LV" w:eastAsia="ar-SA"/>
        </w:rPr>
        <w:t>, Alūksnē</w:t>
      </w:r>
      <w:r w:rsidRPr="00330F58">
        <w:rPr>
          <w:lang w:val="lv-LV" w:eastAsia="ar-SA"/>
        </w:rPr>
        <w:t>, 201</w:t>
      </w:r>
      <w:r w:rsidR="00932F12" w:rsidRPr="00330F58">
        <w:rPr>
          <w:lang w:val="lv-LV" w:eastAsia="ar-SA"/>
        </w:rPr>
        <w:t>9</w:t>
      </w:r>
      <w:r w:rsidRPr="00330F58">
        <w:rPr>
          <w:lang w:val="lv-LV" w:eastAsia="ar-SA"/>
        </w:rPr>
        <w:t xml:space="preserve">.gada </w:t>
      </w:r>
      <w:r w:rsidR="0032268B" w:rsidRPr="00330F58">
        <w:rPr>
          <w:lang w:val="lv-LV" w:eastAsia="ar-SA"/>
        </w:rPr>
        <w:t>3</w:t>
      </w:r>
      <w:r w:rsidR="005C0C9E" w:rsidRPr="00330F58">
        <w:rPr>
          <w:lang w:val="lv-LV" w:eastAsia="ar-SA"/>
        </w:rPr>
        <w:t>0</w:t>
      </w:r>
      <w:r w:rsidR="00AE3500" w:rsidRPr="00330F58">
        <w:rPr>
          <w:lang w:val="lv-LV" w:eastAsia="ar-SA"/>
        </w:rPr>
        <w:t>.jūlijā</w:t>
      </w:r>
      <w:r w:rsidRPr="00330F58">
        <w:rPr>
          <w:lang w:val="lv-LV" w:eastAsia="ar-SA"/>
        </w:rPr>
        <w:t>, plkst.1</w:t>
      </w:r>
      <w:r w:rsidR="002E52A4" w:rsidRPr="00330F58">
        <w:rPr>
          <w:lang w:val="lv-LV" w:eastAsia="ar-SA"/>
        </w:rPr>
        <w:t>4</w:t>
      </w:r>
      <w:r w:rsidRPr="00330F58">
        <w:rPr>
          <w:lang w:val="lv-LV" w:eastAsia="ar-SA"/>
        </w:rPr>
        <w:t>:00.</w:t>
      </w:r>
      <w:bookmarkStart w:id="0" w:name="_GoBack"/>
      <w:bookmarkEnd w:id="0"/>
    </w:p>
    <w:p w:rsidR="00E45EF7" w:rsidRPr="00726FE1" w:rsidRDefault="00E45EF7" w:rsidP="00E45EF7">
      <w:pPr>
        <w:suppressAutoHyphens/>
        <w:jc w:val="both"/>
        <w:rPr>
          <w:lang w:val="lv-LV" w:eastAsia="ar-SA"/>
        </w:rPr>
      </w:pPr>
      <w:r w:rsidRPr="00466293">
        <w:rPr>
          <w:color w:val="FF0000"/>
          <w:lang w:val="lv-LV" w:eastAsia="ar-SA"/>
        </w:rPr>
        <w:tab/>
      </w:r>
      <w:r w:rsidR="001803BF" w:rsidRPr="001803BF">
        <w:rPr>
          <w:color w:val="000000" w:themeColor="text1"/>
          <w:lang w:val="lv-LV" w:eastAsia="ar-SA"/>
        </w:rPr>
        <w:t>4.1</w:t>
      </w:r>
      <w:r w:rsidR="00246355" w:rsidRPr="001803BF">
        <w:rPr>
          <w:color w:val="000000" w:themeColor="text1"/>
          <w:lang w:val="lv-LV" w:eastAsia="ar-SA"/>
        </w:rPr>
        <w:t>0</w:t>
      </w:r>
      <w:r w:rsidRPr="001803BF">
        <w:rPr>
          <w:color w:val="000000" w:themeColor="text1"/>
          <w:lang w:val="lv-LV" w:eastAsia="ar-SA"/>
        </w:rPr>
        <w:t xml:space="preserve">. </w:t>
      </w:r>
      <w:r w:rsidRPr="00726FE1">
        <w:rPr>
          <w:lang w:val="lv-LV" w:eastAsia="ar-SA"/>
        </w:rPr>
        <w:t>Izsole notiek, ja uz izsoli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E45EF7" w:rsidRPr="009C6438" w:rsidRDefault="00E45EF7" w:rsidP="00E45EF7">
      <w:pPr>
        <w:suppressAutoHyphens/>
        <w:jc w:val="both"/>
        <w:rPr>
          <w:lang w:val="lv-LV" w:eastAsia="ar-SA"/>
        </w:rPr>
      </w:pPr>
      <w:r w:rsidRPr="00726FE1">
        <w:rPr>
          <w:lang w:val="lv-LV" w:eastAsia="ar-SA"/>
        </w:rPr>
        <w:tab/>
      </w:r>
      <w:r w:rsidR="001803BF">
        <w:rPr>
          <w:lang w:val="lv-LV" w:eastAsia="ar-SA"/>
        </w:rPr>
        <w:t>4.1</w:t>
      </w:r>
      <w:r w:rsidR="00246355">
        <w:rPr>
          <w:lang w:val="lv-LV" w:eastAsia="ar-SA"/>
        </w:rPr>
        <w:t>1</w:t>
      </w:r>
      <w:r w:rsidRPr="00726FE1">
        <w:rPr>
          <w:lang w:val="lv-LV" w:eastAsia="ar-SA"/>
        </w:rPr>
        <w:t xml:space="preserve">. Ja uz izsoli ierodas tikai viens dalībnieks, notiek solīšana </w:t>
      </w:r>
      <w:r w:rsidRPr="009C6438">
        <w:rPr>
          <w:lang w:val="lv-LV" w:eastAsia="ar-SA"/>
        </w:rPr>
        <w:t xml:space="preserve">un </w:t>
      </w:r>
      <w:r w:rsidR="00246355">
        <w:rPr>
          <w:lang w:val="lv-LV" w:eastAsia="ar-SA"/>
        </w:rPr>
        <w:t>automašīnu</w:t>
      </w:r>
      <w:r w:rsidRPr="009C6438">
        <w:rPr>
          <w:lang w:val="lv-LV" w:eastAsia="ar-SA"/>
        </w:rPr>
        <w:t xml:space="preserve"> piedāvā pirkt vienīgajam izsoles dalībniekam par sākumcenu</w:t>
      </w:r>
      <w:r w:rsidR="001C4286">
        <w:rPr>
          <w:lang w:val="lv-LV" w:eastAsia="ar-SA"/>
        </w:rPr>
        <w:t>.</w:t>
      </w:r>
    </w:p>
    <w:p w:rsidR="00E45EF7" w:rsidRPr="00726FE1" w:rsidRDefault="001803BF" w:rsidP="00E45EF7">
      <w:pPr>
        <w:suppressAutoHyphens/>
        <w:ind w:firstLine="720"/>
        <w:jc w:val="both"/>
        <w:rPr>
          <w:lang w:val="lv-LV" w:eastAsia="ar-SA"/>
        </w:rPr>
      </w:pPr>
      <w:r>
        <w:rPr>
          <w:lang w:val="lv-LV" w:eastAsia="ar-SA"/>
        </w:rPr>
        <w:t>4.12</w:t>
      </w:r>
      <w:r w:rsidR="00E45EF7" w:rsidRPr="009C6438">
        <w:rPr>
          <w:lang w:val="lv-LV" w:eastAsia="ar-SA"/>
        </w:rPr>
        <w:t>. Izsol</w:t>
      </w:r>
      <w:r w:rsidR="00E45EF7" w:rsidRPr="009C6438">
        <w:rPr>
          <w:rFonts w:eastAsia="TimesNewRoman"/>
          <w:lang w:val="lv-LV" w:eastAsia="ar-SA"/>
        </w:rPr>
        <w:t xml:space="preserve">ē </w:t>
      </w:r>
      <w:r w:rsidR="00E45EF7" w:rsidRPr="009C6438">
        <w:rPr>
          <w:lang w:val="lv-LV" w:eastAsia="ar-SA"/>
        </w:rPr>
        <w:t>starp izsoles dal</w:t>
      </w:r>
      <w:r w:rsidR="00E45EF7" w:rsidRPr="009C6438">
        <w:rPr>
          <w:rFonts w:eastAsia="TimesNewRoman"/>
          <w:lang w:val="lv-LV" w:eastAsia="ar-SA"/>
        </w:rPr>
        <w:t>ī</w:t>
      </w:r>
      <w:r w:rsidR="00E45EF7" w:rsidRPr="009C6438">
        <w:rPr>
          <w:lang w:val="lv-LV" w:eastAsia="ar-SA"/>
        </w:rPr>
        <w:t>bniekiem aizliegta vienošan</w:t>
      </w:r>
      <w:r w:rsidR="00E45EF7" w:rsidRPr="009C6438">
        <w:rPr>
          <w:rFonts w:eastAsia="TimesNewRoman"/>
          <w:lang w:val="lv-LV" w:eastAsia="ar-SA"/>
        </w:rPr>
        <w:t>ā</w:t>
      </w:r>
      <w:r w:rsidR="00E45EF7" w:rsidRPr="009C6438">
        <w:rPr>
          <w:lang w:val="lv-LV" w:eastAsia="ar-SA"/>
        </w:rPr>
        <w:t>s, ska</w:t>
      </w:r>
      <w:r w:rsidR="00E45EF7" w:rsidRPr="009C6438">
        <w:rPr>
          <w:rFonts w:eastAsia="TimesNewRoman"/>
          <w:lang w:val="lv-LV" w:eastAsia="ar-SA"/>
        </w:rPr>
        <w:t>ļ</w:t>
      </w:r>
      <w:r w:rsidR="00E45EF7" w:rsidRPr="009C6438">
        <w:rPr>
          <w:lang w:val="lv-LV" w:eastAsia="ar-SA"/>
        </w:rPr>
        <w:t>a uzved</w:t>
      </w:r>
      <w:r w:rsidR="00E45EF7" w:rsidRPr="009C6438">
        <w:rPr>
          <w:rFonts w:eastAsia="TimesNewRoman"/>
          <w:lang w:val="lv-LV" w:eastAsia="ar-SA"/>
        </w:rPr>
        <w:t>ī</w:t>
      </w:r>
      <w:r w:rsidR="00E45EF7" w:rsidRPr="009C6438">
        <w:rPr>
          <w:lang w:val="lv-LV" w:eastAsia="ar-SA"/>
        </w:rPr>
        <w:t xml:space="preserve">ba un </w:t>
      </w:r>
      <w:r w:rsidR="00E45EF7" w:rsidRPr="00726FE1">
        <w:rPr>
          <w:lang w:val="lv-LV" w:eastAsia="ar-SA"/>
        </w:rPr>
        <w:t>citāda veida uzvedība, kas var</w:t>
      </w:r>
      <w:r w:rsidR="00E45EF7" w:rsidRPr="00726FE1">
        <w:rPr>
          <w:rFonts w:eastAsia="TimesNewRoman"/>
          <w:lang w:val="lv-LV" w:eastAsia="ar-SA"/>
        </w:rPr>
        <w:t>ē</w:t>
      </w:r>
      <w:r w:rsidR="00E45EF7" w:rsidRPr="00726FE1">
        <w:rPr>
          <w:lang w:val="lv-LV" w:eastAsia="ar-SA"/>
        </w:rPr>
        <w:t>tu iespaidot izsoles rezult</w:t>
      </w:r>
      <w:r w:rsidR="00E45EF7" w:rsidRPr="00726FE1">
        <w:rPr>
          <w:rFonts w:eastAsia="TimesNewRoman"/>
          <w:lang w:val="lv-LV" w:eastAsia="ar-SA"/>
        </w:rPr>
        <w:t>ā</w:t>
      </w:r>
      <w:r w:rsidR="00E45EF7" w:rsidRPr="00726FE1">
        <w:rPr>
          <w:lang w:val="lv-LV" w:eastAsia="ar-SA"/>
        </w:rPr>
        <w:t>tus un gaitu.</w:t>
      </w:r>
    </w:p>
    <w:p w:rsidR="00E45EF7" w:rsidRPr="00726FE1" w:rsidRDefault="00E45EF7" w:rsidP="00E45EF7">
      <w:pPr>
        <w:suppressAutoHyphens/>
        <w:jc w:val="both"/>
        <w:rPr>
          <w:b/>
          <w:lang w:val="lv-LV" w:eastAsia="ar-SA"/>
        </w:rPr>
      </w:pPr>
    </w:p>
    <w:p w:rsidR="00BE66EF" w:rsidRDefault="00E45EF7" w:rsidP="00BE66EF">
      <w:pPr>
        <w:suppressAutoHyphens/>
        <w:jc w:val="center"/>
        <w:rPr>
          <w:b/>
          <w:lang w:val="lv-LV" w:eastAsia="ar-SA"/>
        </w:rPr>
      </w:pPr>
      <w:r w:rsidRPr="00726FE1">
        <w:rPr>
          <w:b/>
          <w:lang w:val="lv-LV" w:eastAsia="ar-SA"/>
        </w:rPr>
        <w:t>V. Izsoles norise</w:t>
      </w:r>
      <w:r w:rsidR="00BE66EF">
        <w:rPr>
          <w:b/>
          <w:lang w:val="lv-LV" w:eastAsia="ar-SA"/>
        </w:rPr>
        <w:t>s kārtība</w:t>
      </w:r>
    </w:p>
    <w:p w:rsidR="00BE66EF" w:rsidRDefault="00BE66EF" w:rsidP="00BE66EF">
      <w:pPr>
        <w:suppressAutoHyphens/>
        <w:jc w:val="both"/>
        <w:rPr>
          <w:b/>
          <w:lang w:val="lv-LV" w:eastAsia="ar-SA"/>
        </w:rPr>
      </w:pPr>
    </w:p>
    <w:p w:rsidR="00BE66EF" w:rsidRDefault="00D30403" w:rsidP="00D30403">
      <w:pPr>
        <w:tabs>
          <w:tab w:val="left" w:pos="540"/>
        </w:tabs>
        <w:suppressAutoHyphens/>
        <w:jc w:val="both"/>
      </w:pPr>
      <w:r>
        <w:tab/>
        <w:t xml:space="preserve">5.1. </w:t>
      </w:r>
      <w:proofErr w:type="spellStart"/>
      <w:r w:rsidR="00BE66EF">
        <w:t>Izsoles</w:t>
      </w:r>
      <w:proofErr w:type="spellEnd"/>
      <w:r w:rsidR="00BE66EF">
        <w:t xml:space="preserve"> </w:t>
      </w:r>
      <w:proofErr w:type="spellStart"/>
      <w:r w:rsidR="00BE66EF">
        <w:t>komisija</w:t>
      </w:r>
      <w:proofErr w:type="spellEnd"/>
      <w:r w:rsidR="00BE66EF">
        <w:t xml:space="preserve"> </w:t>
      </w:r>
      <w:proofErr w:type="spellStart"/>
      <w:r w:rsidR="00BE66EF">
        <w:t>pārbauda</w:t>
      </w:r>
      <w:proofErr w:type="spellEnd"/>
      <w:r w:rsidR="00BE66EF">
        <w:t xml:space="preserve"> </w:t>
      </w:r>
      <w:proofErr w:type="spellStart"/>
      <w:r w:rsidR="00BE66EF">
        <w:t>dalībnieka</w:t>
      </w:r>
      <w:proofErr w:type="spellEnd"/>
      <w:r w:rsidR="00BE66EF">
        <w:t xml:space="preserve"> </w:t>
      </w:r>
      <w:proofErr w:type="spellStart"/>
      <w:r w:rsidR="00BE66EF">
        <w:t>vai</w:t>
      </w:r>
      <w:proofErr w:type="spellEnd"/>
      <w:r w:rsidR="00BE66EF">
        <w:t xml:space="preserve"> </w:t>
      </w:r>
      <w:proofErr w:type="spellStart"/>
      <w:r w:rsidR="00BE66EF">
        <w:t>tā</w:t>
      </w:r>
      <w:proofErr w:type="spellEnd"/>
      <w:r w:rsidR="00BE66EF">
        <w:t xml:space="preserve"> </w:t>
      </w:r>
      <w:proofErr w:type="spellStart"/>
      <w:r w:rsidR="00BE66EF">
        <w:t>pilnvarotās</w:t>
      </w:r>
      <w:proofErr w:type="spellEnd"/>
      <w:r w:rsidR="00BE66EF">
        <w:t xml:space="preserve"> personas </w:t>
      </w:r>
      <w:proofErr w:type="spellStart"/>
      <w:r w:rsidR="00BE66EF">
        <w:t>personību</w:t>
      </w:r>
      <w:proofErr w:type="spellEnd"/>
      <w:r w:rsidR="00BE66EF">
        <w:t xml:space="preserve"> un </w:t>
      </w:r>
      <w:proofErr w:type="spellStart"/>
      <w:r w:rsidR="00BE66EF">
        <w:t>izsniedz</w:t>
      </w:r>
      <w:proofErr w:type="spellEnd"/>
      <w:r w:rsidR="00BE66EF">
        <w:t xml:space="preserve"> </w:t>
      </w:r>
      <w:proofErr w:type="spellStart"/>
      <w:r w:rsidR="00BE66EF">
        <w:t>dalībnieka</w:t>
      </w:r>
      <w:proofErr w:type="spellEnd"/>
      <w:r w:rsidR="00BE66EF">
        <w:t xml:space="preserve"> </w:t>
      </w:r>
      <w:proofErr w:type="spellStart"/>
      <w:r w:rsidR="00BE66EF">
        <w:t>solīšanas</w:t>
      </w:r>
      <w:proofErr w:type="spellEnd"/>
      <w:r w:rsidR="00BE66EF">
        <w:t xml:space="preserve"> </w:t>
      </w:r>
      <w:proofErr w:type="spellStart"/>
      <w:r w:rsidR="00BE66EF">
        <w:t>karti</w:t>
      </w:r>
      <w:proofErr w:type="spellEnd"/>
      <w:r w:rsidR="00BE66EF">
        <w:t xml:space="preserve"> </w:t>
      </w:r>
      <w:proofErr w:type="spellStart"/>
      <w:r w:rsidR="00BE66EF">
        <w:t>ar</w:t>
      </w:r>
      <w:proofErr w:type="spellEnd"/>
      <w:r w:rsidR="00BE66EF">
        <w:t xml:space="preserve"> </w:t>
      </w:r>
      <w:proofErr w:type="spellStart"/>
      <w:r w:rsidR="00BE66EF">
        <w:t>numuru</w:t>
      </w:r>
      <w:proofErr w:type="spellEnd"/>
      <w:r w:rsidR="00BE66EF">
        <w:t xml:space="preserve">, </w:t>
      </w:r>
      <w:proofErr w:type="spellStart"/>
      <w:r w:rsidR="00BE66EF">
        <w:t>kas</w:t>
      </w:r>
      <w:proofErr w:type="spellEnd"/>
      <w:r w:rsidR="00BE66EF">
        <w:t xml:space="preserve"> </w:t>
      </w:r>
      <w:proofErr w:type="spellStart"/>
      <w:r w:rsidR="00BE66EF">
        <w:t>atbilst</w:t>
      </w:r>
      <w:proofErr w:type="spellEnd"/>
      <w:r w:rsidR="00BE66EF">
        <w:t xml:space="preserve"> </w:t>
      </w:r>
      <w:proofErr w:type="spellStart"/>
      <w:r w:rsidR="00BE66EF">
        <w:t>izsoles</w:t>
      </w:r>
      <w:proofErr w:type="spellEnd"/>
      <w:r w:rsidR="00BE66EF">
        <w:t xml:space="preserve"> </w:t>
      </w:r>
      <w:proofErr w:type="spellStart"/>
      <w:r w:rsidR="00BE66EF">
        <w:t>dalībnieka</w:t>
      </w:r>
      <w:proofErr w:type="spellEnd"/>
      <w:r w:rsidR="00BE66EF">
        <w:t xml:space="preserve"> </w:t>
      </w:r>
      <w:proofErr w:type="spellStart"/>
      <w:r w:rsidR="00BE66EF">
        <w:t>sarakstā</w:t>
      </w:r>
      <w:proofErr w:type="spellEnd"/>
      <w:r w:rsidR="00BE66EF">
        <w:t xml:space="preserve"> </w:t>
      </w:r>
      <w:proofErr w:type="spellStart"/>
      <w:r w:rsidR="00BE66EF">
        <w:t>ierakstītajam</w:t>
      </w:r>
      <w:proofErr w:type="spellEnd"/>
      <w:r w:rsidR="00BE66EF">
        <w:t xml:space="preserve"> </w:t>
      </w:r>
      <w:proofErr w:type="spellStart"/>
      <w:r w:rsidR="00BE66EF">
        <w:t>numuram</w:t>
      </w:r>
      <w:proofErr w:type="spellEnd"/>
      <w:r w:rsidR="00BE66EF">
        <w:t>.</w:t>
      </w:r>
    </w:p>
    <w:p w:rsidR="00BE66EF" w:rsidRDefault="00D30403" w:rsidP="00D30403">
      <w:pPr>
        <w:tabs>
          <w:tab w:val="left" w:pos="540"/>
        </w:tabs>
        <w:suppressAutoHyphens/>
        <w:jc w:val="both"/>
      </w:pPr>
      <w:r>
        <w:lastRenderedPageBreak/>
        <w:tab/>
        <w:t xml:space="preserve">5.2. </w:t>
      </w:r>
      <w:proofErr w:type="spellStart"/>
      <w:r w:rsidR="00BE66EF">
        <w:t>Pirms</w:t>
      </w:r>
      <w:proofErr w:type="spellEnd"/>
      <w:r w:rsidR="00BE66EF">
        <w:t xml:space="preserve"> </w:t>
      </w:r>
      <w:proofErr w:type="spellStart"/>
      <w:r w:rsidR="00DF3F06">
        <w:t>pirkuma</w:t>
      </w:r>
      <w:proofErr w:type="spellEnd"/>
      <w:r w:rsidR="00BE66EF">
        <w:t xml:space="preserve"> </w:t>
      </w:r>
      <w:proofErr w:type="spellStart"/>
      <w:r w:rsidR="00BE66EF">
        <w:t>tiesību</w:t>
      </w:r>
      <w:proofErr w:type="spellEnd"/>
      <w:r w:rsidR="00BE66EF">
        <w:t xml:space="preserve"> </w:t>
      </w:r>
      <w:proofErr w:type="spellStart"/>
      <w:r w:rsidR="00BE66EF">
        <w:t>izsoles</w:t>
      </w:r>
      <w:proofErr w:type="spellEnd"/>
      <w:r w:rsidR="00BE66EF">
        <w:t xml:space="preserve"> </w:t>
      </w:r>
      <w:proofErr w:type="spellStart"/>
      <w:r w:rsidR="00BE66EF">
        <w:t>sākšanas</w:t>
      </w:r>
      <w:proofErr w:type="spellEnd"/>
      <w:r w:rsidR="00BE66EF">
        <w:t xml:space="preserve">, </w:t>
      </w:r>
      <w:proofErr w:type="spellStart"/>
      <w:r w:rsidR="00BE66EF">
        <w:t>izsoles</w:t>
      </w:r>
      <w:proofErr w:type="spellEnd"/>
      <w:r w:rsidR="00BE66EF">
        <w:t xml:space="preserve"> </w:t>
      </w:r>
      <w:proofErr w:type="spellStart"/>
      <w:r w:rsidR="00BE66EF">
        <w:t>dalībnieki</w:t>
      </w:r>
      <w:proofErr w:type="spellEnd"/>
      <w:r w:rsidR="00BE66EF">
        <w:t xml:space="preserve"> </w:t>
      </w:r>
      <w:proofErr w:type="spellStart"/>
      <w:r w:rsidR="00BE66EF">
        <w:t>paraksta</w:t>
      </w:r>
      <w:proofErr w:type="spellEnd"/>
      <w:r w:rsidR="00BE66EF">
        <w:t xml:space="preserve"> </w:t>
      </w:r>
      <w:proofErr w:type="spellStart"/>
      <w:r w:rsidR="00BE66EF">
        <w:t>izsoles</w:t>
      </w:r>
      <w:proofErr w:type="spellEnd"/>
      <w:r w:rsidR="00BE66EF">
        <w:t xml:space="preserve"> </w:t>
      </w:r>
      <w:proofErr w:type="spellStart"/>
      <w:r w:rsidR="00BE66EF">
        <w:t>noteikumus</w:t>
      </w:r>
      <w:proofErr w:type="spellEnd"/>
      <w:r w:rsidR="00BE66EF">
        <w:t xml:space="preserve">, </w:t>
      </w:r>
      <w:proofErr w:type="spellStart"/>
      <w:r w:rsidR="00BE66EF">
        <w:t>tādējādi</w:t>
      </w:r>
      <w:proofErr w:type="spellEnd"/>
      <w:r w:rsidR="00BE66EF">
        <w:t xml:space="preserve"> </w:t>
      </w:r>
      <w:proofErr w:type="spellStart"/>
      <w:r w:rsidR="00BE66EF">
        <w:t>apliecinot</w:t>
      </w:r>
      <w:proofErr w:type="spellEnd"/>
      <w:r w:rsidR="00BE66EF">
        <w:t xml:space="preserve">, </w:t>
      </w:r>
      <w:proofErr w:type="spellStart"/>
      <w:r w:rsidR="00BE66EF">
        <w:t>ka</w:t>
      </w:r>
      <w:proofErr w:type="spellEnd"/>
      <w:r w:rsidR="00BE66EF">
        <w:t xml:space="preserve"> </w:t>
      </w:r>
      <w:proofErr w:type="spellStart"/>
      <w:r w:rsidR="00BE66EF">
        <w:t>pilnībā</w:t>
      </w:r>
      <w:proofErr w:type="spellEnd"/>
      <w:r w:rsidR="00BE66EF">
        <w:t xml:space="preserve"> </w:t>
      </w:r>
      <w:proofErr w:type="spellStart"/>
      <w:r w:rsidR="00BE66EF">
        <w:t>ar</w:t>
      </w:r>
      <w:proofErr w:type="spellEnd"/>
      <w:r w:rsidR="00BE66EF">
        <w:t xml:space="preserve"> </w:t>
      </w:r>
      <w:proofErr w:type="spellStart"/>
      <w:r w:rsidR="00BE66EF">
        <w:t>tiem</w:t>
      </w:r>
      <w:proofErr w:type="spellEnd"/>
      <w:r w:rsidR="00BE66EF">
        <w:t xml:space="preserve"> </w:t>
      </w:r>
      <w:proofErr w:type="spellStart"/>
      <w:r w:rsidR="00BE66EF">
        <w:t>ir</w:t>
      </w:r>
      <w:proofErr w:type="spellEnd"/>
      <w:r w:rsidR="00BE66EF">
        <w:t xml:space="preserve"> </w:t>
      </w:r>
      <w:proofErr w:type="spellStart"/>
      <w:r w:rsidR="00BE66EF">
        <w:t>iepazinušies</w:t>
      </w:r>
      <w:proofErr w:type="spellEnd"/>
      <w:r w:rsidR="00BE66EF">
        <w:t xml:space="preserve"> un </w:t>
      </w:r>
      <w:proofErr w:type="spellStart"/>
      <w:r w:rsidR="00BE66EF">
        <w:t>piekrīt</w:t>
      </w:r>
      <w:proofErr w:type="spellEnd"/>
      <w:r w:rsidR="00BE66EF">
        <w:t xml:space="preserve"> </w:t>
      </w:r>
      <w:proofErr w:type="spellStart"/>
      <w:r w:rsidR="00BE66EF">
        <w:t>tiem</w:t>
      </w:r>
      <w:proofErr w:type="spellEnd"/>
      <w:r w:rsidR="00BE66EF">
        <w:t>.</w:t>
      </w:r>
    </w:p>
    <w:p w:rsidR="00BE66EF" w:rsidRPr="00174CFF" w:rsidRDefault="00D30403" w:rsidP="00881845">
      <w:pPr>
        <w:tabs>
          <w:tab w:val="left" w:pos="709"/>
        </w:tabs>
        <w:suppressAutoHyphens/>
        <w:jc w:val="both"/>
      </w:pPr>
      <w:r>
        <w:tab/>
        <w:t xml:space="preserve">5.3. </w:t>
      </w:r>
      <w:r w:rsidR="00BE66EF">
        <w:t xml:space="preserve">Ja </w:t>
      </w:r>
      <w:proofErr w:type="spellStart"/>
      <w:r w:rsidR="00BE66EF" w:rsidRPr="00174CFF">
        <w:t>divi</w:t>
      </w:r>
      <w:proofErr w:type="spellEnd"/>
      <w:r w:rsidR="00BE66EF" w:rsidRPr="00174CFF">
        <w:t xml:space="preserve"> </w:t>
      </w:r>
      <w:proofErr w:type="spellStart"/>
      <w:r w:rsidR="00BE66EF" w:rsidRPr="00174CFF">
        <w:t>vai</w:t>
      </w:r>
      <w:proofErr w:type="spellEnd"/>
      <w:r w:rsidR="00BE66EF" w:rsidRPr="00174CFF">
        <w:t xml:space="preserve"> </w:t>
      </w:r>
      <w:proofErr w:type="spellStart"/>
      <w:r w:rsidR="00BE66EF" w:rsidRPr="00174CFF">
        <w:t>vairāki</w:t>
      </w:r>
      <w:proofErr w:type="spellEnd"/>
      <w:r w:rsidR="00BE66EF" w:rsidRPr="00174CFF">
        <w:t xml:space="preserve"> </w:t>
      </w:r>
      <w:proofErr w:type="spellStart"/>
      <w:r w:rsidR="00BE66EF" w:rsidRPr="00174CFF">
        <w:t>izsoles</w:t>
      </w:r>
      <w:proofErr w:type="spellEnd"/>
      <w:r w:rsidR="00BE66EF" w:rsidRPr="00174CFF">
        <w:t xml:space="preserve"> </w:t>
      </w:r>
      <w:proofErr w:type="spellStart"/>
      <w:r w:rsidR="00BE66EF" w:rsidRPr="00174CFF">
        <w:t>dalībnieki</w:t>
      </w:r>
      <w:proofErr w:type="spellEnd"/>
      <w:r w:rsidR="00BE66EF" w:rsidRPr="00174CFF">
        <w:t xml:space="preserve"> </w:t>
      </w:r>
      <w:proofErr w:type="spellStart"/>
      <w:r w:rsidR="00BE66EF" w:rsidRPr="00174CFF">
        <w:t>izsaka</w:t>
      </w:r>
      <w:proofErr w:type="spellEnd"/>
      <w:r w:rsidR="00BE66EF" w:rsidRPr="00174CFF">
        <w:t xml:space="preserve"> </w:t>
      </w:r>
      <w:proofErr w:type="spellStart"/>
      <w:r w:rsidR="00BE66EF" w:rsidRPr="00174CFF">
        <w:t>gatavību</w:t>
      </w:r>
      <w:proofErr w:type="spellEnd"/>
      <w:r w:rsidR="00BE66EF" w:rsidRPr="00174CFF">
        <w:t xml:space="preserve"> </w:t>
      </w:r>
      <w:proofErr w:type="spellStart"/>
      <w:r w:rsidR="00DF3F06">
        <w:t>pirkt</w:t>
      </w:r>
      <w:proofErr w:type="spellEnd"/>
      <w:r w:rsidR="00BE66EF" w:rsidRPr="00174CFF">
        <w:t xml:space="preserve"> </w:t>
      </w:r>
      <w:proofErr w:type="spellStart"/>
      <w:r w:rsidR="00BE66EF" w:rsidRPr="00174CFF">
        <w:t>izsoles</w:t>
      </w:r>
      <w:proofErr w:type="spellEnd"/>
      <w:r w:rsidR="00BE66EF" w:rsidRPr="00174CFF">
        <w:t xml:space="preserve"> </w:t>
      </w:r>
      <w:proofErr w:type="spellStart"/>
      <w:r w:rsidR="00BE66EF" w:rsidRPr="00174CFF">
        <w:t>priekšmetu</w:t>
      </w:r>
      <w:proofErr w:type="spellEnd"/>
      <w:r w:rsidR="00BE66EF" w:rsidRPr="00174CFF">
        <w:t xml:space="preserve"> par </w:t>
      </w:r>
      <w:proofErr w:type="spellStart"/>
      <w:r w:rsidR="00BE66EF" w:rsidRPr="00174CFF">
        <w:t>nosacīto</w:t>
      </w:r>
      <w:proofErr w:type="spellEnd"/>
      <w:r w:rsidR="00BE66EF" w:rsidRPr="00174CFF">
        <w:t xml:space="preserve"> </w:t>
      </w:r>
      <w:proofErr w:type="spellStart"/>
      <w:r w:rsidR="00DF3F06">
        <w:t>pirkuma</w:t>
      </w:r>
      <w:proofErr w:type="spellEnd"/>
      <w:r w:rsidR="00BE66EF" w:rsidRPr="00174CFF">
        <w:t xml:space="preserve"> </w:t>
      </w:r>
      <w:proofErr w:type="spellStart"/>
      <w:r w:rsidR="00E326F5">
        <w:t>sākumcenu</w:t>
      </w:r>
      <w:proofErr w:type="spellEnd"/>
      <w:r w:rsidR="00BE66EF" w:rsidRPr="00174CFF">
        <w:t xml:space="preserve">, </w:t>
      </w:r>
      <w:proofErr w:type="spellStart"/>
      <w:r w:rsidR="00BE66EF" w:rsidRPr="00174CFF">
        <w:t>izsoles</w:t>
      </w:r>
      <w:proofErr w:type="spellEnd"/>
      <w:r w:rsidR="00BE66EF" w:rsidRPr="00174CFF">
        <w:t xml:space="preserve"> </w:t>
      </w:r>
      <w:proofErr w:type="spellStart"/>
      <w:r w:rsidR="00DF3F06">
        <w:t>pirkuma</w:t>
      </w:r>
      <w:proofErr w:type="spellEnd"/>
      <w:r w:rsidR="00BE66EF" w:rsidRPr="00174CFF">
        <w:t xml:space="preserve"> </w:t>
      </w:r>
      <w:proofErr w:type="spellStart"/>
      <w:r w:rsidR="00BE66EF" w:rsidRPr="00174CFF">
        <w:t>maksa</w:t>
      </w:r>
      <w:proofErr w:type="spellEnd"/>
      <w:r w:rsidR="00BE66EF" w:rsidRPr="00174CFF">
        <w:t xml:space="preserve"> </w:t>
      </w:r>
      <w:proofErr w:type="spellStart"/>
      <w:r w:rsidR="00BE66EF" w:rsidRPr="00174CFF">
        <w:t>katrā</w:t>
      </w:r>
      <w:proofErr w:type="spellEnd"/>
      <w:r w:rsidR="00BE66EF" w:rsidRPr="00174CFF">
        <w:t xml:space="preserve"> </w:t>
      </w:r>
      <w:proofErr w:type="spellStart"/>
      <w:r w:rsidR="00BE66EF" w:rsidRPr="00174CFF">
        <w:t>solījumā</w:t>
      </w:r>
      <w:proofErr w:type="spellEnd"/>
      <w:r w:rsidR="00BE66EF" w:rsidRPr="00174CFF">
        <w:t xml:space="preserve"> </w:t>
      </w:r>
      <w:proofErr w:type="spellStart"/>
      <w:r w:rsidR="00BE66EF" w:rsidRPr="00174CFF">
        <w:t>palielinās</w:t>
      </w:r>
      <w:proofErr w:type="spellEnd"/>
      <w:r w:rsidR="00BE66EF" w:rsidRPr="00174CFF">
        <w:t xml:space="preserve"> par </w:t>
      </w:r>
      <w:proofErr w:type="spellStart"/>
      <w:r w:rsidR="00BE66EF" w:rsidRPr="00174CFF">
        <w:t>vienu</w:t>
      </w:r>
      <w:proofErr w:type="spellEnd"/>
      <w:r w:rsidR="00BE66EF" w:rsidRPr="00174CFF">
        <w:t xml:space="preserve"> soli, </w:t>
      </w:r>
      <w:proofErr w:type="spellStart"/>
      <w:r w:rsidR="00BE66EF" w:rsidRPr="00174CFF">
        <w:t>kas</w:t>
      </w:r>
      <w:proofErr w:type="spellEnd"/>
      <w:r w:rsidR="00BE66EF" w:rsidRPr="00174CFF">
        <w:t xml:space="preserve"> </w:t>
      </w:r>
      <w:proofErr w:type="spellStart"/>
      <w:proofErr w:type="gramStart"/>
      <w:r w:rsidR="00BE66EF" w:rsidRPr="00174CFF">
        <w:t>noteikts</w:t>
      </w:r>
      <w:proofErr w:type="spellEnd"/>
      <w:r w:rsidR="00BE66EF" w:rsidRPr="00174CFF">
        <w:t xml:space="preserve">  </w:t>
      </w:r>
      <w:r w:rsidR="00DF3F06">
        <w:t>3</w:t>
      </w:r>
      <w:r w:rsidR="00BE66EF" w:rsidRPr="00174CFF">
        <w:t>0,00</w:t>
      </w:r>
      <w:proofErr w:type="gramEnd"/>
      <w:r w:rsidR="00BE66EF" w:rsidRPr="00174CFF">
        <w:t xml:space="preserve"> EUR (</w:t>
      </w:r>
      <w:proofErr w:type="spellStart"/>
      <w:r w:rsidR="00DF3F06">
        <w:t>trīs</w:t>
      </w:r>
      <w:r w:rsidR="00BE66EF" w:rsidRPr="00174CFF">
        <w:t>desmit</w:t>
      </w:r>
      <w:proofErr w:type="spellEnd"/>
      <w:r w:rsidR="00BE66EF" w:rsidRPr="00174CFF">
        <w:t xml:space="preserve"> </w:t>
      </w:r>
      <w:r w:rsidR="00BE66EF" w:rsidRPr="00174CFF">
        <w:rPr>
          <w:i/>
          <w:iCs/>
        </w:rPr>
        <w:t>euro</w:t>
      </w:r>
      <w:r w:rsidR="00BE66EF" w:rsidRPr="00174CFF">
        <w:t xml:space="preserve">) </w:t>
      </w:r>
      <w:proofErr w:type="spellStart"/>
      <w:r w:rsidR="00BE66EF" w:rsidRPr="00174CFF">
        <w:t>apmērā</w:t>
      </w:r>
      <w:proofErr w:type="spellEnd"/>
      <w:r w:rsidR="00BE66EF" w:rsidRPr="00174CFF">
        <w:t>.</w:t>
      </w:r>
    </w:p>
    <w:p w:rsidR="00BE66EF" w:rsidRDefault="00D30403" w:rsidP="00881845">
      <w:pPr>
        <w:suppressAutoHyphens/>
        <w:jc w:val="both"/>
      </w:pPr>
      <w:r>
        <w:tab/>
        <w:t>5</w:t>
      </w:r>
      <w:r w:rsidR="00BE66EF">
        <w:t>.</w:t>
      </w:r>
      <w:r>
        <w:t>4</w:t>
      </w:r>
      <w:r w:rsidR="00BE66EF">
        <w:t xml:space="preserve">. </w:t>
      </w:r>
      <w:proofErr w:type="spellStart"/>
      <w:r w:rsidR="00BE66EF">
        <w:t>Komisijas</w:t>
      </w:r>
      <w:proofErr w:type="spellEnd"/>
      <w:r w:rsidR="00BE66EF">
        <w:t xml:space="preserve"> </w:t>
      </w:r>
      <w:proofErr w:type="spellStart"/>
      <w:r w:rsidR="00BE66EF">
        <w:t>priekšsēdētājs</w:t>
      </w:r>
      <w:proofErr w:type="spellEnd"/>
      <w:r w:rsidR="00BE66EF">
        <w:t xml:space="preserve">, </w:t>
      </w:r>
      <w:proofErr w:type="spellStart"/>
      <w:r w:rsidR="00BE66EF">
        <w:t>atklājot</w:t>
      </w:r>
      <w:proofErr w:type="spellEnd"/>
      <w:r w:rsidR="00BE66EF">
        <w:t xml:space="preserve"> </w:t>
      </w:r>
      <w:proofErr w:type="spellStart"/>
      <w:r w:rsidR="00BE66EF">
        <w:t>izsoli</w:t>
      </w:r>
      <w:proofErr w:type="spellEnd"/>
      <w:r w:rsidR="00BE66EF">
        <w:t xml:space="preserve">, </w:t>
      </w:r>
      <w:proofErr w:type="spellStart"/>
      <w:r w:rsidR="00BE66EF">
        <w:t>iepazīstina</w:t>
      </w:r>
      <w:proofErr w:type="spellEnd"/>
      <w:r w:rsidR="00BE66EF">
        <w:t xml:space="preserve"> </w:t>
      </w:r>
      <w:proofErr w:type="spellStart"/>
      <w:r w:rsidR="00BE66EF">
        <w:t>izsoles</w:t>
      </w:r>
      <w:proofErr w:type="spellEnd"/>
      <w:r w:rsidR="00BE66EF">
        <w:t xml:space="preserve"> </w:t>
      </w:r>
      <w:proofErr w:type="spellStart"/>
      <w:r w:rsidR="00BE66EF">
        <w:t>dalībniekus</w:t>
      </w:r>
      <w:proofErr w:type="spellEnd"/>
      <w:r w:rsidR="00BE66EF">
        <w:t xml:space="preserve"> </w:t>
      </w:r>
      <w:proofErr w:type="spellStart"/>
      <w:r w:rsidR="00BE66EF">
        <w:t>ar</w:t>
      </w:r>
      <w:proofErr w:type="spellEnd"/>
      <w:r w:rsidR="00BE66EF">
        <w:t xml:space="preserve"> </w:t>
      </w:r>
      <w:proofErr w:type="spellStart"/>
      <w:r w:rsidR="00BE66EF">
        <w:t>komisijas</w:t>
      </w:r>
      <w:proofErr w:type="spellEnd"/>
      <w:r w:rsidR="00BE66EF">
        <w:t xml:space="preserve"> </w:t>
      </w:r>
      <w:proofErr w:type="spellStart"/>
      <w:r w:rsidR="00BE66EF">
        <w:t>sastāvu</w:t>
      </w:r>
      <w:proofErr w:type="spellEnd"/>
      <w:r w:rsidR="00BE66EF">
        <w:t xml:space="preserve"> un </w:t>
      </w:r>
      <w:proofErr w:type="spellStart"/>
      <w:r w:rsidR="00BE66EF">
        <w:t>pārliecinās</w:t>
      </w:r>
      <w:proofErr w:type="spellEnd"/>
      <w:r w:rsidR="00BE66EF">
        <w:t xml:space="preserve"> par </w:t>
      </w:r>
      <w:proofErr w:type="spellStart"/>
      <w:r w:rsidR="00BE66EF">
        <w:t>izsoles</w:t>
      </w:r>
      <w:proofErr w:type="spellEnd"/>
      <w:r w:rsidR="00BE66EF">
        <w:t xml:space="preserve"> </w:t>
      </w:r>
      <w:proofErr w:type="spellStart"/>
      <w:r w:rsidR="00BE66EF">
        <w:t>dalībnieku</w:t>
      </w:r>
      <w:proofErr w:type="spellEnd"/>
      <w:r w:rsidR="00BE66EF">
        <w:t xml:space="preserve"> </w:t>
      </w:r>
      <w:proofErr w:type="spellStart"/>
      <w:r w:rsidR="00BE66EF">
        <w:t>ierašanos</w:t>
      </w:r>
      <w:proofErr w:type="spellEnd"/>
      <w:r w:rsidR="00BE66EF">
        <w:t xml:space="preserve"> </w:t>
      </w:r>
      <w:proofErr w:type="spellStart"/>
      <w:r w:rsidR="00BE66EF">
        <w:t>saskaņā</w:t>
      </w:r>
      <w:proofErr w:type="spellEnd"/>
      <w:r w:rsidR="00BE66EF">
        <w:t xml:space="preserve"> </w:t>
      </w:r>
      <w:proofErr w:type="spellStart"/>
      <w:r w:rsidR="00BE66EF">
        <w:t>ar</w:t>
      </w:r>
      <w:proofErr w:type="spellEnd"/>
      <w:r w:rsidR="00BE66EF">
        <w:t xml:space="preserve"> </w:t>
      </w:r>
      <w:proofErr w:type="spellStart"/>
      <w:r w:rsidR="00BE66EF">
        <w:t>dalībnieku</w:t>
      </w:r>
      <w:proofErr w:type="spellEnd"/>
      <w:r w:rsidR="00BE66EF">
        <w:t xml:space="preserve"> </w:t>
      </w:r>
      <w:proofErr w:type="spellStart"/>
      <w:r w:rsidR="00BE66EF">
        <w:t>reģistrācijas</w:t>
      </w:r>
      <w:proofErr w:type="spellEnd"/>
      <w:r w:rsidR="00BE66EF">
        <w:t xml:space="preserve"> </w:t>
      </w:r>
      <w:proofErr w:type="spellStart"/>
      <w:r w:rsidR="00BE66EF">
        <w:t>sarakstu</w:t>
      </w:r>
      <w:proofErr w:type="spellEnd"/>
      <w:r w:rsidR="00BE66EF">
        <w:t>.</w:t>
      </w:r>
    </w:p>
    <w:p w:rsidR="00BE66EF" w:rsidRDefault="00881845" w:rsidP="00881845">
      <w:pPr>
        <w:tabs>
          <w:tab w:val="left" w:pos="0"/>
        </w:tabs>
        <w:suppressAutoHyphens/>
        <w:jc w:val="both"/>
      </w:pPr>
      <w:r>
        <w:tab/>
      </w:r>
      <w:r w:rsidR="00D30403">
        <w:t>5</w:t>
      </w:r>
      <w:r w:rsidR="00BE66EF">
        <w:t>.</w:t>
      </w:r>
      <w:r w:rsidR="00D30403">
        <w:t>5</w:t>
      </w:r>
      <w:r w:rsidR="00BE66EF">
        <w:t xml:space="preserve">. </w:t>
      </w:r>
      <w:proofErr w:type="spellStart"/>
      <w:r w:rsidR="00BE66EF">
        <w:t>Komisijas</w:t>
      </w:r>
      <w:proofErr w:type="spellEnd"/>
      <w:r w:rsidR="00BE66EF">
        <w:t xml:space="preserve"> </w:t>
      </w:r>
      <w:proofErr w:type="spellStart"/>
      <w:r w:rsidR="00BE66EF">
        <w:t>priekšsēdētājs</w:t>
      </w:r>
      <w:proofErr w:type="spellEnd"/>
      <w:r w:rsidR="00BE66EF">
        <w:t xml:space="preserve"> </w:t>
      </w:r>
      <w:proofErr w:type="spellStart"/>
      <w:r w:rsidR="00BE66EF">
        <w:t>īsi</w:t>
      </w:r>
      <w:proofErr w:type="spellEnd"/>
      <w:r w:rsidR="00BE66EF">
        <w:t xml:space="preserve"> </w:t>
      </w:r>
      <w:proofErr w:type="spellStart"/>
      <w:r w:rsidR="00BE66EF">
        <w:t>raksturo</w:t>
      </w:r>
      <w:proofErr w:type="spellEnd"/>
      <w:r w:rsidR="00BE66EF">
        <w:t xml:space="preserve"> </w:t>
      </w:r>
      <w:proofErr w:type="spellStart"/>
      <w:r w:rsidR="00BE66EF">
        <w:t>izsolāmo</w:t>
      </w:r>
      <w:proofErr w:type="spellEnd"/>
      <w:r w:rsidR="00BE66EF">
        <w:t xml:space="preserve"> </w:t>
      </w:r>
      <w:proofErr w:type="spellStart"/>
      <w:r w:rsidR="00E326F5">
        <w:t>automašīnu</w:t>
      </w:r>
      <w:proofErr w:type="spellEnd"/>
      <w:r w:rsidR="00BE66EF">
        <w:t xml:space="preserve">, </w:t>
      </w:r>
      <w:proofErr w:type="spellStart"/>
      <w:r w:rsidR="00BE66EF">
        <w:t>paziņo</w:t>
      </w:r>
      <w:proofErr w:type="spellEnd"/>
      <w:r w:rsidR="00BE66EF">
        <w:t xml:space="preserve"> </w:t>
      </w:r>
      <w:proofErr w:type="spellStart"/>
      <w:r w:rsidR="00BE66EF">
        <w:t>nosacīto</w:t>
      </w:r>
      <w:proofErr w:type="spellEnd"/>
      <w:r w:rsidR="00BE66EF">
        <w:t xml:space="preserve"> </w:t>
      </w:r>
      <w:proofErr w:type="spellStart"/>
      <w:r w:rsidR="00BE66EF">
        <w:t>cenu</w:t>
      </w:r>
      <w:proofErr w:type="spellEnd"/>
      <w:r w:rsidR="00BE66EF">
        <w:t xml:space="preserve">, </w:t>
      </w:r>
      <w:proofErr w:type="spellStart"/>
      <w:r w:rsidR="00BE66EF">
        <w:t>kā</w:t>
      </w:r>
      <w:proofErr w:type="spellEnd"/>
      <w:r w:rsidR="00BE66EF">
        <w:t xml:space="preserve"> </w:t>
      </w:r>
      <w:proofErr w:type="spellStart"/>
      <w:r w:rsidR="00BE66EF">
        <w:t>arī</w:t>
      </w:r>
      <w:proofErr w:type="spellEnd"/>
      <w:r w:rsidR="00BE66EF">
        <w:t xml:space="preserve"> </w:t>
      </w:r>
      <w:proofErr w:type="spellStart"/>
      <w:r w:rsidR="00BE66EF">
        <w:t>izsoles</w:t>
      </w:r>
      <w:proofErr w:type="spellEnd"/>
      <w:r w:rsidR="00BE66EF">
        <w:t xml:space="preserve"> soli – </w:t>
      </w:r>
      <w:proofErr w:type="spellStart"/>
      <w:r w:rsidR="00BE66EF">
        <w:t>summu</w:t>
      </w:r>
      <w:proofErr w:type="spellEnd"/>
      <w:r w:rsidR="00BE66EF">
        <w:t xml:space="preserve">, par </w:t>
      </w:r>
      <w:proofErr w:type="spellStart"/>
      <w:r w:rsidR="00BE66EF">
        <w:t>kādu</w:t>
      </w:r>
      <w:proofErr w:type="spellEnd"/>
      <w:r w:rsidR="00BE66EF">
        <w:t xml:space="preserve"> </w:t>
      </w:r>
      <w:proofErr w:type="spellStart"/>
      <w:r w:rsidR="00BE66EF">
        <w:t>nosacītā</w:t>
      </w:r>
      <w:proofErr w:type="spellEnd"/>
      <w:r w:rsidR="00BE66EF">
        <w:t xml:space="preserve"> </w:t>
      </w:r>
      <w:proofErr w:type="spellStart"/>
      <w:r w:rsidR="00BE66EF">
        <w:t>cena</w:t>
      </w:r>
      <w:proofErr w:type="spellEnd"/>
      <w:r w:rsidR="00BE66EF">
        <w:t xml:space="preserve"> </w:t>
      </w:r>
      <w:proofErr w:type="spellStart"/>
      <w:r w:rsidR="00BE66EF">
        <w:t>tiek</w:t>
      </w:r>
      <w:proofErr w:type="spellEnd"/>
      <w:r w:rsidR="00BE66EF">
        <w:t xml:space="preserve"> </w:t>
      </w:r>
      <w:proofErr w:type="spellStart"/>
      <w:r w:rsidR="00BE66EF">
        <w:t>paaugstināta</w:t>
      </w:r>
      <w:proofErr w:type="spellEnd"/>
      <w:r w:rsidR="00BE66EF">
        <w:t xml:space="preserve"> </w:t>
      </w:r>
      <w:proofErr w:type="spellStart"/>
      <w:r w:rsidR="00BE66EF">
        <w:t>ar</w:t>
      </w:r>
      <w:proofErr w:type="spellEnd"/>
      <w:r w:rsidR="00BE66EF">
        <w:t xml:space="preserve"> </w:t>
      </w:r>
      <w:proofErr w:type="spellStart"/>
      <w:r w:rsidR="00BE66EF">
        <w:t>katru</w:t>
      </w:r>
      <w:proofErr w:type="spellEnd"/>
      <w:r w:rsidR="00BE66EF">
        <w:t xml:space="preserve"> </w:t>
      </w:r>
      <w:proofErr w:type="spellStart"/>
      <w:r w:rsidR="00BE66EF">
        <w:t>nākamo</w:t>
      </w:r>
      <w:proofErr w:type="spellEnd"/>
      <w:r w:rsidR="00BE66EF">
        <w:t xml:space="preserve"> </w:t>
      </w:r>
      <w:proofErr w:type="spellStart"/>
      <w:r w:rsidR="00BE66EF">
        <w:t>solījumu</w:t>
      </w:r>
      <w:proofErr w:type="spellEnd"/>
      <w:r w:rsidR="00BE66EF">
        <w:t>.</w:t>
      </w:r>
    </w:p>
    <w:p w:rsidR="00BE66EF" w:rsidRDefault="00881845" w:rsidP="00881845">
      <w:pPr>
        <w:tabs>
          <w:tab w:val="left" w:pos="540"/>
        </w:tabs>
        <w:suppressAutoHyphens/>
        <w:jc w:val="both"/>
      </w:pPr>
      <w:r>
        <w:tab/>
      </w:r>
      <w:r w:rsidR="00D30403">
        <w:t>5</w:t>
      </w:r>
      <w:r w:rsidR="00BE66EF">
        <w:t>.</w:t>
      </w:r>
      <w:r w:rsidR="00D30403">
        <w:t>6</w:t>
      </w:r>
      <w:r w:rsidR="00BE66EF">
        <w:t xml:space="preserve">. </w:t>
      </w:r>
      <w:proofErr w:type="spellStart"/>
      <w:r w:rsidR="00BE66EF">
        <w:t>Pēc</w:t>
      </w:r>
      <w:proofErr w:type="spellEnd"/>
      <w:r w:rsidR="00BE66EF">
        <w:t xml:space="preserve"> </w:t>
      </w:r>
      <w:proofErr w:type="spellStart"/>
      <w:r w:rsidR="00BE66EF">
        <w:t>komisijas</w:t>
      </w:r>
      <w:proofErr w:type="spellEnd"/>
      <w:r w:rsidR="00BE66EF">
        <w:t xml:space="preserve"> </w:t>
      </w:r>
      <w:proofErr w:type="spellStart"/>
      <w:r w:rsidR="00BE66EF">
        <w:t>priekšsēdētāja</w:t>
      </w:r>
      <w:proofErr w:type="spellEnd"/>
      <w:r w:rsidR="00BE66EF">
        <w:t xml:space="preserve"> </w:t>
      </w:r>
      <w:proofErr w:type="spellStart"/>
      <w:r w:rsidR="00BE66EF">
        <w:t>ziņojuma</w:t>
      </w:r>
      <w:proofErr w:type="spellEnd"/>
      <w:r w:rsidR="00BE66EF">
        <w:t xml:space="preserve"> </w:t>
      </w:r>
      <w:proofErr w:type="spellStart"/>
      <w:r w:rsidR="00BE66EF">
        <w:t>sākas</w:t>
      </w:r>
      <w:proofErr w:type="spellEnd"/>
      <w:r w:rsidR="00BE66EF">
        <w:t xml:space="preserve"> </w:t>
      </w:r>
      <w:proofErr w:type="spellStart"/>
      <w:r w:rsidR="00BE66EF">
        <w:t>solīšanas</w:t>
      </w:r>
      <w:proofErr w:type="spellEnd"/>
      <w:r w:rsidR="00BE66EF">
        <w:t xml:space="preserve"> process. </w:t>
      </w:r>
      <w:proofErr w:type="spellStart"/>
      <w:r w:rsidR="00BE66EF">
        <w:t>Solīšana</w:t>
      </w:r>
      <w:proofErr w:type="spellEnd"/>
      <w:r w:rsidR="00BE66EF">
        <w:t xml:space="preserve"> </w:t>
      </w:r>
      <w:proofErr w:type="spellStart"/>
      <w:r w:rsidR="00BE66EF">
        <w:t>sākas</w:t>
      </w:r>
      <w:proofErr w:type="spellEnd"/>
      <w:r w:rsidR="00BE66EF">
        <w:t xml:space="preserve"> no </w:t>
      </w:r>
      <w:proofErr w:type="spellStart"/>
      <w:r w:rsidR="00BE66EF">
        <w:t>nosacītās</w:t>
      </w:r>
      <w:proofErr w:type="spellEnd"/>
      <w:r w:rsidR="00BE66EF">
        <w:t xml:space="preserve"> </w:t>
      </w:r>
      <w:proofErr w:type="spellStart"/>
      <w:r w:rsidR="00BE66EF">
        <w:t>cenas</w:t>
      </w:r>
      <w:proofErr w:type="spellEnd"/>
      <w:r w:rsidR="00BE66EF">
        <w:t xml:space="preserve">. </w:t>
      </w:r>
      <w:proofErr w:type="spellStart"/>
      <w:r w:rsidR="00BE66EF">
        <w:t>Izsoles</w:t>
      </w:r>
      <w:proofErr w:type="spellEnd"/>
      <w:r w:rsidR="00BE66EF">
        <w:t xml:space="preserve"> </w:t>
      </w:r>
      <w:proofErr w:type="spellStart"/>
      <w:r w:rsidR="00BE66EF">
        <w:t>gaita</w:t>
      </w:r>
      <w:proofErr w:type="spellEnd"/>
      <w:r w:rsidR="00BE66EF">
        <w:t xml:space="preserve"> </w:t>
      </w:r>
      <w:proofErr w:type="spellStart"/>
      <w:r w:rsidR="00BE66EF">
        <w:t>tiek</w:t>
      </w:r>
      <w:proofErr w:type="spellEnd"/>
      <w:r w:rsidR="00BE66EF">
        <w:t xml:space="preserve"> </w:t>
      </w:r>
      <w:proofErr w:type="spellStart"/>
      <w:r w:rsidR="00BE66EF">
        <w:t>protokolēta</w:t>
      </w:r>
      <w:proofErr w:type="spellEnd"/>
      <w:r w:rsidR="00BE66EF">
        <w:t xml:space="preserve">. </w:t>
      </w:r>
      <w:proofErr w:type="spellStart"/>
      <w:r w:rsidR="00BE66EF">
        <w:t>Izsoles</w:t>
      </w:r>
      <w:proofErr w:type="spellEnd"/>
      <w:r w:rsidR="00BE66EF">
        <w:t xml:space="preserve"> </w:t>
      </w:r>
      <w:proofErr w:type="spellStart"/>
      <w:r w:rsidR="00BE66EF">
        <w:t>protokolā</w:t>
      </w:r>
      <w:proofErr w:type="spellEnd"/>
      <w:r w:rsidR="00BE66EF">
        <w:t xml:space="preserve"> </w:t>
      </w:r>
      <w:proofErr w:type="spellStart"/>
      <w:r w:rsidR="00BE66EF">
        <w:t>atspoguļo</w:t>
      </w:r>
      <w:proofErr w:type="spellEnd"/>
      <w:r w:rsidR="00BE66EF">
        <w:t xml:space="preserve"> visas </w:t>
      </w:r>
      <w:proofErr w:type="spellStart"/>
      <w:r w:rsidR="00BE66EF">
        <w:t>komisijas</w:t>
      </w:r>
      <w:proofErr w:type="spellEnd"/>
      <w:r w:rsidR="00BE66EF">
        <w:t xml:space="preserve"> </w:t>
      </w:r>
      <w:proofErr w:type="spellStart"/>
      <w:r w:rsidR="00BE66EF">
        <w:t>priekšsēdētāja</w:t>
      </w:r>
      <w:proofErr w:type="spellEnd"/>
      <w:r w:rsidR="00BE66EF">
        <w:t xml:space="preserve"> un </w:t>
      </w:r>
      <w:proofErr w:type="spellStart"/>
      <w:r w:rsidR="00BE66EF">
        <w:t>izsoles</w:t>
      </w:r>
      <w:proofErr w:type="spellEnd"/>
      <w:r w:rsidR="00BE66EF">
        <w:t xml:space="preserve"> </w:t>
      </w:r>
      <w:proofErr w:type="spellStart"/>
      <w:r w:rsidR="00BE66EF">
        <w:t>dalībnieku</w:t>
      </w:r>
      <w:proofErr w:type="spellEnd"/>
      <w:r w:rsidR="00BE66EF">
        <w:t xml:space="preserve"> </w:t>
      </w:r>
      <w:proofErr w:type="spellStart"/>
      <w:r w:rsidR="00BE66EF">
        <w:t>darbības</w:t>
      </w:r>
      <w:proofErr w:type="spellEnd"/>
      <w:r w:rsidR="00BE66EF">
        <w:t xml:space="preserve"> </w:t>
      </w:r>
      <w:proofErr w:type="spellStart"/>
      <w:r w:rsidR="00BE66EF">
        <w:t>izsoles</w:t>
      </w:r>
      <w:proofErr w:type="spellEnd"/>
      <w:r w:rsidR="00BE66EF">
        <w:t xml:space="preserve"> </w:t>
      </w:r>
      <w:proofErr w:type="spellStart"/>
      <w:r w:rsidR="00BE66EF">
        <w:t>gaitā</w:t>
      </w:r>
      <w:proofErr w:type="spellEnd"/>
      <w:r w:rsidR="00BE66EF">
        <w:t xml:space="preserve">. </w:t>
      </w:r>
      <w:proofErr w:type="spellStart"/>
      <w:r w:rsidR="00BE66EF">
        <w:t>Protokolu</w:t>
      </w:r>
      <w:proofErr w:type="spellEnd"/>
      <w:r w:rsidR="00BE66EF">
        <w:t xml:space="preserve"> </w:t>
      </w:r>
      <w:proofErr w:type="spellStart"/>
      <w:r w:rsidR="00BE66EF">
        <w:t>paraksta</w:t>
      </w:r>
      <w:proofErr w:type="spellEnd"/>
      <w:r w:rsidR="00BE66EF">
        <w:t xml:space="preserve"> </w:t>
      </w:r>
      <w:proofErr w:type="spellStart"/>
      <w:r w:rsidR="00BE66EF">
        <w:t>visi</w:t>
      </w:r>
      <w:proofErr w:type="spellEnd"/>
      <w:r w:rsidR="00BE66EF">
        <w:t xml:space="preserve"> </w:t>
      </w:r>
      <w:proofErr w:type="spellStart"/>
      <w:r w:rsidR="00BE66EF">
        <w:t>komisijas</w:t>
      </w:r>
      <w:proofErr w:type="spellEnd"/>
      <w:r w:rsidR="00BE66EF">
        <w:t xml:space="preserve"> </w:t>
      </w:r>
      <w:proofErr w:type="spellStart"/>
      <w:r w:rsidR="00BE66EF">
        <w:t>locekļi</w:t>
      </w:r>
      <w:proofErr w:type="spellEnd"/>
      <w:r w:rsidR="00BE66EF">
        <w:t>.</w:t>
      </w:r>
    </w:p>
    <w:p w:rsidR="00BE66EF" w:rsidRDefault="00D30403" w:rsidP="00881845">
      <w:pPr>
        <w:tabs>
          <w:tab w:val="left" w:pos="0"/>
        </w:tabs>
        <w:suppressAutoHyphens/>
        <w:jc w:val="both"/>
      </w:pPr>
      <w:r>
        <w:tab/>
        <w:t>5</w:t>
      </w:r>
      <w:r w:rsidR="00BE66EF">
        <w:t>.</w:t>
      </w:r>
      <w:r>
        <w:t>7</w:t>
      </w:r>
      <w:r w:rsidR="00BE66EF">
        <w:t xml:space="preserve">. </w:t>
      </w:r>
      <w:proofErr w:type="spellStart"/>
      <w:r w:rsidR="00BE66EF">
        <w:t>Izsole</w:t>
      </w:r>
      <w:proofErr w:type="spellEnd"/>
      <w:r w:rsidR="00BE66EF">
        <w:t xml:space="preserve"> </w:t>
      </w:r>
      <w:proofErr w:type="spellStart"/>
      <w:r w:rsidR="00BE66EF">
        <w:t>notiek</w:t>
      </w:r>
      <w:proofErr w:type="spellEnd"/>
      <w:r w:rsidR="00BE66EF">
        <w:t xml:space="preserve"> </w:t>
      </w:r>
      <w:proofErr w:type="spellStart"/>
      <w:r w:rsidR="00BE66EF">
        <w:t>ar</w:t>
      </w:r>
      <w:proofErr w:type="spellEnd"/>
      <w:r w:rsidR="00BE66EF">
        <w:t xml:space="preserve"> </w:t>
      </w:r>
      <w:proofErr w:type="spellStart"/>
      <w:r w:rsidR="00BE66EF">
        <w:t>augšupejošu</w:t>
      </w:r>
      <w:proofErr w:type="spellEnd"/>
      <w:r w:rsidR="00BE66EF">
        <w:t xml:space="preserve"> soli. </w:t>
      </w:r>
      <w:proofErr w:type="spellStart"/>
      <w:r w:rsidR="00BE66EF">
        <w:t>Solīšana</w:t>
      </w:r>
      <w:proofErr w:type="spellEnd"/>
      <w:r w:rsidR="00BE66EF">
        <w:t xml:space="preserve"> </w:t>
      </w:r>
      <w:proofErr w:type="spellStart"/>
      <w:r w:rsidR="00BE66EF">
        <w:t>sākas</w:t>
      </w:r>
      <w:proofErr w:type="spellEnd"/>
      <w:r w:rsidR="00BE66EF">
        <w:t xml:space="preserve"> no </w:t>
      </w:r>
      <w:proofErr w:type="spellStart"/>
      <w:r w:rsidR="00BE66EF">
        <w:t>Noteikumos</w:t>
      </w:r>
      <w:proofErr w:type="spellEnd"/>
      <w:r w:rsidR="00BE66EF">
        <w:t xml:space="preserve"> </w:t>
      </w:r>
      <w:proofErr w:type="spellStart"/>
      <w:r w:rsidR="00BE66EF">
        <w:t>nosacītās</w:t>
      </w:r>
      <w:proofErr w:type="spellEnd"/>
      <w:r w:rsidR="00BE66EF">
        <w:t xml:space="preserve"> </w:t>
      </w:r>
      <w:proofErr w:type="spellStart"/>
      <w:proofErr w:type="gramStart"/>
      <w:r w:rsidR="00E326F5" w:rsidRPr="00DE6E28">
        <w:t>sākumcenas</w:t>
      </w:r>
      <w:proofErr w:type="spellEnd"/>
      <w:r w:rsidR="00BE66EF" w:rsidRPr="00DE6E28">
        <w:t xml:space="preserve"> </w:t>
      </w:r>
      <w:r w:rsidR="006628AE" w:rsidRPr="00DE6E28">
        <w:t xml:space="preserve"> </w:t>
      </w:r>
      <w:proofErr w:type="spellStart"/>
      <w:r w:rsidR="006628AE" w:rsidRPr="00DE6E28">
        <w:t>kas</w:t>
      </w:r>
      <w:proofErr w:type="spellEnd"/>
      <w:proofErr w:type="gramEnd"/>
      <w:r w:rsidR="006628AE" w:rsidRPr="00DE6E28">
        <w:t xml:space="preserve"> </w:t>
      </w:r>
      <w:proofErr w:type="spellStart"/>
      <w:r w:rsidR="00BE66EF" w:rsidRPr="00DE6E28">
        <w:t>tiek</w:t>
      </w:r>
      <w:proofErr w:type="spellEnd"/>
      <w:r w:rsidR="00BE66EF" w:rsidRPr="00DE6E28">
        <w:t xml:space="preserve"> </w:t>
      </w:r>
      <w:proofErr w:type="spellStart"/>
      <w:r w:rsidR="00BE66EF" w:rsidRPr="00DE6E28">
        <w:t>tikai</w:t>
      </w:r>
      <w:proofErr w:type="spellEnd"/>
      <w:r w:rsidR="00BE66EF" w:rsidRPr="00DE6E28">
        <w:t xml:space="preserve"> </w:t>
      </w:r>
      <w:proofErr w:type="spellStart"/>
      <w:r w:rsidR="00BE66EF" w:rsidRPr="00DE6E28">
        <w:t>pa</w:t>
      </w:r>
      <w:r w:rsidR="006628AE" w:rsidRPr="00DE6E28">
        <w:t>augstināta</w:t>
      </w:r>
      <w:proofErr w:type="spellEnd"/>
      <w:r w:rsidR="006628AE">
        <w:t xml:space="preserve"> par </w:t>
      </w:r>
      <w:proofErr w:type="spellStart"/>
      <w:r w:rsidR="00BE66EF">
        <w:t>noteikto</w:t>
      </w:r>
      <w:proofErr w:type="spellEnd"/>
      <w:r w:rsidR="00BE66EF">
        <w:t xml:space="preserve"> </w:t>
      </w:r>
      <w:proofErr w:type="spellStart"/>
      <w:r w:rsidR="00BE66EF">
        <w:t>izsoles</w:t>
      </w:r>
      <w:proofErr w:type="spellEnd"/>
      <w:r w:rsidR="00BE66EF">
        <w:t xml:space="preserve"> soli.</w:t>
      </w:r>
    </w:p>
    <w:p w:rsidR="00BE66EF" w:rsidRDefault="00881845" w:rsidP="00881845">
      <w:pPr>
        <w:tabs>
          <w:tab w:val="left" w:pos="567"/>
        </w:tabs>
        <w:suppressAutoHyphens/>
        <w:jc w:val="both"/>
      </w:pPr>
      <w:r>
        <w:tab/>
      </w:r>
      <w:r w:rsidR="00D30403">
        <w:t>5</w:t>
      </w:r>
      <w:r w:rsidR="00BE66EF">
        <w:t>.</w:t>
      </w:r>
      <w:r w:rsidR="00D30403">
        <w:t>8</w:t>
      </w:r>
      <w:r w:rsidR="00BE66EF">
        <w:t xml:space="preserve">. </w:t>
      </w:r>
      <w:proofErr w:type="spellStart"/>
      <w:r w:rsidR="00BE66EF">
        <w:t>Izsoles</w:t>
      </w:r>
      <w:proofErr w:type="spellEnd"/>
      <w:r w:rsidR="00BE66EF">
        <w:t xml:space="preserve"> </w:t>
      </w:r>
      <w:proofErr w:type="spellStart"/>
      <w:r w:rsidR="00BE66EF">
        <w:t>dalībnieki</w:t>
      </w:r>
      <w:proofErr w:type="spellEnd"/>
      <w:r w:rsidR="00BE66EF">
        <w:t xml:space="preserve"> </w:t>
      </w:r>
      <w:proofErr w:type="spellStart"/>
      <w:r w:rsidR="00BE66EF">
        <w:t>solīšanas</w:t>
      </w:r>
      <w:proofErr w:type="spellEnd"/>
      <w:r w:rsidR="00BE66EF">
        <w:t xml:space="preserve"> </w:t>
      </w:r>
      <w:proofErr w:type="spellStart"/>
      <w:r w:rsidR="00BE66EF">
        <w:t>procesā</w:t>
      </w:r>
      <w:proofErr w:type="spellEnd"/>
      <w:r w:rsidR="00BE66EF">
        <w:t xml:space="preserve"> </w:t>
      </w:r>
      <w:proofErr w:type="spellStart"/>
      <w:r w:rsidR="00BE66EF">
        <w:t>paceļ</w:t>
      </w:r>
      <w:proofErr w:type="spellEnd"/>
      <w:r w:rsidR="00BE66EF">
        <w:t xml:space="preserve"> </w:t>
      </w:r>
      <w:proofErr w:type="spellStart"/>
      <w:r w:rsidR="00BE66EF">
        <w:t>savu</w:t>
      </w:r>
      <w:proofErr w:type="spellEnd"/>
      <w:r w:rsidR="00BE66EF">
        <w:t xml:space="preserve"> </w:t>
      </w:r>
      <w:proofErr w:type="spellStart"/>
      <w:r w:rsidR="00BE66EF">
        <w:t>solīšanas</w:t>
      </w:r>
      <w:proofErr w:type="spellEnd"/>
      <w:r w:rsidR="00BE66EF">
        <w:t xml:space="preserve"> </w:t>
      </w:r>
      <w:proofErr w:type="spellStart"/>
      <w:r w:rsidR="00BE66EF">
        <w:t>karti</w:t>
      </w:r>
      <w:proofErr w:type="spellEnd"/>
      <w:r w:rsidR="00BE66EF">
        <w:t xml:space="preserve"> </w:t>
      </w:r>
      <w:proofErr w:type="spellStart"/>
      <w:r w:rsidR="00BE66EF">
        <w:t>ar</w:t>
      </w:r>
      <w:proofErr w:type="spellEnd"/>
      <w:r w:rsidR="00BE66EF">
        <w:t xml:space="preserve"> </w:t>
      </w:r>
      <w:proofErr w:type="spellStart"/>
      <w:r w:rsidR="00BE66EF">
        <w:t>numuru</w:t>
      </w:r>
      <w:proofErr w:type="spellEnd"/>
      <w:r w:rsidR="00BE66EF">
        <w:t xml:space="preserve">. </w:t>
      </w:r>
      <w:proofErr w:type="spellStart"/>
      <w:r w:rsidR="00BE66EF">
        <w:t>Komisijas</w:t>
      </w:r>
      <w:proofErr w:type="spellEnd"/>
      <w:r w:rsidR="00BE66EF">
        <w:t xml:space="preserve"> </w:t>
      </w:r>
      <w:proofErr w:type="spellStart"/>
      <w:r w:rsidR="00BE66EF">
        <w:t>priekšsēdētājs</w:t>
      </w:r>
      <w:proofErr w:type="spellEnd"/>
      <w:r w:rsidR="00BE66EF">
        <w:t xml:space="preserve"> </w:t>
      </w:r>
      <w:proofErr w:type="spellStart"/>
      <w:r w:rsidR="00BE66EF">
        <w:t>paziņo</w:t>
      </w:r>
      <w:proofErr w:type="spellEnd"/>
      <w:r w:rsidR="00BE66EF">
        <w:t xml:space="preserve"> </w:t>
      </w:r>
      <w:proofErr w:type="spellStart"/>
      <w:r w:rsidR="00BE66EF">
        <w:t>solītāja</w:t>
      </w:r>
      <w:proofErr w:type="spellEnd"/>
      <w:r w:rsidR="00BE66EF">
        <w:t xml:space="preserve"> </w:t>
      </w:r>
      <w:proofErr w:type="spellStart"/>
      <w:r w:rsidR="00BE66EF">
        <w:t>numuru</w:t>
      </w:r>
      <w:proofErr w:type="spellEnd"/>
      <w:r w:rsidR="00BE66EF">
        <w:t xml:space="preserve"> un </w:t>
      </w:r>
      <w:proofErr w:type="spellStart"/>
      <w:r w:rsidR="00BE66EF">
        <w:t>piedāvāto</w:t>
      </w:r>
      <w:proofErr w:type="spellEnd"/>
      <w:r w:rsidR="00BE66EF">
        <w:t xml:space="preserve"> </w:t>
      </w:r>
      <w:proofErr w:type="spellStart"/>
      <w:r w:rsidR="00BE66EF">
        <w:t>cenu</w:t>
      </w:r>
      <w:proofErr w:type="spellEnd"/>
      <w:r w:rsidR="00BE66EF">
        <w:t xml:space="preserve">. Ja </w:t>
      </w:r>
      <w:proofErr w:type="spellStart"/>
      <w:r w:rsidR="00BE66EF">
        <w:t>neviens</w:t>
      </w:r>
      <w:proofErr w:type="spellEnd"/>
      <w:r w:rsidR="00BE66EF">
        <w:t xml:space="preserve"> no </w:t>
      </w:r>
      <w:proofErr w:type="spellStart"/>
      <w:r w:rsidR="00BE66EF">
        <w:t>dalībniekiem</w:t>
      </w:r>
      <w:proofErr w:type="spellEnd"/>
      <w:r w:rsidR="00BE66EF">
        <w:t xml:space="preserve"> </w:t>
      </w:r>
      <w:proofErr w:type="spellStart"/>
      <w:r w:rsidR="00BE66EF">
        <w:t>vairs</w:t>
      </w:r>
      <w:proofErr w:type="spellEnd"/>
      <w:r w:rsidR="00BE66EF">
        <w:t xml:space="preserve"> </w:t>
      </w:r>
      <w:proofErr w:type="spellStart"/>
      <w:r w:rsidR="00BE66EF">
        <w:t>augstāku</w:t>
      </w:r>
      <w:proofErr w:type="spellEnd"/>
      <w:r w:rsidR="00BE66EF">
        <w:t xml:space="preserve"> </w:t>
      </w:r>
      <w:proofErr w:type="spellStart"/>
      <w:r w:rsidR="00BE66EF">
        <w:t>cenu</w:t>
      </w:r>
      <w:proofErr w:type="spellEnd"/>
      <w:r w:rsidR="00BE66EF">
        <w:t xml:space="preserve"> </w:t>
      </w:r>
      <w:proofErr w:type="spellStart"/>
      <w:r w:rsidR="00BE66EF">
        <w:t>nepiedāvā</w:t>
      </w:r>
      <w:proofErr w:type="spellEnd"/>
      <w:r w:rsidR="00BE66EF">
        <w:t xml:space="preserve">, </w:t>
      </w:r>
      <w:proofErr w:type="spellStart"/>
      <w:r w:rsidR="00BE66EF">
        <w:t>izsoles</w:t>
      </w:r>
      <w:proofErr w:type="spellEnd"/>
      <w:r w:rsidR="00BE66EF">
        <w:t xml:space="preserve"> </w:t>
      </w:r>
      <w:proofErr w:type="spellStart"/>
      <w:r w:rsidR="00BE66EF">
        <w:t>vadītājs</w:t>
      </w:r>
      <w:proofErr w:type="spellEnd"/>
      <w:r w:rsidR="00BE66EF">
        <w:t xml:space="preserve"> </w:t>
      </w:r>
      <w:proofErr w:type="spellStart"/>
      <w:r w:rsidR="00BE66EF">
        <w:t>trīs</w:t>
      </w:r>
      <w:proofErr w:type="spellEnd"/>
      <w:r w:rsidR="00BE66EF">
        <w:t xml:space="preserve"> </w:t>
      </w:r>
      <w:proofErr w:type="spellStart"/>
      <w:r w:rsidR="00BE66EF">
        <w:t>reizes</w:t>
      </w:r>
      <w:proofErr w:type="spellEnd"/>
      <w:r w:rsidR="00BE66EF">
        <w:t xml:space="preserve"> </w:t>
      </w:r>
      <w:proofErr w:type="spellStart"/>
      <w:r w:rsidR="00BE66EF">
        <w:t>atkārto</w:t>
      </w:r>
      <w:proofErr w:type="spellEnd"/>
      <w:r w:rsidR="00BE66EF">
        <w:t xml:space="preserve"> </w:t>
      </w:r>
      <w:proofErr w:type="spellStart"/>
      <w:r w:rsidR="00BE66EF">
        <w:t>pēdējo</w:t>
      </w:r>
      <w:proofErr w:type="spellEnd"/>
      <w:r w:rsidR="00BE66EF">
        <w:t xml:space="preserve"> </w:t>
      </w:r>
      <w:proofErr w:type="spellStart"/>
      <w:r w:rsidR="00BE66EF">
        <w:t>augstāko</w:t>
      </w:r>
      <w:proofErr w:type="spellEnd"/>
      <w:r w:rsidR="00BE66EF">
        <w:t xml:space="preserve"> </w:t>
      </w:r>
      <w:proofErr w:type="spellStart"/>
      <w:r w:rsidR="00BE66EF">
        <w:t>cenu</w:t>
      </w:r>
      <w:proofErr w:type="spellEnd"/>
      <w:r w:rsidR="00BE66EF">
        <w:t xml:space="preserve"> un </w:t>
      </w:r>
      <w:proofErr w:type="spellStart"/>
      <w:r w:rsidR="00BE66EF">
        <w:t>fiksē</w:t>
      </w:r>
      <w:proofErr w:type="spellEnd"/>
      <w:r w:rsidR="00BE66EF">
        <w:t xml:space="preserve"> to </w:t>
      </w:r>
      <w:proofErr w:type="spellStart"/>
      <w:r w:rsidR="00BE66EF">
        <w:t>ar</w:t>
      </w:r>
      <w:proofErr w:type="spellEnd"/>
      <w:r w:rsidR="00BE66EF">
        <w:t xml:space="preserve"> </w:t>
      </w:r>
      <w:proofErr w:type="spellStart"/>
      <w:r w:rsidR="00BE66EF">
        <w:t>āmura</w:t>
      </w:r>
      <w:proofErr w:type="spellEnd"/>
      <w:r w:rsidR="00BE66EF">
        <w:t xml:space="preserve"> </w:t>
      </w:r>
      <w:proofErr w:type="spellStart"/>
      <w:r w:rsidR="00BE66EF">
        <w:t>piesitienu</w:t>
      </w:r>
      <w:proofErr w:type="spellEnd"/>
      <w:r w:rsidR="00BE66EF">
        <w:t xml:space="preserve">. </w:t>
      </w:r>
      <w:proofErr w:type="spellStart"/>
      <w:r w:rsidR="00BE66EF">
        <w:t>Pēc</w:t>
      </w:r>
      <w:proofErr w:type="spellEnd"/>
      <w:r w:rsidR="00BE66EF">
        <w:t xml:space="preserve"> </w:t>
      </w:r>
      <w:proofErr w:type="spellStart"/>
      <w:r w:rsidR="00BE66EF">
        <w:t>āmura</w:t>
      </w:r>
      <w:proofErr w:type="spellEnd"/>
      <w:r w:rsidR="00BE66EF">
        <w:t xml:space="preserve"> </w:t>
      </w:r>
      <w:proofErr w:type="spellStart"/>
      <w:r w:rsidR="00BE66EF">
        <w:t>pēdējā</w:t>
      </w:r>
      <w:proofErr w:type="spellEnd"/>
      <w:r w:rsidR="00BE66EF">
        <w:t xml:space="preserve"> (</w:t>
      </w:r>
      <w:proofErr w:type="spellStart"/>
      <w:r w:rsidR="00BE66EF">
        <w:t>trešā</w:t>
      </w:r>
      <w:proofErr w:type="spellEnd"/>
      <w:r w:rsidR="00BE66EF">
        <w:t xml:space="preserve">) </w:t>
      </w:r>
      <w:proofErr w:type="spellStart"/>
      <w:r w:rsidR="00BE66EF">
        <w:t>piesitiena</w:t>
      </w:r>
      <w:proofErr w:type="spellEnd"/>
      <w:r w:rsidR="00022DD6">
        <w:t xml:space="preserve"> </w:t>
      </w:r>
      <w:proofErr w:type="spellStart"/>
      <w:r w:rsidR="00022DD6">
        <w:t>pirkuma</w:t>
      </w:r>
      <w:proofErr w:type="spellEnd"/>
      <w:r w:rsidR="00BE66EF">
        <w:t xml:space="preserve"> </w:t>
      </w:r>
      <w:proofErr w:type="spellStart"/>
      <w:r w:rsidR="00BE66EF">
        <w:t>tiesības</w:t>
      </w:r>
      <w:proofErr w:type="spellEnd"/>
      <w:r w:rsidR="00BE66EF">
        <w:t xml:space="preserve"> </w:t>
      </w:r>
      <w:proofErr w:type="spellStart"/>
      <w:r w:rsidR="00BE66EF">
        <w:t>ir</w:t>
      </w:r>
      <w:proofErr w:type="spellEnd"/>
      <w:r w:rsidR="00BE66EF">
        <w:t xml:space="preserve"> </w:t>
      </w:r>
      <w:proofErr w:type="spellStart"/>
      <w:r w:rsidR="00BE66EF">
        <w:t>nosolījusi</w:t>
      </w:r>
      <w:proofErr w:type="spellEnd"/>
      <w:r w:rsidR="00BE66EF">
        <w:t xml:space="preserve"> persona, </w:t>
      </w:r>
      <w:proofErr w:type="spellStart"/>
      <w:r w:rsidR="00BE66EF">
        <w:t>kas</w:t>
      </w:r>
      <w:proofErr w:type="spellEnd"/>
      <w:r w:rsidR="00BE66EF">
        <w:t xml:space="preserve"> </w:t>
      </w:r>
      <w:proofErr w:type="spellStart"/>
      <w:r w:rsidR="00BE66EF">
        <w:t>solījusi</w:t>
      </w:r>
      <w:proofErr w:type="spellEnd"/>
      <w:r w:rsidR="00BE66EF">
        <w:t xml:space="preserve"> </w:t>
      </w:r>
      <w:proofErr w:type="spellStart"/>
      <w:r w:rsidR="00BE66EF">
        <w:t>pēdējo</w:t>
      </w:r>
      <w:proofErr w:type="spellEnd"/>
      <w:r w:rsidR="00BE66EF">
        <w:t xml:space="preserve"> </w:t>
      </w:r>
      <w:proofErr w:type="spellStart"/>
      <w:r w:rsidR="00BE66EF">
        <w:t>augstāko</w:t>
      </w:r>
      <w:proofErr w:type="spellEnd"/>
      <w:r w:rsidR="00BE66EF">
        <w:t xml:space="preserve"> </w:t>
      </w:r>
      <w:proofErr w:type="spellStart"/>
      <w:r w:rsidR="00BE66EF">
        <w:t>cenu</w:t>
      </w:r>
      <w:proofErr w:type="spellEnd"/>
      <w:r w:rsidR="00BE66EF">
        <w:t xml:space="preserve">. </w:t>
      </w:r>
    </w:p>
    <w:p w:rsidR="00BE66EF" w:rsidRDefault="00D30403" w:rsidP="00881845">
      <w:pPr>
        <w:tabs>
          <w:tab w:val="left" w:pos="567"/>
        </w:tabs>
        <w:suppressAutoHyphens/>
        <w:jc w:val="both"/>
        <w:rPr>
          <w:lang w:val="lv-LV" w:eastAsia="ar-SA"/>
        </w:rPr>
      </w:pPr>
      <w:r>
        <w:tab/>
        <w:t>5</w:t>
      </w:r>
      <w:r w:rsidR="00BE66EF">
        <w:t>.</w:t>
      </w:r>
      <w:r>
        <w:t>9</w:t>
      </w:r>
      <w:r w:rsidR="00BE66EF">
        <w:t xml:space="preserve">. </w:t>
      </w:r>
      <w:proofErr w:type="spellStart"/>
      <w:r w:rsidR="00BE66EF">
        <w:t>Atsakoties</w:t>
      </w:r>
      <w:proofErr w:type="spellEnd"/>
      <w:r w:rsidR="00BE66EF">
        <w:t xml:space="preserve"> no </w:t>
      </w:r>
      <w:proofErr w:type="spellStart"/>
      <w:r w:rsidR="00BE66EF">
        <w:t>turpmākās</w:t>
      </w:r>
      <w:proofErr w:type="spellEnd"/>
      <w:r w:rsidR="00BE66EF">
        <w:t xml:space="preserve"> </w:t>
      </w:r>
      <w:proofErr w:type="spellStart"/>
      <w:r w:rsidR="00BE66EF">
        <w:t>solīšanas</w:t>
      </w:r>
      <w:proofErr w:type="spellEnd"/>
      <w:r w:rsidR="00BE66EF">
        <w:t xml:space="preserve">, </w:t>
      </w:r>
      <w:proofErr w:type="spellStart"/>
      <w:r w:rsidR="00BE66EF">
        <w:t>katrs</w:t>
      </w:r>
      <w:proofErr w:type="spellEnd"/>
      <w:r w:rsidR="00BE66EF">
        <w:t xml:space="preserve"> </w:t>
      </w:r>
      <w:proofErr w:type="spellStart"/>
      <w:r w:rsidR="00BE66EF">
        <w:t>izsoles</w:t>
      </w:r>
      <w:proofErr w:type="spellEnd"/>
      <w:r w:rsidR="00BE66EF">
        <w:t xml:space="preserve"> </w:t>
      </w:r>
      <w:proofErr w:type="spellStart"/>
      <w:r w:rsidR="00BE66EF">
        <w:t>dalībnieks</w:t>
      </w:r>
      <w:proofErr w:type="spellEnd"/>
      <w:r w:rsidR="00BE66EF">
        <w:t xml:space="preserve"> </w:t>
      </w:r>
      <w:proofErr w:type="spellStart"/>
      <w:r w:rsidR="00E326F5">
        <w:t>pirkuma</w:t>
      </w:r>
      <w:proofErr w:type="spellEnd"/>
      <w:r w:rsidR="00BE66EF">
        <w:t xml:space="preserve"> </w:t>
      </w:r>
      <w:proofErr w:type="spellStart"/>
      <w:r w:rsidR="00BE66EF">
        <w:t>tiesību</w:t>
      </w:r>
      <w:proofErr w:type="spellEnd"/>
      <w:r w:rsidR="00BE66EF">
        <w:t xml:space="preserve"> </w:t>
      </w:r>
      <w:proofErr w:type="spellStart"/>
      <w:r w:rsidR="00BE66EF">
        <w:t>pretendentu</w:t>
      </w:r>
      <w:proofErr w:type="spellEnd"/>
      <w:r w:rsidR="00BE66EF">
        <w:t xml:space="preserve"> </w:t>
      </w:r>
      <w:proofErr w:type="spellStart"/>
      <w:r w:rsidR="00BE66EF">
        <w:t>sarakstā</w:t>
      </w:r>
      <w:proofErr w:type="spellEnd"/>
      <w:r w:rsidR="00BE66EF">
        <w:t xml:space="preserve"> </w:t>
      </w:r>
      <w:proofErr w:type="spellStart"/>
      <w:r w:rsidR="00BE66EF">
        <w:t>ar</w:t>
      </w:r>
      <w:proofErr w:type="spellEnd"/>
      <w:r w:rsidR="00BE66EF">
        <w:t xml:space="preserve"> </w:t>
      </w:r>
      <w:proofErr w:type="spellStart"/>
      <w:r w:rsidR="00BE66EF">
        <w:t>parakstu</w:t>
      </w:r>
      <w:proofErr w:type="spellEnd"/>
      <w:r w:rsidR="00BE66EF">
        <w:t xml:space="preserve"> </w:t>
      </w:r>
      <w:proofErr w:type="spellStart"/>
      <w:r w:rsidR="00BE66EF">
        <w:t>apliecina</w:t>
      </w:r>
      <w:proofErr w:type="spellEnd"/>
      <w:r w:rsidR="00BE66EF">
        <w:t xml:space="preserve"> </w:t>
      </w:r>
      <w:proofErr w:type="spellStart"/>
      <w:r w:rsidR="00BE66EF">
        <w:t>savu</w:t>
      </w:r>
      <w:proofErr w:type="spellEnd"/>
      <w:r w:rsidR="00BE66EF">
        <w:t xml:space="preserve"> </w:t>
      </w:r>
      <w:proofErr w:type="spellStart"/>
      <w:r w:rsidR="00BE66EF">
        <w:t>pēdējo</w:t>
      </w:r>
      <w:proofErr w:type="spellEnd"/>
      <w:r w:rsidR="00BE66EF">
        <w:t xml:space="preserve"> </w:t>
      </w:r>
      <w:proofErr w:type="spellStart"/>
      <w:r w:rsidR="00BE66EF">
        <w:t>solīto</w:t>
      </w:r>
      <w:proofErr w:type="spellEnd"/>
      <w:r w:rsidR="00BE66EF">
        <w:t xml:space="preserve"> </w:t>
      </w:r>
      <w:proofErr w:type="spellStart"/>
      <w:r w:rsidR="00E326F5">
        <w:t>pirkuma</w:t>
      </w:r>
      <w:proofErr w:type="spellEnd"/>
      <w:r w:rsidR="00BE66EF">
        <w:t xml:space="preserve"> </w:t>
      </w:r>
      <w:proofErr w:type="spellStart"/>
      <w:r w:rsidR="00BE66EF">
        <w:t>maksas</w:t>
      </w:r>
      <w:proofErr w:type="spellEnd"/>
      <w:r w:rsidR="00BE66EF">
        <w:t xml:space="preserve"> </w:t>
      </w:r>
      <w:proofErr w:type="spellStart"/>
      <w:r w:rsidR="00BE66EF">
        <w:t>summu</w:t>
      </w:r>
      <w:proofErr w:type="spellEnd"/>
      <w:r w:rsidR="00BE66EF">
        <w:t>.</w:t>
      </w:r>
      <w:r w:rsidR="006779D5">
        <w:t xml:space="preserve"> </w:t>
      </w:r>
      <w:r w:rsidR="006779D5" w:rsidRPr="00726FE1">
        <w:rPr>
          <w:lang w:val="lv-LV" w:eastAsia="ar-SA"/>
        </w:rPr>
        <w:t>Ja solītājs atsakās parakstīties, viņu svītro no izsoles dalībnieku saraksta un neatmaksā nodrošinājumu.</w:t>
      </w:r>
    </w:p>
    <w:p w:rsidR="006779D5" w:rsidRDefault="00D30403" w:rsidP="00881845">
      <w:pPr>
        <w:tabs>
          <w:tab w:val="left" w:pos="540"/>
        </w:tabs>
        <w:suppressAutoHyphens/>
        <w:jc w:val="both"/>
      </w:pPr>
      <w:r>
        <w:rPr>
          <w:lang w:val="lv-LV" w:eastAsia="ar-SA"/>
        </w:rPr>
        <w:tab/>
        <w:t>5.10.</w:t>
      </w:r>
      <w:r w:rsidR="006779D5">
        <w:rPr>
          <w:lang w:val="lv-LV" w:eastAsia="ar-SA"/>
        </w:rPr>
        <w:t xml:space="preserve"> </w:t>
      </w:r>
      <w:r w:rsidR="006779D5" w:rsidRPr="00726FE1">
        <w:rPr>
          <w:lang w:val="lv-LV" w:eastAsia="ar-SA"/>
        </w:rPr>
        <w:t xml:space="preserve">Ja izsoles laikā neviens </w:t>
      </w:r>
      <w:r w:rsidR="006779D5" w:rsidRPr="00DE6E28">
        <w:rPr>
          <w:lang w:val="lv-LV" w:eastAsia="ar-SA"/>
        </w:rPr>
        <w:t xml:space="preserve">no </w:t>
      </w:r>
      <w:r w:rsidR="006628AE" w:rsidRPr="00DE6E28">
        <w:rPr>
          <w:lang w:val="lv-LV" w:eastAsia="ar-SA"/>
        </w:rPr>
        <w:t>izsoles dalībniekiem</w:t>
      </w:r>
      <w:r w:rsidR="006779D5" w:rsidRPr="00726FE1">
        <w:rPr>
          <w:lang w:val="lv-LV" w:eastAsia="ar-SA"/>
        </w:rPr>
        <w:t xml:space="preserve"> nepiedalās solīšanā, tad visiem izsoles dalībniekiem neatmaksā nodrošinājumu.</w:t>
      </w:r>
    </w:p>
    <w:p w:rsidR="00BE66EF" w:rsidRDefault="00D30403" w:rsidP="00881845">
      <w:pPr>
        <w:tabs>
          <w:tab w:val="left" w:pos="540"/>
        </w:tabs>
        <w:suppressAutoHyphens/>
        <w:jc w:val="both"/>
      </w:pPr>
      <w:r>
        <w:tab/>
        <w:t>5</w:t>
      </w:r>
      <w:r w:rsidR="00BE66EF">
        <w:t>.</w:t>
      </w:r>
      <w:r>
        <w:t>11</w:t>
      </w:r>
      <w:r w:rsidR="00BE66EF">
        <w:t xml:space="preserve">. </w:t>
      </w:r>
      <w:proofErr w:type="spellStart"/>
      <w:r w:rsidR="00BE66EF">
        <w:t>Izsoles</w:t>
      </w:r>
      <w:proofErr w:type="spellEnd"/>
      <w:r w:rsidR="00BE66EF">
        <w:t xml:space="preserve"> </w:t>
      </w:r>
      <w:proofErr w:type="spellStart"/>
      <w:r w:rsidR="00BE66EF">
        <w:t>dalībnieks</w:t>
      </w:r>
      <w:proofErr w:type="spellEnd"/>
      <w:r w:rsidR="00BE66EF">
        <w:t xml:space="preserve">, </w:t>
      </w:r>
      <w:proofErr w:type="spellStart"/>
      <w:r w:rsidR="00BE66EF">
        <w:t>kurš</w:t>
      </w:r>
      <w:proofErr w:type="spellEnd"/>
      <w:r w:rsidR="00BE66EF">
        <w:t xml:space="preserve"> </w:t>
      </w:r>
      <w:proofErr w:type="spellStart"/>
      <w:r w:rsidR="00BE66EF">
        <w:t>nosolījis</w:t>
      </w:r>
      <w:proofErr w:type="spellEnd"/>
      <w:r w:rsidR="00BE66EF">
        <w:t xml:space="preserve"> </w:t>
      </w:r>
      <w:proofErr w:type="spellStart"/>
      <w:r w:rsidR="00BE66EF">
        <w:t>visaugstāko</w:t>
      </w:r>
      <w:proofErr w:type="spellEnd"/>
      <w:r w:rsidR="00BE66EF">
        <w:t xml:space="preserve"> </w:t>
      </w:r>
      <w:proofErr w:type="spellStart"/>
      <w:r w:rsidR="00BE66EF">
        <w:t>cenu</w:t>
      </w:r>
      <w:proofErr w:type="spellEnd"/>
      <w:r w:rsidR="00BE66EF">
        <w:t xml:space="preserve">, </w:t>
      </w:r>
      <w:proofErr w:type="spellStart"/>
      <w:r w:rsidR="00BE66EF">
        <w:t>savu</w:t>
      </w:r>
      <w:proofErr w:type="spellEnd"/>
      <w:r w:rsidR="00BE66EF">
        <w:t xml:space="preserve"> </w:t>
      </w:r>
      <w:proofErr w:type="spellStart"/>
      <w:r w:rsidR="00BE66EF">
        <w:t>piekrišanu</w:t>
      </w:r>
      <w:proofErr w:type="spellEnd"/>
      <w:r w:rsidR="00BE66EF">
        <w:t xml:space="preserve"> </w:t>
      </w:r>
      <w:proofErr w:type="spellStart"/>
      <w:r w:rsidR="00E326F5">
        <w:t>pirkt</w:t>
      </w:r>
      <w:proofErr w:type="spellEnd"/>
      <w:r w:rsidR="00BE66EF">
        <w:t xml:space="preserve"> </w:t>
      </w:r>
      <w:proofErr w:type="spellStart"/>
      <w:r w:rsidR="00BE66EF">
        <w:t>izsoles</w:t>
      </w:r>
      <w:proofErr w:type="spellEnd"/>
      <w:r w:rsidR="00BE66EF">
        <w:t xml:space="preserve"> </w:t>
      </w:r>
      <w:proofErr w:type="spellStart"/>
      <w:r w:rsidR="00BE66EF">
        <w:t>objektu</w:t>
      </w:r>
      <w:proofErr w:type="spellEnd"/>
      <w:r w:rsidR="00BE66EF">
        <w:t xml:space="preserve"> par </w:t>
      </w:r>
      <w:proofErr w:type="spellStart"/>
      <w:r w:rsidR="00BE66EF">
        <w:t>nosaukto</w:t>
      </w:r>
      <w:proofErr w:type="spellEnd"/>
      <w:r w:rsidR="00BE66EF">
        <w:t xml:space="preserve"> </w:t>
      </w:r>
      <w:proofErr w:type="spellStart"/>
      <w:r w:rsidR="00BE66EF">
        <w:t>maksu</w:t>
      </w:r>
      <w:proofErr w:type="spellEnd"/>
      <w:r w:rsidR="00BE66EF">
        <w:t xml:space="preserve"> </w:t>
      </w:r>
      <w:proofErr w:type="spellStart"/>
      <w:r w:rsidR="00BE66EF">
        <w:t>apliecina</w:t>
      </w:r>
      <w:proofErr w:type="spellEnd"/>
      <w:r w:rsidR="00BE66EF">
        <w:t xml:space="preserve"> </w:t>
      </w:r>
      <w:proofErr w:type="spellStart"/>
      <w:r w:rsidR="00BE66EF">
        <w:t>mutvārdos</w:t>
      </w:r>
      <w:proofErr w:type="spellEnd"/>
      <w:r w:rsidR="00BE66EF">
        <w:t xml:space="preserve"> un </w:t>
      </w:r>
      <w:proofErr w:type="spellStart"/>
      <w:r w:rsidR="00BE66EF">
        <w:t>rakstiski</w:t>
      </w:r>
      <w:proofErr w:type="spellEnd"/>
      <w:r w:rsidR="00BE66EF">
        <w:t xml:space="preserve">, </w:t>
      </w:r>
      <w:proofErr w:type="spellStart"/>
      <w:r w:rsidR="00BE66EF">
        <w:t>parakstoties</w:t>
      </w:r>
      <w:proofErr w:type="spellEnd"/>
      <w:r w:rsidR="00BE66EF">
        <w:t xml:space="preserve"> </w:t>
      </w:r>
      <w:proofErr w:type="spellStart"/>
      <w:r w:rsidR="00BE66EF">
        <w:t>izsoles</w:t>
      </w:r>
      <w:proofErr w:type="spellEnd"/>
      <w:r w:rsidR="00BE66EF">
        <w:t xml:space="preserve"> </w:t>
      </w:r>
      <w:proofErr w:type="spellStart"/>
      <w:r w:rsidR="00BE66EF">
        <w:t>dalībnieku</w:t>
      </w:r>
      <w:proofErr w:type="spellEnd"/>
      <w:r w:rsidR="00BE66EF">
        <w:t xml:space="preserve"> </w:t>
      </w:r>
      <w:proofErr w:type="spellStart"/>
      <w:r w:rsidR="00BE66EF">
        <w:t>sarakstā</w:t>
      </w:r>
      <w:proofErr w:type="spellEnd"/>
      <w:r w:rsidR="00BE66EF">
        <w:t xml:space="preserve">. </w:t>
      </w:r>
    </w:p>
    <w:p w:rsidR="00BE66EF" w:rsidRDefault="00D30403" w:rsidP="00881845">
      <w:pPr>
        <w:tabs>
          <w:tab w:val="left" w:pos="540"/>
        </w:tabs>
        <w:suppressAutoHyphens/>
        <w:jc w:val="both"/>
      </w:pPr>
      <w:r>
        <w:tab/>
        <w:t>5</w:t>
      </w:r>
      <w:r w:rsidR="00BE66EF">
        <w:t>.</w:t>
      </w:r>
      <w:r>
        <w:t>12</w:t>
      </w:r>
      <w:r w:rsidR="00BE66EF">
        <w:t xml:space="preserve">. </w:t>
      </w:r>
      <w:proofErr w:type="spellStart"/>
      <w:r w:rsidR="00BE66EF">
        <w:t>Izsoles</w:t>
      </w:r>
      <w:proofErr w:type="spellEnd"/>
      <w:r w:rsidR="00BE66EF">
        <w:t xml:space="preserve"> </w:t>
      </w:r>
      <w:proofErr w:type="spellStart"/>
      <w:r w:rsidR="00BE66EF">
        <w:t>beigās</w:t>
      </w:r>
      <w:proofErr w:type="spellEnd"/>
      <w:r w:rsidR="00BE66EF">
        <w:t xml:space="preserve"> </w:t>
      </w:r>
      <w:proofErr w:type="spellStart"/>
      <w:r w:rsidR="00BE66EF">
        <w:t>paziņo</w:t>
      </w:r>
      <w:proofErr w:type="spellEnd"/>
      <w:r w:rsidR="00BE66EF">
        <w:t xml:space="preserve">, </w:t>
      </w:r>
      <w:proofErr w:type="spellStart"/>
      <w:r w:rsidR="00BE66EF">
        <w:t>ka</w:t>
      </w:r>
      <w:proofErr w:type="spellEnd"/>
      <w:r w:rsidR="00BE66EF">
        <w:t xml:space="preserve"> </w:t>
      </w:r>
      <w:proofErr w:type="spellStart"/>
      <w:r w:rsidR="00BE66EF">
        <w:t>izsole</w:t>
      </w:r>
      <w:proofErr w:type="spellEnd"/>
      <w:r w:rsidR="00BE66EF">
        <w:t xml:space="preserve"> </w:t>
      </w:r>
      <w:proofErr w:type="spellStart"/>
      <w:r w:rsidR="00BE66EF">
        <w:t>ir</w:t>
      </w:r>
      <w:proofErr w:type="spellEnd"/>
      <w:r w:rsidR="00BE66EF">
        <w:t xml:space="preserve"> </w:t>
      </w:r>
      <w:proofErr w:type="spellStart"/>
      <w:r w:rsidR="00BE66EF">
        <w:t>noslēgusies</w:t>
      </w:r>
      <w:proofErr w:type="spellEnd"/>
      <w:r w:rsidR="00BE66EF">
        <w:t xml:space="preserve">, </w:t>
      </w:r>
      <w:proofErr w:type="spellStart"/>
      <w:r w:rsidR="00BE66EF">
        <w:t>kā</w:t>
      </w:r>
      <w:proofErr w:type="spellEnd"/>
      <w:r w:rsidR="00BE66EF">
        <w:t xml:space="preserve"> </w:t>
      </w:r>
      <w:proofErr w:type="spellStart"/>
      <w:r w:rsidR="00BE66EF">
        <w:t>arī</w:t>
      </w:r>
      <w:proofErr w:type="spellEnd"/>
      <w:r w:rsidR="00BE66EF">
        <w:t xml:space="preserve"> </w:t>
      </w:r>
      <w:proofErr w:type="spellStart"/>
      <w:r w:rsidR="00BE66EF">
        <w:t>visaugstāko</w:t>
      </w:r>
      <w:proofErr w:type="spellEnd"/>
      <w:r w:rsidR="00BE66EF">
        <w:t xml:space="preserve"> </w:t>
      </w:r>
      <w:proofErr w:type="spellStart"/>
      <w:r w:rsidR="00BE66EF">
        <w:t>nosacīto</w:t>
      </w:r>
      <w:proofErr w:type="spellEnd"/>
      <w:r w:rsidR="00BE66EF">
        <w:t xml:space="preserve"> </w:t>
      </w:r>
      <w:proofErr w:type="spellStart"/>
      <w:r w:rsidR="00E326F5">
        <w:t>pirkuma</w:t>
      </w:r>
      <w:proofErr w:type="spellEnd"/>
      <w:r w:rsidR="00BE66EF">
        <w:t xml:space="preserve"> </w:t>
      </w:r>
      <w:proofErr w:type="spellStart"/>
      <w:r w:rsidR="00BE66EF">
        <w:t>maksu</w:t>
      </w:r>
      <w:proofErr w:type="spellEnd"/>
      <w:r w:rsidR="00BE66EF">
        <w:t xml:space="preserve"> un </w:t>
      </w:r>
      <w:proofErr w:type="spellStart"/>
      <w:r w:rsidR="00E326F5">
        <w:t>pirkuma</w:t>
      </w:r>
      <w:proofErr w:type="spellEnd"/>
      <w:r w:rsidR="00BE66EF">
        <w:t xml:space="preserve"> </w:t>
      </w:r>
      <w:proofErr w:type="spellStart"/>
      <w:r w:rsidR="00BE66EF">
        <w:t>tiesību</w:t>
      </w:r>
      <w:proofErr w:type="spellEnd"/>
      <w:r w:rsidR="00BE66EF">
        <w:t xml:space="preserve"> </w:t>
      </w:r>
      <w:proofErr w:type="spellStart"/>
      <w:r w:rsidR="00BE66EF">
        <w:t>pretendentu</w:t>
      </w:r>
      <w:proofErr w:type="spellEnd"/>
      <w:r w:rsidR="00BE66EF">
        <w:t xml:space="preserve">, </w:t>
      </w:r>
      <w:proofErr w:type="spellStart"/>
      <w:r w:rsidR="00BE66EF">
        <w:t>kas</w:t>
      </w:r>
      <w:proofErr w:type="spellEnd"/>
      <w:r w:rsidR="00BE66EF">
        <w:t xml:space="preserve"> to </w:t>
      </w:r>
      <w:proofErr w:type="spellStart"/>
      <w:r w:rsidR="00BE66EF">
        <w:t>nosolījis</w:t>
      </w:r>
      <w:proofErr w:type="spellEnd"/>
      <w:r w:rsidR="00BE66EF">
        <w:t xml:space="preserve"> un </w:t>
      </w:r>
      <w:proofErr w:type="spellStart"/>
      <w:r w:rsidR="00BE66EF">
        <w:t>guvis</w:t>
      </w:r>
      <w:proofErr w:type="spellEnd"/>
      <w:r w:rsidR="00BE66EF">
        <w:t xml:space="preserve"> </w:t>
      </w:r>
      <w:proofErr w:type="spellStart"/>
      <w:r w:rsidR="00BE66EF">
        <w:t>tiesības</w:t>
      </w:r>
      <w:proofErr w:type="spellEnd"/>
      <w:r w:rsidR="00BE66EF">
        <w:t xml:space="preserve"> </w:t>
      </w:r>
      <w:proofErr w:type="spellStart"/>
      <w:r w:rsidR="00BE66EF">
        <w:t>slēgt</w:t>
      </w:r>
      <w:proofErr w:type="spellEnd"/>
      <w:r w:rsidR="00BE66EF">
        <w:t xml:space="preserve"> </w:t>
      </w:r>
      <w:proofErr w:type="spellStart"/>
      <w:r w:rsidR="00E326F5">
        <w:t>pirkuma</w:t>
      </w:r>
      <w:proofErr w:type="spellEnd"/>
      <w:r w:rsidR="00BE66EF">
        <w:t xml:space="preserve"> </w:t>
      </w:r>
      <w:proofErr w:type="spellStart"/>
      <w:r w:rsidR="00BE66EF">
        <w:t>līgumu</w:t>
      </w:r>
      <w:proofErr w:type="spellEnd"/>
      <w:r w:rsidR="00BE66EF">
        <w:t>.</w:t>
      </w:r>
    </w:p>
    <w:p w:rsidR="0084532F" w:rsidRDefault="0084532F" w:rsidP="00881845">
      <w:pPr>
        <w:tabs>
          <w:tab w:val="left" w:pos="540"/>
        </w:tabs>
        <w:suppressAutoHyphens/>
        <w:jc w:val="both"/>
        <w:rPr>
          <w:b/>
          <w:color w:val="000000"/>
        </w:rPr>
      </w:pPr>
      <w:r>
        <w:tab/>
        <w:t xml:space="preserve">5.13. </w:t>
      </w:r>
      <w:proofErr w:type="spellStart"/>
      <w:r>
        <w:t>Komisija</w:t>
      </w:r>
      <w:proofErr w:type="spellEnd"/>
      <w:r>
        <w:t xml:space="preserve"> </w:t>
      </w:r>
      <w:proofErr w:type="spellStart"/>
      <w:r>
        <w:t>sagatavo</w:t>
      </w:r>
      <w:proofErr w:type="spellEnd"/>
      <w:r>
        <w:t xml:space="preserve"> </w:t>
      </w:r>
      <w:proofErr w:type="spellStart"/>
      <w:r>
        <w:t>lēmumu</w:t>
      </w:r>
      <w:proofErr w:type="spellEnd"/>
      <w:r>
        <w:t xml:space="preserve"> par </w:t>
      </w:r>
      <w:proofErr w:type="spellStart"/>
      <w:r>
        <w:t>mutiskās</w:t>
      </w:r>
      <w:proofErr w:type="spellEnd"/>
      <w:r>
        <w:t xml:space="preserve"> </w:t>
      </w:r>
      <w:proofErr w:type="spellStart"/>
      <w:r>
        <w:t>izsoles</w:t>
      </w:r>
      <w:proofErr w:type="spellEnd"/>
      <w:r>
        <w:t xml:space="preserve"> </w:t>
      </w:r>
      <w:proofErr w:type="spellStart"/>
      <w:r>
        <w:t>rezultātus</w:t>
      </w:r>
      <w:proofErr w:type="spellEnd"/>
      <w:r>
        <w:t xml:space="preserve">, </w:t>
      </w:r>
      <w:proofErr w:type="spellStart"/>
      <w:r>
        <w:t>ko</w:t>
      </w:r>
      <w:proofErr w:type="spellEnd"/>
      <w:r>
        <w:t xml:space="preserve"> </w:t>
      </w:r>
      <w:proofErr w:type="spellStart"/>
      <w:r>
        <w:t>apstiprina</w:t>
      </w:r>
      <w:proofErr w:type="spellEnd"/>
      <w:r>
        <w:t xml:space="preserve"> </w:t>
      </w:r>
      <w:proofErr w:type="spellStart"/>
      <w:r>
        <w:t>Alūksnes</w:t>
      </w:r>
      <w:proofErr w:type="spellEnd"/>
      <w:r>
        <w:t xml:space="preserve"> </w:t>
      </w:r>
      <w:proofErr w:type="spellStart"/>
      <w:r>
        <w:t>novada</w:t>
      </w:r>
      <w:proofErr w:type="spellEnd"/>
      <w:r>
        <w:t xml:space="preserve"> </w:t>
      </w:r>
      <w:proofErr w:type="spellStart"/>
      <w:r>
        <w:t>Sociālo</w:t>
      </w:r>
      <w:proofErr w:type="spellEnd"/>
      <w:r>
        <w:t xml:space="preserve"> </w:t>
      </w:r>
      <w:proofErr w:type="spellStart"/>
      <w:r>
        <w:t>lietu</w:t>
      </w:r>
      <w:proofErr w:type="spellEnd"/>
      <w:r>
        <w:t xml:space="preserve"> </w:t>
      </w:r>
      <w:proofErr w:type="spellStart"/>
      <w:r>
        <w:t>pārvaldes</w:t>
      </w:r>
      <w:proofErr w:type="spellEnd"/>
      <w:r>
        <w:t xml:space="preserve"> </w:t>
      </w:r>
      <w:proofErr w:type="spellStart"/>
      <w:r>
        <w:t>vadītājs</w:t>
      </w:r>
      <w:proofErr w:type="spellEnd"/>
      <w:r>
        <w:t xml:space="preserve"> un </w:t>
      </w:r>
      <w:proofErr w:type="spellStart"/>
      <w:r>
        <w:t>divu</w:t>
      </w:r>
      <w:proofErr w:type="spellEnd"/>
      <w:r>
        <w:t xml:space="preserve"> </w:t>
      </w:r>
      <w:proofErr w:type="spellStart"/>
      <w:r>
        <w:t>darbadienu</w:t>
      </w:r>
      <w:proofErr w:type="spellEnd"/>
      <w:r>
        <w:t xml:space="preserve"> </w:t>
      </w:r>
      <w:proofErr w:type="spellStart"/>
      <w:r>
        <w:t>laikā</w:t>
      </w:r>
      <w:proofErr w:type="spellEnd"/>
      <w:r>
        <w:t xml:space="preserve"> </w:t>
      </w:r>
      <w:proofErr w:type="spellStart"/>
      <w:r>
        <w:t>izsoles</w:t>
      </w:r>
      <w:proofErr w:type="spellEnd"/>
      <w:r>
        <w:t xml:space="preserve"> </w:t>
      </w:r>
      <w:proofErr w:type="spellStart"/>
      <w:r>
        <w:t>rezultātus</w:t>
      </w:r>
      <w:proofErr w:type="spellEnd"/>
      <w:r>
        <w:t xml:space="preserve"> </w:t>
      </w:r>
      <w:proofErr w:type="spellStart"/>
      <w:r>
        <w:t>publicē</w:t>
      </w:r>
      <w:proofErr w:type="spellEnd"/>
      <w:r>
        <w:t xml:space="preserve"> </w:t>
      </w:r>
      <w:proofErr w:type="spellStart"/>
      <w:r>
        <w:t>Alūksnes</w:t>
      </w:r>
      <w:proofErr w:type="spellEnd"/>
      <w:r>
        <w:t xml:space="preserve"> </w:t>
      </w:r>
      <w:proofErr w:type="spellStart"/>
      <w:r>
        <w:t>novada</w:t>
      </w:r>
      <w:proofErr w:type="spellEnd"/>
      <w:r>
        <w:t xml:space="preserve"> </w:t>
      </w:r>
      <w:proofErr w:type="spellStart"/>
      <w:r>
        <w:t>pašvaldības</w:t>
      </w:r>
      <w:proofErr w:type="spellEnd"/>
      <w:r>
        <w:t xml:space="preserve"> </w:t>
      </w:r>
      <w:proofErr w:type="spellStart"/>
      <w:r>
        <w:t>mājas</w:t>
      </w:r>
      <w:proofErr w:type="spellEnd"/>
      <w:r>
        <w:t xml:space="preserve"> </w:t>
      </w:r>
      <w:proofErr w:type="spellStart"/>
      <w:r>
        <w:t>lapā</w:t>
      </w:r>
      <w:proofErr w:type="spellEnd"/>
      <w:r>
        <w:t xml:space="preserve"> </w:t>
      </w:r>
      <w:hyperlink r:id="rId10" w:history="1">
        <w:r>
          <w:rPr>
            <w:rStyle w:val="Hipersaite"/>
          </w:rPr>
          <w:t>www.aluksne.lv</w:t>
        </w:r>
      </w:hyperlink>
      <w:r>
        <w:t>.</w:t>
      </w:r>
    </w:p>
    <w:p w:rsidR="0084532F" w:rsidRDefault="00881845" w:rsidP="0084532F">
      <w:pPr>
        <w:tabs>
          <w:tab w:val="left" w:pos="540"/>
        </w:tabs>
        <w:suppressAutoHyphens/>
        <w:jc w:val="both"/>
        <w:rPr>
          <w:b/>
          <w:color w:val="000000"/>
        </w:rPr>
      </w:pPr>
      <w:r>
        <w:tab/>
        <w:t>5</w:t>
      </w:r>
      <w:r w:rsidR="0084532F">
        <w:t>.</w:t>
      </w:r>
      <w:r>
        <w:t>14</w:t>
      </w:r>
      <w:r w:rsidR="0084532F">
        <w:t xml:space="preserve">.  </w:t>
      </w:r>
      <w:proofErr w:type="spellStart"/>
      <w:r w:rsidR="0084532F">
        <w:t>Pārdevējs</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 xml:space="preserve"> </w:t>
      </w:r>
      <w:proofErr w:type="spellStart"/>
      <w:r w:rsidR="0084532F">
        <w:t>slēdz</w:t>
      </w:r>
      <w:proofErr w:type="spellEnd"/>
      <w:r w:rsidR="0084532F">
        <w:t xml:space="preserve"> </w:t>
      </w:r>
      <w:proofErr w:type="spellStart"/>
      <w:r w:rsidR="0084532F">
        <w:t>ar</w:t>
      </w:r>
      <w:proofErr w:type="spellEnd"/>
      <w:r w:rsidR="0084532F">
        <w:t xml:space="preserve"> </w:t>
      </w:r>
      <w:proofErr w:type="spellStart"/>
      <w:r w:rsidR="0084532F">
        <w:t>pretendentu</w:t>
      </w:r>
      <w:proofErr w:type="spellEnd"/>
      <w:r w:rsidR="0084532F">
        <w:t xml:space="preserve">, </w:t>
      </w:r>
      <w:proofErr w:type="spellStart"/>
      <w:r w:rsidR="0084532F">
        <w:t>kas</w:t>
      </w:r>
      <w:proofErr w:type="spellEnd"/>
      <w:r w:rsidR="0084532F">
        <w:t xml:space="preserve"> </w:t>
      </w:r>
      <w:proofErr w:type="spellStart"/>
      <w:r w:rsidR="0084532F">
        <w:t>nosolījis</w:t>
      </w:r>
      <w:proofErr w:type="spellEnd"/>
      <w:r w:rsidR="0084532F">
        <w:t xml:space="preserve"> </w:t>
      </w:r>
      <w:proofErr w:type="spellStart"/>
      <w:r w:rsidR="0084532F">
        <w:t>visaugstāko</w:t>
      </w:r>
      <w:proofErr w:type="spellEnd"/>
      <w:r w:rsidR="0084532F">
        <w:t xml:space="preserve"> </w:t>
      </w:r>
      <w:proofErr w:type="spellStart"/>
      <w:r w:rsidR="0084532F">
        <w:t>pirkuma</w:t>
      </w:r>
      <w:proofErr w:type="spellEnd"/>
      <w:r w:rsidR="0084532F">
        <w:t xml:space="preserve"> </w:t>
      </w:r>
      <w:proofErr w:type="spellStart"/>
      <w:r w:rsidR="0084532F">
        <w:t>maksu</w:t>
      </w:r>
      <w:proofErr w:type="spellEnd"/>
      <w:r w:rsidR="0084532F">
        <w:t>.</w:t>
      </w:r>
    </w:p>
    <w:p w:rsidR="0084532F" w:rsidRDefault="00881845" w:rsidP="00881845">
      <w:pPr>
        <w:tabs>
          <w:tab w:val="left" w:pos="0"/>
        </w:tabs>
        <w:suppressAutoHyphens/>
        <w:jc w:val="both"/>
        <w:rPr>
          <w:b/>
          <w:color w:val="000000"/>
        </w:rPr>
      </w:pPr>
      <w:r>
        <w:tab/>
        <w:t>5</w:t>
      </w:r>
      <w:r w:rsidR="0084532F">
        <w:t>.</w:t>
      </w:r>
      <w:r>
        <w:t>15</w:t>
      </w:r>
      <w:r w:rsidR="0084532F">
        <w:t xml:space="preserve">.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ieguvējam</w:t>
      </w:r>
      <w:proofErr w:type="spellEnd"/>
      <w:r w:rsidR="0084532F">
        <w:t xml:space="preserve"> </w:t>
      </w:r>
      <w:proofErr w:type="spellStart"/>
      <w:r w:rsidR="0084532F">
        <w:t>septiņu</w:t>
      </w:r>
      <w:proofErr w:type="spellEnd"/>
      <w:r w:rsidR="0084532F">
        <w:t xml:space="preserve"> </w:t>
      </w:r>
      <w:proofErr w:type="spellStart"/>
      <w:r w:rsidR="0084532F">
        <w:t>darbdienu</w:t>
      </w:r>
      <w:proofErr w:type="spellEnd"/>
      <w:r w:rsidR="0084532F">
        <w:t xml:space="preserve"> </w:t>
      </w:r>
      <w:proofErr w:type="spellStart"/>
      <w:r w:rsidR="0084532F">
        <w:t>laikā</w:t>
      </w:r>
      <w:proofErr w:type="spellEnd"/>
      <w:r w:rsidR="0084532F">
        <w:t xml:space="preserve"> </w:t>
      </w:r>
      <w:proofErr w:type="spellStart"/>
      <w:r w:rsidR="0084532F">
        <w:t>pēc</w:t>
      </w:r>
      <w:proofErr w:type="spellEnd"/>
      <w:r w:rsidR="0084532F">
        <w:t xml:space="preserve"> </w:t>
      </w:r>
      <w:proofErr w:type="spellStart"/>
      <w:r w:rsidR="0084532F">
        <w:t>mutiskās</w:t>
      </w:r>
      <w:proofErr w:type="spellEnd"/>
      <w:r w:rsidR="0084532F">
        <w:t xml:space="preserve"> </w:t>
      </w:r>
      <w:proofErr w:type="spellStart"/>
      <w:r w:rsidR="0084532F">
        <w:t>izsoles</w:t>
      </w:r>
      <w:proofErr w:type="spellEnd"/>
      <w:r w:rsidR="0084532F">
        <w:t xml:space="preserve"> </w:t>
      </w:r>
      <w:proofErr w:type="spellStart"/>
      <w:r w:rsidR="0084532F">
        <w:t>rezultātu</w:t>
      </w:r>
      <w:proofErr w:type="spellEnd"/>
      <w:r w:rsidR="0084532F">
        <w:t xml:space="preserve"> </w:t>
      </w:r>
      <w:proofErr w:type="spellStart"/>
      <w:r w:rsidR="0084532F">
        <w:t>paziņošanas</w:t>
      </w:r>
      <w:proofErr w:type="spellEnd"/>
      <w:r w:rsidR="0084532F">
        <w:t xml:space="preserve"> </w:t>
      </w:r>
      <w:proofErr w:type="spellStart"/>
      <w:r w:rsidR="0084532F">
        <w:t>jāparaksta</w:t>
      </w:r>
      <w:proofErr w:type="spellEnd"/>
      <w:r w:rsidR="0084532F">
        <w:t xml:space="preserve"> </w:t>
      </w:r>
      <w:proofErr w:type="spellStart"/>
      <w:r w:rsidR="0084532F">
        <w:t>pirkuma</w:t>
      </w:r>
      <w:proofErr w:type="spellEnd"/>
      <w:r w:rsidR="0084532F">
        <w:t xml:space="preserve"> </w:t>
      </w:r>
      <w:proofErr w:type="spellStart"/>
      <w:smartTag w:uri="schemas-tilde-lv/tildestengine" w:element="veidnes">
        <w:smartTagPr>
          <w:attr w:name="text" w:val="līgums"/>
          <w:attr w:name="baseform" w:val="līgums"/>
          <w:attr w:name="id" w:val="-1"/>
        </w:smartTagPr>
        <w:r w:rsidR="0084532F">
          <w:t>līgums</w:t>
        </w:r>
      </w:smartTag>
      <w:proofErr w:type="spellEnd"/>
      <w:r w:rsidR="0084532F">
        <w:t xml:space="preserve"> </w:t>
      </w:r>
      <w:proofErr w:type="spellStart"/>
      <w:r w:rsidR="0084532F">
        <w:t>vai</w:t>
      </w:r>
      <w:proofErr w:type="spellEnd"/>
      <w:r w:rsidR="0084532F">
        <w:t xml:space="preserve"> </w:t>
      </w:r>
      <w:proofErr w:type="spellStart"/>
      <w:r w:rsidR="0084532F">
        <w:t>rakstiski</w:t>
      </w:r>
      <w:proofErr w:type="spellEnd"/>
      <w:r w:rsidR="0084532F">
        <w:t xml:space="preserve"> </w:t>
      </w:r>
      <w:proofErr w:type="spellStart"/>
      <w:r w:rsidR="0084532F">
        <w:t>jāpaziņo</w:t>
      </w:r>
      <w:proofErr w:type="spellEnd"/>
      <w:r w:rsidR="0084532F">
        <w:t xml:space="preserve"> par </w:t>
      </w:r>
      <w:proofErr w:type="spellStart"/>
      <w:r w:rsidR="0084532F">
        <w:t>atteikumu</w:t>
      </w:r>
      <w:proofErr w:type="spellEnd"/>
      <w:r w:rsidR="0084532F">
        <w:t xml:space="preserve"> </w:t>
      </w:r>
      <w:proofErr w:type="spellStart"/>
      <w:r w:rsidR="0084532F">
        <w:t>slēgt</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 xml:space="preserve">. Ja </w:t>
      </w:r>
      <w:proofErr w:type="spellStart"/>
      <w:r w:rsidR="0084532F">
        <w:t>iepriekš</w:t>
      </w:r>
      <w:proofErr w:type="spellEnd"/>
      <w:r w:rsidR="0084532F">
        <w:t xml:space="preserve"> </w:t>
      </w:r>
      <w:proofErr w:type="spellStart"/>
      <w:r w:rsidR="0084532F">
        <w:t>minētajā</w:t>
      </w:r>
      <w:proofErr w:type="spellEnd"/>
      <w:r w:rsidR="0084532F">
        <w:t xml:space="preserve"> </w:t>
      </w:r>
      <w:proofErr w:type="spellStart"/>
      <w:r w:rsidR="0084532F">
        <w:t>termiņā</w:t>
      </w:r>
      <w:proofErr w:type="spellEnd"/>
      <w:r w:rsidR="0084532F">
        <w:t xml:space="preserve">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ieguvējs</w:t>
      </w:r>
      <w:proofErr w:type="spellEnd"/>
      <w:r w:rsidR="0084532F">
        <w:t xml:space="preserve"> </w:t>
      </w:r>
      <w:proofErr w:type="spellStart"/>
      <w:r w:rsidR="0084532F">
        <w:t>līgumu</w:t>
      </w:r>
      <w:proofErr w:type="spellEnd"/>
      <w:r w:rsidR="0084532F">
        <w:t xml:space="preserve"> </w:t>
      </w:r>
      <w:proofErr w:type="spellStart"/>
      <w:r w:rsidR="0084532F">
        <w:t>neparaksta</w:t>
      </w:r>
      <w:proofErr w:type="spellEnd"/>
      <w:r w:rsidR="0084532F">
        <w:t xml:space="preserve"> un </w:t>
      </w:r>
      <w:proofErr w:type="spellStart"/>
      <w:r w:rsidR="0084532F">
        <w:t>neiesniedz</w:t>
      </w:r>
      <w:proofErr w:type="spellEnd"/>
      <w:r w:rsidR="0084532F">
        <w:t xml:space="preserve"> </w:t>
      </w:r>
      <w:proofErr w:type="spellStart"/>
      <w:r w:rsidR="0084532F">
        <w:t>attiecīgu</w:t>
      </w:r>
      <w:proofErr w:type="spellEnd"/>
      <w:r w:rsidR="0084532F">
        <w:t xml:space="preserve"> </w:t>
      </w:r>
      <w:proofErr w:type="spellStart"/>
      <w:r w:rsidR="0084532F">
        <w:t>atteikumu</w:t>
      </w:r>
      <w:proofErr w:type="spellEnd"/>
      <w:r w:rsidR="0084532F">
        <w:t xml:space="preserve">, </w:t>
      </w:r>
      <w:proofErr w:type="spellStart"/>
      <w:r w:rsidR="0084532F">
        <w:t>ir</w:t>
      </w:r>
      <w:proofErr w:type="spellEnd"/>
      <w:r w:rsidR="0084532F">
        <w:t xml:space="preserve"> </w:t>
      </w:r>
      <w:proofErr w:type="spellStart"/>
      <w:r w:rsidR="0084532F">
        <w:t>uzskatāms</w:t>
      </w:r>
      <w:proofErr w:type="spellEnd"/>
      <w:r w:rsidR="0084532F">
        <w:t xml:space="preserve">, </w:t>
      </w:r>
      <w:proofErr w:type="spellStart"/>
      <w:r w:rsidR="0084532F">
        <w:t>ka</w:t>
      </w:r>
      <w:proofErr w:type="spellEnd"/>
      <w:r w:rsidR="0084532F">
        <w:t xml:space="preserve">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ieguvējs</w:t>
      </w:r>
      <w:proofErr w:type="spellEnd"/>
      <w:r w:rsidR="0084532F">
        <w:t xml:space="preserve"> no </w:t>
      </w:r>
      <w:proofErr w:type="spellStart"/>
      <w:r w:rsidR="0084532F">
        <w:t>pirkuma</w:t>
      </w:r>
      <w:proofErr w:type="spellEnd"/>
      <w:r w:rsidR="0084532F">
        <w:t xml:space="preserve"> </w:t>
      </w:r>
      <w:proofErr w:type="spellStart"/>
      <w:r w:rsidR="0084532F">
        <w:t>līguma</w:t>
      </w:r>
      <w:proofErr w:type="spellEnd"/>
      <w:r w:rsidR="0084532F">
        <w:t xml:space="preserve"> </w:t>
      </w:r>
      <w:proofErr w:type="spellStart"/>
      <w:r w:rsidR="0084532F">
        <w:t>slēgšanas</w:t>
      </w:r>
      <w:proofErr w:type="spellEnd"/>
      <w:r w:rsidR="0084532F">
        <w:t xml:space="preserve"> </w:t>
      </w:r>
      <w:proofErr w:type="spellStart"/>
      <w:r w:rsidR="0084532F">
        <w:t>ir</w:t>
      </w:r>
      <w:proofErr w:type="spellEnd"/>
      <w:r w:rsidR="0084532F">
        <w:t xml:space="preserve"> </w:t>
      </w:r>
      <w:proofErr w:type="spellStart"/>
      <w:r w:rsidR="0084532F">
        <w:t>atteicies</w:t>
      </w:r>
      <w:proofErr w:type="spellEnd"/>
      <w:r w:rsidR="0084532F">
        <w:t>.</w:t>
      </w:r>
    </w:p>
    <w:p w:rsidR="0084532F" w:rsidRDefault="00881845" w:rsidP="00881845">
      <w:pPr>
        <w:tabs>
          <w:tab w:val="left" w:pos="0"/>
        </w:tabs>
        <w:suppressAutoHyphens/>
        <w:jc w:val="both"/>
        <w:rPr>
          <w:b/>
          <w:color w:val="000000"/>
        </w:rPr>
      </w:pPr>
      <w:r>
        <w:tab/>
        <w:t>5</w:t>
      </w:r>
      <w:r w:rsidR="0084532F">
        <w:t>.</w:t>
      </w:r>
      <w:r>
        <w:t>16.</w:t>
      </w:r>
      <w:r w:rsidR="0084532F">
        <w:t xml:space="preserve">   Ja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ieguvējs</w:t>
      </w:r>
      <w:proofErr w:type="spellEnd"/>
      <w:r w:rsidR="0084532F">
        <w:t xml:space="preserve">, </w:t>
      </w:r>
      <w:proofErr w:type="spellStart"/>
      <w:r w:rsidR="0084532F">
        <w:t>kurš</w:t>
      </w:r>
      <w:proofErr w:type="spellEnd"/>
      <w:r w:rsidR="0084532F">
        <w:t xml:space="preserve"> </w:t>
      </w:r>
      <w:proofErr w:type="spellStart"/>
      <w:r w:rsidR="0084532F">
        <w:t>nosolījis</w:t>
      </w:r>
      <w:proofErr w:type="spellEnd"/>
      <w:r w:rsidR="0084532F">
        <w:t xml:space="preserve"> </w:t>
      </w:r>
      <w:proofErr w:type="spellStart"/>
      <w:r w:rsidR="0084532F">
        <w:t>augstāko</w:t>
      </w:r>
      <w:proofErr w:type="spellEnd"/>
      <w:r w:rsidR="0084532F">
        <w:t xml:space="preserve"> </w:t>
      </w:r>
      <w:proofErr w:type="spellStart"/>
      <w:r w:rsidR="0084532F">
        <w:t>pirkuma</w:t>
      </w:r>
      <w:proofErr w:type="spellEnd"/>
      <w:r w:rsidR="0084532F">
        <w:t xml:space="preserve"> </w:t>
      </w:r>
      <w:proofErr w:type="spellStart"/>
      <w:r w:rsidR="0084532F">
        <w:t>maksu</w:t>
      </w:r>
      <w:proofErr w:type="spellEnd"/>
      <w:r w:rsidR="0084532F">
        <w:t xml:space="preserve">, </w:t>
      </w:r>
      <w:proofErr w:type="spellStart"/>
      <w:r w:rsidR="0084532F">
        <w:t>ir</w:t>
      </w:r>
      <w:proofErr w:type="spellEnd"/>
      <w:r w:rsidR="0084532F">
        <w:t xml:space="preserve"> </w:t>
      </w:r>
      <w:proofErr w:type="spellStart"/>
      <w:r w:rsidR="0084532F">
        <w:t>atteicies</w:t>
      </w:r>
      <w:proofErr w:type="spellEnd"/>
      <w:r w:rsidR="0084532F">
        <w:t xml:space="preserve"> </w:t>
      </w:r>
      <w:proofErr w:type="spellStart"/>
      <w:r w:rsidR="0084532F">
        <w:t>slēgt</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w:t>
      </w:r>
      <w:r w:rsidR="006628AE">
        <w:t xml:space="preserve"> </w:t>
      </w:r>
      <w:proofErr w:type="spellStart"/>
      <w:r w:rsidR="006628AE" w:rsidRPr="00DE6E28">
        <w:t>tas</w:t>
      </w:r>
      <w:proofErr w:type="spellEnd"/>
      <w:r w:rsidR="006628AE" w:rsidRPr="00DE6E28">
        <w:t xml:space="preserve"> </w:t>
      </w:r>
      <w:proofErr w:type="spellStart"/>
      <w:r w:rsidR="006628AE" w:rsidRPr="00DE6E28">
        <w:t>zaudē</w:t>
      </w:r>
      <w:proofErr w:type="spellEnd"/>
      <w:r w:rsidR="006628AE" w:rsidRPr="00DE6E28">
        <w:t xml:space="preserve"> </w:t>
      </w:r>
      <w:proofErr w:type="spellStart"/>
      <w:r w:rsidR="006628AE" w:rsidRPr="00DE6E28">
        <w:t>nodrošinājumu</w:t>
      </w:r>
      <w:proofErr w:type="spellEnd"/>
      <w:r w:rsidR="006628AE">
        <w:t>, bet</w:t>
      </w:r>
      <w:r w:rsidR="0084532F">
        <w:t xml:space="preserve"> </w:t>
      </w:r>
      <w:proofErr w:type="spellStart"/>
      <w:r w:rsidR="00C50E35">
        <w:t>p</w:t>
      </w:r>
      <w:r w:rsidR="0084532F">
        <w:t>ārdevējs</w:t>
      </w:r>
      <w:proofErr w:type="spellEnd"/>
      <w:r w:rsidR="0084532F">
        <w:t xml:space="preserve"> </w:t>
      </w:r>
      <w:proofErr w:type="spellStart"/>
      <w:r w:rsidR="0084532F">
        <w:t>secīgi</w:t>
      </w:r>
      <w:proofErr w:type="spellEnd"/>
      <w:r w:rsidR="0084532F">
        <w:t xml:space="preserve"> </w:t>
      </w:r>
      <w:proofErr w:type="spellStart"/>
      <w:r w:rsidR="0084532F">
        <w:t>piedāvā</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 xml:space="preserve"> </w:t>
      </w:r>
      <w:proofErr w:type="spellStart"/>
      <w:r w:rsidR="0084532F">
        <w:t>slēgt</w:t>
      </w:r>
      <w:proofErr w:type="spellEnd"/>
      <w:r w:rsidR="0084532F">
        <w:t xml:space="preserve"> tam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pretendentam</w:t>
      </w:r>
      <w:proofErr w:type="spellEnd"/>
      <w:r w:rsidR="0084532F">
        <w:t xml:space="preserve">, </w:t>
      </w:r>
      <w:proofErr w:type="spellStart"/>
      <w:r w:rsidR="0084532F">
        <w:t>kurš</w:t>
      </w:r>
      <w:proofErr w:type="spellEnd"/>
      <w:r w:rsidR="0084532F">
        <w:t xml:space="preserve"> </w:t>
      </w:r>
      <w:proofErr w:type="spellStart"/>
      <w:r w:rsidR="0084532F">
        <w:t>nosolīja</w:t>
      </w:r>
      <w:proofErr w:type="spellEnd"/>
      <w:r w:rsidR="0084532F">
        <w:t xml:space="preserve"> </w:t>
      </w:r>
      <w:proofErr w:type="spellStart"/>
      <w:r w:rsidR="0084532F">
        <w:t>nākamo</w:t>
      </w:r>
      <w:proofErr w:type="spellEnd"/>
      <w:r w:rsidR="0084532F">
        <w:t xml:space="preserve"> </w:t>
      </w:r>
      <w:proofErr w:type="spellStart"/>
      <w:r w:rsidR="0084532F">
        <w:t>augstāko</w:t>
      </w:r>
      <w:proofErr w:type="spellEnd"/>
      <w:r w:rsidR="0084532F">
        <w:t xml:space="preserve"> </w:t>
      </w:r>
      <w:proofErr w:type="spellStart"/>
      <w:r w:rsidR="0084532F">
        <w:t>pirkuma</w:t>
      </w:r>
      <w:proofErr w:type="spellEnd"/>
      <w:r w:rsidR="0084532F">
        <w:t xml:space="preserve"> </w:t>
      </w:r>
      <w:proofErr w:type="spellStart"/>
      <w:r w:rsidR="0084532F">
        <w:t>maksu</w:t>
      </w:r>
      <w:proofErr w:type="spellEnd"/>
      <w:r w:rsidR="0084532F">
        <w:t xml:space="preserve">, un </w:t>
      </w:r>
      <w:proofErr w:type="spellStart"/>
      <w:r w:rsidR="0084532F">
        <w:t>divu</w:t>
      </w:r>
      <w:proofErr w:type="spellEnd"/>
      <w:r w:rsidR="0084532F">
        <w:t xml:space="preserve"> </w:t>
      </w:r>
      <w:proofErr w:type="spellStart"/>
      <w:r w:rsidR="0084532F">
        <w:t>darbdienu</w:t>
      </w:r>
      <w:proofErr w:type="spellEnd"/>
      <w:r w:rsidR="0084532F">
        <w:t xml:space="preserve"> </w:t>
      </w:r>
      <w:proofErr w:type="spellStart"/>
      <w:r w:rsidR="0084532F">
        <w:t>laikā</w:t>
      </w:r>
      <w:proofErr w:type="spellEnd"/>
      <w:r w:rsidR="0084532F">
        <w:t xml:space="preserve"> </w:t>
      </w:r>
      <w:proofErr w:type="spellStart"/>
      <w:r w:rsidR="0084532F">
        <w:t>pēc</w:t>
      </w:r>
      <w:proofErr w:type="spellEnd"/>
      <w:r w:rsidR="0084532F">
        <w:t xml:space="preserve"> </w:t>
      </w:r>
      <w:proofErr w:type="spellStart"/>
      <w:r w:rsidR="0084532F">
        <w:t>minētā</w:t>
      </w:r>
      <w:proofErr w:type="spellEnd"/>
      <w:r w:rsidR="0084532F">
        <w:t xml:space="preserve"> </w:t>
      </w:r>
      <w:proofErr w:type="spellStart"/>
      <w:r w:rsidR="0084532F">
        <w:t>piedāvājuma</w:t>
      </w:r>
      <w:proofErr w:type="spellEnd"/>
      <w:r w:rsidR="0084532F">
        <w:t xml:space="preserve"> </w:t>
      </w:r>
      <w:proofErr w:type="spellStart"/>
      <w:r w:rsidR="0084532F">
        <w:t>nosūtīšanas</w:t>
      </w:r>
      <w:proofErr w:type="spellEnd"/>
      <w:r w:rsidR="0084532F">
        <w:t xml:space="preserve"> </w:t>
      </w:r>
      <w:proofErr w:type="spellStart"/>
      <w:r w:rsidR="0084532F">
        <w:t>publicē</w:t>
      </w:r>
      <w:proofErr w:type="spellEnd"/>
      <w:r w:rsidR="0084532F">
        <w:t xml:space="preserve"> </w:t>
      </w:r>
      <w:proofErr w:type="spellStart"/>
      <w:r w:rsidR="0084532F">
        <w:t>informāciju</w:t>
      </w:r>
      <w:proofErr w:type="spellEnd"/>
      <w:r w:rsidR="0084532F">
        <w:t xml:space="preserve"> </w:t>
      </w:r>
      <w:proofErr w:type="spellStart"/>
      <w:r w:rsidR="0084532F">
        <w:t>Alūksnes</w:t>
      </w:r>
      <w:proofErr w:type="spellEnd"/>
      <w:r w:rsidR="0084532F">
        <w:t xml:space="preserve"> </w:t>
      </w:r>
      <w:proofErr w:type="spellStart"/>
      <w:r w:rsidR="0084532F">
        <w:t>novada</w:t>
      </w:r>
      <w:proofErr w:type="spellEnd"/>
      <w:r w:rsidR="0084532F">
        <w:t xml:space="preserve"> </w:t>
      </w:r>
      <w:proofErr w:type="spellStart"/>
      <w:r w:rsidR="0084532F">
        <w:t>pašvaldības</w:t>
      </w:r>
      <w:proofErr w:type="spellEnd"/>
      <w:r w:rsidR="0084532F">
        <w:t xml:space="preserve"> </w:t>
      </w:r>
      <w:proofErr w:type="spellStart"/>
      <w:r w:rsidR="0084532F">
        <w:t>mājas</w:t>
      </w:r>
      <w:proofErr w:type="spellEnd"/>
      <w:r w:rsidR="0084532F">
        <w:t xml:space="preserve"> </w:t>
      </w:r>
      <w:proofErr w:type="spellStart"/>
      <w:r w:rsidR="0084532F">
        <w:t>lapā</w:t>
      </w:r>
      <w:proofErr w:type="spellEnd"/>
      <w:r w:rsidR="0084532F">
        <w:t xml:space="preserve"> </w:t>
      </w:r>
      <w:hyperlink r:id="rId11" w:history="1">
        <w:r w:rsidR="0084532F">
          <w:rPr>
            <w:rStyle w:val="Hipersaite"/>
          </w:rPr>
          <w:t>www.aluksne.lv</w:t>
        </w:r>
      </w:hyperlink>
      <w:r w:rsidR="0084532F">
        <w:t>.</w:t>
      </w:r>
    </w:p>
    <w:p w:rsidR="0084532F" w:rsidRDefault="00881845" w:rsidP="00881845">
      <w:pPr>
        <w:tabs>
          <w:tab w:val="left" w:pos="540"/>
        </w:tabs>
        <w:suppressAutoHyphens/>
        <w:jc w:val="both"/>
      </w:pPr>
      <w:r>
        <w:tab/>
        <w:t>5</w:t>
      </w:r>
      <w:r w:rsidR="0084532F">
        <w:t>.</w:t>
      </w:r>
      <w:r>
        <w:t>17</w:t>
      </w:r>
      <w:r w:rsidR="0084532F">
        <w:t xml:space="preserve">.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pretendents</w:t>
      </w:r>
      <w:proofErr w:type="spellEnd"/>
      <w:r w:rsidR="0084532F">
        <w:t xml:space="preserve">, </w:t>
      </w:r>
      <w:proofErr w:type="spellStart"/>
      <w:r w:rsidR="0084532F">
        <w:t>kurš</w:t>
      </w:r>
      <w:proofErr w:type="spellEnd"/>
      <w:r w:rsidR="0084532F">
        <w:t xml:space="preserve"> </w:t>
      </w:r>
      <w:proofErr w:type="spellStart"/>
      <w:r w:rsidR="0084532F">
        <w:t>nosolījis</w:t>
      </w:r>
      <w:proofErr w:type="spellEnd"/>
      <w:r w:rsidR="0084532F">
        <w:t xml:space="preserve"> </w:t>
      </w:r>
      <w:proofErr w:type="spellStart"/>
      <w:r w:rsidR="0084532F">
        <w:t>nākamo</w:t>
      </w:r>
      <w:proofErr w:type="spellEnd"/>
      <w:r w:rsidR="0084532F">
        <w:t xml:space="preserve"> </w:t>
      </w:r>
      <w:proofErr w:type="spellStart"/>
      <w:r w:rsidR="0084532F">
        <w:t>augstāko</w:t>
      </w:r>
      <w:proofErr w:type="spellEnd"/>
      <w:r w:rsidR="0084532F">
        <w:t xml:space="preserve"> </w:t>
      </w:r>
      <w:proofErr w:type="spellStart"/>
      <w:r w:rsidR="0084532F">
        <w:t>pirkuma</w:t>
      </w:r>
      <w:proofErr w:type="spellEnd"/>
      <w:r w:rsidR="0084532F">
        <w:t xml:space="preserve"> </w:t>
      </w:r>
      <w:proofErr w:type="spellStart"/>
      <w:r w:rsidR="0084532F">
        <w:t>maksu</w:t>
      </w:r>
      <w:proofErr w:type="spellEnd"/>
      <w:r w:rsidR="0084532F">
        <w:t xml:space="preserve">, </w:t>
      </w:r>
      <w:proofErr w:type="spellStart"/>
      <w:r w:rsidR="0084532F">
        <w:t>atbildi</w:t>
      </w:r>
      <w:proofErr w:type="spellEnd"/>
      <w:r w:rsidR="0084532F">
        <w:t xml:space="preserve"> par </w:t>
      </w:r>
      <w:proofErr w:type="spellStart"/>
      <w:r w:rsidR="0084532F">
        <w:t>piedāvājumu</w:t>
      </w:r>
      <w:proofErr w:type="spellEnd"/>
      <w:r w:rsidR="0084532F">
        <w:t xml:space="preserve"> </w:t>
      </w:r>
      <w:proofErr w:type="spellStart"/>
      <w:r w:rsidR="0084532F">
        <w:t>slēgt</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 xml:space="preserve"> </w:t>
      </w:r>
      <w:proofErr w:type="spellStart"/>
      <w:r w:rsidR="0084532F">
        <w:t>sniedz</w:t>
      </w:r>
      <w:proofErr w:type="spellEnd"/>
      <w:r w:rsidR="0084532F">
        <w:t xml:space="preserve"> </w:t>
      </w:r>
      <w:proofErr w:type="spellStart"/>
      <w:r w:rsidR="0084532F">
        <w:t>divu</w:t>
      </w:r>
      <w:proofErr w:type="spellEnd"/>
      <w:r w:rsidR="0084532F">
        <w:t xml:space="preserve"> </w:t>
      </w:r>
      <w:proofErr w:type="spellStart"/>
      <w:r w:rsidR="0084532F">
        <w:t>nedēļu</w:t>
      </w:r>
      <w:proofErr w:type="spellEnd"/>
      <w:r w:rsidR="0084532F">
        <w:t xml:space="preserve"> </w:t>
      </w:r>
      <w:proofErr w:type="spellStart"/>
      <w:r w:rsidR="0084532F">
        <w:t>laikā</w:t>
      </w:r>
      <w:proofErr w:type="spellEnd"/>
      <w:r w:rsidR="0084532F">
        <w:t xml:space="preserve"> </w:t>
      </w:r>
      <w:proofErr w:type="spellStart"/>
      <w:r w:rsidR="0084532F">
        <w:t>pēc</w:t>
      </w:r>
      <w:proofErr w:type="spellEnd"/>
      <w:r w:rsidR="0084532F">
        <w:t xml:space="preserve"> </w:t>
      </w:r>
      <w:proofErr w:type="spellStart"/>
      <w:r w:rsidR="0084532F">
        <w:t>tā</w:t>
      </w:r>
      <w:proofErr w:type="spellEnd"/>
      <w:r w:rsidR="0084532F">
        <w:t xml:space="preserve"> </w:t>
      </w:r>
      <w:proofErr w:type="spellStart"/>
      <w:r w:rsidR="0084532F">
        <w:t>saņemšanas</w:t>
      </w:r>
      <w:proofErr w:type="spellEnd"/>
      <w:r w:rsidR="0084532F">
        <w:t xml:space="preserve"> </w:t>
      </w:r>
      <w:proofErr w:type="spellStart"/>
      <w:r w:rsidR="0084532F">
        <w:t>dienas</w:t>
      </w:r>
      <w:proofErr w:type="spellEnd"/>
      <w:r w:rsidR="0084532F">
        <w:t xml:space="preserve">. Ja </w:t>
      </w:r>
      <w:proofErr w:type="spellStart"/>
      <w:r w:rsidR="0084532F">
        <w:t>pirkuma</w:t>
      </w:r>
      <w:proofErr w:type="spellEnd"/>
      <w:r w:rsidR="0084532F">
        <w:t xml:space="preserve"> </w:t>
      </w:r>
      <w:proofErr w:type="spellStart"/>
      <w:r w:rsidR="0084532F">
        <w:t>tiesību</w:t>
      </w:r>
      <w:proofErr w:type="spellEnd"/>
      <w:r w:rsidR="0084532F">
        <w:t xml:space="preserve"> </w:t>
      </w:r>
      <w:proofErr w:type="spellStart"/>
      <w:r w:rsidR="0084532F">
        <w:t>pretendents</w:t>
      </w:r>
      <w:proofErr w:type="spellEnd"/>
      <w:r w:rsidR="0084532F">
        <w:t xml:space="preserve"> </w:t>
      </w:r>
      <w:proofErr w:type="spellStart"/>
      <w:r w:rsidR="0084532F">
        <w:t>piekrīt</w:t>
      </w:r>
      <w:proofErr w:type="spellEnd"/>
      <w:r w:rsidR="0084532F">
        <w:t xml:space="preserve"> </w:t>
      </w:r>
      <w:proofErr w:type="spellStart"/>
      <w:r w:rsidR="0084532F">
        <w:t>slēgt</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rsidR="0084532F">
        <w:t xml:space="preserve"> par </w:t>
      </w:r>
      <w:proofErr w:type="spellStart"/>
      <w:r w:rsidR="0084532F">
        <w:t>paša</w:t>
      </w:r>
      <w:proofErr w:type="spellEnd"/>
      <w:r w:rsidR="0084532F">
        <w:t xml:space="preserve"> </w:t>
      </w:r>
      <w:proofErr w:type="spellStart"/>
      <w:r w:rsidR="0084532F">
        <w:t>nosolīto</w:t>
      </w:r>
      <w:proofErr w:type="spellEnd"/>
      <w:r w:rsidR="0084532F">
        <w:t xml:space="preserve"> </w:t>
      </w:r>
      <w:proofErr w:type="spellStart"/>
      <w:r w:rsidR="0084532F">
        <w:t>augstāko</w:t>
      </w:r>
      <w:proofErr w:type="spellEnd"/>
      <w:r w:rsidR="0084532F">
        <w:t xml:space="preserve"> </w:t>
      </w:r>
      <w:proofErr w:type="spellStart"/>
      <w:r w:rsidR="0084532F">
        <w:lastRenderedPageBreak/>
        <w:t>pirkuma</w:t>
      </w:r>
      <w:proofErr w:type="spellEnd"/>
      <w:r w:rsidR="0084532F">
        <w:t xml:space="preserve"> </w:t>
      </w:r>
      <w:proofErr w:type="spellStart"/>
      <w:r w:rsidR="0084532F">
        <w:t>maksu</w:t>
      </w:r>
      <w:proofErr w:type="spellEnd"/>
      <w:r w:rsidR="0084532F">
        <w:t xml:space="preserve">, </w:t>
      </w:r>
      <w:proofErr w:type="spellStart"/>
      <w:r w:rsidR="0084532F">
        <w:t>septiņu</w:t>
      </w:r>
      <w:proofErr w:type="spellEnd"/>
      <w:r w:rsidR="0084532F">
        <w:t xml:space="preserve"> </w:t>
      </w:r>
      <w:proofErr w:type="spellStart"/>
      <w:r w:rsidR="0084532F">
        <w:t>darbdienu</w:t>
      </w:r>
      <w:proofErr w:type="spellEnd"/>
      <w:r w:rsidR="0084532F">
        <w:t xml:space="preserve"> </w:t>
      </w:r>
      <w:proofErr w:type="spellStart"/>
      <w:r w:rsidR="0084532F">
        <w:t>laikā</w:t>
      </w:r>
      <w:proofErr w:type="spellEnd"/>
      <w:r w:rsidR="0084532F">
        <w:t xml:space="preserve"> </w:t>
      </w:r>
      <w:proofErr w:type="spellStart"/>
      <w:r w:rsidR="0084532F">
        <w:t>pēc</w:t>
      </w:r>
      <w:proofErr w:type="spellEnd"/>
      <w:r w:rsidR="0084532F">
        <w:t xml:space="preserve"> </w:t>
      </w:r>
      <w:proofErr w:type="spellStart"/>
      <w:r w:rsidR="0084532F">
        <w:t>minētā</w:t>
      </w:r>
      <w:proofErr w:type="spellEnd"/>
      <w:r w:rsidR="0084532F">
        <w:t xml:space="preserve"> </w:t>
      </w:r>
      <w:proofErr w:type="spellStart"/>
      <w:r w:rsidR="0084532F">
        <w:t>paziņojuma</w:t>
      </w:r>
      <w:proofErr w:type="spellEnd"/>
      <w:r w:rsidR="0084532F">
        <w:t xml:space="preserve"> </w:t>
      </w:r>
      <w:proofErr w:type="spellStart"/>
      <w:r w:rsidR="0084532F">
        <w:t>nosūtīšanas</w:t>
      </w:r>
      <w:proofErr w:type="spellEnd"/>
      <w:r w:rsidR="0084532F">
        <w:t xml:space="preserve"> </w:t>
      </w:r>
      <w:proofErr w:type="spellStart"/>
      <w:r w:rsidR="0084532F">
        <w:t>viņš</w:t>
      </w:r>
      <w:proofErr w:type="spellEnd"/>
      <w:r w:rsidR="0084532F">
        <w:t xml:space="preserve"> </w:t>
      </w:r>
      <w:proofErr w:type="spellStart"/>
      <w:r w:rsidR="0084532F">
        <w:t>paraksta</w:t>
      </w:r>
      <w:proofErr w:type="spellEnd"/>
      <w:r w:rsidR="0084532F">
        <w:t xml:space="preserve"> </w:t>
      </w:r>
      <w:proofErr w:type="spellStart"/>
      <w:r w:rsidR="0084532F">
        <w:t>pirkuma</w:t>
      </w:r>
      <w:proofErr w:type="spellEnd"/>
      <w:r w:rsidR="0084532F">
        <w:t xml:space="preserve"> </w:t>
      </w:r>
      <w:proofErr w:type="spellStart"/>
      <w:r w:rsidR="0084532F">
        <w:t>līgumu</w:t>
      </w:r>
      <w:proofErr w:type="spellEnd"/>
      <w:r>
        <w:t>.</w:t>
      </w:r>
    </w:p>
    <w:p w:rsidR="00881845" w:rsidRDefault="00881845" w:rsidP="00881845">
      <w:pPr>
        <w:tabs>
          <w:tab w:val="left" w:pos="540"/>
        </w:tabs>
        <w:suppressAutoHyphens/>
        <w:jc w:val="both"/>
      </w:pPr>
      <w:r>
        <w:tab/>
        <w:t xml:space="preserve">5.18. </w:t>
      </w:r>
      <w:proofErr w:type="spellStart"/>
      <w:r>
        <w:t>Pēc</w:t>
      </w:r>
      <w:proofErr w:type="spellEnd"/>
      <w:r>
        <w:t xml:space="preserve"> </w:t>
      </w:r>
      <w:proofErr w:type="spellStart"/>
      <w:r>
        <w:t>pirkuma</w:t>
      </w:r>
      <w:proofErr w:type="spellEnd"/>
      <w:r>
        <w:t xml:space="preserve"> </w:t>
      </w:r>
      <w:proofErr w:type="spellStart"/>
      <w:r>
        <w:t>līguma</w:t>
      </w:r>
      <w:proofErr w:type="spellEnd"/>
      <w:r>
        <w:t xml:space="preserve"> </w:t>
      </w:r>
      <w:proofErr w:type="spellStart"/>
      <w:r>
        <w:t>noslēgšanas</w:t>
      </w:r>
      <w:proofErr w:type="spellEnd"/>
      <w:r>
        <w:t xml:space="preserve">, </w:t>
      </w:r>
      <w:proofErr w:type="spellStart"/>
      <w:r>
        <w:t>parakstot</w:t>
      </w:r>
      <w:proofErr w:type="spellEnd"/>
      <w:r>
        <w:t xml:space="preserve"> </w:t>
      </w:r>
      <w:proofErr w:type="spellStart"/>
      <w:r>
        <w:t>pieņemšanas</w:t>
      </w:r>
      <w:proofErr w:type="spellEnd"/>
      <w:r>
        <w:t xml:space="preserve"> un </w:t>
      </w:r>
      <w:proofErr w:type="spellStart"/>
      <w:r>
        <w:t>nodošanas</w:t>
      </w:r>
      <w:proofErr w:type="spellEnd"/>
      <w:r>
        <w:t xml:space="preserve"> </w:t>
      </w:r>
      <w:proofErr w:type="spellStart"/>
      <w:r>
        <w:t>aktu</w:t>
      </w:r>
      <w:proofErr w:type="spellEnd"/>
      <w:r>
        <w:t xml:space="preserve">, </w:t>
      </w:r>
      <w:proofErr w:type="spellStart"/>
      <w:r>
        <w:t>automašīna</w:t>
      </w:r>
      <w:proofErr w:type="spellEnd"/>
      <w:r>
        <w:t xml:space="preserve"> </w:t>
      </w:r>
      <w:proofErr w:type="spellStart"/>
      <w:r>
        <w:t>tiek</w:t>
      </w:r>
      <w:proofErr w:type="spellEnd"/>
      <w:r>
        <w:t xml:space="preserve"> </w:t>
      </w:r>
      <w:proofErr w:type="spellStart"/>
      <w:r>
        <w:t>nodota</w:t>
      </w:r>
      <w:proofErr w:type="spellEnd"/>
      <w:r>
        <w:t xml:space="preserve"> </w:t>
      </w:r>
      <w:proofErr w:type="spellStart"/>
      <w:r>
        <w:t>izsoles</w:t>
      </w:r>
      <w:proofErr w:type="spellEnd"/>
      <w:r>
        <w:t xml:space="preserve"> </w:t>
      </w:r>
      <w:proofErr w:type="spellStart"/>
      <w:r>
        <w:t>uzvarētājam</w:t>
      </w:r>
      <w:proofErr w:type="spellEnd"/>
      <w:r>
        <w:t xml:space="preserve"> </w:t>
      </w:r>
      <w:proofErr w:type="spellStart"/>
      <w:r>
        <w:t>īpašumā</w:t>
      </w:r>
      <w:proofErr w:type="spellEnd"/>
      <w:r>
        <w:t>.</w:t>
      </w:r>
    </w:p>
    <w:p w:rsidR="00881845" w:rsidRDefault="00881845" w:rsidP="00881845">
      <w:pPr>
        <w:tabs>
          <w:tab w:val="left" w:pos="540"/>
        </w:tabs>
        <w:suppressAutoHyphens/>
        <w:jc w:val="both"/>
      </w:pPr>
      <w:r>
        <w:tab/>
        <w:t xml:space="preserve">5.19. </w:t>
      </w:r>
      <w:proofErr w:type="spellStart"/>
      <w:r>
        <w:t>Izsoles</w:t>
      </w:r>
      <w:proofErr w:type="spellEnd"/>
      <w:r>
        <w:t xml:space="preserve"> </w:t>
      </w:r>
      <w:proofErr w:type="spellStart"/>
      <w:r>
        <w:t>dalībnieki</w:t>
      </w:r>
      <w:proofErr w:type="spellEnd"/>
      <w:r>
        <w:t xml:space="preserve">, </w:t>
      </w:r>
      <w:proofErr w:type="spellStart"/>
      <w:r>
        <w:t>kuri</w:t>
      </w:r>
      <w:proofErr w:type="spellEnd"/>
      <w:r>
        <w:t xml:space="preserve"> </w:t>
      </w:r>
      <w:proofErr w:type="spellStart"/>
      <w:r>
        <w:t>nav</w:t>
      </w:r>
      <w:proofErr w:type="spellEnd"/>
      <w:r>
        <w:t xml:space="preserve"> </w:t>
      </w:r>
      <w:proofErr w:type="spellStart"/>
      <w:r>
        <w:t>uzvarējuši</w:t>
      </w:r>
      <w:proofErr w:type="spellEnd"/>
      <w:r>
        <w:t xml:space="preserve"> </w:t>
      </w:r>
      <w:proofErr w:type="spellStart"/>
      <w:r>
        <w:t>izsolē</w:t>
      </w:r>
      <w:proofErr w:type="spellEnd"/>
      <w:r>
        <w:t xml:space="preserve">, </w:t>
      </w:r>
      <w:proofErr w:type="spellStart"/>
      <w:r>
        <w:t>saņem</w:t>
      </w:r>
      <w:proofErr w:type="spellEnd"/>
      <w:r>
        <w:t xml:space="preserve"> </w:t>
      </w:r>
      <w:proofErr w:type="spellStart"/>
      <w:r>
        <w:t>atpakaļ</w:t>
      </w:r>
      <w:proofErr w:type="spellEnd"/>
      <w:r>
        <w:t xml:space="preserve"> </w:t>
      </w:r>
      <w:proofErr w:type="spellStart"/>
      <w:r>
        <w:t>iemaksāto</w:t>
      </w:r>
      <w:proofErr w:type="spellEnd"/>
      <w:r>
        <w:t xml:space="preserve"> </w:t>
      </w:r>
      <w:proofErr w:type="spellStart"/>
      <w:r>
        <w:t>nodrošinājumu</w:t>
      </w:r>
      <w:proofErr w:type="spellEnd"/>
      <w:r>
        <w:t xml:space="preserve"> </w:t>
      </w:r>
      <w:proofErr w:type="spellStart"/>
      <w:r>
        <w:t>termiņā</w:t>
      </w:r>
      <w:proofErr w:type="spellEnd"/>
      <w:r>
        <w:t xml:space="preserve"> </w:t>
      </w:r>
      <w:proofErr w:type="spellStart"/>
      <w:r>
        <w:t>līdz</w:t>
      </w:r>
      <w:proofErr w:type="spellEnd"/>
      <w:r>
        <w:t xml:space="preserve"> </w:t>
      </w:r>
      <w:proofErr w:type="spellStart"/>
      <w:r>
        <w:t>vienam</w:t>
      </w:r>
      <w:proofErr w:type="spellEnd"/>
      <w:r>
        <w:t xml:space="preserve"> </w:t>
      </w:r>
      <w:proofErr w:type="spellStart"/>
      <w:r>
        <w:t>mēnesim</w:t>
      </w:r>
      <w:proofErr w:type="spellEnd"/>
      <w:r>
        <w:t xml:space="preserve">. </w:t>
      </w:r>
    </w:p>
    <w:p w:rsidR="00BE66EF" w:rsidRDefault="00BE66EF" w:rsidP="0084532F">
      <w:pPr>
        <w:suppressAutoHyphens/>
        <w:jc w:val="both"/>
        <w:rPr>
          <w:b/>
          <w:lang w:val="lv-LV" w:eastAsia="ar-SA"/>
        </w:rPr>
      </w:pPr>
    </w:p>
    <w:p w:rsidR="00E45EF7" w:rsidRPr="00466293" w:rsidRDefault="00E45EF7" w:rsidP="00E45EF7">
      <w:pPr>
        <w:suppressAutoHyphens/>
        <w:jc w:val="both"/>
        <w:rPr>
          <w:color w:val="FF0000"/>
          <w:lang w:val="lv-LV" w:eastAsia="ar-SA"/>
        </w:rPr>
      </w:pPr>
    </w:p>
    <w:p w:rsidR="00E45EF7" w:rsidRDefault="00E45EF7" w:rsidP="00E45EF7">
      <w:pPr>
        <w:suppressAutoHyphens/>
        <w:jc w:val="center"/>
        <w:rPr>
          <w:b/>
          <w:lang w:val="lv-LV" w:eastAsia="ar-SA"/>
        </w:rPr>
      </w:pPr>
      <w:r w:rsidRPr="00726FE1">
        <w:rPr>
          <w:b/>
          <w:lang w:val="lv-LV" w:eastAsia="ar-SA"/>
        </w:rPr>
        <w:t>VI. Noslēguma jautājums</w:t>
      </w:r>
    </w:p>
    <w:p w:rsidR="003019EB" w:rsidRPr="00726FE1" w:rsidRDefault="003019EB" w:rsidP="00E45EF7">
      <w:pPr>
        <w:suppressAutoHyphens/>
        <w:jc w:val="center"/>
        <w:rPr>
          <w:lang w:val="lv-LV" w:eastAsia="ar-SA"/>
        </w:rPr>
      </w:pPr>
    </w:p>
    <w:p w:rsidR="00E45EF7" w:rsidRPr="009222BE" w:rsidRDefault="00B478B7" w:rsidP="00E45EF7">
      <w:pPr>
        <w:suppressAutoHyphens/>
        <w:ind w:firstLine="720"/>
        <w:jc w:val="both"/>
        <w:rPr>
          <w:lang w:val="lv-LV" w:eastAsia="ar-SA"/>
        </w:rPr>
      </w:pPr>
      <w:r>
        <w:rPr>
          <w:lang w:val="lv-LV" w:eastAsia="ar-SA"/>
        </w:rPr>
        <w:t>6</w:t>
      </w:r>
      <w:r w:rsidR="00881845">
        <w:rPr>
          <w:lang w:val="lv-LV" w:eastAsia="ar-SA"/>
        </w:rPr>
        <w:t>.</w:t>
      </w:r>
      <w:r w:rsidR="00AB3516">
        <w:rPr>
          <w:lang w:val="lv-LV" w:eastAsia="ar-SA"/>
        </w:rPr>
        <w:t>1.</w:t>
      </w:r>
      <w:r w:rsidR="00E45EF7" w:rsidRPr="009222BE">
        <w:rPr>
          <w:lang w:val="lv-LV" w:eastAsia="ar-SA"/>
        </w:rPr>
        <w:t xml:space="preserve"> Sūdzības par Komisijas darbībām iesniedzamas </w:t>
      </w:r>
      <w:r w:rsidR="00932F12">
        <w:rPr>
          <w:lang w:val="lv-LV" w:eastAsia="ar-SA"/>
        </w:rPr>
        <w:t xml:space="preserve">Alūksnes novada Sociālo lietu pārvaldē </w:t>
      </w:r>
      <w:r w:rsidR="00E45EF7" w:rsidRPr="009222BE">
        <w:rPr>
          <w:lang w:val="lv-LV" w:eastAsia="ar-SA"/>
        </w:rPr>
        <w:t>līdz izsoles rezultātu apstiprināšanas dienai.</w:t>
      </w:r>
      <w:r w:rsidR="00E45EF7" w:rsidRPr="009222BE">
        <w:rPr>
          <w:b/>
          <w:lang w:val="lv-LV" w:eastAsia="ar-SA"/>
        </w:rPr>
        <w:t xml:space="preserve"> </w:t>
      </w:r>
      <w:r w:rsidR="00E45EF7" w:rsidRPr="009222BE">
        <w:rPr>
          <w:lang w:val="lv-LV" w:eastAsia="ar-SA"/>
        </w:rPr>
        <w:t xml:space="preserve">  </w:t>
      </w:r>
    </w:p>
    <w:p w:rsidR="0054165A" w:rsidRPr="009416CC" w:rsidRDefault="0054165A" w:rsidP="00CC7C0C">
      <w:pPr>
        <w:spacing w:line="259" w:lineRule="auto"/>
        <w:rPr>
          <w:b/>
          <w:lang w:val="lv-LV"/>
        </w:rPr>
      </w:pPr>
    </w:p>
    <w:p w:rsidR="00E31B9C" w:rsidRPr="00E31B9C" w:rsidRDefault="00F216D3" w:rsidP="00E31B9C">
      <w:pPr>
        <w:jc w:val="both"/>
        <w:rPr>
          <w:lang w:val="lv-LV"/>
        </w:rPr>
      </w:pPr>
      <w:r>
        <w:rPr>
          <w:lang w:val="lv-LV"/>
        </w:rPr>
        <w:t>Ī</w:t>
      </w:r>
      <w:r w:rsidR="00E31B9C">
        <w:rPr>
          <w:lang w:val="lv-LV"/>
        </w:rPr>
        <w:t xml:space="preserve">pašuma atsavināšanas komisijas </w:t>
      </w:r>
    </w:p>
    <w:p w:rsidR="00E31B9C" w:rsidRPr="00E31B9C" w:rsidRDefault="00E31B9C" w:rsidP="00E31B9C">
      <w:pPr>
        <w:jc w:val="both"/>
        <w:rPr>
          <w:lang w:val="lv-LV"/>
        </w:rPr>
      </w:pPr>
      <w:r w:rsidRPr="00E31B9C">
        <w:rPr>
          <w:lang w:val="lv-LV"/>
        </w:rPr>
        <w:t>priekšsēdētāj</w:t>
      </w:r>
      <w:r w:rsidR="00F53ADF">
        <w:rPr>
          <w:lang w:val="lv-LV"/>
        </w:rPr>
        <w:t>a</w:t>
      </w:r>
      <w:r w:rsidRPr="00E31B9C">
        <w:rPr>
          <w:lang w:val="lv-LV"/>
        </w:rPr>
        <w:t xml:space="preserve"> </w:t>
      </w:r>
      <w:r w:rsidRPr="00E31B9C">
        <w:rPr>
          <w:lang w:val="lv-LV"/>
        </w:rPr>
        <w:tab/>
      </w:r>
      <w:r w:rsidRPr="00E31B9C">
        <w:rPr>
          <w:lang w:val="lv-LV"/>
        </w:rPr>
        <w:tab/>
      </w:r>
      <w:r w:rsidRPr="00E31B9C">
        <w:rPr>
          <w:lang w:val="lv-LV"/>
        </w:rPr>
        <w:tab/>
      </w:r>
      <w:r w:rsidRPr="00E31B9C">
        <w:rPr>
          <w:lang w:val="lv-LV"/>
        </w:rPr>
        <w:tab/>
      </w:r>
      <w:r w:rsidRPr="00E31B9C">
        <w:rPr>
          <w:lang w:val="lv-LV"/>
        </w:rPr>
        <w:tab/>
        <w:t xml:space="preserve">              </w:t>
      </w:r>
      <w:r>
        <w:rPr>
          <w:lang w:val="lv-LV"/>
        </w:rPr>
        <w:tab/>
      </w:r>
      <w:r>
        <w:rPr>
          <w:lang w:val="lv-LV"/>
        </w:rPr>
        <w:tab/>
        <w:t xml:space="preserve">    </w:t>
      </w:r>
      <w:r w:rsidRPr="00E31B9C">
        <w:rPr>
          <w:lang w:val="lv-LV"/>
        </w:rPr>
        <w:t xml:space="preserve">    </w:t>
      </w:r>
      <w:r>
        <w:rPr>
          <w:lang w:val="lv-LV"/>
        </w:rPr>
        <w:t>Z.PORUKA</w:t>
      </w:r>
    </w:p>
    <w:p w:rsidR="00E31B9C" w:rsidRPr="00E31B9C" w:rsidRDefault="00E31B9C" w:rsidP="00E31B9C">
      <w:pPr>
        <w:jc w:val="both"/>
        <w:rPr>
          <w:lang w:val="lv-LV"/>
        </w:rPr>
      </w:pPr>
    </w:p>
    <w:p w:rsidR="00E31B9C" w:rsidRPr="00E31B9C" w:rsidRDefault="00E31B9C" w:rsidP="00E31B9C">
      <w:pPr>
        <w:jc w:val="both"/>
        <w:rPr>
          <w:lang w:val="lv-LV"/>
        </w:rPr>
      </w:pPr>
      <w:r w:rsidRPr="00E31B9C">
        <w:rPr>
          <w:lang w:val="lv-LV"/>
        </w:rPr>
        <w:t xml:space="preserve">Komisijas </w:t>
      </w:r>
      <w:r w:rsidR="00536056">
        <w:rPr>
          <w:lang w:val="lv-LV"/>
        </w:rPr>
        <w:t xml:space="preserve">sekretāre                                                                        </w:t>
      </w:r>
      <w:r w:rsidRPr="00E31B9C">
        <w:rPr>
          <w:lang w:val="lv-LV"/>
        </w:rPr>
        <w:t xml:space="preserve">           </w:t>
      </w:r>
      <w:r>
        <w:rPr>
          <w:lang w:val="lv-LV"/>
        </w:rPr>
        <w:t>D.KEOMEĢE</w:t>
      </w:r>
    </w:p>
    <w:p w:rsidR="00E31B9C" w:rsidRPr="00E31B9C" w:rsidRDefault="00E31B9C" w:rsidP="00E31B9C">
      <w:pPr>
        <w:jc w:val="both"/>
        <w:rPr>
          <w:lang w:val="lv-LV"/>
        </w:rPr>
      </w:pPr>
    </w:p>
    <w:p w:rsidR="00E31B9C" w:rsidRPr="00E31B9C" w:rsidRDefault="00536056" w:rsidP="00E31B9C">
      <w:pPr>
        <w:jc w:val="both"/>
        <w:rPr>
          <w:lang w:val="lv-LV"/>
        </w:rPr>
      </w:pPr>
      <w:r>
        <w:rPr>
          <w:lang w:val="lv-LV"/>
        </w:rPr>
        <w:t>Komisijas locekle</w:t>
      </w:r>
      <w:r w:rsidR="00E31B9C" w:rsidRPr="00E31B9C">
        <w:rPr>
          <w:lang w:val="lv-LV"/>
        </w:rPr>
        <w:tab/>
      </w:r>
      <w:r w:rsidR="00E31B9C" w:rsidRPr="00E31B9C">
        <w:rPr>
          <w:lang w:val="lv-LV"/>
        </w:rPr>
        <w:tab/>
      </w:r>
      <w:r w:rsidR="00E31B9C" w:rsidRPr="00E31B9C">
        <w:rPr>
          <w:lang w:val="lv-LV"/>
        </w:rPr>
        <w:tab/>
      </w:r>
      <w:r w:rsidR="00E31B9C" w:rsidRPr="00E31B9C">
        <w:rPr>
          <w:lang w:val="lv-LV"/>
        </w:rPr>
        <w:tab/>
      </w:r>
      <w:r w:rsidR="00E31B9C" w:rsidRPr="00E31B9C">
        <w:rPr>
          <w:lang w:val="lv-LV"/>
        </w:rPr>
        <w:tab/>
      </w:r>
      <w:r w:rsidR="00E31B9C" w:rsidRPr="00E31B9C">
        <w:rPr>
          <w:lang w:val="lv-LV"/>
        </w:rPr>
        <w:tab/>
      </w:r>
      <w:r w:rsidR="00E31B9C" w:rsidRPr="00E31B9C">
        <w:rPr>
          <w:lang w:val="lv-LV"/>
        </w:rPr>
        <w:tab/>
        <w:t xml:space="preserve">       </w:t>
      </w:r>
      <w:r w:rsidR="00E31B9C">
        <w:rPr>
          <w:lang w:val="lv-LV"/>
        </w:rPr>
        <w:t>B.</w:t>
      </w:r>
      <w:r w:rsidR="00E31B9C" w:rsidRPr="00E31B9C">
        <w:rPr>
          <w:lang w:val="lv-LV"/>
        </w:rPr>
        <w:t xml:space="preserve"> </w:t>
      </w:r>
      <w:r w:rsidR="00E31B9C">
        <w:rPr>
          <w:lang w:val="lv-LV"/>
        </w:rPr>
        <w:t>MEISTERE</w:t>
      </w:r>
    </w:p>
    <w:p w:rsidR="00E31B9C" w:rsidRPr="00E31B9C" w:rsidRDefault="00E31B9C" w:rsidP="00E31B9C">
      <w:pPr>
        <w:jc w:val="both"/>
        <w:rPr>
          <w:lang w:val="lv-LV"/>
        </w:rPr>
      </w:pPr>
    </w:p>
    <w:sectPr w:rsidR="00E31B9C" w:rsidRPr="00E31B9C" w:rsidSect="000D0B99">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30" w:rsidRDefault="00642530" w:rsidP="000D0B99">
      <w:r>
        <w:separator/>
      </w:r>
    </w:p>
  </w:endnote>
  <w:endnote w:type="continuationSeparator" w:id="0">
    <w:p w:rsidR="00642530" w:rsidRDefault="00642530" w:rsidP="000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4260"/>
      <w:docPartObj>
        <w:docPartGallery w:val="Page Numbers (Bottom of Page)"/>
        <w:docPartUnique/>
      </w:docPartObj>
    </w:sdtPr>
    <w:sdtEndPr/>
    <w:sdtContent>
      <w:p w:rsidR="000D0B99" w:rsidRDefault="000D0B99">
        <w:pPr>
          <w:pStyle w:val="Kjene"/>
          <w:jc w:val="center"/>
        </w:pPr>
        <w:r>
          <w:fldChar w:fldCharType="begin"/>
        </w:r>
        <w:r>
          <w:instrText>PAGE   \* MERGEFORMAT</w:instrText>
        </w:r>
        <w:r>
          <w:fldChar w:fldCharType="separate"/>
        </w:r>
        <w:r w:rsidR="00330F58" w:rsidRPr="00330F58">
          <w:rPr>
            <w:noProof/>
            <w:lang w:val="lv-LV"/>
          </w:rPr>
          <w:t>4</w:t>
        </w:r>
        <w:r>
          <w:fldChar w:fldCharType="end"/>
        </w:r>
      </w:p>
    </w:sdtContent>
  </w:sdt>
  <w:p w:rsidR="000D0B99" w:rsidRDefault="000D0B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30" w:rsidRDefault="00642530" w:rsidP="000D0B99">
      <w:r>
        <w:separator/>
      </w:r>
    </w:p>
  </w:footnote>
  <w:footnote w:type="continuationSeparator" w:id="0">
    <w:p w:rsidR="00642530" w:rsidRDefault="00642530" w:rsidP="000D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261"/>
    <w:multiLevelType w:val="hybridMultilevel"/>
    <w:tmpl w:val="5C744866"/>
    <w:lvl w:ilvl="0" w:tplc="B0A42866">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95507BE"/>
    <w:multiLevelType w:val="hybridMultilevel"/>
    <w:tmpl w:val="11D8FBD4"/>
    <w:lvl w:ilvl="0" w:tplc="B8DAF4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A063F8"/>
    <w:multiLevelType w:val="multilevel"/>
    <w:tmpl w:val="A8E26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F7"/>
    <w:rsid w:val="00022DD6"/>
    <w:rsid w:val="00083079"/>
    <w:rsid w:val="000D0B99"/>
    <w:rsid w:val="000D6DBF"/>
    <w:rsid w:val="001365C6"/>
    <w:rsid w:val="001803BF"/>
    <w:rsid w:val="00180506"/>
    <w:rsid w:val="001C4286"/>
    <w:rsid w:val="001D5CC9"/>
    <w:rsid w:val="001E24BA"/>
    <w:rsid w:val="00212074"/>
    <w:rsid w:val="002124BF"/>
    <w:rsid w:val="00213C5F"/>
    <w:rsid w:val="00221001"/>
    <w:rsid w:val="002223BC"/>
    <w:rsid w:val="00234FC5"/>
    <w:rsid w:val="00246355"/>
    <w:rsid w:val="00273DA6"/>
    <w:rsid w:val="00283299"/>
    <w:rsid w:val="00296831"/>
    <w:rsid w:val="002B3506"/>
    <w:rsid w:val="002C4072"/>
    <w:rsid w:val="002D50B8"/>
    <w:rsid w:val="002E52A4"/>
    <w:rsid w:val="002F75FE"/>
    <w:rsid w:val="003019EB"/>
    <w:rsid w:val="00310C0F"/>
    <w:rsid w:val="0032268B"/>
    <w:rsid w:val="00330F58"/>
    <w:rsid w:val="003E43DD"/>
    <w:rsid w:val="003E7894"/>
    <w:rsid w:val="003F0B41"/>
    <w:rsid w:val="003F34E9"/>
    <w:rsid w:val="00412DE7"/>
    <w:rsid w:val="00420C60"/>
    <w:rsid w:val="00446CEA"/>
    <w:rsid w:val="00465E56"/>
    <w:rsid w:val="00466293"/>
    <w:rsid w:val="00467AB2"/>
    <w:rsid w:val="00475621"/>
    <w:rsid w:val="004C318F"/>
    <w:rsid w:val="004C77E0"/>
    <w:rsid w:val="004D69CB"/>
    <w:rsid w:val="00506167"/>
    <w:rsid w:val="00536056"/>
    <w:rsid w:val="0054165A"/>
    <w:rsid w:val="0054579A"/>
    <w:rsid w:val="0055286C"/>
    <w:rsid w:val="0058598F"/>
    <w:rsid w:val="005B6CB6"/>
    <w:rsid w:val="005C0C9E"/>
    <w:rsid w:val="0062601E"/>
    <w:rsid w:val="00637D5C"/>
    <w:rsid w:val="00642530"/>
    <w:rsid w:val="00660736"/>
    <w:rsid w:val="006628AE"/>
    <w:rsid w:val="00676ADD"/>
    <w:rsid w:val="006779D5"/>
    <w:rsid w:val="00692246"/>
    <w:rsid w:val="006A72AB"/>
    <w:rsid w:val="006C3789"/>
    <w:rsid w:val="006D134D"/>
    <w:rsid w:val="006E0542"/>
    <w:rsid w:val="006E21D3"/>
    <w:rsid w:val="00726FE1"/>
    <w:rsid w:val="00743F5B"/>
    <w:rsid w:val="007946D1"/>
    <w:rsid w:val="007A55D8"/>
    <w:rsid w:val="007F3C1E"/>
    <w:rsid w:val="00804365"/>
    <w:rsid w:val="00817B33"/>
    <w:rsid w:val="00831A94"/>
    <w:rsid w:val="008434E9"/>
    <w:rsid w:val="0084532F"/>
    <w:rsid w:val="00850F33"/>
    <w:rsid w:val="008570BD"/>
    <w:rsid w:val="0086644D"/>
    <w:rsid w:val="00881845"/>
    <w:rsid w:val="008846A0"/>
    <w:rsid w:val="008E3305"/>
    <w:rsid w:val="00906AF0"/>
    <w:rsid w:val="009222BE"/>
    <w:rsid w:val="00932F12"/>
    <w:rsid w:val="009416CC"/>
    <w:rsid w:val="00956BA9"/>
    <w:rsid w:val="009C6438"/>
    <w:rsid w:val="009E5FCB"/>
    <w:rsid w:val="009E6F96"/>
    <w:rsid w:val="009F25AB"/>
    <w:rsid w:val="009F59B6"/>
    <w:rsid w:val="00A05E5E"/>
    <w:rsid w:val="00A43C27"/>
    <w:rsid w:val="00A44B68"/>
    <w:rsid w:val="00A744FC"/>
    <w:rsid w:val="00AA6FC6"/>
    <w:rsid w:val="00AA73FB"/>
    <w:rsid w:val="00AB3516"/>
    <w:rsid w:val="00AC032F"/>
    <w:rsid w:val="00AC5BD4"/>
    <w:rsid w:val="00AD6CFA"/>
    <w:rsid w:val="00AE3500"/>
    <w:rsid w:val="00AF7E17"/>
    <w:rsid w:val="00B16BBB"/>
    <w:rsid w:val="00B23046"/>
    <w:rsid w:val="00B240D6"/>
    <w:rsid w:val="00B478B7"/>
    <w:rsid w:val="00B64C59"/>
    <w:rsid w:val="00B7621A"/>
    <w:rsid w:val="00B978EB"/>
    <w:rsid w:val="00BA6828"/>
    <w:rsid w:val="00BC019A"/>
    <w:rsid w:val="00BC4641"/>
    <w:rsid w:val="00BD72F2"/>
    <w:rsid w:val="00BE4EDE"/>
    <w:rsid w:val="00BE66EF"/>
    <w:rsid w:val="00C17E13"/>
    <w:rsid w:val="00C428A3"/>
    <w:rsid w:val="00C50E35"/>
    <w:rsid w:val="00C670A1"/>
    <w:rsid w:val="00C71269"/>
    <w:rsid w:val="00CC3187"/>
    <w:rsid w:val="00CC614D"/>
    <w:rsid w:val="00CC7C0C"/>
    <w:rsid w:val="00D021B9"/>
    <w:rsid w:val="00D1536A"/>
    <w:rsid w:val="00D22532"/>
    <w:rsid w:val="00D23370"/>
    <w:rsid w:val="00D30403"/>
    <w:rsid w:val="00D46A86"/>
    <w:rsid w:val="00D6398A"/>
    <w:rsid w:val="00D66E44"/>
    <w:rsid w:val="00D90244"/>
    <w:rsid w:val="00DA57FC"/>
    <w:rsid w:val="00DD6B64"/>
    <w:rsid w:val="00DE6E28"/>
    <w:rsid w:val="00DF3F06"/>
    <w:rsid w:val="00E31B9C"/>
    <w:rsid w:val="00E326F5"/>
    <w:rsid w:val="00E335E2"/>
    <w:rsid w:val="00E40332"/>
    <w:rsid w:val="00E4321E"/>
    <w:rsid w:val="00E45EF7"/>
    <w:rsid w:val="00E55754"/>
    <w:rsid w:val="00E66F7E"/>
    <w:rsid w:val="00E7151D"/>
    <w:rsid w:val="00E85ABF"/>
    <w:rsid w:val="00E9255F"/>
    <w:rsid w:val="00E925B0"/>
    <w:rsid w:val="00EB7C6D"/>
    <w:rsid w:val="00F15961"/>
    <w:rsid w:val="00F216D3"/>
    <w:rsid w:val="00F53ADF"/>
    <w:rsid w:val="00FB73EE"/>
    <w:rsid w:val="00FD1D71"/>
    <w:rsid w:val="00FF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5EF7"/>
    <w:pPr>
      <w:spacing w:line="240" w:lineRule="auto"/>
      <w:ind w:firstLine="0"/>
    </w:pPr>
    <w:rPr>
      <w:rFonts w:eastAsia="Times New Roman" w:cs="Times New Roman"/>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21001"/>
    <w:rPr>
      <w:color w:val="0563C1" w:themeColor="hyperlink"/>
      <w:u w:val="single"/>
    </w:rPr>
  </w:style>
  <w:style w:type="paragraph" w:styleId="Balonteksts">
    <w:name w:val="Balloon Text"/>
    <w:basedOn w:val="Parasts"/>
    <w:link w:val="BalontekstsRakstz"/>
    <w:uiPriority w:val="99"/>
    <w:semiHidden/>
    <w:unhideWhenUsed/>
    <w:rsid w:val="00CC31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3187"/>
    <w:rPr>
      <w:rFonts w:ascii="Segoe UI" w:eastAsia="Times New Roman" w:hAnsi="Segoe UI" w:cs="Segoe UI"/>
      <w:sz w:val="18"/>
      <w:szCs w:val="18"/>
      <w:lang w:val="en-US"/>
    </w:rPr>
  </w:style>
  <w:style w:type="paragraph" w:styleId="Sarakstarindkopa">
    <w:name w:val="List Paragraph"/>
    <w:basedOn w:val="Parasts"/>
    <w:uiPriority w:val="34"/>
    <w:qFormat/>
    <w:rsid w:val="00E66F7E"/>
    <w:pPr>
      <w:ind w:left="720"/>
      <w:contextualSpacing/>
    </w:pPr>
  </w:style>
  <w:style w:type="character" w:customStyle="1" w:styleId="UnresolvedMention">
    <w:name w:val="Unresolved Mention"/>
    <w:basedOn w:val="Noklusjumarindkopasfonts"/>
    <w:uiPriority w:val="99"/>
    <w:semiHidden/>
    <w:unhideWhenUsed/>
    <w:rsid w:val="00234FC5"/>
    <w:rPr>
      <w:color w:val="605E5C"/>
      <w:shd w:val="clear" w:color="auto" w:fill="E1DFDD"/>
    </w:rPr>
  </w:style>
  <w:style w:type="paragraph" w:styleId="Galvene">
    <w:name w:val="header"/>
    <w:basedOn w:val="Parasts"/>
    <w:link w:val="GalveneRakstz"/>
    <w:uiPriority w:val="99"/>
    <w:unhideWhenUsed/>
    <w:rsid w:val="000D0B99"/>
    <w:pPr>
      <w:tabs>
        <w:tab w:val="center" w:pos="4320"/>
        <w:tab w:val="right" w:pos="8640"/>
      </w:tabs>
    </w:pPr>
  </w:style>
  <w:style w:type="character" w:customStyle="1" w:styleId="GalveneRakstz">
    <w:name w:val="Galvene Rakstz."/>
    <w:basedOn w:val="Noklusjumarindkopasfonts"/>
    <w:link w:val="Galvene"/>
    <w:uiPriority w:val="99"/>
    <w:rsid w:val="000D0B99"/>
    <w:rPr>
      <w:rFonts w:eastAsia="Times New Roman" w:cs="Times New Roman"/>
      <w:szCs w:val="24"/>
      <w:lang w:val="en-US"/>
    </w:rPr>
  </w:style>
  <w:style w:type="paragraph" w:styleId="Kjene">
    <w:name w:val="footer"/>
    <w:basedOn w:val="Parasts"/>
    <w:link w:val="KjeneRakstz"/>
    <w:uiPriority w:val="99"/>
    <w:unhideWhenUsed/>
    <w:rsid w:val="000D0B99"/>
    <w:pPr>
      <w:tabs>
        <w:tab w:val="center" w:pos="4320"/>
        <w:tab w:val="right" w:pos="8640"/>
      </w:tabs>
    </w:pPr>
  </w:style>
  <w:style w:type="character" w:customStyle="1" w:styleId="KjeneRakstz">
    <w:name w:val="Kājene Rakstz."/>
    <w:basedOn w:val="Noklusjumarindkopasfonts"/>
    <w:link w:val="Kjene"/>
    <w:uiPriority w:val="99"/>
    <w:rsid w:val="000D0B99"/>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5EF7"/>
    <w:pPr>
      <w:spacing w:line="240" w:lineRule="auto"/>
      <w:ind w:firstLine="0"/>
    </w:pPr>
    <w:rPr>
      <w:rFonts w:eastAsia="Times New Roman" w:cs="Times New Roman"/>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21001"/>
    <w:rPr>
      <w:color w:val="0563C1" w:themeColor="hyperlink"/>
      <w:u w:val="single"/>
    </w:rPr>
  </w:style>
  <w:style w:type="paragraph" w:styleId="Balonteksts">
    <w:name w:val="Balloon Text"/>
    <w:basedOn w:val="Parasts"/>
    <w:link w:val="BalontekstsRakstz"/>
    <w:uiPriority w:val="99"/>
    <w:semiHidden/>
    <w:unhideWhenUsed/>
    <w:rsid w:val="00CC31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3187"/>
    <w:rPr>
      <w:rFonts w:ascii="Segoe UI" w:eastAsia="Times New Roman" w:hAnsi="Segoe UI" w:cs="Segoe UI"/>
      <w:sz w:val="18"/>
      <w:szCs w:val="18"/>
      <w:lang w:val="en-US"/>
    </w:rPr>
  </w:style>
  <w:style w:type="paragraph" w:styleId="Sarakstarindkopa">
    <w:name w:val="List Paragraph"/>
    <w:basedOn w:val="Parasts"/>
    <w:uiPriority w:val="34"/>
    <w:qFormat/>
    <w:rsid w:val="00E66F7E"/>
    <w:pPr>
      <w:ind w:left="720"/>
      <w:contextualSpacing/>
    </w:pPr>
  </w:style>
  <w:style w:type="character" w:customStyle="1" w:styleId="UnresolvedMention">
    <w:name w:val="Unresolved Mention"/>
    <w:basedOn w:val="Noklusjumarindkopasfonts"/>
    <w:uiPriority w:val="99"/>
    <w:semiHidden/>
    <w:unhideWhenUsed/>
    <w:rsid w:val="00234FC5"/>
    <w:rPr>
      <w:color w:val="605E5C"/>
      <w:shd w:val="clear" w:color="auto" w:fill="E1DFDD"/>
    </w:rPr>
  </w:style>
  <w:style w:type="paragraph" w:styleId="Galvene">
    <w:name w:val="header"/>
    <w:basedOn w:val="Parasts"/>
    <w:link w:val="GalveneRakstz"/>
    <w:uiPriority w:val="99"/>
    <w:unhideWhenUsed/>
    <w:rsid w:val="000D0B99"/>
    <w:pPr>
      <w:tabs>
        <w:tab w:val="center" w:pos="4320"/>
        <w:tab w:val="right" w:pos="8640"/>
      </w:tabs>
    </w:pPr>
  </w:style>
  <w:style w:type="character" w:customStyle="1" w:styleId="GalveneRakstz">
    <w:name w:val="Galvene Rakstz."/>
    <w:basedOn w:val="Noklusjumarindkopasfonts"/>
    <w:link w:val="Galvene"/>
    <w:uiPriority w:val="99"/>
    <w:rsid w:val="000D0B99"/>
    <w:rPr>
      <w:rFonts w:eastAsia="Times New Roman" w:cs="Times New Roman"/>
      <w:szCs w:val="24"/>
      <w:lang w:val="en-US"/>
    </w:rPr>
  </w:style>
  <w:style w:type="paragraph" w:styleId="Kjene">
    <w:name w:val="footer"/>
    <w:basedOn w:val="Parasts"/>
    <w:link w:val="KjeneRakstz"/>
    <w:uiPriority w:val="99"/>
    <w:unhideWhenUsed/>
    <w:rsid w:val="000D0B99"/>
    <w:pPr>
      <w:tabs>
        <w:tab w:val="center" w:pos="4320"/>
        <w:tab w:val="right" w:pos="8640"/>
      </w:tabs>
    </w:pPr>
  </w:style>
  <w:style w:type="character" w:customStyle="1" w:styleId="KjeneRakstz">
    <w:name w:val="Kājene Rakstz."/>
    <w:basedOn w:val="Noklusjumarindkopasfonts"/>
    <w:link w:val="Kjene"/>
    <w:uiPriority w:val="99"/>
    <w:rsid w:val="000D0B99"/>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0" Type="http://schemas.openxmlformats.org/officeDocument/2006/relationships/hyperlink" Target="http://www.aluksne.lv" TargetMode="External"/><Relationship Id="rId4" Type="http://schemas.microsoft.com/office/2007/relationships/stylesWithEffects" Target="stylesWithEffects.xml"/><Relationship Id="rId9" Type="http://schemas.openxmlformats.org/officeDocument/2006/relationships/hyperlink" Target="http://www.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7356-B5E1-48F2-BD66-F5A18353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6040</Words>
  <Characters>3443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User</cp:lastModifiedBy>
  <cp:revision>3</cp:revision>
  <cp:lastPrinted>2019-06-25T12:55:00Z</cp:lastPrinted>
  <dcterms:created xsi:type="dcterms:W3CDTF">2019-07-15T12:10:00Z</dcterms:created>
  <dcterms:modified xsi:type="dcterms:W3CDTF">2019-07-15T12:11:00Z</dcterms:modified>
</cp:coreProperties>
</file>