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E706" w14:textId="77777777" w:rsidR="00FC1238" w:rsidRPr="000C63CB" w:rsidRDefault="00FC1238" w:rsidP="00FC1238">
      <w:pPr>
        <w:jc w:val="center"/>
        <w:rPr>
          <w:sz w:val="20"/>
          <w:szCs w:val="20"/>
        </w:rPr>
      </w:pPr>
      <w:r w:rsidRPr="000C63CB">
        <w:rPr>
          <w:noProof/>
        </w:rPr>
        <w:drawing>
          <wp:inline distT="0" distB="0" distL="0" distR="0" wp14:anchorId="37173638" wp14:editId="1087D059">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3243A7F3" w14:textId="77777777" w:rsidR="00FC1238" w:rsidRPr="000C63CB" w:rsidRDefault="00FC1238" w:rsidP="00FC1238">
      <w:pPr>
        <w:jc w:val="center"/>
        <w:rPr>
          <w:i/>
        </w:rPr>
      </w:pPr>
    </w:p>
    <w:p w14:paraId="688ED5CA" w14:textId="77777777" w:rsidR="00FC1238" w:rsidRPr="004F7AF9" w:rsidRDefault="00FC1238" w:rsidP="00FC1238">
      <w:pPr>
        <w:jc w:val="center"/>
        <w:rPr>
          <w:bCs/>
          <w:szCs w:val="20"/>
        </w:rPr>
      </w:pPr>
      <w:r w:rsidRPr="004F7AF9">
        <w:rPr>
          <w:bCs/>
          <w:szCs w:val="20"/>
        </w:rPr>
        <w:t>LATVIJAS REPUBLIKA</w:t>
      </w:r>
    </w:p>
    <w:p w14:paraId="4AAC8F48" w14:textId="77777777" w:rsidR="00FC1238" w:rsidRPr="000C63CB" w:rsidRDefault="00FC1238" w:rsidP="00FC1238">
      <w:pPr>
        <w:keepNext/>
        <w:spacing w:before="240" w:after="60"/>
        <w:jc w:val="center"/>
        <w:outlineLvl w:val="0"/>
        <w:rPr>
          <w:b/>
          <w:bCs/>
          <w:kern w:val="32"/>
          <w:sz w:val="28"/>
          <w:szCs w:val="28"/>
        </w:rPr>
      </w:pPr>
      <w:r w:rsidRPr="008A3EAA">
        <w:rPr>
          <w:b/>
          <w:kern w:val="32"/>
          <w:sz w:val="28"/>
          <w:szCs w:val="28"/>
        </w:rPr>
        <w:t>ALŪKSNES NOVADA PAŠVALDĪBA</w:t>
      </w:r>
    </w:p>
    <w:p w14:paraId="5901A262" w14:textId="77777777" w:rsidR="00FC1238" w:rsidRPr="000C63CB" w:rsidRDefault="00FC1238" w:rsidP="00FC1238">
      <w:pPr>
        <w:jc w:val="center"/>
        <w:rPr>
          <w:sz w:val="16"/>
          <w:szCs w:val="20"/>
        </w:rPr>
      </w:pPr>
      <w:r w:rsidRPr="000C63CB">
        <w:rPr>
          <w:sz w:val="16"/>
          <w:szCs w:val="20"/>
        </w:rPr>
        <w:t>Nodokļu maksātāja reģistrācijas kods  90000018622</w:t>
      </w:r>
    </w:p>
    <w:p w14:paraId="2EBF72A7" w14:textId="77777777" w:rsidR="00FC1238" w:rsidRPr="000C63CB" w:rsidRDefault="00FC1238" w:rsidP="00FC1238">
      <w:pPr>
        <w:jc w:val="center"/>
        <w:rPr>
          <w:sz w:val="16"/>
          <w:szCs w:val="20"/>
        </w:rPr>
      </w:pPr>
      <w:r w:rsidRPr="000C63CB">
        <w:rPr>
          <w:sz w:val="16"/>
          <w:szCs w:val="20"/>
        </w:rPr>
        <w:t>DĀRZA IELĀ 11, ALŪKSNĒ, ALŪKSNES NOVADĀ, LV – 4301, TĀLRUNIS 64381496, E-PASTS: dome@aluksne.lv</w:t>
      </w:r>
    </w:p>
    <w:p w14:paraId="019E3D79" w14:textId="77777777" w:rsidR="00FC1238" w:rsidRPr="000C63CB" w:rsidRDefault="00FC1238" w:rsidP="00FC1238">
      <w:pPr>
        <w:pBdr>
          <w:bottom w:val="single" w:sz="4" w:space="1" w:color="auto"/>
        </w:pBdr>
        <w:jc w:val="center"/>
        <w:rPr>
          <w:sz w:val="20"/>
          <w:szCs w:val="20"/>
        </w:rPr>
      </w:pPr>
      <w:r w:rsidRPr="000C63CB">
        <w:rPr>
          <w:sz w:val="16"/>
          <w:szCs w:val="20"/>
        </w:rPr>
        <w:t>A/S „SEB banka”, KODS  UNLALV2X, KONTS</w:t>
      </w:r>
      <w:r w:rsidRPr="000C63CB">
        <w:rPr>
          <w:sz w:val="20"/>
          <w:szCs w:val="20"/>
        </w:rPr>
        <w:t xml:space="preserve"> </w:t>
      </w:r>
      <w:r w:rsidRPr="000C63CB">
        <w:rPr>
          <w:sz w:val="16"/>
          <w:szCs w:val="20"/>
        </w:rPr>
        <w:t xml:space="preserve">Nr.LV58UNLA0025004130335 </w:t>
      </w:r>
    </w:p>
    <w:p w14:paraId="2EA90567" w14:textId="77777777" w:rsidR="00FC1238" w:rsidRDefault="00FC1238" w:rsidP="00FC1238">
      <w:pPr>
        <w:suppressAutoHyphens/>
        <w:jc w:val="center"/>
        <w:rPr>
          <w:lang w:eastAsia="ar-SA"/>
        </w:rPr>
      </w:pPr>
      <w:r w:rsidRPr="000C63CB">
        <w:rPr>
          <w:lang w:eastAsia="ar-SA"/>
        </w:rPr>
        <w:t>Alūksnē</w:t>
      </w:r>
    </w:p>
    <w:p w14:paraId="25410DF9" w14:textId="77777777" w:rsidR="00FC1238" w:rsidRPr="000C63CB" w:rsidRDefault="00FC1238" w:rsidP="00FC1238">
      <w:pPr>
        <w:suppressAutoHyphens/>
        <w:jc w:val="center"/>
        <w:rPr>
          <w:lang w:eastAsia="ar-SA"/>
        </w:rPr>
      </w:pPr>
    </w:p>
    <w:p w14:paraId="4BC1C85C" w14:textId="566ACA11" w:rsidR="00FC1238" w:rsidRDefault="00FC1238" w:rsidP="00FC1238">
      <w:pPr>
        <w:autoSpaceDE w:val="0"/>
        <w:autoSpaceDN w:val="0"/>
        <w:adjustRightInd w:val="0"/>
        <w:jc w:val="both"/>
        <w:rPr>
          <w:rFonts w:eastAsia="Calibri"/>
          <w:b/>
          <w:bCs/>
        </w:rPr>
      </w:pPr>
      <w:r w:rsidRPr="000C63CB">
        <w:rPr>
          <w:lang w:eastAsia="ar-SA"/>
        </w:rPr>
        <w:t xml:space="preserve">2019. gada </w:t>
      </w:r>
      <w:r>
        <w:rPr>
          <w:lang w:eastAsia="ar-SA"/>
        </w:rPr>
        <w:t>28</w:t>
      </w:r>
      <w:r w:rsidRPr="000C63CB">
        <w:rPr>
          <w:lang w:eastAsia="ar-SA"/>
        </w:rPr>
        <w:t xml:space="preserve">. </w:t>
      </w:r>
      <w:r>
        <w:rPr>
          <w:lang w:eastAsia="ar-SA"/>
        </w:rPr>
        <w:t>novembrī</w:t>
      </w:r>
      <w:r w:rsidRPr="000C63CB">
        <w:rPr>
          <w:rFonts w:eastAsia="Calibri"/>
          <w:b/>
          <w:bCs/>
        </w:rPr>
        <w:tab/>
      </w:r>
      <w:r w:rsidRPr="000C63CB">
        <w:rPr>
          <w:rFonts w:eastAsia="Calibri"/>
          <w:b/>
          <w:bCs/>
        </w:rPr>
        <w:tab/>
      </w:r>
      <w:r w:rsidRPr="000C63CB">
        <w:rPr>
          <w:rFonts w:eastAsia="Calibri"/>
          <w:b/>
          <w:bCs/>
        </w:rPr>
        <w:tab/>
      </w:r>
      <w:r w:rsidRPr="000C63CB">
        <w:rPr>
          <w:rFonts w:eastAsia="Calibri"/>
          <w:b/>
          <w:bCs/>
        </w:rPr>
        <w:tab/>
        <w:t xml:space="preserve">                          NOLIKUMS Nr. </w:t>
      </w:r>
      <w:r>
        <w:rPr>
          <w:rFonts w:eastAsia="Calibri"/>
          <w:b/>
          <w:bCs/>
          <w:color w:val="000000"/>
        </w:rPr>
        <w:t>7</w:t>
      </w:r>
      <w:r w:rsidRPr="000C63CB">
        <w:rPr>
          <w:rFonts w:eastAsia="Calibri"/>
          <w:b/>
          <w:bCs/>
        </w:rPr>
        <w:t>/2019</w:t>
      </w:r>
    </w:p>
    <w:p w14:paraId="59D6D221" w14:textId="77777777" w:rsidR="00FC1238" w:rsidRPr="000C63CB" w:rsidRDefault="00FC1238" w:rsidP="00FC1238">
      <w:pPr>
        <w:autoSpaceDE w:val="0"/>
        <w:autoSpaceDN w:val="0"/>
        <w:adjustRightInd w:val="0"/>
        <w:jc w:val="both"/>
        <w:rPr>
          <w:rFonts w:eastAsia="Calibri"/>
          <w:b/>
          <w:bCs/>
        </w:rPr>
      </w:pPr>
    </w:p>
    <w:p w14:paraId="64304AC6" w14:textId="77777777" w:rsidR="00FC1238" w:rsidRPr="000C63CB" w:rsidRDefault="00FC1238" w:rsidP="00FC1238">
      <w:pPr>
        <w:autoSpaceDE w:val="0"/>
        <w:autoSpaceDN w:val="0"/>
        <w:adjustRightInd w:val="0"/>
        <w:jc w:val="right"/>
        <w:rPr>
          <w:rFonts w:eastAsia="Calibri"/>
        </w:rPr>
      </w:pPr>
      <w:r w:rsidRPr="000C63CB">
        <w:rPr>
          <w:rFonts w:eastAsia="Calibri"/>
        </w:rPr>
        <w:t>APSTIPRINĀTS</w:t>
      </w:r>
    </w:p>
    <w:p w14:paraId="2BB16BE4" w14:textId="77777777" w:rsidR="00FC1238" w:rsidRPr="000C63CB" w:rsidRDefault="00FC1238" w:rsidP="00FC1238">
      <w:pPr>
        <w:autoSpaceDE w:val="0"/>
        <w:autoSpaceDN w:val="0"/>
        <w:adjustRightInd w:val="0"/>
        <w:jc w:val="right"/>
        <w:rPr>
          <w:rFonts w:eastAsia="Calibri"/>
        </w:rPr>
      </w:pPr>
      <w:r w:rsidRPr="000C63CB">
        <w:rPr>
          <w:rFonts w:eastAsia="Calibri"/>
        </w:rPr>
        <w:t>ar Alūksnes novada domes</w:t>
      </w:r>
    </w:p>
    <w:p w14:paraId="5084DB20" w14:textId="7AD812AD" w:rsidR="00FC1238" w:rsidRDefault="00FC1238" w:rsidP="00FC1238">
      <w:pPr>
        <w:autoSpaceDE w:val="0"/>
        <w:autoSpaceDN w:val="0"/>
        <w:adjustRightInd w:val="0"/>
        <w:jc w:val="right"/>
        <w:rPr>
          <w:rFonts w:eastAsia="Calibri"/>
          <w:color w:val="0D0D0D"/>
        </w:rPr>
      </w:pPr>
      <w:r>
        <w:rPr>
          <w:rFonts w:eastAsia="Calibri"/>
        </w:rPr>
        <w:t>28</w:t>
      </w:r>
      <w:r w:rsidRPr="000C63CB">
        <w:rPr>
          <w:rFonts w:eastAsia="Calibri"/>
        </w:rPr>
        <w:t>.</w:t>
      </w:r>
      <w:r>
        <w:rPr>
          <w:rFonts w:eastAsia="Calibri"/>
        </w:rPr>
        <w:t>1</w:t>
      </w:r>
      <w:r>
        <w:rPr>
          <w:rFonts w:eastAsia="Calibri"/>
        </w:rPr>
        <w:t>1</w:t>
      </w:r>
      <w:r w:rsidRPr="000C63CB">
        <w:rPr>
          <w:rFonts w:eastAsia="Calibri"/>
        </w:rPr>
        <w:t xml:space="preserve">.2019. </w:t>
      </w:r>
      <w:r w:rsidRPr="000C63CB">
        <w:rPr>
          <w:rFonts w:eastAsia="Calibri"/>
          <w:color w:val="0D0D0D"/>
        </w:rPr>
        <w:t>lēmumu Nr.</w:t>
      </w:r>
      <w:r>
        <w:rPr>
          <w:rFonts w:eastAsia="Calibri"/>
          <w:color w:val="0D0D0D"/>
        </w:rPr>
        <w:t> </w:t>
      </w:r>
      <w:r>
        <w:rPr>
          <w:rFonts w:eastAsia="Calibri"/>
          <w:color w:val="0D0D0D"/>
        </w:rPr>
        <w:t>352</w:t>
      </w:r>
    </w:p>
    <w:p w14:paraId="13D7378A" w14:textId="39450F7F" w:rsidR="00FC1238" w:rsidRDefault="00FC1238" w:rsidP="00FC1238">
      <w:pPr>
        <w:autoSpaceDE w:val="0"/>
        <w:autoSpaceDN w:val="0"/>
        <w:adjustRightInd w:val="0"/>
        <w:jc w:val="right"/>
        <w:rPr>
          <w:rFonts w:eastAsia="Calibri"/>
          <w:color w:val="0D0D0D"/>
        </w:rPr>
      </w:pPr>
      <w:r w:rsidRPr="000C63CB">
        <w:rPr>
          <w:rFonts w:eastAsia="Calibri"/>
          <w:color w:val="0D0D0D"/>
        </w:rPr>
        <w:t xml:space="preserve">(sēdes protokols Nr. </w:t>
      </w:r>
      <w:r>
        <w:rPr>
          <w:rFonts w:eastAsia="Calibri"/>
          <w:color w:val="0D0D0D"/>
        </w:rPr>
        <w:t>13</w:t>
      </w:r>
      <w:r w:rsidRPr="000C63CB">
        <w:rPr>
          <w:rFonts w:eastAsia="Calibri"/>
          <w:color w:val="0D0D0D"/>
        </w:rPr>
        <w:t>,</w:t>
      </w:r>
      <w:r>
        <w:rPr>
          <w:rFonts w:eastAsia="Calibri"/>
          <w:color w:val="0D0D0D"/>
        </w:rPr>
        <w:t xml:space="preserve"> 2</w:t>
      </w:r>
      <w:r>
        <w:rPr>
          <w:rFonts w:eastAsia="Calibri"/>
          <w:color w:val="0D0D0D"/>
        </w:rPr>
        <w:t>0</w:t>
      </w:r>
      <w:r w:rsidRPr="000C63CB">
        <w:rPr>
          <w:rFonts w:eastAsia="Calibri"/>
          <w:color w:val="0D0D0D"/>
        </w:rPr>
        <w:t>.</w:t>
      </w:r>
      <w:r>
        <w:rPr>
          <w:rFonts w:eastAsia="Calibri"/>
          <w:color w:val="0D0D0D"/>
        </w:rPr>
        <w:t> </w:t>
      </w:r>
      <w:r w:rsidRPr="000C63CB">
        <w:rPr>
          <w:rFonts w:eastAsia="Calibri"/>
          <w:color w:val="0D0D0D"/>
        </w:rPr>
        <w:t>p.)</w:t>
      </w:r>
    </w:p>
    <w:p w14:paraId="29703BA7" w14:textId="51AD3834" w:rsidR="00FC1238" w:rsidRDefault="00FC1238" w:rsidP="00FC1238">
      <w:pPr>
        <w:autoSpaceDE w:val="0"/>
        <w:autoSpaceDN w:val="0"/>
        <w:adjustRightInd w:val="0"/>
        <w:jc w:val="right"/>
        <w:rPr>
          <w:rFonts w:eastAsia="Calibri"/>
          <w:color w:val="0D0D0D"/>
        </w:rPr>
      </w:pPr>
    </w:p>
    <w:p w14:paraId="4F0E4FF3" w14:textId="77777777" w:rsidR="00FC1238" w:rsidRPr="00FC1238" w:rsidRDefault="00FC1238" w:rsidP="00FC1238">
      <w:pPr>
        <w:jc w:val="center"/>
        <w:rPr>
          <w:b/>
          <w:bCs/>
        </w:rPr>
      </w:pPr>
      <w:r w:rsidRPr="00FC1238">
        <w:rPr>
          <w:b/>
          <w:bCs/>
        </w:rPr>
        <w:t>Konkursa „Mēs – Alūksnes nākotnei” nolikums</w:t>
      </w:r>
    </w:p>
    <w:p w14:paraId="731DEA3A" w14:textId="77777777" w:rsidR="00FC1238" w:rsidRPr="00FC1238" w:rsidRDefault="00FC1238" w:rsidP="00FC1238">
      <w:pPr>
        <w:keepNext/>
        <w:spacing w:before="240" w:after="240"/>
        <w:jc w:val="center"/>
        <w:outlineLvl w:val="0"/>
        <w:rPr>
          <w:b/>
          <w:bCs/>
          <w:kern w:val="32"/>
        </w:rPr>
      </w:pPr>
      <w:r w:rsidRPr="00FC1238">
        <w:rPr>
          <w:b/>
          <w:bCs/>
          <w:kern w:val="32"/>
        </w:rPr>
        <w:t>I. Vispārīgie jautājumi</w:t>
      </w:r>
    </w:p>
    <w:p w14:paraId="5DAFA1D0" w14:textId="77777777" w:rsidR="00FC1238" w:rsidRPr="00FC1238" w:rsidRDefault="00FC1238" w:rsidP="00FC1238">
      <w:pPr>
        <w:numPr>
          <w:ilvl w:val="0"/>
          <w:numId w:val="2"/>
        </w:numPr>
        <w:jc w:val="both"/>
      </w:pPr>
      <w:r w:rsidRPr="00FC1238">
        <w:t>Nolikums nosaka kārtību, kādā Alūksnes novada skolēni var piedalīties konkursā „Mēs – Alūksnes nākotnei” (turpmāk – Konkurss).</w:t>
      </w:r>
    </w:p>
    <w:p w14:paraId="35DF9463" w14:textId="77777777" w:rsidR="00FC1238" w:rsidRPr="00FC1238" w:rsidRDefault="00FC1238" w:rsidP="00FC1238">
      <w:pPr>
        <w:numPr>
          <w:ilvl w:val="0"/>
          <w:numId w:val="2"/>
        </w:numPr>
        <w:jc w:val="both"/>
        <w:rPr>
          <w:b/>
          <w:color w:val="000000"/>
        </w:rPr>
      </w:pPr>
      <w:r w:rsidRPr="00FC1238">
        <w:t xml:space="preserve">Konkursu rīko Alūksnes novada pašvaldība, turpmāk – Pašvaldība vai Konkursa rīkotājs, juridiskā adrese: Dārza ielā 11, Alūksnē, Alūksnes novadā. </w:t>
      </w:r>
      <w:r w:rsidRPr="00FC1238">
        <w:rPr>
          <w:color w:val="000000"/>
        </w:rPr>
        <w:t xml:space="preserve">Konkursa rīkotāja kontaktpersona: Alūksnes novada pašvaldības uzņēmējdarbības atbalsta speciāliste Māra SALDĀBOLA, telefons 25425222, e-pasts: </w:t>
      </w:r>
      <w:hyperlink r:id="rId7" w:history="1">
        <w:r w:rsidRPr="00FC1238">
          <w:rPr>
            <w:color w:val="0000FF"/>
            <w:u w:val="single"/>
          </w:rPr>
          <w:t>mara.saldabola@aluksne.lv</w:t>
        </w:r>
      </w:hyperlink>
      <w:r w:rsidRPr="00FC1238">
        <w:rPr>
          <w:color w:val="000000"/>
        </w:rPr>
        <w:t>.</w:t>
      </w:r>
    </w:p>
    <w:p w14:paraId="5D4C5C0D" w14:textId="77777777" w:rsidR="00FC1238" w:rsidRPr="00FC1238" w:rsidRDefault="00FC1238" w:rsidP="00FC1238">
      <w:pPr>
        <w:numPr>
          <w:ilvl w:val="0"/>
          <w:numId w:val="2"/>
        </w:numPr>
        <w:tabs>
          <w:tab w:val="num" w:pos="900"/>
        </w:tabs>
        <w:jc w:val="both"/>
        <w:rPr>
          <w:color w:val="000000"/>
        </w:rPr>
      </w:pPr>
      <w:r w:rsidRPr="00FC1238">
        <w:t xml:space="preserve">Konkursa mērķis – motivēt Alūksnes novada skolēnus sava biznesa veidošanai nākotnē, 10.-12. klašu grupām inovatīva produkta/pakalpojuma radīšanai un </w:t>
      </w:r>
      <w:r w:rsidRPr="00FC1238">
        <w:rPr>
          <w:color w:val="000000"/>
        </w:rPr>
        <w:t>7.-9. klašu grupām</w:t>
      </w:r>
      <w:r w:rsidRPr="00FC1238">
        <w:t xml:space="preserve"> savas karjeras attīstībai.</w:t>
      </w:r>
    </w:p>
    <w:p w14:paraId="55744081" w14:textId="77777777" w:rsidR="00FC1238" w:rsidRPr="00FC1238" w:rsidRDefault="00FC1238" w:rsidP="00FC1238">
      <w:pPr>
        <w:numPr>
          <w:ilvl w:val="0"/>
          <w:numId w:val="2"/>
        </w:numPr>
        <w:jc w:val="both"/>
      </w:pPr>
      <w:r w:rsidRPr="00FC1238">
        <w:t>Konkursa rezultātā tiks noskaidrotas Alūksnes novada 10.-12. klašu grupas 3 labākās komandas, kuras iegūs balvas:</w:t>
      </w:r>
    </w:p>
    <w:p w14:paraId="67DB7046" w14:textId="77777777" w:rsidR="00FC1238" w:rsidRPr="00FC1238" w:rsidRDefault="00FC1238" w:rsidP="00FC1238">
      <w:pPr>
        <w:numPr>
          <w:ilvl w:val="1"/>
          <w:numId w:val="2"/>
        </w:numPr>
        <w:jc w:val="both"/>
      </w:pPr>
      <w:r w:rsidRPr="00FC1238">
        <w:rPr>
          <w:color w:val="000000"/>
        </w:rPr>
        <w:t xml:space="preserve">1.vieta – balvas 135 EUR (viens simts trīsdesmit pieci </w:t>
      </w:r>
      <w:proofErr w:type="spellStart"/>
      <w:r w:rsidRPr="00FC1238">
        <w:rPr>
          <w:i/>
          <w:color w:val="000000"/>
        </w:rPr>
        <w:t>euro</w:t>
      </w:r>
      <w:proofErr w:type="spellEnd"/>
      <w:r w:rsidRPr="00FC1238">
        <w:rPr>
          <w:color w:val="000000"/>
        </w:rPr>
        <w:t>) apmērā;</w:t>
      </w:r>
      <w:r w:rsidRPr="00FC1238">
        <w:rPr>
          <w:color w:val="000000"/>
        </w:rPr>
        <w:tab/>
      </w:r>
    </w:p>
    <w:p w14:paraId="686F1E58" w14:textId="77777777" w:rsidR="00FC1238" w:rsidRPr="00FC1238" w:rsidRDefault="00FC1238" w:rsidP="00FC1238">
      <w:pPr>
        <w:numPr>
          <w:ilvl w:val="1"/>
          <w:numId w:val="2"/>
        </w:numPr>
        <w:jc w:val="both"/>
      </w:pPr>
      <w:r w:rsidRPr="00FC1238">
        <w:t xml:space="preserve">2.vieta – balvas 90 EUR (deviņdesmit </w:t>
      </w:r>
      <w:proofErr w:type="spellStart"/>
      <w:r w:rsidRPr="00FC1238">
        <w:rPr>
          <w:i/>
        </w:rPr>
        <w:t>euro</w:t>
      </w:r>
      <w:proofErr w:type="spellEnd"/>
      <w:r w:rsidRPr="00FC1238">
        <w:t>) apmērā;</w:t>
      </w:r>
    </w:p>
    <w:p w14:paraId="09EC0BE9" w14:textId="77777777" w:rsidR="00FC1238" w:rsidRPr="00FC1238" w:rsidRDefault="00FC1238" w:rsidP="00FC1238">
      <w:pPr>
        <w:numPr>
          <w:ilvl w:val="1"/>
          <w:numId w:val="2"/>
        </w:numPr>
        <w:jc w:val="both"/>
      </w:pPr>
      <w:r w:rsidRPr="00FC1238">
        <w:t xml:space="preserve">3. vieta – balvas 60 EUR (sešdesmit </w:t>
      </w:r>
      <w:proofErr w:type="spellStart"/>
      <w:r w:rsidRPr="00FC1238">
        <w:rPr>
          <w:i/>
        </w:rPr>
        <w:t>euro</w:t>
      </w:r>
      <w:proofErr w:type="spellEnd"/>
      <w:r w:rsidRPr="00FC1238">
        <w:t>) apmērā.</w:t>
      </w:r>
    </w:p>
    <w:p w14:paraId="3F919960" w14:textId="77777777" w:rsidR="00FC1238" w:rsidRPr="00FC1238" w:rsidRDefault="00FC1238" w:rsidP="00FC1238">
      <w:pPr>
        <w:numPr>
          <w:ilvl w:val="0"/>
          <w:numId w:val="2"/>
        </w:numPr>
        <w:jc w:val="both"/>
        <w:rPr>
          <w:color w:val="000000"/>
        </w:rPr>
      </w:pPr>
      <w:r w:rsidRPr="00FC1238">
        <w:rPr>
          <w:color w:val="000000"/>
        </w:rPr>
        <w:t>Konkursa rezultātā tiks noskaidrotas Alūksnes novada 7.-9. klašu grupas 3 labākās komandas, kuras iegūs balvas:</w:t>
      </w:r>
    </w:p>
    <w:p w14:paraId="4FB5C666" w14:textId="77777777" w:rsidR="00FC1238" w:rsidRPr="00FC1238" w:rsidRDefault="00FC1238" w:rsidP="00FC1238">
      <w:pPr>
        <w:numPr>
          <w:ilvl w:val="1"/>
          <w:numId w:val="2"/>
        </w:numPr>
        <w:jc w:val="both"/>
        <w:rPr>
          <w:color w:val="000000"/>
        </w:rPr>
      </w:pPr>
      <w:r w:rsidRPr="00FC1238">
        <w:rPr>
          <w:color w:val="000000"/>
        </w:rPr>
        <w:t xml:space="preserve">1.vieta – balvas 90 EUR (deviņdesmit </w:t>
      </w:r>
      <w:proofErr w:type="spellStart"/>
      <w:r w:rsidRPr="00FC1238">
        <w:rPr>
          <w:i/>
          <w:color w:val="000000"/>
        </w:rPr>
        <w:t>euro</w:t>
      </w:r>
      <w:proofErr w:type="spellEnd"/>
      <w:r w:rsidRPr="00FC1238">
        <w:rPr>
          <w:color w:val="000000"/>
        </w:rPr>
        <w:t>) apmērā;</w:t>
      </w:r>
    </w:p>
    <w:p w14:paraId="0B891EAF" w14:textId="77777777" w:rsidR="00FC1238" w:rsidRPr="00FC1238" w:rsidRDefault="00FC1238" w:rsidP="00FC1238">
      <w:pPr>
        <w:numPr>
          <w:ilvl w:val="1"/>
          <w:numId w:val="2"/>
        </w:numPr>
        <w:jc w:val="both"/>
        <w:rPr>
          <w:color w:val="000000"/>
        </w:rPr>
      </w:pPr>
      <w:r w:rsidRPr="00FC1238">
        <w:rPr>
          <w:color w:val="000000"/>
        </w:rPr>
        <w:t xml:space="preserve">2.vieta – balvas 60 EUR (sešdesmit </w:t>
      </w:r>
      <w:proofErr w:type="spellStart"/>
      <w:r w:rsidRPr="00FC1238">
        <w:rPr>
          <w:i/>
          <w:color w:val="000000"/>
        </w:rPr>
        <w:t>euro</w:t>
      </w:r>
      <w:proofErr w:type="spellEnd"/>
      <w:r w:rsidRPr="00FC1238">
        <w:rPr>
          <w:color w:val="000000"/>
        </w:rPr>
        <w:t>) apmērā;</w:t>
      </w:r>
    </w:p>
    <w:p w14:paraId="266ADB12" w14:textId="77777777" w:rsidR="00FC1238" w:rsidRPr="00FC1238" w:rsidRDefault="00FC1238" w:rsidP="00FC1238">
      <w:pPr>
        <w:numPr>
          <w:ilvl w:val="1"/>
          <w:numId w:val="2"/>
        </w:numPr>
        <w:jc w:val="both"/>
        <w:rPr>
          <w:color w:val="000000"/>
        </w:rPr>
      </w:pPr>
      <w:r w:rsidRPr="00FC1238">
        <w:rPr>
          <w:color w:val="000000"/>
        </w:rPr>
        <w:t xml:space="preserve">3.vieta – balvas 45 EUR (četrdesmit pieci </w:t>
      </w:r>
      <w:proofErr w:type="spellStart"/>
      <w:r w:rsidRPr="00FC1238">
        <w:rPr>
          <w:i/>
          <w:color w:val="000000"/>
        </w:rPr>
        <w:t>euro</w:t>
      </w:r>
      <w:proofErr w:type="spellEnd"/>
      <w:r w:rsidRPr="00FC1238">
        <w:rPr>
          <w:color w:val="000000"/>
        </w:rPr>
        <w:t>) apmērā.</w:t>
      </w:r>
    </w:p>
    <w:p w14:paraId="6C62FD8E" w14:textId="77777777" w:rsidR="00FC1238" w:rsidRPr="00FC1238" w:rsidRDefault="00FC1238" w:rsidP="00FC1238">
      <w:pPr>
        <w:numPr>
          <w:ilvl w:val="0"/>
          <w:numId w:val="2"/>
        </w:numPr>
        <w:tabs>
          <w:tab w:val="num" w:pos="900"/>
        </w:tabs>
        <w:jc w:val="both"/>
        <w:rPr>
          <w:color w:val="000000"/>
        </w:rPr>
      </w:pPr>
      <w:r w:rsidRPr="00FC1238">
        <w:t xml:space="preserve">Konkursa norises laiks: 2019. gada 5. decembris, Alūksnes novada vidusskolā, </w:t>
      </w:r>
      <w:proofErr w:type="spellStart"/>
      <w:r w:rsidRPr="00FC1238">
        <w:t>Kanaviņu</w:t>
      </w:r>
      <w:proofErr w:type="spellEnd"/>
      <w:r w:rsidRPr="00FC1238">
        <w:t xml:space="preserve"> ielā 14, Alūksnē, Alūksnes novadā, LV-4301.</w:t>
      </w:r>
    </w:p>
    <w:p w14:paraId="2CA61D62" w14:textId="77777777" w:rsidR="00FC1238" w:rsidRPr="00FC1238" w:rsidRDefault="00FC1238" w:rsidP="00FC1238">
      <w:pPr>
        <w:keepNext/>
        <w:spacing w:before="240" w:after="240"/>
        <w:jc w:val="center"/>
        <w:outlineLvl w:val="0"/>
        <w:rPr>
          <w:b/>
          <w:kern w:val="32"/>
        </w:rPr>
      </w:pPr>
      <w:r w:rsidRPr="00FC1238">
        <w:rPr>
          <w:b/>
          <w:kern w:val="32"/>
        </w:rPr>
        <w:t>II. Konkursa izsludināšana</w:t>
      </w:r>
    </w:p>
    <w:p w14:paraId="7BC2088C" w14:textId="77777777" w:rsidR="00FC1238" w:rsidRPr="00FC1238" w:rsidRDefault="00FC1238" w:rsidP="00FC1238">
      <w:pPr>
        <w:numPr>
          <w:ilvl w:val="0"/>
          <w:numId w:val="2"/>
        </w:numPr>
        <w:ind w:left="357" w:hanging="357"/>
        <w:jc w:val="both"/>
      </w:pPr>
      <w:r w:rsidRPr="00FC1238">
        <w:t xml:space="preserve">Konkursa rīkotājs </w:t>
      </w:r>
      <w:smartTag w:uri="schemas-tilde-lv/tildestengine" w:element="veidnes">
        <w:smartTagPr>
          <w:attr w:name="text" w:val="paziņojumu"/>
          <w:attr w:name="id" w:val="-1"/>
          <w:attr w:name="baseform" w:val="paziņojum|s"/>
        </w:smartTagPr>
        <w:r w:rsidRPr="00FC1238">
          <w:t>paziņojumu</w:t>
        </w:r>
      </w:smartTag>
      <w:r w:rsidRPr="00FC1238">
        <w:t xml:space="preserve"> par tā izsludināšanu publicē interneta mājaslapā </w:t>
      </w:r>
      <w:hyperlink r:id="rId8" w:history="1">
        <w:r w:rsidRPr="00FC1238">
          <w:rPr>
            <w:color w:val="0000FF"/>
            <w:u w:val="single"/>
          </w:rPr>
          <w:t>http://www.aluksne.lv</w:t>
        </w:r>
      </w:hyperlink>
      <w:r w:rsidRPr="00FC1238">
        <w:t xml:space="preserve">. </w:t>
      </w:r>
    </w:p>
    <w:p w14:paraId="5DCEDBCB" w14:textId="77777777" w:rsidR="00FC1238" w:rsidRPr="00FC1238" w:rsidRDefault="00FC1238" w:rsidP="00FC1238">
      <w:pPr>
        <w:numPr>
          <w:ilvl w:val="0"/>
          <w:numId w:val="2"/>
        </w:numPr>
        <w:ind w:left="357" w:hanging="357"/>
        <w:jc w:val="both"/>
      </w:pPr>
      <w:r w:rsidRPr="00FC1238">
        <w:t xml:space="preserve">Ar Konkursa nolikumu var iepazīties interneta mājaslapā </w:t>
      </w:r>
      <w:hyperlink r:id="rId9" w:history="1">
        <w:r w:rsidRPr="00FC1238">
          <w:rPr>
            <w:color w:val="0000FF"/>
            <w:u w:val="single"/>
          </w:rPr>
          <w:t>http://www.aluksne.lv</w:t>
        </w:r>
      </w:hyperlink>
      <w:r w:rsidRPr="00FC1238">
        <w:t>.</w:t>
      </w:r>
    </w:p>
    <w:p w14:paraId="63D2DB2D" w14:textId="77777777" w:rsidR="00FC1238" w:rsidRPr="00FC1238" w:rsidRDefault="00FC1238" w:rsidP="00FC1238">
      <w:pPr>
        <w:keepNext/>
        <w:spacing w:before="240" w:after="240"/>
        <w:jc w:val="center"/>
        <w:outlineLvl w:val="0"/>
        <w:rPr>
          <w:b/>
          <w:kern w:val="32"/>
        </w:rPr>
      </w:pPr>
      <w:bookmarkStart w:id="0" w:name="_Ref211409881"/>
      <w:r w:rsidRPr="00FC1238">
        <w:rPr>
          <w:b/>
          <w:kern w:val="32"/>
        </w:rPr>
        <w:lastRenderedPageBreak/>
        <w:t>III. Komandām noteiktās prasības</w:t>
      </w:r>
      <w:bookmarkEnd w:id="0"/>
    </w:p>
    <w:p w14:paraId="2B2F44C9" w14:textId="77777777" w:rsidR="00FC1238" w:rsidRPr="00FC1238" w:rsidRDefault="00FC1238" w:rsidP="00FC1238">
      <w:pPr>
        <w:numPr>
          <w:ilvl w:val="0"/>
          <w:numId w:val="2"/>
        </w:numPr>
        <w:ind w:left="357" w:hanging="357"/>
        <w:jc w:val="both"/>
      </w:pPr>
      <w:r w:rsidRPr="00FC1238">
        <w:t>Konkursa pieteikumu var iesniegt komanda 3 skolēnu sastāvā, kuri ir mācās 10.-12. klasē un 3 skolēnu komanda, kuri mācās 7.-9. klasē, turpmāk – Komanda. No katras mācību iestādes drīkst pieteikties viena komanda katrā klašu grupā.</w:t>
      </w:r>
    </w:p>
    <w:p w14:paraId="4F6E9B06" w14:textId="77777777" w:rsidR="00FC1238" w:rsidRPr="00FC1238" w:rsidRDefault="00FC1238" w:rsidP="00FC1238">
      <w:pPr>
        <w:numPr>
          <w:ilvl w:val="0"/>
          <w:numId w:val="2"/>
        </w:numPr>
        <w:ind w:left="357" w:hanging="357"/>
        <w:jc w:val="both"/>
        <w:rPr>
          <w:shd w:val="clear" w:color="auto" w:fill="FFFFFF"/>
        </w:rPr>
      </w:pPr>
      <w:r w:rsidRPr="00FC1238">
        <w:t>Skolēns var pieteikties un būt pārstāvēts tikai vienas komandas sastāvā.</w:t>
      </w:r>
    </w:p>
    <w:p w14:paraId="613E245F" w14:textId="77777777" w:rsidR="00FC1238" w:rsidRPr="00FC1238" w:rsidRDefault="00FC1238" w:rsidP="00FC1238">
      <w:pPr>
        <w:keepNext/>
        <w:spacing w:before="240" w:after="240"/>
        <w:jc w:val="center"/>
        <w:outlineLvl w:val="0"/>
        <w:rPr>
          <w:b/>
          <w:kern w:val="32"/>
        </w:rPr>
      </w:pPr>
      <w:r w:rsidRPr="00FC1238">
        <w:rPr>
          <w:b/>
          <w:kern w:val="32"/>
        </w:rPr>
        <w:t>IV. Konkursa pieteikuma iesniegšana</w:t>
      </w:r>
    </w:p>
    <w:p w14:paraId="28063FA2" w14:textId="77777777" w:rsidR="00FC1238" w:rsidRPr="00FC1238" w:rsidRDefault="00FC1238" w:rsidP="00FC1238">
      <w:pPr>
        <w:numPr>
          <w:ilvl w:val="0"/>
          <w:numId w:val="2"/>
        </w:numPr>
        <w:ind w:left="357" w:hanging="357"/>
        <w:jc w:val="both"/>
      </w:pPr>
      <w:r w:rsidRPr="00FC1238">
        <w:t>Lai pieteiktos Konkursam, Komandām  jāiesniedz Konkursa pieteikums - 10.-12. klašu grupai (1.pielikums) un 7.-9. klašu grupai (2.pielikums).</w:t>
      </w:r>
    </w:p>
    <w:p w14:paraId="12C3EBA4" w14:textId="77777777" w:rsidR="00FC1238" w:rsidRPr="00FC1238" w:rsidRDefault="00FC1238" w:rsidP="00FC1238">
      <w:pPr>
        <w:numPr>
          <w:ilvl w:val="0"/>
          <w:numId w:val="2"/>
        </w:numPr>
        <w:ind w:left="357" w:hanging="357"/>
        <w:jc w:val="both"/>
      </w:pPr>
      <w:bookmarkStart w:id="1" w:name="_Ref192062085"/>
      <w:r w:rsidRPr="00FC1238">
        <w:t>14. punktā noteiktā komisija izvērtē Komandām iesniegtos pieteikumus un Komandām prezentācijas klātienē atbilstoši 18. un 19. punktu kritērijiem un nosaka Konkursa 1.- 3. vietas ieguvējus katrā klašu grupā.</w:t>
      </w:r>
    </w:p>
    <w:p w14:paraId="0133B87E" w14:textId="3E99ECF6" w:rsidR="00FC1238" w:rsidRPr="00FC1238" w:rsidRDefault="00FC1238" w:rsidP="00FC1238">
      <w:pPr>
        <w:numPr>
          <w:ilvl w:val="0"/>
          <w:numId w:val="2"/>
        </w:numPr>
        <w:ind w:left="357" w:hanging="357"/>
        <w:jc w:val="both"/>
      </w:pPr>
      <w:r w:rsidRPr="00FC1238">
        <w:t xml:space="preserve">Konkursa pieteikumu iesniegšana notiek 2019. gada 5. decembrī no plkst. 8.00 - 9.00 iesniedzot tos personīgi Alūksnes novada vidusskolā, </w:t>
      </w:r>
      <w:proofErr w:type="spellStart"/>
      <w:r w:rsidRPr="00FC1238">
        <w:t>Kanaviņu</w:t>
      </w:r>
      <w:proofErr w:type="spellEnd"/>
      <w:r w:rsidRPr="00FC1238">
        <w:t xml:space="preserve"> ielā 14, Alūksnē, Alūksnes novadā, LV-4301, Konkursa</w:t>
      </w:r>
      <w:r w:rsidRPr="00FC1238">
        <w:rPr>
          <w:rFonts w:eastAsia="Calibri"/>
          <w:szCs w:val="22"/>
          <w:lang w:eastAsia="en-US"/>
        </w:rPr>
        <w:t xml:space="preserve"> rīkotāja kontaktpersonai.</w:t>
      </w:r>
    </w:p>
    <w:bookmarkEnd w:id="1"/>
    <w:p w14:paraId="383958F2" w14:textId="77777777" w:rsidR="00FC1238" w:rsidRPr="00FC1238" w:rsidRDefault="00FC1238" w:rsidP="00FC1238">
      <w:pPr>
        <w:keepNext/>
        <w:spacing w:before="240" w:after="240"/>
        <w:jc w:val="center"/>
        <w:outlineLvl w:val="0"/>
        <w:rPr>
          <w:b/>
          <w:kern w:val="32"/>
        </w:rPr>
      </w:pPr>
      <w:r w:rsidRPr="00FC1238">
        <w:rPr>
          <w:b/>
          <w:kern w:val="32"/>
        </w:rPr>
        <w:t>V. Konkursa pieteikumu vērtēšana un rezultātu pasludināšana</w:t>
      </w:r>
    </w:p>
    <w:p w14:paraId="0B1604F9" w14:textId="77777777" w:rsidR="00FC1238" w:rsidRPr="00FC1238" w:rsidRDefault="00FC1238" w:rsidP="00FC1238">
      <w:pPr>
        <w:numPr>
          <w:ilvl w:val="0"/>
          <w:numId w:val="2"/>
        </w:numPr>
        <w:ind w:left="357"/>
        <w:jc w:val="both"/>
      </w:pPr>
      <w:r w:rsidRPr="00FC1238">
        <w:t>Komandu pieteikumus un prezentācijas tiks vērtētas 2019. gada 5. decembrī, lēmumu par uzvarētāju apstiprināšanu pieņem komisija (turpmāk – Komisija) 4 cilvēku sastāvā:</w:t>
      </w:r>
    </w:p>
    <w:p w14:paraId="66C98737" w14:textId="5C5CEBD7" w:rsidR="00FC1238" w:rsidRPr="00FC1238" w:rsidRDefault="00FC1238" w:rsidP="00FC1238">
      <w:pPr>
        <w:ind w:left="357"/>
        <w:jc w:val="both"/>
      </w:pPr>
      <w:r>
        <w:t>14</w:t>
      </w:r>
      <w:r w:rsidRPr="00FC1238">
        <w:t>.1. Alūksnes novada uzņēmuma pārstāvis;</w:t>
      </w:r>
    </w:p>
    <w:p w14:paraId="5C55431D" w14:textId="420746C8" w:rsidR="00FC1238" w:rsidRPr="00FC1238" w:rsidRDefault="00FC1238" w:rsidP="00FC1238">
      <w:pPr>
        <w:ind w:left="357"/>
        <w:jc w:val="both"/>
      </w:pPr>
      <w:r>
        <w:t>14</w:t>
      </w:r>
      <w:r w:rsidRPr="00FC1238">
        <w:t>.2. Jauniešu biznesa ideju konkursa uzvarētājs;</w:t>
      </w:r>
    </w:p>
    <w:p w14:paraId="4DFC8C39" w14:textId="5EF6AEF2" w:rsidR="00FC1238" w:rsidRPr="00FC1238" w:rsidRDefault="00FC1238" w:rsidP="00FC1238">
      <w:pPr>
        <w:ind w:left="357"/>
        <w:jc w:val="both"/>
      </w:pPr>
      <w:r>
        <w:t>14</w:t>
      </w:r>
      <w:r w:rsidRPr="00FC1238">
        <w:t>.3. Alūksnes novada pašvaldības Uzņēmējdarbības atbalsta speciālists;</w:t>
      </w:r>
    </w:p>
    <w:p w14:paraId="6C9C34A1" w14:textId="25EB202A" w:rsidR="00FC1238" w:rsidRPr="00FC1238" w:rsidRDefault="00FC1238" w:rsidP="00FC1238">
      <w:pPr>
        <w:tabs>
          <w:tab w:val="left" w:pos="709"/>
        </w:tabs>
        <w:ind w:left="357"/>
        <w:jc w:val="both"/>
      </w:pPr>
      <w:r>
        <w:t>14</w:t>
      </w:r>
      <w:r w:rsidRPr="00FC1238">
        <w:t>.4. SIA “Latvijas Lauku konsultāciju un izglītības centrs” Alūksnes konsultāciju biroja uzņēmējdarbības konsultants.</w:t>
      </w:r>
    </w:p>
    <w:p w14:paraId="3F9C0118" w14:textId="77777777" w:rsidR="00FC1238" w:rsidRPr="00FC1238" w:rsidRDefault="00FC1238" w:rsidP="00FC1238">
      <w:pPr>
        <w:numPr>
          <w:ilvl w:val="0"/>
          <w:numId w:val="2"/>
        </w:numPr>
        <w:ind w:left="357"/>
        <w:jc w:val="both"/>
      </w:pPr>
      <w:r w:rsidRPr="00FC1238">
        <w:t>Par Konkursa uzvarētāju kļūst komanda, kas saņēmusi vislielāko punktu skaitu, 2. vietu iegūst Komanda ar otro lielāko punktu skaitu, 3. vietu iegūst Komanda ar trešo lielāko punktu skaitu. Ja komandu punktu skaits ir vienāds, tad par uzvarētāju lemj Komisija balsojot, kur katram Komisijas loceklim tiek piešķirta viena balss. Gadījumā, ja komandām ir vienāds vērtējums, tad uzvarētājs tiks noteikts, veicot Komisijas uzdotu papildu uzdevumu, par tā izpildi balsojot.</w:t>
      </w:r>
    </w:p>
    <w:p w14:paraId="5EE2D241" w14:textId="77777777" w:rsidR="00FC1238" w:rsidRPr="00FC1238" w:rsidRDefault="00FC1238" w:rsidP="00FC1238">
      <w:pPr>
        <w:numPr>
          <w:ilvl w:val="0"/>
          <w:numId w:val="2"/>
        </w:numPr>
        <w:ind w:left="357"/>
        <w:jc w:val="both"/>
      </w:pPr>
      <w:r w:rsidRPr="00FC1238">
        <w:t xml:space="preserve">Komisija lēmumu par Konkursa rezultātiem pieņem pēc komandu prezentācijām. </w:t>
      </w:r>
    </w:p>
    <w:p w14:paraId="3EA8EDF7" w14:textId="77777777" w:rsidR="00FC1238" w:rsidRPr="00FC1238" w:rsidRDefault="00FC1238" w:rsidP="00FC1238">
      <w:pPr>
        <w:numPr>
          <w:ilvl w:val="0"/>
          <w:numId w:val="2"/>
        </w:numPr>
        <w:ind w:left="357"/>
        <w:jc w:val="both"/>
      </w:pPr>
      <w:r w:rsidRPr="00FC1238">
        <w:t>Komandu apbalvošana notiek pēc Komisijas lēmuma pieņemšanas.</w:t>
      </w:r>
    </w:p>
    <w:p w14:paraId="71BDFB36" w14:textId="77777777" w:rsidR="00FC1238" w:rsidRPr="00FC1238" w:rsidRDefault="00FC1238" w:rsidP="00FC1238">
      <w:pPr>
        <w:jc w:val="both"/>
        <w:rPr>
          <w:b/>
        </w:rPr>
      </w:pPr>
    </w:p>
    <w:p w14:paraId="205B48B2" w14:textId="77777777" w:rsidR="00FC1238" w:rsidRPr="00FC1238" w:rsidRDefault="00FC1238" w:rsidP="00FC1238">
      <w:pPr>
        <w:jc w:val="center"/>
        <w:rPr>
          <w:b/>
        </w:rPr>
      </w:pPr>
      <w:r w:rsidRPr="00FC1238">
        <w:rPr>
          <w:b/>
        </w:rPr>
        <w:t>VI. Vērtēšanas kritēriji</w:t>
      </w:r>
    </w:p>
    <w:p w14:paraId="690094BA" w14:textId="77777777" w:rsidR="00FC1238" w:rsidRPr="00FC1238" w:rsidRDefault="00FC1238" w:rsidP="00FC1238">
      <w:pPr>
        <w:jc w:val="center"/>
        <w:rPr>
          <w:b/>
        </w:rPr>
      </w:pPr>
    </w:p>
    <w:p w14:paraId="56568906" w14:textId="77777777" w:rsidR="00FC1238" w:rsidRPr="00FC1238" w:rsidRDefault="00FC1238" w:rsidP="00FC1238">
      <w:pPr>
        <w:numPr>
          <w:ilvl w:val="0"/>
          <w:numId w:val="2"/>
        </w:numPr>
        <w:tabs>
          <w:tab w:val="left" w:pos="426"/>
        </w:tabs>
        <w:ind w:left="357" w:hanging="357"/>
        <w:jc w:val="both"/>
      </w:pPr>
      <w:r w:rsidRPr="00FC1238">
        <w:t>Vērtēšana 10.-12. klašu grupā notiek pēc vērtēšanas kritērijiem, kur maksimālā punktu summa – 50 sadalās šādi: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5292"/>
      </w:tblGrid>
      <w:tr w:rsidR="00FC1238" w:rsidRPr="00FC1238" w14:paraId="60974614" w14:textId="77777777" w:rsidTr="00101872">
        <w:trPr>
          <w:trHeight w:val="308"/>
          <w:jc w:val="center"/>
        </w:trPr>
        <w:tc>
          <w:tcPr>
            <w:tcW w:w="1425" w:type="dxa"/>
            <w:shd w:val="clear" w:color="auto" w:fill="auto"/>
          </w:tcPr>
          <w:p w14:paraId="50D382C5" w14:textId="77777777" w:rsidR="00FC1238" w:rsidRPr="00FC1238" w:rsidRDefault="00FC1238" w:rsidP="00FC1238">
            <w:pPr>
              <w:rPr>
                <w:b/>
              </w:rPr>
            </w:pPr>
            <w:r w:rsidRPr="00FC1238">
              <w:rPr>
                <w:b/>
              </w:rPr>
              <w:t>Punkti</w:t>
            </w:r>
          </w:p>
        </w:tc>
        <w:tc>
          <w:tcPr>
            <w:tcW w:w="5292" w:type="dxa"/>
            <w:shd w:val="clear" w:color="auto" w:fill="auto"/>
          </w:tcPr>
          <w:p w14:paraId="5D4CA65E" w14:textId="77777777" w:rsidR="00FC1238" w:rsidRPr="00FC1238" w:rsidRDefault="00FC1238" w:rsidP="00FC1238">
            <w:pPr>
              <w:rPr>
                <w:b/>
              </w:rPr>
            </w:pPr>
            <w:r w:rsidRPr="00FC1238">
              <w:rPr>
                <w:b/>
              </w:rPr>
              <w:t>Uzdevums</w:t>
            </w:r>
          </w:p>
        </w:tc>
      </w:tr>
      <w:tr w:rsidR="00FC1238" w:rsidRPr="00FC1238" w14:paraId="3947EF71" w14:textId="77777777" w:rsidTr="00101872">
        <w:trPr>
          <w:trHeight w:val="308"/>
          <w:jc w:val="center"/>
        </w:trPr>
        <w:tc>
          <w:tcPr>
            <w:tcW w:w="1425" w:type="dxa"/>
            <w:shd w:val="clear" w:color="auto" w:fill="auto"/>
          </w:tcPr>
          <w:p w14:paraId="2668569E" w14:textId="77777777" w:rsidR="00FC1238" w:rsidRPr="00FC1238" w:rsidRDefault="00FC1238" w:rsidP="00FC1238">
            <w:r w:rsidRPr="00FC1238">
              <w:t>1-5</w:t>
            </w:r>
          </w:p>
        </w:tc>
        <w:tc>
          <w:tcPr>
            <w:tcW w:w="5292" w:type="dxa"/>
            <w:shd w:val="clear" w:color="auto" w:fill="auto"/>
          </w:tcPr>
          <w:p w14:paraId="0BCFADB7" w14:textId="77777777" w:rsidR="00FC1238" w:rsidRPr="00FC1238" w:rsidRDefault="00FC1238" w:rsidP="00FC1238">
            <w:r w:rsidRPr="00FC1238">
              <w:t>Produktu/ pakalpojumu apraksts</w:t>
            </w:r>
          </w:p>
        </w:tc>
      </w:tr>
      <w:tr w:rsidR="00FC1238" w:rsidRPr="00FC1238" w14:paraId="3A27B6A2" w14:textId="77777777" w:rsidTr="00101872">
        <w:trPr>
          <w:trHeight w:val="308"/>
          <w:jc w:val="center"/>
        </w:trPr>
        <w:tc>
          <w:tcPr>
            <w:tcW w:w="1425" w:type="dxa"/>
            <w:shd w:val="clear" w:color="auto" w:fill="auto"/>
          </w:tcPr>
          <w:p w14:paraId="17B9911A" w14:textId="77777777" w:rsidR="00FC1238" w:rsidRPr="00FC1238" w:rsidRDefault="00FC1238" w:rsidP="00FC1238">
            <w:r w:rsidRPr="00FC1238">
              <w:t>1-5</w:t>
            </w:r>
          </w:p>
        </w:tc>
        <w:tc>
          <w:tcPr>
            <w:tcW w:w="5292" w:type="dxa"/>
            <w:shd w:val="clear" w:color="auto" w:fill="auto"/>
          </w:tcPr>
          <w:p w14:paraId="45005E1F" w14:textId="77777777" w:rsidR="00FC1238" w:rsidRPr="00FC1238" w:rsidRDefault="00FC1238" w:rsidP="00FC1238">
            <w:r w:rsidRPr="00FC1238">
              <w:t>Esošās situācijas apraksts</w:t>
            </w:r>
          </w:p>
        </w:tc>
      </w:tr>
      <w:tr w:rsidR="00FC1238" w:rsidRPr="00FC1238" w14:paraId="421F148E" w14:textId="77777777" w:rsidTr="00101872">
        <w:trPr>
          <w:trHeight w:val="308"/>
          <w:jc w:val="center"/>
        </w:trPr>
        <w:tc>
          <w:tcPr>
            <w:tcW w:w="1425" w:type="dxa"/>
            <w:shd w:val="clear" w:color="auto" w:fill="auto"/>
          </w:tcPr>
          <w:p w14:paraId="209649DB" w14:textId="77777777" w:rsidR="00FC1238" w:rsidRPr="00FC1238" w:rsidRDefault="00FC1238" w:rsidP="00FC1238">
            <w:r w:rsidRPr="00FC1238">
              <w:t>1-5</w:t>
            </w:r>
          </w:p>
        </w:tc>
        <w:tc>
          <w:tcPr>
            <w:tcW w:w="5292" w:type="dxa"/>
            <w:shd w:val="clear" w:color="auto" w:fill="auto"/>
          </w:tcPr>
          <w:p w14:paraId="409C2AB4" w14:textId="77777777" w:rsidR="00FC1238" w:rsidRPr="00FC1238" w:rsidRDefault="00FC1238" w:rsidP="00FC1238">
            <w:r w:rsidRPr="00FC1238">
              <w:t>Īstenošanas vieta</w:t>
            </w:r>
          </w:p>
        </w:tc>
      </w:tr>
      <w:tr w:rsidR="00FC1238" w:rsidRPr="00FC1238" w14:paraId="0F50EBEE" w14:textId="77777777" w:rsidTr="00101872">
        <w:trPr>
          <w:trHeight w:val="325"/>
          <w:jc w:val="center"/>
        </w:trPr>
        <w:tc>
          <w:tcPr>
            <w:tcW w:w="1425" w:type="dxa"/>
            <w:shd w:val="clear" w:color="auto" w:fill="auto"/>
          </w:tcPr>
          <w:p w14:paraId="3D646B45" w14:textId="77777777" w:rsidR="00FC1238" w:rsidRPr="00FC1238" w:rsidRDefault="00FC1238" w:rsidP="00FC1238">
            <w:r w:rsidRPr="00FC1238">
              <w:t>1-5</w:t>
            </w:r>
          </w:p>
        </w:tc>
        <w:tc>
          <w:tcPr>
            <w:tcW w:w="5292" w:type="dxa"/>
            <w:shd w:val="clear" w:color="auto" w:fill="auto"/>
          </w:tcPr>
          <w:p w14:paraId="50740E2E" w14:textId="77777777" w:rsidR="00FC1238" w:rsidRPr="00FC1238" w:rsidRDefault="00FC1238" w:rsidP="00FC1238">
            <w:r w:rsidRPr="00FC1238">
              <w:t>Izdevumi</w:t>
            </w:r>
          </w:p>
        </w:tc>
      </w:tr>
      <w:tr w:rsidR="00FC1238" w:rsidRPr="00FC1238" w14:paraId="1A08499F" w14:textId="77777777" w:rsidTr="00101872">
        <w:trPr>
          <w:trHeight w:val="308"/>
          <w:jc w:val="center"/>
        </w:trPr>
        <w:tc>
          <w:tcPr>
            <w:tcW w:w="1425" w:type="dxa"/>
            <w:shd w:val="clear" w:color="auto" w:fill="auto"/>
          </w:tcPr>
          <w:p w14:paraId="2E77CE8C" w14:textId="77777777" w:rsidR="00FC1238" w:rsidRPr="00FC1238" w:rsidRDefault="00FC1238" w:rsidP="00FC1238">
            <w:r w:rsidRPr="00FC1238">
              <w:t>1-5</w:t>
            </w:r>
          </w:p>
        </w:tc>
        <w:tc>
          <w:tcPr>
            <w:tcW w:w="5292" w:type="dxa"/>
            <w:shd w:val="clear" w:color="auto" w:fill="auto"/>
          </w:tcPr>
          <w:p w14:paraId="453B9678" w14:textId="77777777" w:rsidR="00FC1238" w:rsidRPr="00FC1238" w:rsidRDefault="00FC1238" w:rsidP="00FC1238">
            <w:r w:rsidRPr="00FC1238">
              <w:t>Tirgus analīze</w:t>
            </w:r>
          </w:p>
        </w:tc>
      </w:tr>
      <w:tr w:rsidR="00FC1238" w:rsidRPr="00FC1238" w14:paraId="21F58A35" w14:textId="77777777" w:rsidTr="00101872">
        <w:trPr>
          <w:trHeight w:val="308"/>
          <w:jc w:val="center"/>
        </w:trPr>
        <w:tc>
          <w:tcPr>
            <w:tcW w:w="1425" w:type="dxa"/>
            <w:shd w:val="clear" w:color="auto" w:fill="auto"/>
          </w:tcPr>
          <w:p w14:paraId="4AFD0BF0" w14:textId="77777777" w:rsidR="00FC1238" w:rsidRPr="00FC1238" w:rsidRDefault="00FC1238" w:rsidP="00FC1238">
            <w:r w:rsidRPr="00FC1238">
              <w:t>1-5</w:t>
            </w:r>
          </w:p>
        </w:tc>
        <w:tc>
          <w:tcPr>
            <w:tcW w:w="5292" w:type="dxa"/>
            <w:shd w:val="clear" w:color="auto" w:fill="auto"/>
          </w:tcPr>
          <w:p w14:paraId="68BFD259" w14:textId="77777777" w:rsidR="00FC1238" w:rsidRPr="00FC1238" w:rsidRDefault="00FC1238" w:rsidP="00FC1238">
            <w:r w:rsidRPr="00FC1238">
              <w:t>Pārdošanas plāns</w:t>
            </w:r>
          </w:p>
        </w:tc>
      </w:tr>
      <w:tr w:rsidR="00FC1238" w:rsidRPr="00FC1238" w14:paraId="4B7A09DA" w14:textId="77777777" w:rsidTr="00101872">
        <w:trPr>
          <w:trHeight w:val="308"/>
          <w:jc w:val="center"/>
        </w:trPr>
        <w:tc>
          <w:tcPr>
            <w:tcW w:w="1425" w:type="dxa"/>
            <w:shd w:val="clear" w:color="auto" w:fill="auto"/>
          </w:tcPr>
          <w:p w14:paraId="63C3DFFB" w14:textId="77777777" w:rsidR="00FC1238" w:rsidRPr="00FC1238" w:rsidRDefault="00FC1238" w:rsidP="00FC1238">
            <w:r w:rsidRPr="00FC1238">
              <w:t>1-5</w:t>
            </w:r>
          </w:p>
        </w:tc>
        <w:tc>
          <w:tcPr>
            <w:tcW w:w="5292" w:type="dxa"/>
            <w:shd w:val="clear" w:color="auto" w:fill="auto"/>
          </w:tcPr>
          <w:p w14:paraId="6C747A05" w14:textId="77777777" w:rsidR="00FC1238" w:rsidRPr="00FC1238" w:rsidRDefault="00FC1238" w:rsidP="00FC1238">
            <w:r w:rsidRPr="00FC1238">
              <w:t>Darbinieki</w:t>
            </w:r>
          </w:p>
        </w:tc>
      </w:tr>
      <w:tr w:rsidR="00FC1238" w:rsidRPr="00FC1238" w14:paraId="38D12B61" w14:textId="77777777" w:rsidTr="00101872">
        <w:trPr>
          <w:trHeight w:val="308"/>
          <w:jc w:val="center"/>
        </w:trPr>
        <w:tc>
          <w:tcPr>
            <w:tcW w:w="1425" w:type="dxa"/>
            <w:shd w:val="clear" w:color="auto" w:fill="auto"/>
          </w:tcPr>
          <w:p w14:paraId="23D8C9BD" w14:textId="77777777" w:rsidR="00FC1238" w:rsidRPr="00FC1238" w:rsidRDefault="00FC1238" w:rsidP="00FC1238">
            <w:r w:rsidRPr="00FC1238">
              <w:t>1-5</w:t>
            </w:r>
          </w:p>
        </w:tc>
        <w:tc>
          <w:tcPr>
            <w:tcW w:w="5292" w:type="dxa"/>
            <w:shd w:val="clear" w:color="auto" w:fill="auto"/>
          </w:tcPr>
          <w:p w14:paraId="4EC00D75" w14:textId="77777777" w:rsidR="00FC1238" w:rsidRPr="00FC1238" w:rsidRDefault="00FC1238" w:rsidP="00FC1238">
            <w:r w:rsidRPr="00FC1238">
              <w:t>Ieņēmumi</w:t>
            </w:r>
          </w:p>
        </w:tc>
      </w:tr>
      <w:tr w:rsidR="00FC1238" w:rsidRPr="00FC1238" w14:paraId="3AF28FB6" w14:textId="77777777" w:rsidTr="00101872">
        <w:trPr>
          <w:trHeight w:val="308"/>
          <w:jc w:val="center"/>
        </w:trPr>
        <w:tc>
          <w:tcPr>
            <w:tcW w:w="1425" w:type="dxa"/>
            <w:shd w:val="clear" w:color="auto" w:fill="auto"/>
          </w:tcPr>
          <w:p w14:paraId="4B79F4F7" w14:textId="77777777" w:rsidR="00FC1238" w:rsidRPr="00FC1238" w:rsidRDefault="00FC1238" w:rsidP="00FC1238">
            <w:r w:rsidRPr="00FC1238">
              <w:t>1-10</w:t>
            </w:r>
          </w:p>
        </w:tc>
        <w:tc>
          <w:tcPr>
            <w:tcW w:w="5292" w:type="dxa"/>
            <w:shd w:val="clear" w:color="auto" w:fill="auto"/>
          </w:tcPr>
          <w:p w14:paraId="20B78192" w14:textId="77777777" w:rsidR="00FC1238" w:rsidRPr="00FC1238" w:rsidRDefault="00FC1238" w:rsidP="00FC1238">
            <w:r w:rsidRPr="00FC1238">
              <w:t>Idejas prezentācija</w:t>
            </w:r>
          </w:p>
        </w:tc>
      </w:tr>
    </w:tbl>
    <w:p w14:paraId="06801283" w14:textId="77777777" w:rsidR="00FC1238" w:rsidRPr="00FC1238" w:rsidRDefault="00FC1238" w:rsidP="00FC1238">
      <w:pPr>
        <w:ind w:left="360"/>
        <w:jc w:val="both"/>
      </w:pPr>
    </w:p>
    <w:p w14:paraId="7A52D373" w14:textId="77777777" w:rsidR="00FC1238" w:rsidRPr="00FC1238" w:rsidRDefault="00FC1238" w:rsidP="00FC1238">
      <w:pPr>
        <w:numPr>
          <w:ilvl w:val="0"/>
          <w:numId w:val="2"/>
        </w:numPr>
        <w:ind w:left="357" w:hanging="357"/>
        <w:jc w:val="both"/>
      </w:pPr>
      <w:r w:rsidRPr="00FC1238">
        <w:lastRenderedPageBreak/>
        <w:t>Vērtēšana 7.-9. klašu grupā notiek pēc vērtēšanas kritērijiem, kur maksimālā punktu summa – 35 sadalās šādi:</w:t>
      </w: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197"/>
      </w:tblGrid>
      <w:tr w:rsidR="00FC1238" w:rsidRPr="00FC1238" w14:paraId="1FE22F60" w14:textId="77777777" w:rsidTr="00101872">
        <w:trPr>
          <w:trHeight w:val="323"/>
        </w:trPr>
        <w:tc>
          <w:tcPr>
            <w:tcW w:w="1400" w:type="dxa"/>
            <w:shd w:val="clear" w:color="auto" w:fill="auto"/>
          </w:tcPr>
          <w:p w14:paraId="5686D4E4" w14:textId="77777777" w:rsidR="00FC1238" w:rsidRPr="00FC1238" w:rsidRDefault="00FC1238" w:rsidP="00FC1238">
            <w:pPr>
              <w:rPr>
                <w:b/>
              </w:rPr>
            </w:pPr>
            <w:r w:rsidRPr="00FC1238">
              <w:rPr>
                <w:b/>
              </w:rPr>
              <w:t>Punkti</w:t>
            </w:r>
          </w:p>
        </w:tc>
        <w:tc>
          <w:tcPr>
            <w:tcW w:w="5197" w:type="dxa"/>
            <w:shd w:val="clear" w:color="auto" w:fill="auto"/>
          </w:tcPr>
          <w:p w14:paraId="0DA2213F" w14:textId="77777777" w:rsidR="00FC1238" w:rsidRPr="00FC1238" w:rsidRDefault="00FC1238" w:rsidP="00FC1238">
            <w:pPr>
              <w:rPr>
                <w:b/>
              </w:rPr>
            </w:pPr>
            <w:r w:rsidRPr="00FC1238">
              <w:rPr>
                <w:b/>
              </w:rPr>
              <w:t>Uzdevums</w:t>
            </w:r>
          </w:p>
        </w:tc>
      </w:tr>
      <w:tr w:rsidR="00FC1238" w:rsidRPr="00FC1238" w14:paraId="640E2055" w14:textId="77777777" w:rsidTr="00101872">
        <w:trPr>
          <w:trHeight w:val="323"/>
        </w:trPr>
        <w:tc>
          <w:tcPr>
            <w:tcW w:w="1400" w:type="dxa"/>
            <w:shd w:val="clear" w:color="auto" w:fill="auto"/>
          </w:tcPr>
          <w:p w14:paraId="43404646" w14:textId="77777777" w:rsidR="00FC1238" w:rsidRPr="00FC1238" w:rsidRDefault="00FC1238" w:rsidP="00FC1238">
            <w:r w:rsidRPr="00FC1238">
              <w:t>1-5</w:t>
            </w:r>
          </w:p>
        </w:tc>
        <w:tc>
          <w:tcPr>
            <w:tcW w:w="5197" w:type="dxa"/>
            <w:shd w:val="clear" w:color="auto" w:fill="auto"/>
          </w:tcPr>
          <w:p w14:paraId="13D4C173" w14:textId="77777777" w:rsidR="00FC1238" w:rsidRPr="00FC1238" w:rsidRDefault="00FC1238" w:rsidP="00FC1238">
            <w:r w:rsidRPr="00FC1238">
              <w:t>Profesiju tests</w:t>
            </w:r>
          </w:p>
        </w:tc>
      </w:tr>
      <w:tr w:rsidR="00FC1238" w:rsidRPr="00FC1238" w14:paraId="5D7D3736" w14:textId="77777777" w:rsidTr="00101872">
        <w:trPr>
          <w:trHeight w:val="334"/>
        </w:trPr>
        <w:tc>
          <w:tcPr>
            <w:tcW w:w="1400" w:type="dxa"/>
            <w:shd w:val="clear" w:color="auto" w:fill="auto"/>
          </w:tcPr>
          <w:p w14:paraId="0CFB48A1" w14:textId="77777777" w:rsidR="00FC1238" w:rsidRPr="00FC1238" w:rsidRDefault="00FC1238" w:rsidP="00FC1238">
            <w:r w:rsidRPr="00FC1238">
              <w:t>1-5</w:t>
            </w:r>
          </w:p>
        </w:tc>
        <w:tc>
          <w:tcPr>
            <w:tcW w:w="5197" w:type="dxa"/>
            <w:shd w:val="clear" w:color="auto" w:fill="auto"/>
          </w:tcPr>
          <w:p w14:paraId="1F1E039C" w14:textId="77777777" w:rsidR="00FC1238" w:rsidRPr="00FC1238" w:rsidRDefault="00FC1238" w:rsidP="00FC1238">
            <w:r w:rsidRPr="00FC1238">
              <w:t>Profesiju rēbuss</w:t>
            </w:r>
          </w:p>
        </w:tc>
      </w:tr>
      <w:tr w:rsidR="00FC1238" w:rsidRPr="00FC1238" w14:paraId="5EA533FC" w14:textId="77777777" w:rsidTr="00101872">
        <w:trPr>
          <w:trHeight w:val="323"/>
        </w:trPr>
        <w:tc>
          <w:tcPr>
            <w:tcW w:w="1400" w:type="dxa"/>
            <w:shd w:val="clear" w:color="auto" w:fill="auto"/>
          </w:tcPr>
          <w:p w14:paraId="27BBEDA8" w14:textId="77777777" w:rsidR="00FC1238" w:rsidRPr="00FC1238" w:rsidRDefault="00FC1238" w:rsidP="00FC1238">
            <w:r w:rsidRPr="00FC1238">
              <w:t>1-5</w:t>
            </w:r>
          </w:p>
        </w:tc>
        <w:tc>
          <w:tcPr>
            <w:tcW w:w="5197" w:type="dxa"/>
            <w:shd w:val="clear" w:color="auto" w:fill="auto"/>
          </w:tcPr>
          <w:p w14:paraId="6F99141B" w14:textId="77777777" w:rsidR="00FC1238" w:rsidRPr="00FC1238" w:rsidRDefault="00FC1238" w:rsidP="00FC1238">
            <w:r w:rsidRPr="00FC1238">
              <w:t>Reklāmas sauklis</w:t>
            </w:r>
          </w:p>
        </w:tc>
      </w:tr>
      <w:tr w:rsidR="00FC1238" w:rsidRPr="00FC1238" w14:paraId="092C61B9" w14:textId="77777777" w:rsidTr="00101872">
        <w:trPr>
          <w:trHeight w:val="323"/>
        </w:trPr>
        <w:tc>
          <w:tcPr>
            <w:tcW w:w="1400" w:type="dxa"/>
            <w:shd w:val="clear" w:color="auto" w:fill="auto"/>
          </w:tcPr>
          <w:p w14:paraId="02C84535" w14:textId="77777777" w:rsidR="00FC1238" w:rsidRPr="00FC1238" w:rsidRDefault="00FC1238" w:rsidP="00FC1238">
            <w:r w:rsidRPr="00FC1238">
              <w:t>1-5</w:t>
            </w:r>
          </w:p>
        </w:tc>
        <w:tc>
          <w:tcPr>
            <w:tcW w:w="5197" w:type="dxa"/>
            <w:shd w:val="clear" w:color="auto" w:fill="auto"/>
          </w:tcPr>
          <w:p w14:paraId="5813C2FE" w14:textId="77777777" w:rsidR="00FC1238" w:rsidRPr="00FC1238" w:rsidRDefault="00FC1238" w:rsidP="00FC1238">
            <w:r w:rsidRPr="00FC1238">
              <w:t>Profesiju burti</w:t>
            </w:r>
          </w:p>
        </w:tc>
      </w:tr>
      <w:tr w:rsidR="00FC1238" w:rsidRPr="00FC1238" w14:paraId="670FCE1C" w14:textId="77777777" w:rsidTr="00101872">
        <w:trPr>
          <w:trHeight w:val="323"/>
        </w:trPr>
        <w:tc>
          <w:tcPr>
            <w:tcW w:w="1400" w:type="dxa"/>
            <w:shd w:val="clear" w:color="auto" w:fill="auto"/>
          </w:tcPr>
          <w:p w14:paraId="06AD995A" w14:textId="77777777" w:rsidR="00FC1238" w:rsidRPr="00FC1238" w:rsidRDefault="00FC1238" w:rsidP="00FC1238">
            <w:r w:rsidRPr="00FC1238">
              <w:t>1-5</w:t>
            </w:r>
          </w:p>
        </w:tc>
        <w:tc>
          <w:tcPr>
            <w:tcW w:w="5197" w:type="dxa"/>
            <w:shd w:val="clear" w:color="auto" w:fill="auto"/>
          </w:tcPr>
          <w:p w14:paraId="4CE0CC70" w14:textId="77777777" w:rsidR="00FC1238" w:rsidRPr="00FC1238" w:rsidRDefault="00FC1238" w:rsidP="00FC1238">
            <w:r w:rsidRPr="00FC1238">
              <w:t>Profesiju tērpi</w:t>
            </w:r>
          </w:p>
        </w:tc>
      </w:tr>
      <w:tr w:rsidR="00FC1238" w:rsidRPr="00FC1238" w14:paraId="319B966A" w14:textId="77777777" w:rsidTr="00101872">
        <w:trPr>
          <w:trHeight w:val="194"/>
        </w:trPr>
        <w:tc>
          <w:tcPr>
            <w:tcW w:w="1400" w:type="dxa"/>
            <w:shd w:val="clear" w:color="auto" w:fill="auto"/>
          </w:tcPr>
          <w:p w14:paraId="6462F7D0" w14:textId="77777777" w:rsidR="00FC1238" w:rsidRPr="00FC1238" w:rsidRDefault="00FC1238" w:rsidP="00FC1238">
            <w:r w:rsidRPr="00FC1238">
              <w:t>1-10</w:t>
            </w:r>
          </w:p>
        </w:tc>
        <w:tc>
          <w:tcPr>
            <w:tcW w:w="5197" w:type="dxa"/>
            <w:shd w:val="clear" w:color="auto" w:fill="auto"/>
          </w:tcPr>
          <w:p w14:paraId="43C9D921" w14:textId="77777777" w:rsidR="00FC1238" w:rsidRPr="00FC1238" w:rsidRDefault="00FC1238" w:rsidP="00FC1238">
            <w:r w:rsidRPr="00FC1238">
              <w:t>Komandas prezentācija</w:t>
            </w:r>
          </w:p>
        </w:tc>
      </w:tr>
    </w:tbl>
    <w:p w14:paraId="38E628AA" w14:textId="77777777" w:rsidR="00FC1238" w:rsidRPr="00FC1238" w:rsidRDefault="00FC1238" w:rsidP="00FC1238">
      <w:pPr>
        <w:jc w:val="both"/>
      </w:pPr>
    </w:p>
    <w:p w14:paraId="70B2D886" w14:textId="77777777" w:rsidR="00FC1238" w:rsidRPr="00FC1238" w:rsidRDefault="00FC1238" w:rsidP="00FC1238">
      <w:pPr>
        <w:jc w:val="both"/>
      </w:pPr>
    </w:p>
    <w:p w14:paraId="1829738F" w14:textId="77777777" w:rsidR="00FC1238" w:rsidRPr="00FC1238" w:rsidRDefault="00FC1238" w:rsidP="00FC1238">
      <w:pPr>
        <w:jc w:val="both"/>
      </w:pPr>
    </w:p>
    <w:p w14:paraId="0942F790" w14:textId="77777777" w:rsidR="00FC1238" w:rsidRPr="00FC1238" w:rsidRDefault="00FC1238" w:rsidP="00FC1238">
      <w:pPr>
        <w:jc w:val="both"/>
      </w:pPr>
    </w:p>
    <w:p w14:paraId="166D0E32" w14:textId="70C650EE" w:rsidR="00FC1238" w:rsidRDefault="00FC1238" w:rsidP="00FC1238">
      <w:pPr>
        <w:spacing w:after="160" w:line="259" w:lineRule="auto"/>
        <w:ind w:left="360"/>
        <w:jc w:val="both"/>
      </w:pPr>
    </w:p>
    <w:p w14:paraId="031BA038" w14:textId="55DE2B3B" w:rsidR="00FC1238" w:rsidRDefault="00FC1238" w:rsidP="00FC1238">
      <w:pPr>
        <w:spacing w:after="160" w:line="259" w:lineRule="auto"/>
        <w:ind w:left="360"/>
        <w:jc w:val="both"/>
      </w:pPr>
    </w:p>
    <w:p w14:paraId="472D5AB1" w14:textId="77777777" w:rsidR="00FC1238" w:rsidRDefault="00FC1238" w:rsidP="00FC1238">
      <w:pPr>
        <w:spacing w:after="160" w:line="259" w:lineRule="auto"/>
        <w:ind w:left="360"/>
        <w:jc w:val="both"/>
      </w:pPr>
    </w:p>
    <w:p w14:paraId="69201525" w14:textId="528A15A4" w:rsidR="00FC1238" w:rsidRPr="00FC1238" w:rsidRDefault="00FC1238" w:rsidP="00FC1238">
      <w:pPr>
        <w:numPr>
          <w:ilvl w:val="0"/>
          <w:numId w:val="2"/>
        </w:numPr>
        <w:ind w:left="357" w:hanging="357"/>
        <w:jc w:val="both"/>
      </w:pPr>
      <w:r w:rsidRPr="00FC1238">
        <w:t>Vērtēšanas punktu skala:</w:t>
      </w:r>
    </w:p>
    <w:tbl>
      <w:tblPr>
        <w:tblStyle w:val="Reatabula"/>
        <w:tblW w:w="0" w:type="auto"/>
        <w:tblInd w:w="1271" w:type="dxa"/>
        <w:tblLook w:val="04A0" w:firstRow="1" w:lastRow="0" w:firstColumn="1" w:lastColumn="0" w:noHBand="0" w:noVBand="1"/>
      </w:tblPr>
      <w:tblGrid>
        <w:gridCol w:w="1213"/>
        <w:gridCol w:w="5307"/>
      </w:tblGrid>
      <w:tr w:rsidR="00FC1238" w:rsidRPr="00FC1238" w14:paraId="5281DB39" w14:textId="77777777" w:rsidTr="00101872">
        <w:trPr>
          <w:trHeight w:val="259"/>
        </w:trPr>
        <w:tc>
          <w:tcPr>
            <w:tcW w:w="1213" w:type="dxa"/>
          </w:tcPr>
          <w:p w14:paraId="0ED81160" w14:textId="77777777" w:rsidR="00FC1238" w:rsidRPr="00FC1238" w:rsidRDefault="00FC1238" w:rsidP="00FC1238">
            <w:pPr>
              <w:ind w:left="34"/>
              <w:jc w:val="both"/>
              <w:rPr>
                <w:b/>
              </w:rPr>
            </w:pPr>
            <w:r w:rsidRPr="00FC1238">
              <w:rPr>
                <w:b/>
              </w:rPr>
              <w:t>Punktu skaits</w:t>
            </w:r>
          </w:p>
        </w:tc>
        <w:tc>
          <w:tcPr>
            <w:tcW w:w="5307" w:type="dxa"/>
          </w:tcPr>
          <w:p w14:paraId="121F36B1" w14:textId="77777777" w:rsidR="00FC1238" w:rsidRPr="00FC1238" w:rsidRDefault="00FC1238" w:rsidP="00FC1238">
            <w:pPr>
              <w:jc w:val="both"/>
              <w:rPr>
                <w:b/>
              </w:rPr>
            </w:pPr>
            <w:r w:rsidRPr="00FC1238">
              <w:rPr>
                <w:b/>
              </w:rPr>
              <w:t>Kritērijs</w:t>
            </w:r>
          </w:p>
        </w:tc>
      </w:tr>
      <w:tr w:rsidR="00FC1238" w:rsidRPr="00FC1238" w14:paraId="280553D1" w14:textId="77777777" w:rsidTr="00101872">
        <w:trPr>
          <w:trHeight w:val="259"/>
        </w:trPr>
        <w:tc>
          <w:tcPr>
            <w:tcW w:w="1213" w:type="dxa"/>
          </w:tcPr>
          <w:p w14:paraId="5AC3F904" w14:textId="77777777" w:rsidR="00FC1238" w:rsidRPr="00FC1238" w:rsidRDefault="00FC1238" w:rsidP="00FC1238">
            <w:pPr>
              <w:jc w:val="center"/>
            </w:pPr>
            <w:r w:rsidRPr="00FC1238">
              <w:t>1</w:t>
            </w:r>
          </w:p>
        </w:tc>
        <w:tc>
          <w:tcPr>
            <w:tcW w:w="5307" w:type="dxa"/>
          </w:tcPr>
          <w:p w14:paraId="2B34EA18" w14:textId="77777777" w:rsidR="00FC1238" w:rsidRPr="00FC1238" w:rsidRDefault="00FC1238" w:rsidP="00FC1238">
            <w:pPr>
              <w:jc w:val="both"/>
            </w:pPr>
            <w:r w:rsidRPr="00FC1238">
              <w:t>Nav izpildīts uzdevums</w:t>
            </w:r>
          </w:p>
        </w:tc>
      </w:tr>
      <w:tr w:rsidR="00FC1238" w:rsidRPr="00FC1238" w14:paraId="05F051CA" w14:textId="77777777" w:rsidTr="00101872">
        <w:trPr>
          <w:trHeight w:val="259"/>
        </w:trPr>
        <w:tc>
          <w:tcPr>
            <w:tcW w:w="1213" w:type="dxa"/>
          </w:tcPr>
          <w:p w14:paraId="6F6D3C22" w14:textId="77777777" w:rsidR="00FC1238" w:rsidRPr="00FC1238" w:rsidRDefault="00FC1238" w:rsidP="00FC1238">
            <w:pPr>
              <w:jc w:val="center"/>
            </w:pPr>
            <w:r w:rsidRPr="00FC1238">
              <w:t>2</w:t>
            </w:r>
          </w:p>
        </w:tc>
        <w:tc>
          <w:tcPr>
            <w:tcW w:w="5307" w:type="dxa"/>
          </w:tcPr>
          <w:p w14:paraId="4CA8E1EE" w14:textId="77777777" w:rsidR="00FC1238" w:rsidRPr="00FC1238" w:rsidRDefault="00FC1238" w:rsidP="00FC1238">
            <w:pPr>
              <w:jc w:val="both"/>
            </w:pPr>
            <w:r w:rsidRPr="00FC1238">
              <w:t>Izpildīti tikai daži no uzdevuma nosacījumiem</w:t>
            </w:r>
          </w:p>
        </w:tc>
      </w:tr>
      <w:tr w:rsidR="00FC1238" w:rsidRPr="00FC1238" w14:paraId="6AEE96C9" w14:textId="77777777" w:rsidTr="00101872">
        <w:trPr>
          <w:trHeight w:val="248"/>
        </w:trPr>
        <w:tc>
          <w:tcPr>
            <w:tcW w:w="1213" w:type="dxa"/>
          </w:tcPr>
          <w:p w14:paraId="6F7E5C31" w14:textId="77777777" w:rsidR="00FC1238" w:rsidRPr="00FC1238" w:rsidRDefault="00FC1238" w:rsidP="00FC1238">
            <w:pPr>
              <w:jc w:val="center"/>
            </w:pPr>
            <w:r w:rsidRPr="00FC1238">
              <w:t>3</w:t>
            </w:r>
          </w:p>
        </w:tc>
        <w:tc>
          <w:tcPr>
            <w:tcW w:w="5307" w:type="dxa"/>
          </w:tcPr>
          <w:p w14:paraId="5DA3AB46" w14:textId="77777777" w:rsidR="00FC1238" w:rsidRPr="00FC1238" w:rsidRDefault="00FC1238" w:rsidP="00FC1238">
            <w:pPr>
              <w:jc w:val="both"/>
            </w:pPr>
            <w:r w:rsidRPr="00FC1238">
              <w:t>Uzdevums izpildīts daļēji</w:t>
            </w:r>
          </w:p>
        </w:tc>
      </w:tr>
      <w:tr w:rsidR="00FC1238" w:rsidRPr="00FC1238" w14:paraId="077A6AF4" w14:textId="77777777" w:rsidTr="00101872">
        <w:trPr>
          <w:trHeight w:val="259"/>
        </w:trPr>
        <w:tc>
          <w:tcPr>
            <w:tcW w:w="1213" w:type="dxa"/>
          </w:tcPr>
          <w:p w14:paraId="5E1B8E9C" w14:textId="77777777" w:rsidR="00FC1238" w:rsidRPr="00FC1238" w:rsidRDefault="00FC1238" w:rsidP="00FC1238">
            <w:pPr>
              <w:jc w:val="center"/>
            </w:pPr>
            <w:r w:rsidRPr="00FC1238">
              <w:t>4</w:t>
            </w:r>
          </w:p>
        </w:tc>
        <w:tc>
          <w:tcPr>
            <w:tcW w:w="5307" w:type="dxa"/>
          </w:tcPr>
          <w:p w14:paraId="623ADE98" w14:textId="77777777" w:rsidR="00FC1238" w:rsidRPr="00FC1238" w:rsidRDefault="00FC1238" w:rsidP="00FC1238">
            <w:pPr>
              <w:jc w:val="both"/>
            </w:pPr>
            <w:r w:rsidRPr="00FC1238">
              <w:t>Uzdevums ir izpildīts ar neprecizitātēm</w:t>
            </w:r>
          </w:p>
        </w:tc>
      </w:tr>
      <w:tr w:rsidR="00FC1238" w:rsidRPr="00FC1238" w14:paraId="743B6804" w14:textId="77777777" w:rsidTr="00101872">
        <w:trPr>
          <w:trHeight w:val="259"/>
        </w:trPr>
        <w:tc>
          <w:tcPr>
            <w:tcW w:w="1213" w:type="dxa"/>
          </w:tcPr>
          <w:p w14:paraId="7E65BE2C" w14:textId="77777777" w:rsidR="00FC1238" w:rsidRPr="00FC1238" w:rsidRDefault="00FC1238" w:rsidP="00FC1238">
            <w:pPr>
              <w:jc w:val="center"/>
            </w:pPr>
            <w:r w:rsidRPr="00FC1238">
              <w:t>5</w:t>
            </w:r>
          </w:p>
        </w:tc>
        <w:tc>
          <w:tcPr>
            <w:tcW w:w="5307" w:type="dxa"/>
          </w:tcPr>
          <w:p w14:paraId="203D8C48" w14:textId="77777777" w:rsidR="00FC1238" w:rsidRPr="00FC1238" w:rsidRDefault="00FC1238" w:rsidP="00FC1238">
            <w:pPr>
              <w:jc w:val="both"/>
            </w:pPr>
            <w:r w:rsidRPr="00FC1238">
              <w:t xml:space="preserve">Uzdevums ir izpildīts </w:t>
            </w:r>
          </w:p>
        </w:tc>
      </w:tr>
    </w:tbl>
    <w:p w14:paraId="261254B2" w14:textId="77777777" w:rsidR="00FC1238" w:rsidRPr="00FC1238" w:rsidRDefault="00FC1238" w:rsidP="00FC1238">
      <w:pPr>
        <w:jc w:val="both"/>
      </w:pPr>
    </w:p>
    <w:p w14:paraId="2847F23A" w14:textId="77777777" w:rsidR="00FC1238" w:rsidRPr="00FC1238" w:rsidRDefault="00FC1238" w:rsidP="00FC1238">
      <w:pPr>
        <w:keepNext/>
        <w:spacing w:before="240" w:after="240"/>
        <w:jc w:val="center"/>
        <w:outlineLvl w:val="0"/>
        <w:rPr>
          <w:b/>
          <w:kern w:val="32"/>
        </w:rPr>
      </w:pPr>
      <w:r w:rsidRPr="00FC1238">
        <w:rPr>
          <w:b/>
          <w:bCs/>
          <w:kern w:val="32"/>
        </w:rPr>
        <w:t>VII. Konkursa</w:t>
      </w:r>
      <w:r w:rsidRPr="00FC1238">
        <w:rPr>
          <w:b/>
          <w:kern w:val="32"/>
        </w:rPr>
        <w:t xml:space="preserve"> komandu tiesības un pienākumi</w:t>
      </w:r>
    </w:p>
    <w:p w14:paraId="6B24726F" w14:textId="77777777" w:rsidR="00FC1238" w:rsidRPr="00FC1238" w:rsidRDefault="00FC1238" w:rsidP="00FC1238">
      <w:pPr>
        <w:numPr>
          <w:ilvl w:val="0"/>
          <w:numId w:val="2"/>
        </w:numPr>
        <w:ind w:left="357" w:hanging="357"/>
        <w:jc w:val="both"/>
      </w:pPr>
      <w:r w:rsidRPr="00FC1238">
        <w:t>Konkursa Komanda ir tiesīgs pirms Konkursa sākuma, līdz plkst. 9.30, atsaukt iesniegto Konkursa pieteikumu.</w:t>
      </w:r>
    </w:p>
    <w:p w14:paraId="70470495" w14:textId="77777777" w:rsidR="00FC1238" w:rsidRPr="00FC1238" w:rsidRDefault="00FC1238" w:rsidP="00FC1238">
      <w:pPr>
        <w:numPr>
          <w:ilvl w:val="0"/>
          <w:numId w:val="2"/>
        </w:numPr>
        <w:ind w:left="357" w:hanging="357"/>
        <w:jc w:val="both"/>
        <w:rPr>
          <w:lang w:eastAsia="en-US"/>
        </w:rPr>
      </w:pPr>
      <w:r w:rsidRPr="00FC1238">
        <w:rPr>
          <w:lang w:eastAsia="en-US"/>
        </w:rPr>
        <w:t>Konkursa Komanda ir atbildīgs par Konkursa pieteikumā ietvertās informācijas patiesumu.</w:t>
      </w:r>
    </w:p>
    <w:p w14:paraId="6F87B67F" w14:textId="77777777" w:rsidR="00FC1238" w:rsidRPr="00FC1238" w:rsidRDefault="00FC1238" w:rsidP="00FC1238">
      <w:pPr>
        <w:numPr>
          <w:ilvl w:val="0"/>
          <w:numId w:val="2"/>
        </w:numPr>
        <w:ind w:left="357" w:hanging="357"/>
        <w:jc w:val="both"/>
      </w:pPr>
      <w:r w:rsidRPr="00FC1238">
        <w:t xml:space="preserve">Konkursa Komandām ir pienākums ievērot Konkursa nolikumu. </w:t>
      </w:r>
    </w:p>
    <w:p w14:paraId="44711568" w14:textId="77777777" w:rsidR="00FC1238" w:rsidRPr="00FC1238" w:rsidRDefault="00FC1238" w:rsidP="00FC1238">
      <w:pPr>
        <w:jc w:val="both"/>
      </w:pPr>
    </w:p>
    <w:p w14:paraId="414F0695" w14:textId="77777777" w:rsidR="00FC1238" w:rsidRPr="00FC1238" w:rsidRDefault="00FC1238" w:rsidP="00FC1238">
      <w:pPr>
        <w:keepNext/>
        <w:spacing w:before="240" w:after="240"/>
        <w:jc w:val="center"/>
        <w:outlineLvl w:val="0"/>
        <w:rPr>
          <w:b/>
          <w:kern w:val="32"/>
        </w:rPr>
      </w:pPr>
      <w:r w:rsidRPr="00FC1238">
        <w:rPr>
          <w:b/>
          <w:bCs/>
          <w:kern w:val="32"/>
        </w:rPr>
        <w:t>VIII</w:t>
      </w:r>
      <w:r w:rsidRPr="00FC1238">
        <w:rPr>
          <w:b/>
          <w:kern w:val="32"/>
        </w:rPr>
        <w:t>. Noslēguma jautājums</w:t>
      </w:r>
    </w:p>
    <w:p w14:paraId="0FBC46C4" w14:textId="77777777" w:rsidR="00FC1238" w:rsidRPr="00FC1238" w:rsidRDefault="00FC1238" w:rsidP="00FC1238">
      <w:pPr>
        <w:numPr>
          <w:ilvl w:val="0"/>
          <w:numId w:val="2"/>
        </w:numPr>
        <w:ind w:left="357" w:hanging="357"/>
        <w:jc w:val="both"/>
      </w:pPr>
      <w:r w:rsidRPr="00FC1238">
        <w:t>Konkursam iesniegtie pieteikumi Komandām netiek izsniegti atpakaļ.</w:t>
      </w:r>
    </w:p>
    <w:p w14:paraId="44F38F5D" w14:textId="77777777" w:rsidR="00FC1238" w:rsidRPr="00FC1238" w:rsidRDefault="00FC1238" w:rsidP="00FC1238">
      <w:pPr>
        <w:numPr>
          <w:ilvl w:val="0"/>
          <w:numId w:val="2"/>
        </w:numPr>
        <w:ind w:left="357" w:hanging="357"/>
        <w:jc w:val="both"/>
      </w:pPr>
      <w:r w:rsidRPr="00FC1238">
        <w:t>Konkursa Komandām  pilnībā jāsedz visas ar Konkursa pieteikumu sagatavošanu saistītās izmaksas.</w:t>
      </w:r>
    </w:p>
    <w:p w14:paraId="4ECFCB89" w14:textId="77777777" w:rsidR="00FC1238" w:rsidRPr="00FC1238" w:rsidRDefault="00FC1238" w:rsidP="00FC1238">
      <w:pPr>
        <w:tabs>
          <w:tab w:val="left" w:pos="7174"/>
        </w:tabs>
        <w:jc w:val="both"/>
      </w:pPr>
    </w:p>
    <w:p w14:paraId="14C01E10" w14:textId="77777777" w:rsidR="00FC1238" w:rsidRPr="00FC1238" w:rsidRDefault="00FC1238" w:rsidP="00FC1238">
      <w:r w:rsidRPr="00FC1238">
        <w:t xml:space="preserve">Domes priekšsēdētājs                                              </w:t>
      </w:r>
      <w:r w:rsidRPr="00FC1238">
        <w:tab/>
      </w:r>
      <w:r w:rsidRPr="00FC1238">
        <w:tab/>
      </w:r>
      <w:r w:rsidRPr="00FC1238">
        <w:tab/>
      </w:r>
      <w:r w:rsidRPr="00FC1238">
        <w:tab/>
        <w:t xml:space="preserve">         A.DUKULIS  </w:t>
      </w:r>
      <w:r w:rsidRPr="00FC1238">
        <w:tab/>
      </w:r>
    </w:p>
    <w:p w14:paraId="294E16BE" w14:textId="77777777" w:rsidR="00FC1238" w:rsidRPr="00FC1238" w:rsidRDefault="00FC1238" w:rsidP="00FC1238">
      <w:pPr>
        <w:tabs>
          <w:tab w:val="right" w:pos="9000"/>
        </w:tabs>
        <w:jc w:val="both"/>
      </w:pPr>
    </w:p>
    <w:p w14:paraId="33CB4314" w14:textId="77777777" w:rsidR="00FC1238" w:rsidRPr="00FC1238" w:rsidRDefault="00FC1238" w:rsidP="00FC1238">
      <w:pPr>
        <w:tabs>
          <w:tab w:val="right" w:pos="9000"/>
        </w:tabs>
        <w:jc w:val="right"/>
        <w:rPr>
          <w:sz w:val="26"/>
          <w:szCs w:val="26"/>
        </w:rPr>
      </w:pPr>
    </w:p>
    <w:p w14:paraId="17D917C1" w14:textId="77777777" w:rsidR="00FC1238" w:rsidRPr="00FC1238" w:rsidRDefault="00FC1238" w:rsidP="00FC1238">
      <w:pPr>
        <w:rPr>
          <w:sz w:val="26"/>
          <w:szCs w:val="26"/>
        </w:rPr>
      </w:pPr>
    </w:p>
    <w:p w14:paraId="7E711782" w14:textId="77777777" w:rsidR="00FC1238" w:rsidRPr="00FC1238" w:rsidRDefault="00FC1238" w:rsidP="00FC1238">
      <w:pPr>
        <w:rPr>
          <w:sz w:val="26"/>
          <w:szCs w:val="26"/>
        </w:rPr>
      </w:pPr>
    </w:p>
    <w:p w14:paraId="539FD29B" w14:textId="77777777" w:rsidR="00FC1238" w:rsidRPr="00FC1238" w:rsidRDefault="00FC1238" w:rsidP="00FC1238">
      <w:pPr>
        <w:rPr>
          <w:sz w:val="26"/>
          <w:szCs w:val="26"/>
        </w:rPr>
      </w:pPr>
    </w:p>
    <w:p w14:paraId="355F723B" w14:textId="77777777" w:rsidR="00FC1238" w:rsidRPr="00FC1238" w:rsidRDefault="00FC1238" w:rsidP="00FC1238">
      <w:pPr>
        <w:rPr>
          <w:sz w:val="26"/>
          <w:szCs w:val="26"/>
        </w:rPr>
      </w:pPr>
    </w:p>
    <w:p w14:paraId="29AE06D2" w14:textId="77777777" w:rsidR="00FC1238" w:rsidRPr="00FC1238" w:rsidRDefault="00FC1238" w:rsidP="00FC1238">
      <w:pPr>
        <w:tabs>
          <w:tab w:val="left" w:pos="7650"/>
          <w:tab w:val="right" w:pos="9000"/>
        </w:tabs>
        <w:rPr>
          <w:sz w:val="26"/>
          <w:szCs w:val="26"/>
        </w:rPr>
      </w:pPr>
      <w:r w:rsidRPr="00FC1238">
        <w:rPr>
          <w:sz w:val="26"/>
          <w:szCs w:val="26"/>
        </w:rPr>
        <w:tab/>
      </w:r>
    </w:p>
    <w:p w14:paraId="14486169" w14:textId="77777777" w:rsidR="00FC1238" w:rsidRPr="00FC1238" w:rsidRDefault="00FC1238" w:rsidP="00FC1238">
      <w:pPr>
        <w:spacing w:after="160" w:line="259" w:lineRule="auto"/>
        <w:rPr>
          <w:sz w:val="26"/>
          <w:szCs w:val="26"/>
        </w:rPr>
      </w:pPr>
      <w:r w:rsidRPr="00FC1238">
        <w:rPr>
          <w:sz w:val="26"/>
          <w:szCs w:val="26"/>
        </w:rPr>
        <w:br w:type="page"/>
      </w:r>
    </w:p>
    <w:p w14:paraId="37CDB8AF" w14:textId="77777777" w:rsidR="00FC1238" w:rsidRPr="00FC1238" w:rsidRDefault="00FC1238" w:rsidP="00FC1238">
      <w:pPr>
        <w:numPr>
          <w:ilvl w:val="0"/>
          <w:numId w:val="1"/>
        </w:numPr>
        <w:spacing w:after="160" w:line="259" w:lineRule="auto"/>
        <w:ind w:left="284" w:hanging="284"/>
        <w:contextualSpacing/>
        <w:jc w:val="right"/>
        <w:rPr>
          <w:rFonts w:eastAsia="Calibri"/>
          <w:szCs w:val="22"/>
          <w:lang w:eastAsia="en-US"/>
        </w:rPr>
      </w:pPr>
      <w:r w:rsidRPr="00FC1238">
        <w:rPr>
          <w:rFonts w:eastAsia="Calibri"/>
          <w:szCs w:val="22"/>
          <w:lang w:eastAsia="en-US"/>
        </w:rPr>
        <w:lastRenderedPageBreak/>
        <w:t>Pielikums</w:t>
      </w:r>
    </w:p>
    <w:p w14:paraId="6A32EC9C" w14:textId="77777777" w:rsidR="00FC1238" w:rsidRPr="00FC1238" w:rsidRDefault="00FC1238" w:rsidP="00FC1238">
      <w:pPr>
        <w:jc w:val="center"/>
        <w:rPr>
          <w:rFonts w:eastAsia="Calibri"/>
          <w:b/>
          <w:lang w:eastAsia="en-US"/>
        </w:rPr>
      </w:pPr>
      <w:r w:rsidRPr="00FC1238">
        <w:rPr>
          <w:rFonts w:eastAsia="Calibri"/>
          <w:b/>
          <w:lang w:eastAsia="en-US"/>
        </w:rPr>
        <w:t>Konkursa</w:t>
      </w:r>
    </w:p>
    <w:p w14:paraId="3EAC111C" w14:textId="77777777" w:rsidR="00FC1238" w:rsidRPr="00FC1238" w:rsidRDefault="00FC1238" w:rsidP="00FC1238">
      <w:pPr>
        <w:jc w:val="center"/>
        <w:rPr>
          <w:rFonts w:eastAsia="Calibri"/>
          <w:b/>
          <w:lang w:eastAsia="en-US"/>
        </w:rPr>
      </w:pPr>
      <w:r w:rsidRPr="00FC1238">
        <w:rPr>
          <w:rFonts w:eastAsia="Calibri"/>
          <w:b/>
          <w:lang w:eastAsia="en-US"/>
        </w:rPr>
        <w:t xml:space="preserve"> “Mēs – Alūksnes nākotnei”</w:t>
      </w:r>
    </w:p>
    <w:p w14:paraId="6A194359" w14:textId="77777777" w:rsidR="00FC1238" w:rsidRPr="00FC1238" w:rsidRDefault="00FC1238" w:rsidP="00FC1238">
      <w:pPr>
        <w:jc w:val="center"/>
        <w:rPr>
          <w:rFonts w:eastAsia="Calibri"/>
          <w:b/>
          <w:lang w:eastAsia="en-US"/>
        </w:rPr>
      </w:pPr>
      <w:r w:rsidRPr="00FC1238">
        <w:rPr>
          <w:rFonts w:eastAsia="Calibri"/>
          <w:b/>
          <w:lang w:eastAsia="en-US"/>
        </w:rPr>
        <w:t>pieteikuma veidlapa 10.-12. klašu grupai</w:t>
      </w:r>
    </w:p>
    <w:p w14:paraId="6639A7EA" w14:textId="77777777" w:rsidR="00FC1238" w:rsidRPr="00FC1238" w:rsidRDefault="00FC1238" w:rsidP="00FC1238">
      <w:pPr>
        <w:spacing w:after="160" w:line="259" w:lineRule="auto"/>
        <w:rPr>
          <w:rFonts w:eastAsia="Calibri"/>
          <w:szCs w:val="22"/>
          <w:lang w:eastAsia="en-US"/>
        </w:rPr>
      </w:pPr>
    </w:p>
    <w:tbl>
      <w:tblPr>
        <w:tblStyle w:val="Vienkratabula51"/>
        <w:tblW w:w="0" w:type="auto"/>
        <w:tblLook w:val="04A0" w:firstRow="1" w:lastRow="0" w:firstColumn="1" w:lastColumn="0" w:noHBand="0" w:noVBand="1"/>
      </w:tblPr>
      <w:tblGrid>
        <w:gridCol w:w="2977"/>
        <w:gridCol w:w="5954"/>
      </w:tblGrid>
      <w:tr w:rsidR="00FC1238" w:rsidRPr="00FC1238" w14:paraId="61702811" w14:textId="77777777" w:rsidTr="00FC1238">
        <w:trPr>
          <w:cnfStyle w:val="100000000000" w:firstRow="1" w:lastRow="0" w:firstColumn="0" w:lastColumn="0" w:oddVBand="0" w:evenVBand="0" w:oddHBand="0" w:evenHBand="0" w:firstRowFirstColumn="0" w:firstRowLastColumn="0" w:lastRowFirstColumn="0" w:lastRowLastColumn="0"/>
          <w:trHeight w:val="1033"/>
        </w:trPr>
        <w:tc>
          <w:tcPr>
            <w:cnfStyle w:val="001000000100" w:firstRow="0" w:lastRow="0" w:firstColumn="1" w:lastColumn="0" w:oddVBand="0" w:evenVBand="0" w:oddHBand="0" w:evenHBand="0" w:firstRowFirstColumn="1" w:firstRowLastColumn="0" w:lastRowFirstColumn="0" w:lastRowLastColumn="0"/>
            <w:tcW w:w="2977" w:type="dxa"/>
            <w:vAlign w:val="center"/>
          </w:tcPr>
          <w:p w14:paraId="4CEB9C24" w14:textId="77777777" w:rsidR="00FC1238" w:rsidRPr="00FC1238" w:rsidRDefault="00FC1238" w:rsidP="00FC1238">
            <w:pPr>
              <w:spacing w:after="160" w:line="259" w:lineRule="auto"/>
              <w:rPr>
                <w:szCs w:val="22"/>
                <w:lang w:eastAsia="en-US"/>
              </w:rPr>
            </w:pPr>
            <w:r w:rsidRPr="00FC1238">
              <w:rPr>
                <w:szCs w:val="20"/>
                <w:lang w:eastAsia="en-US"/>
              </w:rPr>
              <w:t>Komandas nosaukums</w:t>
            </w:r>
          </w:p>
        </w:tc>
        <w:tc>
          <w:tcPr>
            <w:tcW w:w="5954" w:type="dxa"/>
            <w:vAlign w:val="center"/>
          </w:tcPr>
          <w:p w14:paraId="05D1ECA5" w14:textId="77777777" w:rsidR="00FC1238" w:rsidRPr="00FC1238" w:rsidRDefault="00FC1238" w:rsidP="00FC1238">
            <w:pPr>
              <w:cnfStyle w:val="100000000000" w:firstRow="1" w:lastRow="0" w:firstColumn="0" w:lastColumn="0" w:oddVBand="0" w:evenVBand="0" w:oddHBand="0" w:evenHBand="0" w:firstRowFirstColumn="0" w:firstRowLastColumn="0" w:lastRowFirstColumn="0" w:lastRowLastColumn="0"/>
              <w:rPr>
                <w:szCs w:val="22"/>
                <w:lang w:eastAsia="en-US"/>
              </w:rPr>
            </w:pPr>
          </w:p>
        </w:tc>
      </w:tr>
      <w:tr w:rsidR="00FC1238" w:rsidRPr="00FC1238" w14:paraId="498CFF0A"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6BE01DF" w14:textId="77777777" w:rsidR="00FC1238" w:rsidRPr="00FC1238" w:rsidRDefault="00FC1238" w:rsidP="00FC1238">
            <w:pPr>
              <w:spacing w:after="160" w:line="259" w:lineRule="auto"/>
              <w:rPr>
                <w:szCs w:val="20"/>
                <w:lang w:eastAsia="en-US"/>
              </w:rPr>
            </w:pPr>
            <w:r w:rsidRPr="00FC1238">
              <w:rPr>
                <w:szCs w:val="20"/>
                <w:lang w:eastAsia="en-US"/>
              </w:rPr>
              <w:t>Vārds, Uzvārds</w:t>
            </w:r>
          </w:p>
        </w:tc>
        <w:tc>
          <w:tcPr>
            <w:tcW w:w="5954" w:type="dxa"/>
            <w:tcBorders>
              <w:top w:val="single" w:sz="4" w:space="0" w:color="7F7F7F"/>
              <w:bottom w:val="single" w:sz="4" w:space="0" w:color="auto"/>
            </w:tcBorders>
            <w:shd w:val="clear" w:color="auto" w:fill="auto"/>
            <w:vAlign w:val="center"/>
          </w:tcPr>
          <w:p w14:paraId="625A9EDA"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r w:rsidR="00FC1238" w:rsidRPr="00FC1238" w14:paraId="728F80E9" w14:textId="77777777" w:rsidTr="00FC1238">
        <w:trPr>
          <w:trHeight w:val="103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1210769" w14:textId="77777777" w:rsidR="00FC1238" w:rsidRPr="00FC1238" w:rsidRDefault="00FC1238" w:rsidP="00FC1238">
            <w:pPr>
              <w:rPr>
                <w:szCs w:val="22"/>
                <w:lang w:eastAsia="en-US"/>
              </w:rPr>
            </w:pPr>
          </w:p>
        </w:tc>
        <w:tc>
          <w:tcPr>
            <w:tcW w:w="5954" w:type="dxa"/>
            <w:tcBorders>
              <w:top w:val="single" w:sz="4" w:space="0" w:color="auto"/>
              <w:bottom w:val="single" w:sz="4" w:space="0" w:color="auto"/>
            </w:tcBorders>
            <w:shd w:val="clear" w:color="auto" w:fill="auto"/>
            <w:vAlign w:val="center"/>
          </w:tcPr>
          <w:p w14:paraId="2B262CC0" w14:textId="77777777" w:rsidR="00FC1238" w:rsidRPr="00FC1238" w:rsidRDefault="00FC1238" w:rsidP="00FC1238">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p>
        </w:tc>
      </w:tr>
      <w:tr w:rsidR="00FC1238" w:rsidRPr="00FC1238" w14:paraId="7FE4751A"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6516F92" w14:textId="77777777" w:rsidR="00FC1238" w:rsidRPr="00FC1238" w:rsidRDefault="00FC1238" w:rsidP="00FC1238">
            <w:pPr>
              <w:rPr>
                <w:szCs w:val="22"/>
                <w:lang w:eastAsia="en-US"/>
              </w:rPr>
            </w:pPr>
          </w:p>
        </w:tc>
        <w:tc>
          <w:tcPr>
            <w:tcW w:w="5954" w:type="dxa"/>
            <w:tcBorders>
              <w:top w:val="single" w:sz="4" w:space="0" w:color="auto"/>
              <w:bottom w:val="single" w:sz="4" w:space="0" w:color="auto"/>
            </w:tcBorders>
            <w:shd w:val="clear" w:color="auto" w:fill="auto"/>
            <w:vAlign w:val="center"/>
          </w:tcPr>
          <w:p w14:paraId="7D31F081"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r w:rsidR="00FC1238" w:rsidRPr="00FC1238" w14:paraId="74AD1578" w14:textId="77777777" w:rsidTr="00FC1238">
        <w:trPr>
          <w:trHeight w:val="1033"/>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tcBorders>
            <w:vAlign w:val="center"/>
          </w:tcPr>
          <w:p w14:paraId="7A6D6A8A" w14:textId="77777777" w:rsidR="00FC1238" w:rsidRPr="00FC1238" w:rsidRDefault="00FC1238" w:rsidP="00FC1238">
            <w:pPr>
              <w:rPr>
                <w:szCs w:val="22"/>
                <w:lang w:eastAsia="en-US"/>
              </w:rPr>
            </w:pPr>
          </w:p>
        </w:tc>
        <w:tc>
          <w:tcPr>
            <w:tcW w:w="5954" w:type="dxa"/>
            <w:tcBorders>
              <w:top w:val="single" w:sz="4" w:space="0" w:color="auto"/>
              <w:bottom w:val="single" w:sz="4" w:space="0" w:color="auto"/>
            </w:tcBorders>
            <w:shd w:val="clear" w:color="auto" w:fill="auto"/>
            <w:vAlign w:val="center"/>
          </w:tcPr>
          <w:p w14:paraId="529D3953" w14:textId="77777777" w:rsidR="00FC1238" w:rsidRPr="00FC1238" w:rsidRDefault="00FC1238" w:rsidP="00FC1238">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p>
        </w:tc>
      </w:tr>
      <w:tr w:rsidR="00FC1238" w:rsidRPr="00FC1238" w14:paraId="35926322"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vAlign w:val="center"/>
          </w:tcPr>
          <w:p w14:paraId="2F1D8126" w14:textId="77777777" w:rsidR="00FC1238" w:rsidRPr="00FC1238" w:rsidRDefault="00FC1238" w:rsidP="00FC1238">
            <w:pPr>
              <w:spacing w:after="160" w:line="259" w:lineRule="auto"/>
              <w:rPr>
                <w:lang w:eastAsia="en-US"/>
              </w:rPr>
            </w:pPr>
            <w:r w:rsidRPr="00FC1238">
              <w:rPr>
                <w:lang w:eastAsia="en-US"/>
              </w:rPr>
              <w:t>Pārstāvētā mācību iestāde</w:t>
            </w:r>
          </w:p>
        </w:tc>
        <w:tc>
          <w:tcPr>
            <w:tcW w:w="5954" w:type="dxa"/>
            <w:tcBorders>
              <w:top w:val="single" w:sz="4" w:space="0" w:color="auto"/>
              <w:bottom w:val="single" w:sz="4" w:space="0" w:color="auto"/>
            </w:tcBorders>
            <w:shd w:val="clear" w:color="auto" w:fill="auto"/>
            <w:vAlign w:val="center"/>
          </w:tcPr>
          <w:p w14:paraId="19F05FA8"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r w:rsidR="00FC1238" w:rsidRPr="00FC1238" w14:paraId="4B6F2C20" w14:textId="77777777" w:rsidTr="00FC1238">
        <w:trPr>
          <w:trHeight w:val="103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vAlign w:val="center"/>
          </w:tcPr>
          <w:p w14:paraId="4BF1E48B" w14:textId="77777777" w:rsidR="00FC1238" w:rsidRPr="00FC1238" w:rsidRDefault="00FC1238" w:rsidP="00FC1238">
            <w:pPr>
              <w:spacing w:after="160" w:line="259" w:lineRule="auto"/>
              <w:rPr>
                <w:lang w:eastAsia="en-US"/>
              </w:rPr>
            </w:pPr>
            <w:r w:rsidRPr="00FC1238">
              <w:rPr>
                <w:lang w:eastAsia="en-US"/>
              </w:rPr>
              <w:t xml:space="preserve">Klase </w:t>
            </w:r>
          </w:p>
        </w:tc>
        <w:tc>
          <w:tcPr>
            <w:tcW w:w="5954" w:type="dxa"/>
            <w:tcBorders>
              <w:top w:val="single" w:sz="4" w:space="0" w:color="auto"/>
              <w:bottom w:val="single" w:sz="4" w:space="0" w:color="auto"/>
            </w:tcBorders>
            <w:shd w:val="clear" w:color="auto" w:fill="auto"/>
            <w:vAlign w:val="center"/>
          </w:tcPr>
          <w:p w14:paraId="19D9967E" w14:textId="77777777" w:rsidR="00FC1238" w:rsidRPr="00FC1238" w:rsidRDefault="00FC1238" w:rsidP="00FC1238">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p>
        </w:tc>
      </w:tr>
      <w:tr w:rsidR="00FC1238" w:rsidRPr="00FC1238" w14:paraId="3B1A9F2C"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right w:val="none" w:sz="0" w:space="0" w:color="auto"/>
            </w:tcBorders>
            <w:vAlign w:val="center"/>
          </w:tcPr>
          <w:p w14:paraId="02FCA4FD" w14:textId="77777777" w:rsidR="00FC1238" w:rsidRPr="00FC1238" w:rsidRDefault="00FC1238" w:rsidP="00FC1238">
            <w:pPr>
              <w:spacing w:after="160" w:line="259" w:lineRule="auto"/>
              <w:rPr>
                <w:lang w:eastAsia="en-US"/>
              </w:rPr>
            </w:pPr>
            <w:r w:rsidRPr="00FC1238">
              <w:rPr>
                <w:lang w:eastAsia="en-US"/>
              </w:rPr>
              <w:t>Paraksti</w:t>
            </w:r>
          </w:p>
        </w:tc>
        <w:tc>
          <w:tcPr>
            <w:tcW w:w="5954" w:type="dxa"/>
            <w:tcBorders>
              <w:top w:val="single" w:sz="4" w:space="0" w:color="auto"/>
            </w:tcBorders>
            <w:shd w:val="clear" w:color="auto" w:fill="auto"/>
            <w:vAlign w:val="center"/>
          </w:tcPr>
          <w:p w14:paraId="31523DD3"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bl>
    <w:p w14:paraId="07592B76" w14:textId="77777777" w:rsidR="00FC1238" w:rsidRPr="00FC1238" w:rsidRDefault="00FC1238" w:rsidP="00FC1238">
      <w:pPr>
        <w:spacing w:after="160" w:line="259" w:lineRule="auto"/>
        <w:rPr>
          <w:rFonts w:eastAsia="Calibri"/>
          <w:szCs w:val="22"/>
          <w:lang w:eastAsia="en-US"/>
        </w:rPr>
      </w:pPr>
    </w:p>
    <w:p w14:paraId="02E5047E" w14:textId="77777777" w:rsidR="00FC1238" w:rsidRPr="00FC1238" w:rsidRDefault="00FC1238" w:rsidP="00FC1238">
      <w:pPr>
        <w:spacing w:after="160" w:line="259" w:lineRule="auto"/>
        <w:rPr>
          <w:rFonts w:eastAsia="Calibri"/>
          <w:szCs w:val="22"/>
          <w:lang w:eastAsia="en-US"/>
        </w:rPr>
      </w:pPr>
    </w:p>
    <w:p w14:paraId="26EA1936" w14:textId="77777777" w:rsidR="00FC1238" w:rsidRPr="00FC1238" w:rsidRDefault="00FC1238" w:rsidP="00FC1238">
      <w:pPr>
        <w:spacing w:after="160" w:line="259" w:lineRule="auto"/>
        <w:rPr>
          <w:rFonts w:eastAsia="Calibri"/>
          <w:szCs w:val="22"/>
          <w:lang w:eastAsia="en-US"/>
        </w:rPr>
      </w:pPr>
    </w:p>
    <w:p w14:paraId="7DD5F260" w14:textId="77777777" w:rsidR="00FC1238" w:rsidRPr="00FC1238" w:rsidRDefault="00FC1238" w:rsidP="00FC1238">
      <w:pPr>
        <w:spacing w:after="160" w:line="259" w:lineRule="auto"/>
        <w:rPr>
          <w:rFonts w:eastAsia="Calibri"/>
          <w:szCs w:val="22"/>
          <w:lang w:eastAsia="en-US"/>
        </w:rPr>
      </w:pPr>
    </w:p>
    <w:p w14:paraId="13C041D7" w14:textId="77777777" w:rsidR="00FC1238" w:rsidRPr="00FC1238" w:rsidRDefault="00FC1238" w:rsidP="00FC1238">
      <w:pPr>
        <w:spacing w:after="160" w:line="259" w:lineRule="auto"/>
        <w:rPr>
          <w:rFonts w:eastAsia="Calibri"/>
          <w:szCs w:val="22"/>
          <w:lang w:eastAsia="en-US"/>
        </w:rPr>
      </w:pPr>
    </w:p>
    <w:p w14:paraId="51AA9D69" w14:textId="77777777" w:rsidR="00FC1238" w:rsidRPr="00FC1238" w:rsidRDefault="00FC1238" w:rsidP="00FC1238">
      <w:pPr>
        <w:spacing w:after="160" w:line="259" w:lineRule="auto"/>
        <w:jc w:val="center"/>
        <w:rPr>
          <w:rFonts w:eastAsia="Calibri"/>
          <w:szCs w:val="22"/>
          <w:lang w:eastAsia="en-US"/>
        </w:rPr>
      </w:pPr>
      <w:r w:rsidRPr="00FC1238">
        <w:rPr>
          <w:rFonts w:eastAsia="Calibri"/>
          <w:szCs w:val="22"/>
          <w:lang w:eastAsia="en-US"/>
        </w:rPr>
        <w:t>Konkursa laikā tiks fotografēts un iegūtie materiāli tiks izmantoti publicēšanai medijos, lai atspoguļotu konkursa norisi.</w:t>
      </w:r>
    </w:p>
    <w:p w14:paraId="1965A9DA" w14:textId="77777777" w:rsidR="00FC1238" w:rsidRPr="00FC1238" w:rsidRDefault="00FC1238" w:rsidP="00FC1238">
      <w:pPr>
        <w:spacing w:after="160" w:line="259" w:lineRule="auto"/>
        <w:rPr>
          <w:rFonts w:eastAsia="Calibri"/>
          <w:szCs w:val="22"/>
          <w:lang w:eastAsia="en-US"/>
        </w:rPr>
      </w:pPr>
      <w:r w:rsidRPr="00FC1238">
        <w:rPr>
          <w:rFonts w:eastAsia="Calibri"/>
          <w:szCs w:val="22"/>
          <w:lang w:eastAsia="en-US"/>
        </w:rPr>
        <w:br w:type="page"/>
      </w:r>
    </w:p>
    <w:p w14:paraId="6C31C877" w14:textId="77777777" w:rsidR="00FC1238" w:rsidRPr="00FC1238" w:rsidRDefault="00FC1238" w:rsidP="00FC1238">
      <w:pPr>
        <w:spacing w:after="160" w:line="259" w:lineRule="auto"/>
        <w:rPr>
          <w:rFonts w:eastAsia="Calibri"/>
          <w:szCs w:val="22"/>
          <w:lang w:eastAsia="en-US"/>
        </w:rPr>
      </w:pPr>
    </w:p>
    <w:p w14:paraId="4CE466E1" w14:textId="77777777" w:rsidR="00FC1238" w:rsidRPr="00FC1238" w:rsidRDefault="00FC1238" w:rsidP="00FC1238">
      <w:pPr>
        <w:spacing w:after="160" w:line="259" w:lineRule="auto"/>
        <w:jc w:val="right"/>
        <w:rPr>
          <w:rFonts w:eastAsia="Calibri"/>
          <w:szCs w:val="22"/>
          <w:lang w:eastAsia="en-US"/>
        </w:rPr>
      </w:pPr>
      <w:r w:rsidRPr="00FC1238">
        <w:rPr>
          <w:rFonts w:eastAsia="Calibri"/>
          <w:szCs w:val="22"/>
          <w:lang w:eastAsia="en-US"/>
        </w:rPr>
        <w:t>2. Pielikums</w:t>
      </w:r>
    </w:p>
    <w:p w14:paraId="714BA412" w14:textId="77777777" w:rsidR="00FC1238" w:rsidRPr="00FC1238" w:rsidRDefault="00FC1238" w:rsidP="00FC1238">
      <w:pPr>
        <w:tabs>
          <w:tab w:val="left" w:pos="142"/>
        </w:tabs>
        <w:jc w:val="center"/>
        <w:rPr>
          <w:rFonts w:eastAsia="Calibri"/>
          <w:b/>
          <w:lang w:eastAsia="en-US"/>
        </w:rPr>
      </w:pPr>
      <w:r w:rsidRPr="00FC1238">
        <w:rPr>
          <w:rFonts w:eastAsia="Calibri"/>
          <w:b/>
          <w:lang w:eastAsia="en-US"/>
        </w:rPr>
        <w:t>Konkursa</w:t>
      </w:r>
    </w:p>
    <w:p w14:paraId="7DE23AAD" w14:textId="77777777" w:rsidR="00FC1238" w:rsidRPr="00FC1238" w:rsidRDefault="00FC1238" w:rsidP="00FC1238">
      <w:pPr>
        <w:jc w:val="center"/>
        <w:rPr>
          <w:rFonts w:eastAsia="Calibri"/>
          <w:b/>
          <w:lang w:eastAsia="en-US"/>
        </w:rPr>
      </w:pPr>
      <w:r w:rsidRPr="00FC1238">
        <w:rPr>
          <w:rFonts w:eastAsia="Calibri"/>
          <w:b/>
          <w:lang w:eastAsia="en-US"/>
        </w:rPr>
        <w:t xml:space="preserve"> “Mēs – Alūksnes nākotnei”</w:t>
      </w:r>
    </w:p>
    <w:p w14:paraId="6AF1EDAA" w14:textId="77777777" w:rsidR="00FC1238" w:rsidRPr="00FC1238" w:rsidRDefault="00FC1238" w:rsidP="00FC1238">
      <w:pPr>
        <w:jc w:val="center"/>
        <w:rPr>
          <w:rFonts w:eastAsia="Calibri"/>
          <w:b/>
          <w:lang w:eastAsia="en-US"/>
        </w:rPr>
      </w:pPr>
      <w:r w:rsidRPr="00FC1238">
        <w:rPr>
          <w:rFonts w:eastAsia="Calibri"/>
          <w:b/>
          <w:lang w:eastAsia="en-US"/>
        </w:rPr>
        <w:t>pieteikuma veidlapa 7.-9. klašu grupai</w:t>
      </w:r>
    </w:p>
    <w:p w14:paraId="5E378579" w14:textId="77777777" w:rsidR="00FC1238" w:rsidRPr="00FC1238" w:rsidRDefault="00FC1238" w:rsidP="00FC1238">
      <w:pPr>
        <w:spacing w:after="160" w:line="259" w:lineRule="auto"/>
        <w:rPr>
          <w:rFonts w:eastAsia="Calibri"/>
          <w:szCs w:val="22"/>
          <w:lang w:eastAsia="en-US"/>
        </w:rPr>
      </w:pPr>
    </w:p>
    <w:tbl>
      <w:tblPr>
        <w:tblStyle w:val="Vienkratabula51"/>
        <w:tblW w:w="0" w:type="auto"/>
        <w:tblLook w:val="04A0" w:firstRow="1" w:lastRow="0" w:firstColumn="1" w:lastColumn="0" w:noHBand="0" w:noVBand="1"/>
      </w:tblPr>
      <w:tblGrid>
        <w:gridCol w:w="2977"/>
        <w:gridCol w:w="5954"/>
      </w:tblGrid>
      <w:tr w:rsidR="00FC1238" w:rsidRPr="00FC1238" w14:paraId="5D734FCC" w14:textId="77777777" w:rsidTr="00FC1238">
        <w:trPr>
          <w:cnfStyle w:val="100000000000" w:firstRow="1" w:lastRow="0" w:firstColumn="0" w:lastColumn="0" w:oddVBand="0" w:evenVBand="0" w:oddHBand="0" w:evenHBand="0" w:firstRowFirstColumn="0" w:firstRowLastColumn="0" w:lastRowFirstColumn="0" w:lastRowLastColumn="0"/>
          <w:trHeight w:val="1033"/>
        </w:trPr>
        <w:tc>
          <w:tcPr>
            <w:cnfStyle w:val="001000000100" w:firstRow="0" w:lastRow="0" w:firstColumn="1" w:lastColumn="0" w:oddVBand="0" w:evenVBand="0" w:oddHBand="0" w:evenHBand="0" w:firstRowFirstColumn="1" w:firstRowLastColumn="0" w:lastRowFirstColumn="0" w:lastRowLastColumn="0"/>
            <w:tcW w:w="2977" w:type="dxa"/>
            <w:vAlign w:val="center"/>
          </w:tcPr>
          <w:p w14:paraId="13085065" w14:textId="77777777" w:rsidR="00FC1238" w:rsidRPr="00FC1238" w:rsidRDefault="00FC1238" w:rsidP="00FC1238">
            <w:pPr>
              <w:spacing w:after="160" w:line="259" w:lineRule="auto"/>
              <w:rPr>
                <w:szCs w:val="20"/>
                <w:lang w:eastAsia="en-US"/>
              </w:rPr>
            </w:pPr>
            <w:r w:rsidRPr="00FC1238">
              <w:rPr>
                <w:szCs w:val="20"/>
                <w:lang w:eastAsia="en-US"/>
              </w:rPr>
              <w:t>Komandas nosaukums</w:t>
            </w:r>
          </w:p>
        </w:tc>
        <w:tc>
          <w:tcPr>
            <w:tcW w:w="5954" w:type="dxa"/>
            <w:vAlign w:val="center"/>
          </w:tcPr>
          <w:p w14:paraId="4100F993" w14:textId="77777777" w:rsidR="00FC1238" w:rsidRPr="00FC1238" w:rsidRDefault="00FC1238" w:rsidP="00FC1238">
            <w:pPr>
              <w:cnfStyle w:val="100000000000" w:firstRow="1" w:lastRow="0" w:firstColumn="0" w:lastColumn="0" w:oddVBand="0" w:evenVBand="0" w:oddHBand="0" w:evenHBand="0" w:firstRowFirstColumn="0" w:firstRowLastColumn="0" w:lastRowFirstColumn="0" w:lastRowLastColumn="0"/>
              <w:rPr>
                <w:szCs w:val="22"/>
                <w:lang w:eastAsia="en-US"/>
              </w:rPr>
            </w:pPr>
          </w:p>
        </w:tc>
      </w:tr>
      <w:tr w:rsidR="00FC1238" w:rsidRPr="00FC1238" w14:paraId="26456960"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BC92552" w14:textId="77777777" w:rsidR="00FC1238" w:rsidRPr="00FC1238" w:rsidRDefault="00FC1238" w:rsidP="00FC1238">
            <w:pPr>
              <w:spacing w:after="160" w:line="259" w:lineRule="auto"/>
              <w:rPr>
                <w:szCs w:val="20"/>
                <w:lang w:eastAsia="en-US"/>
              </w:rPr>
            </w:pPr>
            <w:r w:rsidRPr="00FC1238">
              <w:rPr>
                <w:szCs w:val="20"/>
                <w:lang w:eastAsia="en-US"/>
              </w:rPr>
              <w:t>Vārds, Uzvārds</w:t>
            </w:r>
          </w:p>
        </w:tc>
        <w:tc>
          <w:tcPr>
            <w:tcW w:w="5954" w:type="dxa"/>
            <w:tcBorders>
              <w:top w:val="single" w:sz="4" w:space="0" w:color="7F7F7F"/>
              <w:bottom w:val="single" w:sz="4" w:space="0" w:color="auto"/>
            </w:tcBorders>
            <w:shd w:val="clear" w:color="auto" w:fill="auto"/>
            <w:vAlign w:val="center"/>
          </w:tcPr>
          <w:p w14:paraId="5EA976F4"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r w:rsidR="00FC1238" w:rsidRPr="00FC1238" w14:paraId="5F664704" w14:textId="77777777" w:rsidTr="00FC1238">
        <w:trPr>
          <w:trHeight w:val="103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4FE84F95" w14:textId="77777777" w:rsidR="00FC1238" w:rsidRPr="00FC1238" w:rsidRDefault="00FC1238" w:rsidP="00FC1238">
            <w:pPr>
              <w:spacing w:after="160" w:line="259" w:lineRule="auto"/>
              <w:rPr>
                <w:szCs w:val="20"/>
                <w:lang w:eastAsia="en-US"/>
              </w:rPr>
            </w:pPr>
          </w:p>
        </w:tc>
        <w:tc>
          <w:tcPr>
            <w:tcW w:w="5954" w:type="dxa"/>
            <w:tcBorders>
              <w:top w:val="single" w:sz="4" w:space="0" w:color="auto"/>
              <w:bottom w:val="single" w:sz="4" w:space="0" w:color="auto"/>
            </w:tcBorders>
            <w:shd w:val="clear" w:color="auto" w:fill="auto"/>
            <w:vAlign w:val="center"/>
          </w:tcPr>
          <w:p w14:paraId="1E41DA74" w14:textId="77777777" w:rsidR="00FC1238" w:rsidRPr="00FC1238" w:rsidRDefault="00FC1238" w:rsidP="00FC1238">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p>
        </w:tc>
      </w:tr>
      <w:tr w:rsidR="00FC1238" w:rsidRPr="00FC1238" w14:paraId="6FF79023"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1BF4B1A" w14:textId="77777777" w:rsidR="00FC1238" w:rsidRPr="00FC1238" w:rsidRDefault="00FC1238" w:rsidP="00FC1238">
            <w:pPr>
              <w:spacing w:after="160" w:line="259" w:lineRule="auto"/>
              <w:rPr>
                <w:szCs w:val="20"/>
                <w:lang w:eastAsia="en-US"/>
              </w:rPr>
            </w:pPr>
          </w:p>
        </w:tc>
        <w:tc>
          <w:tcPr>
            <w:tcW w:w="5954" w:type="dxa"/>
            <w:tcBorders>
              <w:top w:val="single" w:sz="4" w:space="0" w:color="auto"/>
              <w:bottom w:val="single" w:sz="4" w:space="0" w:color="auto"/>
            </w:tcBorders>
            <w:shd w:val="clear" w:color="auto" w:fill="auto"/>
            <w:vAlign w:val="center"/>
          </w:tcPr>
          <w:p w14:paraId="52B11ECD"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r w:rsidR="00FC1238" w:rsidRPr="00FC1238" w14:paraId="5EBCB5A4" w14:textId="77777777" w:rsidTr="00FC1238">
        <w:trPr>
          <w:trHeight w:val="103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vAlign w:val="center"/>
          </w:tcPr>
          <w:p w14:paraId="07617D9D" w14:textId="77777777" w:rsidR="00FC1238" w:rsidRPr="00FC1238" w:rsidRDefault="00FC1238" w:rsidP="00FC1238">
            <w:pPr>
              <w:spacing w:after="160" w:line="259" w:lineRule="auto"/>
              <w:rPr>
                <w:szCs w:val="20"/>
                <w:lang w:eastAsia="en-US"/>
              </w:rPr>
            </w:pPr>
            <w:r w:rsidRPr="00FC1238">
              <w:rPr>
                <w:szCs w:val="20"/>
                <w:lang w:eastAsia="en-US"/>
              </w:rPr>
              <w:t>Pārstāvētā mācību iestāde</w:t>
            </w:r>
          </w:p>
        </w:tc>
        <w:tc>
          <w:tcPr>
            <w:tcW w:w="5954" w:type="dxa"/>
            <w:tcBorders>
              <w:top w:val="single" w:sz="4" w:space="0" w:color="auto"/>
              <w:bottom w:val="single" w:sz="4" w:space="0" w:color="auto"/>
            </w:tcBorders>
            <w:shd w:val="clear" w:color="auto" w:fill="auto"/>
            <w:vAlign w:val="center"/>
          </w:tcPr>
          <w:p w14:paraId="421C9CEB" w14:textId="77777777" w:rsidR="00FC1238" w:rsidRPr="00FC1238" w:rsidRDefault="00FC1238" w:rsidP="00FC1238">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p>
        </w:tc>
      </w:tr>
      <w:tr w:rsidR="00FC1238" w:rsidRPr="00FC1238" w14:paraId="5215792D"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vAlign w:val="center"/>
          </w:tcPr>
          <w:p w14:paraId="08913F5B" w14:textId="77777777" w:rsidR="00FC1238" w:rsidRPr="00FC1238" w:rsidRDefault="00FC1238" w:rsidP="00FC1238">
            <w:pPr>
              <w:spacing w:after="160" w:line="259" w:lineRule="auto"/>
              <w:rPr>
                <w:szCs w:val="20"/>
                <w:lang w:eastAsia="en-US"/>
              </w:rPr>
            </w:pPr>
            <w:r w:rsidRPr="00FC1238">
              <w:rPr>
                <w:szCs w:val="20"/>
                <w:lang w:eastAsia="en-US"/>
              </w:rPr>
              <w:t xml:space="preserve">Klase </w:t>
            </w:r>
          </w:p>
        </w:tc>
        <w:tc>
          <w:tcPr>
            <w:tcW w:w="5954" w:type="dxa"/>
            <w:tcBorders>
              <w:top w:val="single" w:sz="4" w:space="0" w:color="auto"/>
              <w:bottom w:val="single" w:sz="4" w:space="0" w:color="auto"/>
            </w:tcBorders>
            <w:shd w:val="clear" w:color="auto" w:fill="auto"/>
            <w:vAlign w:val="center"/>
          </w:tcPr>
          <w:p w14:paraId="47383351"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r w:rsidR="00FC1238" w:rsidRPr="00FC1238" w14:paraId="0BDB92EC" w14:textId="77777777" w:rsidTr="00FC1238">
        <w:trPr>
          <w:trHeight w:val="103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tcBorders>
            <w:vAlign w:val="center"/>
          </w:tcPr>
          <w:p w14:paraId="1CD68985" w14:textId="77777777" w:rsidR="00FC1238" w:rsidRPr="00FC1238" w:rsidRDefault="00FC1238" w:rsidP="00FC1238">
            <w:pPr>
              <w:spacing w:after="160" w:line="259" w:lineRule="auto"/>
              <w:rPr>
                <w:szCs w:val="20"/>
                <w:lang w:eastAsia="en-US"/>
              </w:rPr>
            </w:pPr>
            <w:r w:rsidRPr="00FC1238">
              <w:rPr>
                <w:szCs w:val="20"/>
                <w:lang w:eastAsia="en-US"/>
              </w:rPr>
              <w:t>Mājasdarbs</w:t>
            </w:r>
          </w:p>
        </w:tc>
        <w:tc>
          <w:tcPr>
            <w:tcW w:w="5954" w:type="dxa"/>
            <w:tcBorders>
              <w:top w:val="single" w:sz="4" w:space="0" w:color="auto"/>
              <w:bottom w:val="single" w:sz="4" w:space="0" w:color="auto"/>
            </w:tcBorders>
            <w:shd w:val="clear" w:color="auto" w:fill="auto"/>
            <w:vAlign w:val="center"/>
          </w:tcPr>
          <w:p w14:paraId="6D666272" w14:textId="77777777" w:rsidR="00FC1238" w:rsidRPr="00FC1238" w:rsidRDefault="00FC1238" w:rsidP="00FC1238">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C1238">
              <w:rPr>
                <w:rFonts w:eastAsia="Calibri"/>
                <w:szCs w:val="22"/>
                <w:lang w:eastAsia="en-US"/>
              </w:rPr>
              <w:t xml:space="preserve">Komanda izveido vienas profesijas pārstāvētu komandu un sagatavo 2 minūšu prezentāciju par sevi. </w:t>
            </w:r>
          </w:p>
        </w:tc>
      </w:tr>
      <w:tr w:rsidR="00FC1238" w:rsidRPr="00FC1238" w14:paraId="6AB91C07" w14:textId="77777777" w:rsidTr="00FC1238">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right w:val="none" w:sz="0" w:space="0" w:color="auto"/>
            </w:tcBorders>
            <w:vAlign w:val="center"/>
          </w:tcPr>
          <w:p w14:paraId="01A0239B" w14:textId="77777777" w:rsidR="00FC1238" w:rsidRPr="00FC1238" w:rsidRDefault="00FC1238" w:rsidP="00FC1238">
            <w:pPr>
              <w:spacing w:after="160" w:line="259" w:lineRule="auto"/>
              <w:rPr>
                <w:szCs w:val="20"/>
                <w:lang w:eastAsia="en-US"/>
              </w:rPr>
            </w:pPr>
            <w:r w:rsidRPr="00FC1238">
              <w:rPr>
                <w:szCs w:val="20"/>
                <w:lang w:eastAsia="en-US"/>
              </w:rPr>
              <w:t>Paraksti</w:t>
            </w:r>
          </w:p>
        </w:tc>
        <w:tc>
          <w:tcPr>
            <w:tcW w:w="5954" w:type="dxa"/>
            <w:tcBorders>
              <w:top w:val="single" w:sz="4" w:space="0" w:color="auto"/>
            </w:tcBorders>
            <w:shd w:val="clear" w:color="auto" w:fill="auto"/>
            <w:vAlign w:val="center"/>
          </w:tcPr>
          <w:p w14:paraId="7782A9CD" w14:textId="77777777" w:rsidR="00FC1238" w:rsidRPr="00FC1238" w:rsidRDefault="00FC1238" w:rsidP="00FC1238">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bl>
    <w:p w14:paraId="5A7515FA" w14:textId="77777777" w:rsidR="00FC1238" w:rsidRPr="00FC1238" w:rsidRDefault="00FC1238" w:rsidP="00FC1238">
      <w:pPr>
        <w:spacing w:after="160" w:line="259" w:lineRule="auto"/>
        <w:rPr>
          <w:rFonts w:eastAsia="Calibri"/>
          <w:szCs w:val="22"/>
          <w:lang w:eastAsia="en-US"/>
        </w:rPr>
      </w:pPr>
    </w:p>
    <w:p w14:paraId="58D90511" w14:textId="77777777" w:rsidR="00FC1238" w:rsidRPr="00FC1238" w:rsidRDefault="00FC1238" w:rsidP="00FC1238">
      <w:pPr>
        <w:spacing w:after="160" w:line="259" w:lineRule="auto"/>
        <w:rPr>
          <w:rFonts w:eastAsia="Calibri"/>
          <w:szCs w:val="22"/>
          <w:lang w:eastAsia="en-US"/>
        </w:rPr>
      </w:pPr>
    </w:p>
    <w:p w14:paraId="18A43093" w14:textId="77777777" w:rsidR="00FC1238" w:rsidRPr="00FC1238" w:rsidRDefault="00FC1238" w:rsidP="00FC1238">
      <w:pPr>
        <w:spacing w:after="160" w:line="259" w:lineRule="auto"/>
        <w:rPr>
          <w:rFonts w:eastAsia="Calibri"/>
          <w:szCs w:val="22"/>
          <w:lang w:eastAsia="en-US"/>
        </w:rPr>
      </w:pPr>
    </w:p>
    <w:p w14:paraId="6DE8313F" w14:textId="77777777" w:rsidR="00FC1238" w:rsidRPr="00FC1238" w:rsidRDefault="00FC1238" w:rsidP="00FC1238">
      <w:pPr>
        <w:spacing w:after="160" w:line="259" w:lineRule="auto"/>
        <w:rPr>
          <w:rFonts w:eastAsia="Calibri"/>
          <w:szCs w:val="22"/>
          <w:lang w:eastAsia="en-US"/>
        </w:rPr>
      </w:pPr>
    </w:p>
    <w:p w14:paraId="7FB6206A" w14:textId="77777777" w:rsidR="00FC1238" w:rsidRPr="00FC1238" w:rsidRDefault="00FC1238" w:rsidP="00FC1238">
      <w:pPr>
        <w:spacing w:after="160" w:line="259" w:lineRule="auto"/>
        <w:jc w:val="center"/>
        <w:rPr>
          <w:rFonts w:eastAsia="Calibri"/>
          <w:szCs w:val="22"/>
          <w:lang w:eastAsia="en-US"/>
        </w:rPr>
      </w:pPr>
    </w:p>
    <w:p w14:paraId="09067D52" w14:textId="77777777" w:rsidR="00FC1238" w:rsidRPr="00FC1238" w:rsidRDefault="00FC1238" w:rsidP="00FC1238">
      <w:pPr>
        <w:spacing w:after="160" w:line="259" w:lineRule="auto"/>
        <w:jc w:val="center"/>
        <w:rPr>
          <w:rFonts w:eastAsia="Calibri"/>
          <w:szCs w:val="22"/>
          <w:lang w:eastAsia="en-US"/>
        </w:rPr>
      </w:pPr>
      <w:r w:rsidRPr="00FC1238">
        <w:rPr>
          <w:rFonts w:eastAsia="Calibri"/>
          <w:szCs w:val="22"/>
          <w:lang w:eastAsia="en-US"/>
        </w:rPr>
        <w:t>Konkursa laikā tiks fotografēts un iegūtie materiāli tiks izmantoti publicēšanai medijos, lai atspoguļotu konkursa norisi.</w:t>
      </w:r>
    </w:p>
    <w:p w14:paraId="7D52081E" w14:textId="77777777" w:rsidR="00FC1238" w:rsidRDefault="00FC1238" w:rsidP="00FC1238">
      <w:pPr>
        <w:autoSpaceDE w:val="0"/>
        <w:autoSpaceDN w:val="0"/>
        <w:adjustRightInd w:val="0"/>
        <w:jc w:val="both"/>
        <w:rPr>
          <w:rFonts w:eastAsia="Calibri"/>
          <w:color w:val="0D0D0D"/>
        </w:rPr>
      </w:pPr>
    </w:p>
    <w:p w14:paraId="427A659A" w14:textId="77777777" w:rsidR="00FC1238" w:rsidRPr="000C63CB" w:rsidRDefault="00FC1238" w:rsidP="00FC1238">
      <w:pPr>
        <w:autoSpaceDE w:val="0"/>
        <w:autoSpaceDN w:val="0"/>
        <w:adjustRightInd w:val="0"/>
        <w:jc w:val="right"/>
        <w:rPr>
          <w:rFonts w:eastAsia="Calibri"/>
          <w:color w:val="0D0D0D"/>
        </w:rPr>
      </w:pPr>
      <w:bookmarkStart w:id="2" w:name="_GoBack"/>
      <w:bookmarkEnd w:id="2"/>
    </w:p>
    <w:p w14:paraId="18B114BD" w14:textId="77777777" w:rsidR="00B44236" w:rsidRDefault="00B44236"/>
    <w:sectPr w:rsidR="00B44236"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E85"/>
    <w:multiLevelType w:val="multilevel"/>
    <w:tmpl w:val="D1B82C9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80"/>
        </w:tabs>
        <w:ind w:left="792"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613039A7"/>
    <w:multiLevelType w:val="hybridMultilevel"/>
    <w:tmpl w:val="3386E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8"/>
    <w:rsid w:val="004F7DD7"/>
    <w:rsid w:val="00B44236"/>
    <w:rsid w:val="00FC12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FFD77D"/>
  <w15:chartTrackingRefBased/>
  <w15:docId w15:val="{5AF80D9B-0CC0-4CAE-8914-9E6C6E65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C1238"/>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nkratabula51">
    <w:name w:val="Vienkārša tabula 51"/>
    <w:basedOn w:val="Parastatabula"/>
    <w:uiPriority w:val="45"/>
    <w:rsid w:val="00FC1238"/>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hyperlink" Target="mailto:mara.saldabola@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B4F2-0ED1-411B-9850-A320A30C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4078</Words>
  <Characters>2326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2019-11-25T11:53:00Z</dcterms:created>
  <dcterms:modified xsi:type="dcterms:W3CDTF">2019-11-25T12:02:00Z</dcterms:modified>
</cp:coreProperties>
</file>