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407B1" w14:textId="1B8DE5D8" w:rsidR="004156E1" w:rsidRPr="004156E1" w:rsidRDefault="004156E1" w:rsidP="004156E1">
      <w:pPr>
        <w:spacing w:after="0" w:line="240" w:lineRule="auto"/>
        <w:jc w:val="right"/>
        <w:rPr>
          <w:bCs/>
          <w:i/>
          <w:iCs/>
        </w:rPr>
      </w:pPr>
      <w:r w:rsidRPr="004156E1">
        <w:rPr>
          <w:bCs/>
          <w:i/>
          <w:iCs/>
        </w:rPr>
        <w:t>PROJEKTS</w:t>
      </w:r>
    </w:p>
    <w:p w14:paraId="2DB74E7C" w14:textId="77777777" w:rsidR="004156E1" w:rsidRDefault="004156E1" w:rsidP="004156E1">
      <w:pPr>
        <w:spacing w:after="0" w:line="240" w:lineRule="auto"/>
        <w:jc w:val="right"/>
        <w:rPr>
          <w:b/>
        </w:rPr>
      </w:pPr>
    </w:p>
    <w:p w14:paraId="1F2F5EE5" w14:textId="2A6703A8" w:rsidR="004156E1" w:rsidRDefault="004156E1" w:rsidP="004156E1">
      <w:pPr>
        <w:spacing w:after="0" w:line="240" w:lineRule="auto"/>
        <w:jc w:val="center"/>
        <w:rPr>
          <w:b/>
        </w:rPr>
      </w:pPr>
      <w:r w:rsidRPr="00C2775D">
        <w:rPr>
          <w:b/>
        </w:rPr>
        <w:t>Grozīj</w:t>
      </w:r>
      <w:r>
        <w:rPr>
          <w:b/>
        </w:rPr>
        <w:t>umi Alūksnes novada pašvaldības domes 2013</w:t>
      </w:r>
      <w:r w:rsidRPr="00C2775D">
        <w:rPr>
          <w:b/>
        </w:rPr>
        <w:t>.</w:t>
      </w:r>
      <w:r>
        <w:rPr>
          <w:b/>
        </w:rPr>
        <w:t> gada 25. jūlija</w:t>
      </w:r>
      <w:r w:rsidRPr="00C2775D">
        <w:rPr>
          <w:b/>
        </w:rPr>
        <w:t xml:space="preserve"> saistošajos noteikumos Nr.</w:t>
      </w:r>
      <w:r>
        <w:rPr>
          <w:b/>
        </w:rPr>
        <w:t> </w:t>
      </w:r>
      <w:r w:rsidRPr="00C2775D">
        <w:rPr>
          <w:b/>
        </w:rPr>
        <w:t>1</w:t>
      </w:r>
      <w:r>
        <w:rPr>
          <w:b/>
        </w:rPr>
        <w:t>8/2013 “</w:t>
      </w:r>
      <w:r w:rsidRPr="00C2775D">
        <w:rPr>
          <w:b/>
        </w:rPr>
        <w:t>Alūksnes novada pašvaldības nolikums”</w:t>
      </w:r>
    </w:p>
    <w:p w14:paraId="77584D35" w14:textId="77777777" w:rsidR="004156E1" w:rsidRPr="00AB182E" w:rsidRDefault="004156E1" w:rsidP="004156E1">
      <w:pPr>
        <w:spacing w:after="0" w:line="240" w:lineRule="auto"/>
        <w:jc w:val="center"/>
        <w:rPr>
          <w:b/>
        </w:rPr>
      </w:pPr>
    </w:p>
    <w:p w14:paraId="1196D82D" w14:textId="77777777" w:rsidR="004156E1" w:rsidRPr="000B7BA8" w:rsidRDefault="004156E1" w:rsidP="004156E1">
      <w:pPr>
        <w:spacing w:after="0" w:line="240" w:lineRule="auto"/>
        <w:jc w:val="right"/>
        <w:rPr>
          <w:i/>
          <w:iCs/>
        </w:rPr>
      </w:pPr>
      <w:r w:rsidRPr="000B7BA8">
        <w:rPr>
          <w:i/>
          <w:iCs/>
        </w:rPr>
        <w:t>Izdoti saskaņā ar likuma “Par pašvaldībām”</w:t>
      </w:r>
    </w:p>
    <w:p w14:paraId="62EFFBCE" w14:textId="77777777" w:rsidR="004156E1" w:rsidRPr="000B7BA8" w:rsidRDefault="004156E1" w:rsidP="004156E1">
      <w:pPr>
        <w:spacing w:after="0" w:line="240" w:lineRule="auto"/>
        <w:jc w:val="right"/>
        <w:rPr>
          <w:i/>
          <w:iCs/>
        </w:rPr>
      </w:pPr>
      <w:r w:rsidRPr="000B7BA8">
        <w:rPr>
          <w:i/>
          <w:iCs/>
        </w:rPr>
        <w:t>21.</w:t>
      </w:r>
      <w:r>
        <w:rPr>
          <w:i/>
          <w:iCs/>
        </w:rPr>
        <w:t> </w:t>
      </w:r>
      <w:r w:rsidRPr="000B7BA8">
        <w:rPr>
          <w:i/>
          <w:iCs/>
        </w:rPr>
        <w:t>panta pirmās daļas 1.</w:t>
      </w:r>
      <w:r>
        <w:rPr>
          <w:i/>
          <w:iCs/>
        </w:rPr>
        <w:t> </w:t>
      </w:r>
      <w:r w:rsidRPr="000B7BA8">
        <w:rPr>
          <w:i/>
          <w:iCs/>
        </w:rPr>
        <w:t>punktu un 24.</w:t>
      </w:r>
      <w:r>
        <w:rPr>
          <w:i/>
          <w:iCs/>
        </w:rPr>
        <w:t> </w:t>
      </w:r>
      <w:r w:rsidRPr="000B7BA8">
        <w:rPr>
          <w:i/>
          <w:iCs/>
        </w:rPr>
        <w:t>pantu</w:t>
      </w:r>
    </w:p>
    <w:p w14:paraId="2B9BF64A" w14:textId="77777777" w:rsidR="004156E1" w:rsidRDefault="004156E1" w:rsidP="004156E1">
      <w:pPr>
        <w:jc w:val="both"/>
      </w:pPr>
    </w:p>
    <w:p w14:paraId="1944304E" w14:textId="77777777" w:rsidR="004156E1" w:rsidRDefault="004156E1" w:rsidP="004156E1">
      <w:pPr>
        <w:ind w:firstLine="720"/>
        <w:jc w:val="both"/>
        <w:rPr>
          <w:rFonts w:cs="Times New Roman"/>
          <w:noProof/>
        </w:rPr>
      </w:pPr>
      <w:r>
        <w:rPr>
          <w:rFonts w:eastAsia="Calibri" w:cs="Times New Roman"/>
          <w:bCs/>
        </w:rPr>
        <w:t xml:space="preserve">Izdarīt </w:t>
      </w:r>
      <w:r>
        <w:rPr>
          <w:rFonts w:cs="Times New Roman"/>
        </w:rPr>
        <w:t>Alūksnes novada pašvaldības domes 2013. gada 25. jūlija s</w:t>
      </w:r>
      <w:r>
        <w:rPr>
          <w:rFonts w:cs="Times New Roman"/>
          <w:bCs/>
        </w:rPr>
        <w:t>aisto</w:t>
      </w:r>
      <w:r>
        <w:rPr>
          <w:rFonts w:eastAsia="TimesNewRoman,Bold" w:cs="Times New Roman"/>
          <w:bCs/>
        </w:rPr>
        <w:t>š</w:t>
      </w:r>
      <w:r>
        <w:rPr>
          <w:rFonts w:cs="Times New Roman"/>
          <w:bCs/>
        </w:rPr>
        <w:t>ajos noteikumos Nr. </w:t>
      </w:r>
      <w:r>
        <w:rPr>
          <w:rFonts w:cs="Times New Roman"/>
        </w:rPr>
        <w:t xml:space="preserve">18/2013 </w:t>
      </w:r>
      <w:r>
        <w:rPr>
          <w:rFonts w:cs="Times New Roman"/>
          <w:color w:val="000000"/>
        </w:rPr>
        <w:t>“</w:t>
      </w:r>
      <w:r>
        <w:rPr>
          <w:rFonts w:cs="Times New Roman"/>
          <w:bCs/>
          <w:color w:val="000000"/>
        </w:rPr>
        <w:t>Alūksnes novada pašvaldības nolikums</w:t>
      </w:r>
      <w:r>
        <w:rPr>
          <w:rFonts w:cs="Times New Roman"/>
          <w:color w:val="000000"/>
        </w:rPr>
        <w:t>” šādus grozījumus:</w:t>
      </w:r>
    </w:p>
    <w:p w14:paraId="67FDD562" w14:textId="77777777" w:rsidR="004156E1" w:rsidRDefault="004156E1" w:rsidP="004156E1">
      <w:pPr>
        <w:pStyle w:val="Sarakstarindkopa"/>
        <w:numPr>
          <w:ilvl w:val="0"/>
          <w:numId w:val="1"/>
        </w:numPr>
        <w:spacing w:line="240" w:lineRule="auto"/>
        <w:ind w:left="284" w:hanging="284"/>
        <w:jc w:val="both"/>
        <w:rPr>
          <w:rFonts w:ascii="Times New Roman" w:hAnsi="Times New Roman"/>
        </w:rPr>
      </w:pPr>
      <w:r>
        <w:rPr>
          <w:rFonts w:ascii="Times New Roman" w:hAnsi="Times New Roman"/>
        </w:rPr>
        <w:t>svītrot 9.6. apakšpunktu;</w:t>
      </w:r>
    </w:p>
    <w:p w14:paraId="0FF00186" w14:textId="77777777" w:rsidR="004156E1" w:rsidRDefault="004156E1" w:rsidP="004156E1">
      <w:pPr>
        <w:pStyle w:val="Sarakstarindkopa"/>
        <w:spacing w:line="240" w:lineRule="auto"/>
        <w:ind w:left="284"/>
        <w:jc w:val="both"/>
        <w:rPr>
          <w:rFonts w:ascii="Times New Roman" w:hAnsi="Times New Roman"/>
        </w:rPr>
      </w:pPr>
    </w:p>
    <w:p w14:paraId="05771AE5" w14:textId="77777777" w:rsidR="004156E1" w:rsidRDefault="004156E1" w:rsidP="004156E1">
      <w:pPr>
        <w:pStyle w:val="Sarakstarindkopa"/>
        <w:numPr>
          <w:ilvl w:val="0"/>
          <w:numId w:val="1"/>
        </w:numPr>
        <w:spacing w:line="240" w:lineRule="auto"/>
        <w:ind w:left="284" w:hanging="284"/>
        <w:jc w:val="both"/>
        <w:rPr>
          <w:rFonts w:ascii="Times New Roman" w:hAnsi="Times New Roman"/>
        </w:rPr>
      </w:pPr>
      <w:r>
        <w:rPr>
          <w:rFonts w:ascii="Times New Roman" w:hAnsi="Times New Roman"/>
        </w:rPr>
        <w:t>svītrot 9.7. apakšpunktā vārdus “</w:t>
      </w:r>
      <w:r w:rsidRPr="00644D49">
        <w:rPr>
          <w:rFonts w:ascii="Times New Roman" w:hAnsi="Times New Roman"/>
          <w:szCs w:val="24"/>
          <w:shd w:val="clear" w:color="auto" w:fill="FFFFFF"/>
        </w:rPr>
        <w:t>norādījumus un uzdevumus pašvaldības domes deputātiem</w:t>
      </w:r>
      <w:r>
        <w:rPr>
          <w:rFonts w:ascii="Times New Roman" w:hAnsi="Times New Roman"/>
        </w:rPr>
        <w:t>”;</w:t>
      </w:r>
    </w:p>
    <w:p w14:paraId="454F72EC" w14:textId="77777777" w:rsidR="004156E1" w:rsidRPr="00ED149C" w:rsidRDefault="004156E1" w:rsidP="004156E1">
      <w:pPr>
        <w:pStyle w:val="Sarakstarindkopa"/>
        <w:rPr>
          <w:rFonts w:ascii="Times New Roman" w:hAnsi="Times New Roman"/>
        </w:rPr>
      </w:pPr>
    </w:p>
    <w:p w14:paraId="13F89643" w14:textId="77777777" w:rsidR="004156E1" w:rsidRPr="00ED149C" w:rsidRDefault="004156E1" w:rsidP="004156E1">
      <w:pPr>
        <w:pStyle w:val="Sarakstarindkopa"/>
        <w:numPr>
          <w:ilvl w:val="0"/>
          <w:numId w:val="1"/>
        </w:numPr>
        <w:spacing w:line="240" w:lineRule="auto"/>
        <w:ind w:left="284" w:hanging="284"/>
        <w:jc w:val="both"/>
        <w:rPr>
          <w:rFonts w:ascii="Times New Roman" w:hAnsi="Times New Roman"/>
        </w:rPr>
      </w:pPr>
      <w:r w:rsidRPr="00ED149C">
        <w:rPr>
          <w:rFonts w:ascii="Times New Roman" w:hAnsi="Times New Roman"/>
        </w:rPr>
        <w:t>svītrot 30.</w:t>
      </w:r>
      <w:r>
        <w:rPr>
          <w:rFonts w:ascii="Times New Roman" w:hAnsi="Times New Roman"/>
        </w:rPr>
        <w:t> </w:t>
      </w:r>
      <w:r w:rsidRPr="00ED149C">
        <w:rPr>
          <w:rFonts w:ascii="Times New Roman" w:hAnsi="Times New Roman"/>
        </w:rPr>
        <w:t>punkta otrajā teikumā vārdus “saskaņojot ar domes priekšsēdētāju”;</w:t>
      </w:r>
    </w:p>
    <w:p w14:paraId="42A9499A" w14:textId="77777777" w:rsidR="004156E1" w:rsidRPr="001D13D1" w:rsidRDefault="004156E1" w:rsidP="004156E1">
      <w:pPr>
        <w:pStyle w:val="Sarakstarindkopa"/>
        <w:rPr>
          <w:rFonts w:ascii="Times New Roman" w:hAnsi="Times New Roman"/>
        </w:rPr>
      </w:pPr>
    </w:p>
    <w:p w14:paraId="73797ACD" w14:textId="77777777" w:rsidR="004156E1" w:rsidRDefault="004156E1" w:rsidP="004156E1">
      <w:pPr>
        <w:pStyle w:val="Sarakstarindkopa"/>
        <w:numPr>
          <w:ilvl w:val="0"/>
          <w:numId w:val="1"/>
        </w:numPr>
        <w:spacing w:line="240" w:lineRule="auto"/>
        <w:ind w:left="284" w:hanging="284"/>
        <w:jc w:val="both"/>
        <w:rPr>
          <w:rFonts w:ascii="Times New Roman" w:hAnsi="Times New Roman"/>
        </w:rPr>
      </w:pPr>
      <w:r>
        <w:rPr>
          <w:rFonts w:ascii="Times New Roman" w:hAnsi="Times New Roman"/>
        </w:rPr>
        <w:t>aizstāt 165. punktā vārdus “saņem Domes noteikto atlīdzību” ar vārdiem “atlīdzību saņem atbilstoši pašvaldības darbinieku atlīdzību reglamentējošiem iekšējiem normatīvajiem aktiem un attiecīgiem domes lēmumiem, ciktāl to pieļauj Valsts un pašvaldību institūciju amatpersonu un darbinieku atlīdzības likums”.</w:t>
      </w:r>
    </w:p>
    <w:p w14:paraId="1668ECDB" w14:textId="66A1A925" w:rsidR="004156E1" w:rsidRDefault="004156E1" w:rsidP="004156E1">
      <w:pPr>
        <w:pStyle w:val="Sarakstarindkopa"/>
        <w:rPr>
          <w:rFonts w:ascii="Times New Roman" w:hAnsi="Times New Roman"/>
        </w:rPr>
      </w:pPr>
    </w:p>
    <w:p w14:paraId="62E2E9D3" w14:textId="3691656E" w:rsidR="00A62773" w:rsidRDefault="00A62773" w:rsidP="00A62773">
      <w:pPr>
        <w:pStyle w:val="Sarakstarindkopa"/>
        <w:ind w:left="0"/>
        <w:jc w:val="both"/>
        <w:rPr>
          <w:rFonts w:ascii="Times New Roman" w:hAnsi="Times New Roman"/>
        </w:rPr>
      </w:pPr>
      <w:r>
        <w:rPr>
          <w:rFonts w:ascii="Times New Roman" w:hAnsi="Times New Roman"/>
        </w:rPr>
        <w:t>Domes priekšsēdētājs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roofErr w:type="spellStart"/>
      <w:r>
        <w:rPr>
          <w:rFonts w:ascii="Times New Roman" w:hAnsi="Times New Roman"/>
        </w:rPr>
        <w:t>Dz.ADLERS</w:t>
      </w:r>
      <w:proofErr w:type="spellEnd"/>
    </w:p>
    <w:p w14:paraId="52535411" w14:textId="77777777" w:rsidR="004156E1" w:rsidRDefault="004156E1" w:rsidP="004156E1">
      <w:pPr>
        <w:rPr>
          <w:bCs/>
        </w:rPr>
      </w:pPr>
      <w:r>
        <w:rPr>
          <w:bCs/>
        </w:rPr>
        <w:br w:type="page"/>
      </w:r>
    </w:p>
    <w:p w14:paraId="61CCE717" w14:textId="77777777" w:rsidR="004156E1" w:rsidRPr="0015558A" w:rsidRDefault="004156E1" w:rsidP="004156E1">
      <w:pPr>
        <w:spacing w:after="0" w:line="240" w:lineRule="auto"/>
        <w:jc w:val="center"/>
        <w:rPr>
          <w:b/>
        </w:rPr>
      </w:pPr>
      <w:r>
        <w:rPr>
          <w:b/>
        </w:rPr>
        <w:lastRenderedPageBreak/>
        <w:t xml:space="preserve">Alūksnes novada pašvaldības domes </w:t>
      </w:r>
      <w:r w:rsidRPr="0015558A">
        <w:rPr>
          <w:b/>
        </w:rPr>
        <w:t>saistošo noteikumu</w:t>
      </w:r>
      <w:r>
        <w:rPr>
          <w:b/>
        </w:rPr>
        <w:t xml:space="preserve"> Nr. ___/2022</w:t>
      </w:r>
      <w:r w:rsidRPr="00153271">
        <w:rPr>
          <w:b/>
        </w:rPr>
        <w:t xml:space="preserve"> </w:t>
      </w:r>
    </w:p>
    <w:p w14:paraId="0CCA522C" w14:textId="77777777" w:rsidR="004156E1" w:rsidRPr="0015558A" w:rsidRDefault="004156E1" w:rsidP="004156E1">
      <w:pPr>
        <w:spacing w:after="0" w:line="240" w:lineRule="auto"/>
        <w:jc w:val="center"/>
        <w:rPr>
          <w:b/>
          <w:sz w:val="28"/>
          <w:szCs w:val="28"/>
        </w:rPr>
      </w:pPr>
      <w:r>
        <w:rPr>
          <w:b/>
        </w:rPr>
        <w:t>“</w:t>
      </w:r>
      <w:r w:rsidRPr="00AF1A2C">
        <w:rPr>
          <w:b/>
        </w:rPr>
        <w:t>Grozījum</w:t>
      </w:r>
      <w:r>
        <w:rPr>
          <w:b/>
        </w:rPr>
        <w:t>i</w:t>
      </w:r>
      <w:r w:rsidRPr="00AF1A2C">
        <w:rPr>
          <w:b/>
        </w:rPr>
        <w:t xml:space="preserve"> Alūksnes novada</w:t>
      </w:r>
      <w:r>
        <w:rPr>
          <w:b/>
        </w:rPr>
        <w:t xml:space="preserve"> pašvaldības domes 2013. gada 25. jūlija saistošajos noteikumos Nr. 18/2013 “Alūksnes novada</w:t>
      </w:r>
      <w:r w:rsidRPr="00AF1A2C">
        <w:rPr>
          <w:b/>
        </w:rPr>
        <w:t xml:space="preserve"> pašvaldības nolikum</w:t>
      </w:r>
      <w:r>
        <w:rPr>
          <w:b/>
        </w:rPr>
        <w:t>s</w:t>
      </w:r>
      <w:r w:rsidRPr="00AF1A2C">
        <w:rPr>
          <w:b/>
        </w:rPr>
        <w:t>”</w:t>
      </w:r>
      <w:r>
        <w:rPr>
          <w:b/>
        </w:rPr>
        <w:t>”</w:t>
      </w:r>
      <w:r w:rsidRPr="00AF1A2C">
        <w:rPr>
          <w:b/>
        </w:rPr>
        <w:t xml:space="preserve"> </w:t>
      </w:r>
    </w:p>
    <w:p w14:paraId="48BF1C47" w14:textId="77777777" w:rsidR="004156E1" w:rsidRDefault="004156E1" w:rsidP="004156E1">
      <w:pPr>
        <w:spacing w:after="0" w:line="240" w:lineRule="auto"/>
        <w:jc w:val="center"/>
        <w:rPr>
          <w:b/>
        </w:rPr>
      </w:pPr>
      <w:r>
        <w:rPr>
          <w:b/>
        </w:rPr>
        <w:t>p</w:t>
      </w:r>
      <w:r w:rsidRPr="0015558A">
        <w:rPr>
          <w:b/>
        </w:rPr>
        <w:t>askaidrojuma raksts</w:t>
      </w:r>
    </w:p>
    <w:p w14:paraId="66ACB5C5" w14:textId="77777777" w:rsidR="004156E1" w:rsidRPr="0015558A" w:rsidRDefault="004156E1" w:rsidP="004156E1">
      <w:pPr>
        <w:spacing w:after="0" w:line="240" w:lineRule="auto"/>
        <w:jc w:val="cente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2826"/>
        <w:gridCol w:w="6229"/>
      </w:tblGrid>
      <w:tr w:rsidR="004156E1" w:rsidRPr="0015558A" w14:paraId="3AE3DC9D" w14:textId="77777777" w:rsidTr="00D61573">
        <w:trPr>
          <w:tblCellSpacing w:w="15" w:type="dxa"/>
        </w:trPr>
        <w:tc>
          <w:tcPr>
            <w:tcW w:w="1536"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tcPr>
          <w:p w14:paraId="0AC62894" w14:textId="77777777" w:rsidR="004156E1" w:rsidRPr="0015558A" w:rsidRDefault="004156E1" w:rsidP="00D61573">
            <w:pPr>
              <w:shd w:val="clear" w:color="auto" w:fill="FFFFFF"/>
              <w:spacing w:after="0" w:line="240" w:lineRule="auto"/>
              <w:jc w:val="center"/>
            </w:pPr>
            <w:smartTag w:uri="schemas-tilde-lv/tildestengine" w:element="veidnes">
              <w:smartTagPr>
                <w:attr w:name="baseform" w:val="paskaidrojum|s"/>
                <w:attr w:name="id" w:val="-1"/>
                <w:attr w:name="text" w:val="Paskaidrojuma"/>
              </w:smartTagPr>
              <w:r w:rsidRPr="0015558A">
                <w:rPr>
                  <w:b/>
                  <w:bCs/>
                </w:rPr>
                <w:t>Paskaidrojuma</w:t>
              </w:r>
            </w:smartTag>
            <w:r w:rsidRPr="0015558A">
              <w:rPr>
                <w:b/>
                <w:bCs/>
              </w:rPr>
              <w:t xml:space="preserve"> raksta sadaļas</w:t>
            </w:r>
          </w:p>
        </w:tc>
        <w:tc>
          <w:tcPr>
            <w:tcW w:w="3416"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tcPr>
          <w:p w14:paraId="6F0F595B" w14:textId="77777777" w:rsidR="004156E1" w:rsidRPr="0015558A" w:rsidRDefault="004156E1" w:rsidP="00D61573">
            <w:pPr>
              <w:shd w:val="clear" w:color="auto" w:fill="FFFFFF"/>
              <w:spacing w:after="0" w:line="240" w:lineRule="auto"/>
              <w:jc w:val="center"/>
            </w:pPr>
            <w:r w:rsidRPr="0015558A">
              <w:rPr>
                <w:b/>
                <w:bCs/>
              </w:rPr>
              <w:t>Norādāmā informācija</w:t>
            </w:r>
          </w:p>
        </w:tc>
      </w:tr>
      <w:tr w:rsidR="004156E1" w:rsidRPr="0015558A" w14:paraId="755BA5DE" w14:textId="77777777" w:rsidTr="00D61573">
        <w:trPr>
          <w:tblCellSpacing w:w="15" w:type="dxa"/>
        </w:trPr>
        <w:tc>
          <w:tcPr>
            <w:tcW w:w="1535"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tcPr>
          <w:p w14:paraId="529343E2" w14:textId="77777777" w:rsidR="004156E1" w:rsidRPr="0015558A" w:rsidRDefault="004156E1" w:rsidP="00D61573">
            <w:pPr>
              <w:spacing w:after="0" w:line="240" w:lineRule="auto"/>
            </w:pPr>
            <w:r w:rsidRPr="0015558A">
              <w:t>1. Projekta nepieciešamības pamatojums</w:t>
            </w:r>
          </w:p>
        </w:tc>
        <w:tc>
          <w:tcPr>
            <w:tcW w:w="3413"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tcPr>
          <w:p w14:paraId="76A00E90" w14:textId="77777777" w:rsidR="004156E1" w:rsidRPr="000D4347" w:rsidRDefault="004156E1" w:rsidP="00D61573">
            <w:pPr>
              <w:spacing w:after="0" w:line="240" w:lineRule="auto"/>
              <w:jc w:val="both"/>
            </w:pPr>
            <w:r>
              <w:t>Vides aizsardzības un reģionālās attīstības ministrija (turpmāk – ministrija), realizējot pašvaldību darbības pārraudzību, ar 04.02.2022. vēstuli Nr. 1-18/910 “Par saistošajiem noteikumiem Nr. 31/2021 un 18/2013” ir izteikusi iebildumus par atsevišķām Alūksnes novada pašvaldības nolikumā ietvertām normām un lūgusi veikt tajā attiecīgus grozījumus.</w:t>
            </w:r>
          </w:p>
        </w:tc>
      </w:tr>
      <w:tr w:rsidR="004156E1" w:rsidRPr="0015558A" w14:paraId="3FC30810" w14:textId="77777777" w:rsidTr="00D61573">
        <w:trPr>
          <w:tblCellSpacing w:w="15" w:type="dxa"/>
        </w:trPr>
        <w:tc>
          <w:tcPr>
            <w:tcW w:w="1535"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tcPr>
          <w:p w14:paraId="57F723B8" w14:textId="77777777" w:rsidR="004156E1" w:rsidRPr="0015558A" w:rsidRDefault="004156E1" w:rsidP="00D61573">
            <w:pPr>
              <w:spacing w:after="0" w:line="240" w:lineRule="auto"/>
            </w:pPr>
            <w:r w:rsidRPr="0015558A">
              <w:t>2. Īss projekta satura izklāsts</w:t>
            </w:r>
          </w:p>
        </w:tc>
        <w:tc>
          <w:tcPr>
            <w:tcW w:w="3413"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tcPr>
          <w:p w14:paraId="3F221D3D" w14:textId="77777777" w:rsidR="004156E1" w:rsidRDefault="004156E1" w:rsidP="00D61573">
            <w:pPr>
              <w:spacing w:after="0" w:line="240" w:lineRule="auto"/>
              <w:jc w:val="both"/>
              <w:rPr>
                <w:rFonts w:cs="Times New Roman"/>
              </w:rPr>
            </w:pPr>
            <w:r>
              <w:rPr>
                <w:rFonts w:cs="Times New Roman"/>
              </w:rPr>
              <w:t>Ar grozījumiem Alūksnes novada pašvaldības nolikumā:</w:t>
            </w:r>
          </w:p>
          <w:p w14:paraId="1AC88D5F" w14:textId="77777777" w:rsidR="004156E1" w:rsidRDefault="004156E1" w:rsidP="004156E1">
            <w:pPr>
              <w:pStyle w:val="Sarakstarindkopa"/>
              <w:numPr>
                <w:ilvl w:val="0"/>
                <w:numId w:val="2"/>
              </w:numPr>
              <w:spacing w:after="0" w:line="240" w:lineRule="auto"/>
              <w:ind w:left="252" w:hanging="252"/>
              <w:jc w:val="both"/>
              <w:rPr>
                <w:rFonts w:ascii="Times New Roman" w:hAnsi="Times New Roman"/>
              </w:rPr>
            </w:pPr>
            <w:r>
              <w:rPr>
                <w:rFonts w:ascii="Times New Roman" w:hAnsi="Times New Roman"/>
              </w:rPr>
              <w:t xml:space="preserve">tiek svītrota norma, kas noteica, ka domes priekšsēdētājs īsteno pašvaldības administrācijas (ar grozījumiem, no 2022. gada 1. janvāra – Centrālās administrācijas) darbības tiesiskuma un lietderības kontroli; </w:t>
            </w:r>
          </w:p>
          <w:p w14:paraId="1AE431AF" w14:textId="77777777" w:rsidR="004156E1" w:rsidRDefault="004156E1" w:rsidP="004156E1">
            <w:pPr>
              <w:pStyle w:val="Sarakstarindkopa"/>
              <w:numPr>
                <w:ilvl w:val="0"/>
                <w:numId w:val="2"/>
              </w:numPr>
              <w:spacing w:after="0" w:line="240" w:lineRule="auto"/>
              <w:ind w:left="252" w:hanging="252"/>
              <w:jc w:val="both"/>
              <w:rPr>
                <w:rFonts w:ascii="Times New Roman" w:hAnsi="Times New Roman"/>
              </w:rPr>
            </w:pPr>
            <w:r>
              <w:rPr>
                <w:rFonts w:ascii="Times New Roman" w:hAnsi="Times New Roman"/>
              </w:rPr>
              <w:t>tiek svītrota norma, kas noteica domes priekšsēdētāja tiesības dot norādījumus un uzdevumus domes deputātiem;</w:t>
            </w:r>
          </w:p>
          <w:p w14:paraId="3F52B495" w14:textId="77777777" w:rsidR="004156E1" w:rsidRDefault="004156E1" w:rsidP="004156E1">
            <w:pPr>
              <w:pStyle w:val="Sarakstarindkopa"/>
              <w:numPr>
                <w:ilvl w:val="0"/>
                <w:numId w:val="2"/>
              </w:numPr>
              <w:spacing w:after="0" w:line="240" w:lineRule="auto"/>
              <w:ind w:left="252" w:hanging="252"/>
              <w:jc w:val="both"/>
              <w:rPr>
                <w:rFonts w:ascii="Times New Roman" w:hAnsi="Times New Roman"/>
              </w:rPr>
            </w:pPr>
            <w:r>
              <w:rPr>
                <w:rFonts w:ascii="Times New Roman" w:hAnsi="Times New Roman"/>
              </w:rPr>
              <w:t>tiek svītrota norma, kas noteica pašvaldības domes komiteju norises laika un vietas noteikšanu saskaņot ar pašvaldības domes priekšsēdētāju;</w:t>
            </w:r>
          </w:p>
          <w:p w14:paraId="62E67FD5" w14:textId="77777777" w:rsidR="004156E1" w:rsidRPr="0000199F" w:rsidRDefault="004156E1" w:rsidP="004156E1">
            <w:pPr>
              <w:pStyle w:val="Sarakstarindkopa"/>
              <w:numPr>
                <w:ilvl w:val="0"/>
                <w:numId w:val="2"/>
              </w:numPr>
              <w:spacing w:after="0" w:line="240" w:lineRule="auto"/>
              <w:ind w:left="252" w:hanging="252"/>
              <w:jc w:val="both"/>
              <w:rPr>
                <w:rFonts w:ascii="Times New Roman" w:hAnsi="Times New Roman"/>
              </w:rPr>
            </w:pPr>
            <w:r>
              <w:rPr>
                <w:rFonts w:ascii="Times New Roman" w:hAnsi="Times New Roman"/>
              </w:rPr>
              <w:t xml:space="preserve">norma, kas noteica, ka pašvaldības darbinieki un amatpersonas saņem pašvaldības domes noteikto atlīdzību, papildināt ar atsauci uz </w:t>
            </w:r>
            <w:proofErr w:type="spellStart"/>
            <w:r>
              <w:rPr>
                <w:rFonts w:ascii="Times New Roman" w:hAnsi="Times New Roman"/>
              </w:rPr>
              <w:t>uz</w:t>
            </w:r>
            <w:proofErr w:type="spellEnd"/>
            <w:r>
              <w:rPr>
                <w:rFonts w:ascii="Times New Roman" w:hAnsi="Times New Roman"/>
              </w:rPr>
              <w:t xml:space="preserve"> Valsts un pašvaldību institūciju amatpersonu un darbinieku atlīdzības likumu.</w:t>
            </w:r>
          </w:p>
        </w:tc>
      </w:tr>
      <w:tr w:rsidR="004156E1" w:rsidRPr="0015558A" w14:paraId="5A40AADE" w14:textId="77777777" w:rsidTr="00D61573">
        <w:trPr>
          <w:tblCellSpacing w:w="15" w:type="dxa"/>
        </w:trPr>
        <w:tc>
          <w:tcPr>
            <w:tcW w:w="1535"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tcPr>
          <w:p w14:paraId="3819270E" w14:textId="77777777" w:rsidR="004156E1" w:rsidRPr="0015558A" w:rsidRDefault="004156E1" w:rsidP="00D61573">
            <w:pPr>
              <w:spacing w:after="0" w:line="240" w:lineRule="auto"/>
            </w:pPr>
            <w:r w:rsidRPr="0015558A">
              <w:t>3. Informācija par plānoto projekta ietekmi uz pašvaldības budžetu</w:t>
            </w:r>
          </w:p>
        </w:tc>
        <w:tc>
          <w:tcPr>
            <w:tcW w:w="3413"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tcPr>
          <w:p w14:paraId="37FC0460" w14:textId="77777777" w:rsidR="004156E1" w:rsidRPr="00BF7FBB" w:rsidRDefault="004156E1" w:rsidP="00D61573">
            <w:pPr>
              <w:jc w:val="both"/>
              <w:rPr>
                <w:highlight w:val="yellow"/>
              </w:rPr>
            </w:pPr>
            <w:r>
              <w:rPr>
                <w:rFonts w:cs="Times New Roman"/>
              </w:rPr>
              <w:t>Izmaiņas neietekmē pašvaldības budžetu.</w:t>
            </w:r>
          </w:p>
        </w:tc>
      </w:tr>
      <w:tr w:rsidR="004156E1" w:rsidRPr="0015558A" w14:paraId="5D14376F" w14:textId="77777777" w:rsidTr="00D61573">
        <w:trPr>
          <w:tblCellSpacing w:w="15" w:type="dxa"/>
        </w:trPr>
        <w:tc>
          <w:tcPr>
            <w:tcW w:w="1535"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tcPr>
          <w:p w14:paraId="7DE7F83C" w14:textId="77777777" w:rsidR="004156E1" w:rsidRPr="0015558A" w:rsidRDefault="004156E1" w:rsidP="00D61573">
            <w:pPr>
              <w:spacing w:after="0" w:line="240" w:lineRule="auto"/>
            </w:pPr>
            <w:r w:rsidRPr="0015558A">
              <w:t>4. Informācija par plānoto projekta ietekmi uz uzņēmējdarbības vidi pašvaldības teritorijā</w:t>
            </w:r>
          </w:p>
        </w:tc>
        <w:tc>
          <w:tcPr>
            <w:tcW w:w="3413"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tcPr>
          <w:p w14:paraId="472B2416" w14:textId="77777777" w:rsidR="004156E1" w:rsidRPr="0015558A" w:rsidRDefault="004156E1" w:rsidP="00D61573">
            <w:r w:rsidRPr="0015558A">
              <w:t>Projekts šo jomu neskar.</w:t>
            </w:r>
          </w:p>
        </w:tc>
      </w:tr>
      <w:tr w:rsidR="004156E1" w:rsidRPr="0015558A" w14:paraId="31C5BE59" w14:textId="77777777" w:rsidTr="00D61573">
        <w:trPr>
          <w:trHeight w:val="794"/>
          <w:tblCellSpacing w:w="15" w:type="dxa"/>
        </w:trPr>
        <w:tc>
          <w:tcPr>
            <w:tcW w:w="1535"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tcPr>
          <w:p w14:paraId="6B9F7630" w14:textId="77777777" w:rsidR="004156E1" w:rsidRPr="0015558A" w:rsidRDefault="004156E1" w:rsidP="00D61573">
            <w:pPr>
              <w:spacing w:after="0" w:line="240" w:lineRule="auto"/>
            </w:pPr>
            <w:r w:rsidRPr="0015558A">
              <w:t>5. Informācija par administratīvajām procedūrām</w:t>
            </w:r>
          </w:p>
        </w:tc>
        <w:tc>
          <w:tcPr>
            <w:tcW w:w="3413"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tcPr>
          <w:p w14:paraId="5F85F99C" w14:textId="77777777" w:rsidR="004156E1" w:rsidRPr="0015558A" w:rsidRDefault="004156E1" w:rsidP="00D61573">
            <w:pPr>
              <w:spacing w:after="0" w:line="240" w:lineRule="auto"/>
              <w:jc w:val="both"/>
            </w:pPr>
            <w:r>
              <w:t>Nav.</w:t>
            </w:r>
          </w:p>
        </w:tc>
      </w:tr>
      <w:tr w:rsidR="004156E1" w:rsidRPr="0015558A" w14:paraId="1A27094F" w14:textId="77777777" w:rsidTr="00D61573">
        <w:trPr>
          <w:trHeight w:val="954"/>
          <w:tblCellSpacing w:w="15" w:type="dxa"/>
        </w:trPr>
        <w:tc>
          <w:tcPr>
            <w:tcW w:w="1535"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tcPr>
          <w:p w14:paraId="0A242CA9" w14:textId="77777777" w:rsidR="004156E1" w:rsidRPr="0015558A" w:rsidRDefault="004156E1" w:rsidP="00D61573">
            <w:pPr>
              <w:spacing w:after="0" w:line="240" w:lineRule="auto"/>
            </w:pPr>
            <w:r w:rsidRPr="0015558A">
              <w:t>6. Informācija par konsultācijām ar privātpersonām</w:t>
            </w:r>
          </w:p>
        </w:tc>
        <w:tc>
          <w:tcPr>
            <w:tcW w:w="3413"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tcPr>
          <w:p w14:paraId="28D1F815" w14:textId="77777777" w:rsidR="004156E1" w:rsidRPr="0015558A" w:rsidRDefault="004156E1" w:rsidP="00D61573">
            <w:pPr>
              <w:spacing w:after="0" w:line="240" w:lineRule="auto"/>
              <w:jc w:val="both"/>
            </w:pPr>
            <w:r w:rsidRPr="0015558A">
              <w:t>Konsultācijas nav notikušas</w:t>
            </w:r>
            <w:r>
              <w:t>.</w:t>
            </w:r>
            <w:r w:rsidRPr="0015558A">
              <w:t xml:space="preserve"> </w:t>
            </w:r>
          </w:p>
        </w:tc>
      </w:tr>
      <w:tr w:rsidR="004156E1" w:rsidRPr="0015558A" w14:paraId="6BD73A9E" w14:textId="77777777" w:rsidTr="00D61573">
        <w:trPr>
          <w:tblCellSpacing w:w="15" w:type="dxa"/>
        </w:trPr>
        <w:tc>
          <w:tcPr>
            <w:tcW w:w="1535"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tcPr>
          <w:p w14:paraId="669CE0B5" w14:textId="77777777" w:rsidR="004156E1" w:rsidRPr="0015558A" w:rsidRDefault="004156E1" w:rsidP="00D61573">
            <w:pPr>
              <w:spacing w:after="0" w:line="240" w:lineRule="auto"/>
            </w:pPr>
            <w:r w:rsidRPr="0015558A">
              <w:lastRenderedPageBreak/>
              <w:t>7. Cita informācija</w:t>
            </w:r>
          </w:p>
        </w:tc>
        <w:tc>
          <w:tcPr>
            <w:tcW w:w="3413"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tcPr>
          <w:p w14:paraId="2B6564C2" w14:textId="77777777" w:rsidR="004156E1" w:rsidRPr="0015558A" w:rsidRDefault="004156E1" w:rsidP="00D61573">
            <w:pPr>
              <w:spacing w:after="0" w:line="240" w:lineRule="auto"/>
              <w:jc w:val="both"/>
            </w:pPr>
            <w:r w:rsidRPr="0015558A">
              <w:t>Nav.</w:t>
            </w:r>
          </w:p>
        </w:tc>
      </w:tr>
    </w:tbl>
    <w:p w14:paraId="3AF0BEED" w14:textId="77777777" w:rsidR="004156E1" w:rsidRDefault="004156E1" w:rsidP="004156E1">
      <w:pPr>
        <w:jc w:val="both"/>
      </w:pPr>
    </w:p>
    <w:p w14:paraId="40D969EE" w14:textId="77777777" w:rsidR="004156E1" w:rsidRPr="00B4615E" w:rsidRDefault="004156E1" w:rsidP="004156E1">
      <w:pPr>
        <w:spacing w:after="0" w:line="240" w:lineRule="auto"/>
        <w:rPr>
          <w:bCs/>
        </w:rPr>
      </w:pPr>
    </w:p>
    <w:p w14:paraId="5989BF63" w14:textId="77777777" w:rsidR="00A62773" w:rsidRDefault="00A62773" w:rsidP="00A62773">
      <w:pPr>
        <w:pStyle w:val="Sarakstarindkopa"/>
        <w:ind w:left="0"/>
        <w:jc w:val="both"/>
        <w:rPr>
          <w:rFonts w:ascii="Times New Roman" w:hAnsi="Times New Roman"/>
        </w:rPr>
      </w:pPr>
      <w:r>
        <w:rPr>
          <w:rFonts w:ascii="Times New Roman" w:hAnsi="Times New Roman"/>
        </w:rPr>
        <w:t>Domes priekšsēdētājs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roofErr w:type="spellStart"/>
      <w:r>
        <w:rPr>
          <w:rFonts w:ascii="Times New Roman" w:hAnsi="Times New Roman"/>
        </w:rPr>
        <w:t>Dz.ADLERS</w:t>
      </w:r>
      <w:proofErr w:type="spellEnd"/>
    </w:p>
    <w:p w14:paraId="43C88B46" w14:textId="77777777" w:rsidR="004C1C17" w:rsidRDefault="004C1C17"/>
    <w:sectPr w:rsidR="004C1C17" w:rsidSect="0025613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1402E"/>
    <w:multiLevelType w:val="multilevel"/>
    <w:tmpl w:val="99443810"/>
    <w:lvl w:ilvl="0">
      <w:start w:val="1"/>
      <w:numFmt w:val="decimal"/>
      <w:lvlText w:val="%1."/>
      <w:lvlJc w:val="left"/>
      <w:pPr>
        <w:ind w:left="720" w:hanging="360"/>
      </w:pPr>
      <w:rPr>
        <w:rFonts w:hint="default"/>
      </w:rPr>
    </w:lvl>
    <w:lvl w:ilvl="1">
      <w:start w:val="17"/>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73C05B24"/>
    <w:multiLevelType w:val="hybridMultilevel"/>
    <w:tmpl w:val="F52639E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874883932">
    <w:abstractNumId w:val="0"/>
  </w:num>
  <w:num w:numId="2" w16cid:durableId="3885018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6E1"/>
    <w:rsid w:val="004156E1"/>
    <w:rsid w:val="004C1C17"/>
    <w:rsid w:val="004F7DD7"/>
    <w:rsid w:val="00A6277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68364837"/>
  <w15:chartTrackingRefBased/>
  <w15:docId w15:val="{CF849C87-6369-4949-9706-67117F753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156E1"/>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SarakstarindkopaRakstz">
    <w:name w:val="Saraksta rindkopa Rakstz."/>
    <w:aliases w:val="H&amp;P List Paragraph Rakstz.,2 Rakstz.,Strip Rakstz.,Normal bullet 2 Rakstz.,Bullet list Rakstz.,Syle 1 Rakstz."/>
    <w:basedOn w:val="Noklusjumarindkopasfonts"/>
    <w:link w:val="Sarakstarindkopa"/>
    <w:uiPriority w:val="34"/>
    <w:qFormat/>
    <w:locked/>
    <w:rsid w:val="004156E1"/>
    <w:rPr>
      <w:rFonts w:ascii="Calibri" w:eastAsia="Calibri" w:hAnsi="Calibri" w:cs="Times New Roman"/>
    </w:rPr>
  </w:style>
  <w:style w:type="paragraph" w:styleId="Sarakstarindkopa">
    <w:name w:val="List Paragraph"/>
    <w:aliases w:val="H&amp;P List Paragraph,2,Strip,Normal bullet 2,Bullet list,Syle 1"/>
    <w:basedOn w:val="Parasts"/>
    <w:link w:val="SarakstarindkopaRakstz"/>
    <w:uiPriority w:val="34"/>
    <w:qFormat/>
    <w:rsid w:val="004156E1"/>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1785</Words>
  <Characters>1018</Characters>
  <Application>Microsoft Office Word</Application>
  <DocSecurity>0</DocSecurity>
  <Lines>8</Lines>
  <Paragraphs>5</Paragraphs>
  <ScaleCrop>false</ScaleCrop>
  <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Everita BALANDE</dc:creator>
  <cp:keywords/>
  <dc:description/>
  <cp:lastModifiedBy>Everita BALANDE</cp:lastModifiedBy>
  <cp:revision>2</cp:revision>
  <dcterms:created xsi:type="dcterms:W3CDTF">2022-05-09T11:02:00Z</dcterms:created>
  <dcterms:modified xsi:type="dcterms:W3CDTF">2022-05-17T11:03:00Z</dcterms:modified>
</cp:coreProperties>
</file>