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1C" w:rsidRPr="00861393" w:rsidRDefault="000B353A" w:rsidP="00F70C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Dutch TL" w:hAnsi="Dutch TL"/>
          <w:noProof/>
          <w:color w:val="1D1B11"/>
          <w:lang w:eastAsia="lv-LV"/>
        </w:rPr>
        <w:drawing>
          <wp:inline distT="0" distB="0" distL="0" distR="0" wp14:anchorId="16D3333A" wp14:editId="3F6108C5">
            <wp:extent cx="595222" cy="665521"/>
            <wp:effectExtent l="0" t="0" r="0" b="1270"/>
            <wp:docPr id="1" name="Attēls 1" descr="gerbonis_melnba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_melnbal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84" cy="6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1C" w:rsidRPr="00861393" w:rsidRDefault="00F70C1C" w:rsidP="00F70C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393">
        <w:rPr>
          <w:rFonts w:ascii="Times New Roman" w:hAnsi="Times New Roman" w:cs="Times New Roman"/>
        </w:rPr>
        <w:t>ALŪKSNES NOVADA PAŠVALDĪBA</w:t>
      </w:r>
    </w:p>
    <w:p w:rsidR="00F70C1C" w:rsidRPr="00861393" w:rsidRDefault="00F70C1C" w:rsidP="00875DF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1393">
        <w:rPr>
          <w:rFonts w:ascii="Times New Roman" w:hAnsi="Times New Roman" w:cs="Times New Roman"/>
          <w:b/>
          <w:bCs/>
        </w:rPr>
        <w:t>MALIENAS PIRMSSKOLAS IZGLĪTĪBAS IESTĀDE “MAZPUTNIŅŠ”</w:t>
      </w:r>
    </w:p>
    <w:p w:rsidR="00F70C1C" w:rsidRPr="00861393" w:rsidRDefault="00F70C1C" w:rsidP="00F70C1C">
      <w:pPr>
        <w:spacing w:after="0" w:line="240" w:lineRule="auto"/>
        <w:ind w:left="-284" w:right="-141"/>
        <w:jc w:val="center"/>
        <w:rPr>
          <w:rFonts w:ascii="Times New Roman" w:hAnsi="Times New Roman" w:cs="Times New Roman"/>
          <w:sz w:val="19"/>
          <w:szCs w:val="19"/>
        </w:rPr>
      </w:pPr>
      <w:r w:rsidRPr="00861393">
        <w:rPr>
          <w:rFonts w:ascii="Times New Roman" w:hAnsi="Times New Roman" w:cs="Times New Roman"/>
          <w:sz w:val="19"/>
          <w:szCs w:val="19"/>
        </w:rPr>
        <w:t>„Mazputniņš”, Brenci, Malienas pagasts, Alūksnes novads, LV-4359, tālrunis 64354314, e-pasts: mazputnins@aluksne.lv</w:t>
      </w:r>
    </w:p>
    <w:p w:rsidR="00A80339" w:rsidRPr="00861393" w:rsidRDefault="00A80339" w:rsidP="000B353A">
      <w:pPr>
        <w:spacing w:before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393">
        <w:rPr>
          <w:rFonts w:ascii="Times New Roman" w:hAnsi="Times New Roman" w:cs="Times New Roman"/>
          <w:sz w:val="24"/>
          <w:szCs w:val="24"/>
        </w:rPr>
        <w:t>IEKŠĒJAIS DOKUMENTS</w:t>
      </w:r>
    </w:p>
    <w:p w:rsidR="00A80339" w:rsidRPr="00861393" w:rsidRDefault="00A80339" w:rsidP="00A662C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861393">
        <w:rPr>
          <w:rFonts w:ascii="Times New Roman" w:hAnsi="Times New Roman" w:cs="Times New Roman"/>
          <w:sz w:val="24"/>
          <w:szCs w:val="24"/>
        </w:rPr>
        <w:t>APSTIPRINĀTS</w:t>
      </w:r>
    </w:p>
    <w:p w:rsidR="000D6BBB" w:rsidRDefault="00A80339" w:rsidP="0013778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61393">
        <w:rPr>
          <w:rFonts w:ascii="Times New Roman" w:hAnsi="Times New Roman" w:cs="Times New Roman"/>
          <w:sz w:val="24"/>
          <w:szCs w:val="24"/>
        </w:rPr>
        <w:t xml:space="preserve">ar Malienas pirmsskolas izglītības </w:t>
      </w:r>
    </w:p>
    <w:p w:rsidR="00A80339" w:rsidRDefault="000D6BBB" w:rsidP="000B353A">
      <w:pPr>
        <w:spacing w:after="12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iestādes</w:t>
      </w:r>
      <w:r w:rsidR="00137785" w:rsidRPr="00861393">
        <w:rPr>
          <w:rFonts w:ascii="Times New Roman" w:hAnsi="Times New Roman" w:cs="Times New Roman"/>
          <w:sz w:val="24"/>
          <w:szCs w:val="24"/>
        </w:rPr>
        <w:t xml:space="preserve"> </w:t>
      </w:r>
      <w:r w:rsidR="00A80339" w:rsidRPr="00861393">
        <w:rPr>
          <w:rFonts w:ascii="Times New Roman" w:hAnsi="Times New Roman" w:cs="Times New Roman"/>
          <w:sz w:val="24"/>
          <w:szCs w:val="24"/>
        </w:rPr>
        <w:t xml:space="preserve">“Mazputniņš” </w:t>
      </w:r>
      <w:r w:rsidR="005A2C86">
        <w:rPr>
          <w:rFonts w:ascii="Times New Roman" w:hAnsi="Times New Roman" w:cs="Times New Roman"/>
          <w:sz w:val="24"/>
          <w:szCs w:val="24"/>
        </w:rPr>
        <w:t xml:space="preserve">vadītājas </w:t>
      </w:r>
      <w:r w:rsidR="00056DC4">
        <w:rPr>
          <w:rFonts w:ascii="Times New Roman" w:hAnsi="Times New Roman" w:cs="Times New Roman"/>
          <w:sz w:val="24"/>
          <w:szCs w:val="24"/>
        </w:rPr>
        <w:t>31.08</w:t>
      </w:r>
      <w:r w:rsidR="00A80339" w:rsidRPr="00861393">
        <w:rPr>
          <w:rFonts w:ascii="Times New Roman" w:hAnsi="Times New Roman" w:cs="Times New Roman"/>
          <w:sz w:val="24"/>
          <w:szCs w:val="24"/>
        </w:rPr>
        <w:t>.202</w:t>
      </w:r>
      <w:r w:rsidR="0025097F">
        <w:rPr>
          <w:rFonts w:ascii="Times New Roman" w:hAnsi="Times New Roman" w:cs="Times New Roman"/>
          <w:sz w:val="24"/>
          <w:szCs w:val="24"/>
        </w:rPr>
        <w:t>2</w:t>
      </w:r>
      <w:r w:rsidR="00A80339" w:rsidRPr="00861393">
        <w:rPr>
          <w:rFonts w:ascii="Times New Roman" w:hAnsi="Times New Roman" w:cs="Times New Roman"/>
          <w:sz w:val="24"/>
          <w:szCs w:val="24"/>
        </w:rPr>
        <w:t>.</w:t>
      </w:r>
      <w:r w:rsidR="00A662C8" w:rsidRPr="00861393">
        <w:rPr>
          <w:rFonts w:ascii="Times New Roman" w:hAnsi="Times New Roman" w:cs="Times New Roman"/>
          <w:sz w:val="24"/>
          <w:szCs w:val="24"/>
        </w:rPr>
        <w:t xml:space="preserve"> rīkojumu</w:t>
      </w:r>
      <w:r w:rsidR="000B3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DC4">
        <w:rPr>
          <w:rFonts w:ascii="Times New Roman" w:hAnsi="Times New Roman" w:cs="Times New Roman"/>
          <w:sz w:val="24"/>
          <w:szCs w:val="24"/>
        </w:rPr>
        <w:t>Nr.MPIIM</w:t>
      </w:r>
      <w:proofErr w:type="spellEnd"/>
      <w:r w:rsidR="00056DC4">
        <w:rPr>
          <w:rFonts w:ascii="Times New Roman" w:hAnsi="Times New Roman" w:cs="Times New Roman"/>
          <w:sz w:val="24"/>
          <w:szCs w:val="24"/>
        </w:rPr>
        <w:t>/1-21/22/15</w:t>
      </w:r>
    </w:p>
    <w:p w:rsidR="00056DC4" w:rsidRPr="00861393" w:rsidRDefault="00056DC4" w:rsidP="000B353A">
      <w:pPr>
        <w:spacing w:after="12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62C8" w:rsidRPr="00861393" w:rsidRDefault="00A80339" w:rsidP="00875D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93">
        <w:rPr>
          <w:rFonts w:ascii="Times New Roman" w:hAnsi="Times New Roman" w:cs="Times New Roman"/>
          <w:b/>
          <w:sz w:val="24"/>
          <w:szCs w:val="24"/>
        </w:rPr>
        <w:t>KĀRTĪBA</w:t>
      </w:r>
      <w:r w:rsidR="00A662C8" w:rsidRPr="00861393">
        <w:rPr>
          <w:rFonts w:ascii="Times New Roman" w:hAnsi="Times New Roman" w:cs="Times New Roman"/>
          <w:b/>
          <w:sz w:val="24"/>
          <w:szCs w:val="24"/>
        </w:rPr>
        <w:t xml:space="preserve">, KĀDĀ </w:t>
      </w:r>
      <w:r w:rsidRPr="0086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2C8" w:rsidRPr="00861393">
        <w:rPr>
          <w:rFonts w:ascii="Times New Roman" w:hAnsi="Times New Roman" w:cs="Times New Roman"/>
          <w:b/>
          <w:sz w:val="24"/>
          <w:szCs w:val="24"/>
        </w:rPr>
        <w:t xml:space="preserve">ĪSTENOJAMI </w:t>
      </w:r>
      <w:r w:rsidRPr="00861393">
        <w:rPr>
          <w:rFonts w:ascii="Times New Roman" w:hAnsi="Times New Roman" w:cs="Times New Roman"/>
          <w:b/>
          <w:sz w:val="24"/>
          <w:szCs w:val="24"/>
        </w:rPr>
        <w:t>P</w:t>
      </w:r>
      <w:r w:rsidR="00A662C8" w:rsidRPr="00861393">
        <w:rPr>
          <w:rFonts w:ascii="Times New Roman" w:hAnsi="Times New Roman" w:cs="Times New Roman"/>
          <w:b/>
          <w:sz w:val="24"/>
          <w:szCs w:val="24"/>
        </w:rPr>
        <w:t>IESARDZĪBAS PASĀKUMI</w:t>
      </w:r>
      <w:r w:rsidRPr="00861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339" w:rsidRDefault="00A80339" w:rsidP="00875D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93">
        <w:rPr>
          <w:rFonts w:ascii="Times New Roman" w:hAnsi="Times New Roman" w:cs="Times New Roman"/>
          <w:b/>
          <w:sz w:val="24"/>
          <w:szCs w:val="24"/>
        </w:rPr>
        <w:t>COVID-19 INFEKCIJAS IZPLATĪBAS IEROBEŽOŠANAI IESTĀDĒ</w:t>
      </w:r>
    </w:p>
    <w:p w:rsidR="000D6BBB" w:rsidRPr="000D6BBB" w:rsidRDefault="00FA3396" w:rsidP="00A662C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(stājas spēkā ar 2022.gada 1</w:t>
      </w:r>
      <w:r w:rsidR="000D6BBB" w:rsidRPr="000D6BBB">
        <w:rPr>
          <w:rFonts w:ascii="Times New Roman" w:hAnsi="Times New Roman" w:cs="Times New Roman"/>
        </w:rPr>
        <w:t>.</w:t>
      </w:r>
      <w:r w:rsidR="005A2C86">
        <w:rPr>
          <w:rFonts w:ascii="Times New Roman" w:hAnsi="Times New Roman" w:cs="Times New Roman"/>
        </w:rPr>
        <w:t>septembri</w:t>
      </w:r>
      <w:r w:rsidR="000D6BBB" w:rsidRPr="000D6BBB">
        <w:rPr>
          <w:rFonts w:ascii="Times New Roman" w:hAnsi="Times New Roman" w:cs="Times New Roman"/>
        </w:rPr>
        <w:t>)</w:t>
      </w:r>
    </w:p>
    <w:p w:rsidR="00A80339" w:rsidRPr="000B353A" w:rsidRDefault="00F51234" w:rsidP="00875DFC">
      <w:pPr>
        <w:spacing w:after="0" w:line="276" w:lineRule="auto"/>
        <w:rPr>
          <w:rFonts w:ascii="Times New Roman" w:hAnsi="Times New Roman" w:cs="Times New Roman"/>
          <w:i/>
        </w:rPr>
      </w:pPr>
      <w:r w:rsidRPr="000B353A">
        <w:rPr>
          <w:rFonts w:ascii="Times New Roman" w:hAnsi="Times New Roman" w:cs="Times New Roman"/>
          <w:i/>
        </w:rPr>
        <w:t>Izdota</w:t>
      </w:r>
      <w:r w:rsidR="00C43789" w:rsidRPr="000B353A">
        <w:rPr>
          <w:rFonts w:ascii="Times New Roman" w:hAnsi="Times New Roman" w:cs="Times New Roman"/>
          <w:i/>
        </w:rPr>
        <w:t xml:space="preserve"> balstoties uz</w:t>
      </w:r>
      <w:r w:rsidRPr="000B353A">
        <w:rPr>
          <w:rFonts w:ascii="Times New Roman" w:hAnsi="Times New Roman" w:cs="Times New Roman"/>
          <w:i/>
        </w:rPr>
        <w:t xml:space="preserve"> </w:t>
      </w:r>
      <w:r w:rsidR="00FF045E" w:rsidRPr="000B353A">
        <w:rPr>
          <w:rStyle w:val="Izclums"/>
          <w:rFonts w:ascii="Times New Roman" w:hAnsi="Times New Roman" w:cs="Times New Roman"/>
          <w:color w:val="1C1C1C"/>
          <w:shd w:val="clear" w:color="auto" w:fill="FFFFFF"/>
        </w:rPr>
        <w:t>grozījumiem Ministru kabineta 2021. gada 28. septembra noteikumos Nr. 662 "Epidemioloģiskās drošības pasākumi Covid-19 infekcijas izplatības ierobežošanai"</w:t>
      </w:r>
      <w:r w:rsidR="00FF045E" w:rsidRPr="000B353A">
        <w:rPr>
          <w:rFonts w:ascii="Times New Roman" w:hAnsi="Times New Roman" w:cs="Times New Roman"/>
          <w:i/>
        </w:rPr>
        <w:t xml:space="preserve">  un ņemot vērā vietējo situāciju.</w:t>
      </w:r>
    </w:p>
    <w:p w:rsidR="00F51234" w:rsidRPr="000B353A" w:rsidRDefault="00F51234" w:rsidP="00754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3789" w:rsidRDefault="00F51234" w:rsidP="007A35AC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 w:rsidRPr="00861393">
        <w:t>Kārtība</w:t>
      </w:r>
      <w:r w:rsidR="007A02DF" w:rsidRPr="00861393">
        <w:t xml:space="preserve"> nosaka</w:t>
      </w:r>
      <w:r w:rsidR="00C43789" w:rsidRPr="00861393">
        <w:t xml:space="preserve"> Malienas pirmsskolas izglītības iestādē “Mazputniņš” (turpmāk – iestāde) veicamo</w:t>
      </w:r>
      <w:r w:rsidR="005A2C86">
        <w:t xml:space="preserve">, īstenojot piesardzības pasākumus </w:t>
      </w:r>
      <w:r w:rsidR="007A02DF" w:rsidRPr="00861393">
        <w:t>Covid-19 infekcijas izplatības ierobežošana</w:t>
      </w:r>
      <w:r w:rsidR="005A2C86">
        <w:t xml:space="preserve">i. </w:t>
      </w:r>
    </w:p>
    <w:p w:rsidR="00FF045E" w:rsidRDefault="00FF045E" w:rsidP="007A35AC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Iestādē Covid-19 izplatība</w:t>
      </w:r>
      <w:r w:rsidR="005A2C86">
        <w:t>s ierobežošanai ar š.g. 1.septembri</w:t>
      </w:r>
      <w:r>
        <w:t xml:space="preserve"> tiek noteiktas sekojošas pras</w:t>
      </w:r>
      <w:r w:rsidR="000B353A">
        <w:t>ības</w:t>
      </w:r>
      <w:r>
        <w:t xml:space="preserve"> </w:t>
      </w:r>
    </w:p>
    <w:p w:rsidR="00FF045E" w:rsidRDefault="00FF045E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Katram darbiniekam, kurš bijis kontaktā ar COVID-19 pozitīvu personu vai kuram mājās ir COVOD-19 pozitīva persona, vienu nedēļu kopš kontaktēšanās brīža</w:t>
      </w:r>
      <w:r w:rsidR="000B353A">
        <w:t xml:space="preserve"> ar šo personu</w:t>
      </w:r>
      <w:r>
        <w:t xml:space="preserve"> jānēsā FFP2 respirators, katru dienu jātaisa </w:t>
      </w:r>
      <w:proofErr w:type="spellStart"/>
      <w:r>
        <w:t>paštests</w:t>
      </w:r>
      <w:proofErr w:type="spellEnd"/>
      <w:r>
        <w:t>, karantīna nav jāievēro.</w:t>
      </w:r>
    </w:p>
    <w:p w:rsidR="00FF045E" w:rsidRDefault="00FF045E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Pozitīva </w:t>
      </w:r>
      <w:proofErr w:type="spellStart"/>
      <w:r>
        <w:t>paštesta</w:t>
      </w:r>
      <w:proofErr w:type="spellEnd"/>
      <w:r>
        <w:t xml:space="preserve"> gadījumā nedrīkst ierasties darbā, par pozitīvo rezultātu jāziņo darba devējam un jāvēršas pie ģimenes ārsta.</w:t>
      </w:r>
    </w:p>
    <w:p w:rsidR="00FF045E" w:rsidRDefault="00FF045E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Ikviens darbinieks, kurš uzskata par nepieciešamu, savā darba vietā var nēsāt sejas masku.</w:t>
      </w:r>
    </w:p>
    <w:p w:rsidR="00FF045E" w:rsidRDefault="00052354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Medmāsai, pedagogiem, skolotāju palīgiem joprojām pastiprināti jāseko bērnu veselības stāvoklim. Slimības simptomu parādīšanās gadījumā par esošo situāciju jāziņo vecākiem un jāaicina izņemt bērnu no grupas līdz veselība būs pilnībā nostabilizējusies.</w:t>
      </w:r>
      <w:r w:rsidR="00B92676">
        <w:t xml:space="preserve"> Vecāki mājās veic bērnam </w:t>
      </w:r>
      <w:proofErr w:type="spellStart"/>
      <w:r w:rsidR="00B92676">
        <w:t>paštestu</w:t>
      </w:r>
      <w:proofErr w:type="spellEnd"/>
      <w:r w:rsidR="00B92676">
        <w:t>.</w:t>
      </w:r>
    </w:p>
    <w:p w:rsidR="00052354" w:rsidRDefault="00052354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Vecāki vajadzības gadījumā vēršas pie ģimenes ārsta.</w:t>
      </w:r>
    </w:p>
    <w:p w:rsidR="00052354" w:rsidRDefault="00052354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Ja slimība nav saasinājusies un nav bijusi vajadzība vērsties pie ģimenes ārsta, vecāki par kavējumu iestādē iesniedz pašu rakstītu kavējumu zīmi. </w:t>
      </w:r>
    </w:p>
    <w:p w:rsidR="00052354" w:rsidRDefault="005A2C86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Sākot ar š.g. 1.septembri varam rīkot p</w:t>
      </w:r>
      <w:r w:rsidR="00052354">
        <w:t xml:space="preserve">ubliskus pasākumus klātienē </w:t>
      </w:r>
      <w:r>
        <w:t>telpās, ievērojot telpu platības, kurās pasākumi notiek, vidēji paredzot 2 m</w:t>
      </w:r>
      <w:r w:rsidRPr="00604DD6">
        <w:rPr>
          <w:sz w:val="22"/>
          <w:vertAlign w:val="superscript"/>
        </w:rPr>
        <w:t>2</w:t>
      </w:r>
      <w:r>
        <w:t xml:space="preserve"> vienam pasākuma dalībniekam</w:t>
      </w:r>
      <w:r w:rsidR="00604DD6">
        <w:t>. Pirms un pēc pasākuma telpa tiek vēdināta ar caurvēju vismaz 5 minūtes.</w:t>
      </w:r>
    </w:p>
    <w:p w:rsidR="00604DD6" w:rsidRDefault="00052354" w:rsidP="00D756DB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Bērnu nodošana – pieņemšana iestādē notiek</w:t>
      </w:r>
      <w:r w:rsidR="00604DD6">
        <w:t xml:space="preserve"> grupu garderobēs vai, ja vecāki izvēlas, </w:t>
      </w:r>
      <w:r>
        <w:t xml:space="preserve"> pie iestādes galvenās ieejas. </w:t>
      </w:r>
      <w:r w:rsidR="00604DD6">
        <w:t>Bērns tūliņ pēc ierašanās mazgā rokas ar ziepēm tekošā ūdenī un noslauka individuālajā dvielī.</w:t>
      </w:r>
    </w:p>
    <w:p w:rsidR="00052354" w:rsidRPr="00861393" w:rsidRDefault="00052354" w:rsidP="00D756DB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Iestādei nepiederošām personām ienākšana iestādē iepriekš</w:t>
      </w:r>
      <w:r w:rsidR="00604DD6">
        <w:t xml:space="preserve"> jāsaskaņo </w:t>
      </w:r>
      <w:r>
        <w:t>pie iestādes vadības. Pie ienākšanas iestādē persona veic reģistrāciju, ro</w:t>
      </w:r>
      <w:r w:rsidR="00604DD6">
        <w:t xml:space="preserve">ku dezinfekciju, uzvelk </w:t>
      </w:r>
      <w:proofErr w:type="spellStart"/>
      <w:r w:rsidR="00604DD6">
        <w:t>bahilas</w:t>
      </w:r>
      <w:proofErr w:type="spellEnd"/>
      <w:r w:rsidR="00604DD6">
        <w:t>, ja jāieiet grupu telpās.</w:t>
      </w:r>
    </w:p>
    <w:p w:rsidR="000B353A" w:rsidRPr="0025097F" w:rsidRDefault="00604DD6" w:rsidP="0025097F">
      <w:pPr>
        <w:pStyle w:val="Sarakstarindkopa"/>
        <w:numPr>
          <w:ilvl w:val="0"/>
          <w:numId w:val="4"/>
        </w:num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1C1C1C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Lai i</w:t>
      </w:r>
      <w:r w:rsidR="00FA3396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zglītības </w:t>
      </w:r>
      <w:r w:rsidR="000B353A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iestādē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veiktu </w:t>
      </w:r>
      <w:r w:rsidR="000B353A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darba</w:t>
      </w:r>
      <w:r w:rsidR="00FA3396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pienākumus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vai sniegtu kādus pakalpojumus</w:t>
      </w:r>
      <w:r w:rsidR="00FA3396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0B353A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sertifi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kāts</w:t>
      </w:r>
      <w:r w:rsidR="000B353A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par veikto vakcināciju</w:t>
      </w:r>
      <w:r w:rsidR="00FA3396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pret Covid-19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nav obligāts, bet vēlams</w:t>
      </w:r>
      <w:r w:rsidR="000B353A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  <w:r w:rsidR="00FA3396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</w:p>
    <w:p w:rsidR="00FA3396" w:rsidRPr="00012A97" w:rsidRDefault="00B90462" w:rsidP="00DA2EF8">
      <w:pPr>
        <w:pStyle w:val="Sarakstarindkopa"/>
        <w:numPr>
          <w:ilvl w:val="0"/>
          <w:numId w:val="4"/>
        </w:num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1C1C"/>
          <w:sz w:val="20"/>
          <w:szCs w:val="20"/>
          <w:lang w:eastAsia="lv-LV"/>
        </w:rPr>
      </w:pPr>
      <w:r w:rsidRPr="00012A97">
        <w:rPr>
          <w:rFonts w:ascii="Times New Roman" w:hAnsi="Times New Roman" w:cs="Times New Roman"/>
          <w:color w:val="1C1C1C"/>
          <w:sz w:val="24"/>
          <w:szCs w:val="24"/>
        </w:rPr>
        <w:lastRenderedPageBreak/>
        <w:t xml:space="preserve">Valsts apmaksātu Covid-19 testu veikšana netiek nodrošināta, darbinieki var veikt </w:t>
      </w:r>
      <w:r w:rsidRPr="00012A9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pašu apmaksātus PĶR testus.</w:t>
      </w:r>
    </w:p>
    <w:p w:rsidR="000012F0" w:rsidRDefault="00B13996" w:rsidP="0025097F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Vecākiem ir pienākums informēt grupas skolotāju, ja viņiem vai viņu bērnam parādās elpceļu infekcijas simptomi (iesnas, klepus, kakla sāpes, paaugstināta temperatūra, elpošanas traucējumi).</w:t>
      </w:r>
      <w:r w:rsidR="00E01F9E">
        <w:t xml:space="preserve"> Izteiktas infekcijas slimību gadījumā jākonsultējas ar ģimenes ārstu.</w:t>
      </w:r>
    </w:p>
    <w:p w:rsidR="000B5B85" w:rsidRDefault="000B5B85" w:rsidP="00E01F9E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Ja bērns ir bijis </w:t>
      </w:r>
      <w:proofErr w:type="spellStart"/>
      <w:r>
        <w:t>Covid</w:t>
      </w:r>
      <w:proofErr w:type="spellEnd"/>
      <w:r>
        <w:t xml:space="preserve"> pozitīvs </w:t>
      </w:r>
      <w:r w:rsidR="00E01F9E">
        <w:t xml:space="preserve">vai slimojis ar kādu infekcijas slimību </w:t>
      </w:r>
      <w:r>
        <w:t>un slimības gaita nav noritējusi vieglā formā, bērns var atsākt apmeklēt izglītības iestādi ar ārsta izziņu</w:t>
      </w:r>
      <w:r w:rsidR="00E01F9E">
        <w:t xml:space="preserve"> (veidlapa Nr.027/u), bet, ja Covid-19 testa rezultāts bijis pozitīvs, bez nopietnām slimības pazīmēm, tad pēc 7 dienu izolācijas, ja vismaz 24 stundas nav pilnīgi nekādu slimības pazīmju, nelietojot nekādas zāles, bērns var apmeklēt izglītības iestādi ar vecāku sniegtu informāciju par veselības stāvokli.</w:t>
      </w:r>
    </w:p>
    <w:p w:rsidR="004B0B8B" w:rsidRDefault="00B92676" w:rsidP="0025097F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Visiem iestādes darbiniekiem un izglītojamiem stingri jāievēro visas higiēnas normas, kas noteiktas </w:t>
      </w:r>
      <w:r w:rsidR="004B0B8B">
        <w:t xml:space="preserve">viņu darba vietās un </w:t>
      </w:r>
      <w:r>
        <w:t>grupās</w:t>
      </w:r>
      <w:r w:rsidR="004B0B8B">
        <w:t>:</w:t>
      </w:r>
    </w:p>
    <w:p w:rsidR="004B0B8B" w:rsidRPr="004B0B8B" w:rsidRDefault="004B0B8B" w:rsidP="004B0B8B">
      <w:pPr>
        <w:pStyle w:val="Sarakstarindkopa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4B0B8B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Klepojot un šķaudot, nosegt muti un degunu ar vienreizlietojamo salveti, kuru pēc lietošanas izmest atkritumu tvertnē, un pēc tam nomazgāt rokas; ja nav vienreiz lietojamās salvetes vai kabatlakatiņa, klepot vai šķaudīt iekšējā elkoņa locītavas virsmā (piedurknē), bet nedarīt to plaukstā.</w:t>
      </w:r>
    </w:p>
    <w:p w:rsidR="00B92676" w:rsidRPr="004B0B8B" w:rsidRDefault="004B0B8B" w:rsidP="004B0B8B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9979D6">
        <w:rPr>
          <w:rFonts w:ascii="RobustaTLPro-Regular" w:hAnsi="RobustaTLPro-Regular"/>
          <w:color w:val="212529"/>
        </w:rPr>
        <w:t xml:space="preserve">Bieži un rūpīgi (vismaz 20-40 sekundes) mazgāt rokas ar ūdeni un ziepēm, t. sk. pēc klepošanas, šķaudīšanas vai deguna izšņaukšanas, pirms ēšanas, pēc tualetes apmeklējuma u.tml. vai lietot spirtu saturošu roku dezinfekcijas līdzekli. </w:t>
      </w:r>
      <w:r w:rsidR="00B92676" w:rsidRPr="004B0B8B">
        <w:t xml:space="preserve"> </w:t>
      </w:r>
    </w:p>
    <w:p w:rsidR="004B0B8B" w:rsidRPr="009979D6" w:rsidRDefault="004B0B8B" w:rsidP="004B0B8B">
      <w:pPr>
        <w:pStyle w:val="tv213"/>
        <w:numPr>
          <w:ilvl w:val="1"/>
          <w:numId w:val="4"/>
        </w:numPr>
        <w:shd w:val="clear" w:color="auto" w:fill="FFFFFF"/>
        <w:jc w:val="both"/>
        <w:rPr>
          <w:rFonts w:ascii="RobustaTLPro-Regular" w:hAnsi="RobustaTLPro-Regular"/>
          <w:color w:val="212529"/>
        </w:rPr>
      </w:pPr>
      <w:r w:rsidRPr="004B0B8B">
        <w:rPr>
          <w:rFonts w:ascii="RobustaTLPro-Regular" w:hAnsi="RobustaTLPro-Regular"/>
          <w:color w:val="212529"/>
        </w:rPr>
        <w:t xml:space="preserve">Veikt telpu un  </w:t>
      </w:r>
      <w:r w:rsidRPr="009979D6">
        <w:rPr>
          <w:rFonts w:ascii="RobustaTLPro-Regular" w:hAnsi="RobustaTLPro-Regular"/>
          <w:color w:val="212529"/>
        </w:rPr>
        <w:t xml:space="preserve">virsmu mitro uzkopšanu un </w:t>
      </w:r>
      <w:r w:rsidRPr="004B0B8B">
        <w:rPr>
          <w:rFonts w:ascii="RobustaTLPro-Regular" w:hAnsi="RobustaTLPro-Regular"/>
          <w:color w:val="212529"/>
        </w:rPr>
        <w:t>dezinfekciju, trauku, rotaļlietu un podu mazgāšanu un dezinfekciju, izmantojot  dezinfekcijas līdzekļus</w:t>
      </w:r>
      <w:r w:rsidR="00AA5BE3">
        <w:rPr>
          <w:rFonts w:ascii="RobustaTLPro-Regular" w:hAnsi="RobustaTLPro-Regular"/>
          <w:color w:val="212529"/>
        </w:rPr>
        <w:t>,</w:t>
      </w:r>
      <w:r w:rsidRPr="004B0B8B">
        <w:rPr>
          <w:rFonts w:ascii="RobustaTLPro-Regular" w:hAnsi="RobustaTLPro-Regular"/>
          <w:color w:val="212529"/>
        </w:rPr>
        <w:t xml:space="preserve"> saskaņā ar šo darbu veikšanas grafikiem. </w:t>
      </w:r>
    </w:p>
    <w:p w:rsidR="004B0B8B" w:rsidRPr="004B0B8B" w:rsidRDefault="004B0B8B" w:rsidP="004B0B8B">
      <w:pPr>
        <w:pStyle w:val="Sarakstarindkopa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4B0B8B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Vēdināt telpas saskaņā ar telpu vēdināšanas grafikiem.</w:t>
      </w:r>
    </w:p>
    <w:p w:rsidR="00BC3CC7" w:rsidRPr="00861393" w:rsidRDefault="00861393" w:rsidP="0025097F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61393">
        <w:t>Ar šo kārtību iespējams iepazīti</w:t>
      </w:r>
      <w:r w:rsidR="00012A97">
        <w:t>es</w:t>
      </w:r>
      <w:r w:rsidRPr="00861393">
        <w:t xml:space="preserve"> pie iestādes informatīvā stenda un iestādes dibinātāja tīmekļvietnē </w:t>
      </w:r>
      <w:hyperlink r:id="rId8" w:history="1">
        <w:r w:rsidRPr="00861393">
          <w:rPr>
            <w:rStyle w:val="Hipersaite"/>
            <w:color w:val="auto"/>
          </w:rPr>
          <w:t>www.aluksne.lv</w:t>
        </w:r>
      </w:hyperlink>
      <w:r w:rsidRPr="00861393">
        <w:t xml:space="preserve"> sadaļā IZGLĪTĪBA</w:t>
      </w:r>
      <w:r w:rsidR="00012A97">
        <w:t xml:space="preserve"> </w:t>
      </w:r>
      <w:r w:rsidRPr="00861393">
        <w:t>- PIRMSSKOLAS IZGLĪTĪBAS IESTĀDES – PII “Mazputniņš”.</w:t>
      </w:r>
    </w:p>
    <w:p w:rsidR="00EC1574" w:rsidRPr="00861393" w:rsidRDefault="00EC1574" w:rsidP="00EC1574">
      <w:pPr>
        <w:pStyle w:val="tv213"/>
        <w:shd w:val="clear" w:color="auto" w:fill="FFFFFF"/>
        <w:spacing w:before="0" w:beforeAutospacing="0" w:after="0" w:afterAutospacing="0" w:line="276" w:lineRule="auto"/>
        <w:jc w:val="both"/>
      </w:pPr>
    </w:p>
    <w:sectPr w:rsidR="00EC1574" w:rsidRPr="00861393" w:rsidSect="0025097F">
      <w:footerReference w:type="default" r:id="rId9"/>
      <w:pgSz w:w="11906" w:h="16838"/>
      <w:pgMar w:top="1134" w:right="1304" w:bottom="1134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95" w:rsidRDefault="006C2995" w:rsidP="00861393">
      <w:pPr>
        <w:spacing w:after="0" w:line="240" w:lineRule="auto"/>
      </w:pPr>
      <w:r>
        <w:separator/>
      </w:r>
    </w:p>
  </w:endnote>
  <w:endnote w:type="continuationSeparator" w:id="0">
    <w:p w:rsidR="006C2995" w:rsidRDefault="006C2995" w:rsidP="0086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170049"/>
      <w:docPartObj>
        <w:docPartGallery w:val="Page Numbers (Bottom of Page)"/>
        <w:docPartUnique/>
      </w:docPartObj>
    </w:sdtPr>
    <w:sdtEndPr/>
    <w:sdtContent>
      <w:p w:rsidR="00861393" w:rsidRDefault="0086139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C4">
          <w:rPr>
            <w:noProof/>
          </w:rPr>
          <w:t>2</w:t>
        </w:r>
        <w:r>
          <w:fldChar w:fldCharType="end"/>
        </w:r>
      </w:p>
    </w:sdtContent>
  </w:sdt>
  <w:p w:rsidR="00861393" w:rsidRDefault="0086139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95" w:rsidRDefault="006C2995" w:rsidP="00861393">
      <w:pPr>
        <w:spacing w:after="0" w:line="240" w:lineRule="auto"/>
      </w:pPr>
      <w:r>
        <w:separator/>
      </w:r>
    </w:p>
  </w:footnote>
  <w:footnote w:type="continuationSeparator" w:id="0">
    <w:p w:rsidR="006C2995" w:rsidRDefault="006C2995" w:rsidP="0086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7E5"/>
    <w:multiLevelType w:val="multilevel"/>
    <w:tmpl w:val="3B3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D5BB1"/>
    <w:multiLevelType w:val="multilevel"/>
    <w:tmpl w:val="9DB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E144B"/>
    <w:multiLevelType w:val="multilevel"/>
    <w:tmpl w:val="4EC4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378BC"/>
    <w:multiLevelType w:val="multilevel"/>
    <w:tmpl w:val="EA0E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 w15:restartNumberingAfterBreak="0">
    <w:nsid w:val="385541FA"/>
    <w:multiLevelType w:val="multilevel"/>
    <w:tmpl w:val="1C06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774A39"/>
    <w:multiLevelType w:val="multilevel"/>
    <w:tmpl w:val="1C06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5B4B4B"/>
    <w:multiLevelType w:val="multilevel"/>
    <w:tmpl w:val="1C06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7F4DBE"/>
    <w:multiLevelType w:val="multilevel"/>
    <w:tmpl w:val="1C06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844D9D"/>
    <w:multiLevelType w:val="multilevel"/>
    <w:tmpl w:val="A434CE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9" w15:restartNumberingAfterBreak="0">
    <w:nsid w:val="719939B6"/>
    <w:multiLevelType w:val="multilevel"/>
    <w:tmpl w:val="1C06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CD7BF4"/>
    <w:multiLevelType w:val="multilevel"/>
    <w:tmpl w:val="3BBAD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A06BB3"/>
    <w:multiLevelType w:val="multilevel"/>
    <w:tmpl w:val="EA0E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00"/>
    <w:rsid w:val="000012F0"/>
    <w:rsid w:val="00007C53"/>
    <w:rsid w:val="00012A97"/>
    <w:rsid w:val="00045350"/>
    <w:rsid w:val="00052354"/>
    <w:rsid w:val="00056DC4"/>
    <w:rsid w:val="000B353A"/>
    <w:rsid w:val="000B5B85"/>
    <w:rsid w:val="000C7F5C"/>
    <w:rsid w:val="000D4348"/>
    <w:rsid w:val="000D6BBB"/>
    <w:rsid w:val="00137785"/>
    <w:rsid w:val="001C02E1"/>
    <w:rsid w:val="001C1AB9"/>
    <w:rsid w:val="0025097F"/>
    <w:rsid w:val="002D254D"/>
    <w:rsid w:val="00385765"/>
    <w:rsid w:val="00390539"/>
    <w:rsid w:val="003F0E1D"/>
    <w:rsid w:val="00416067"/>
    <w:rsid w:val="0044468F"/>
    <w:rsid w:val="00465506"/>
    <w:rsid w:val="00487BDB"/>
    <w:rsid w:val="004A39F8"/>
    <w:rsid w:val="004B0B8B"/>
    <w:rsid w:val="00525C00"/>
    <w:rsid w:val="00562985"/>
    <w:rsid w:val="005A2C86"/>
    <w:rsid w:val="00604DD6"/>
    <w:rsid w:val="00642237"/>
    <w:rsid w:val="00657A3F"/>
    <w:rsid w:val="00674E13"/>
    <w:rsid w:val="006A71F6"/>
    <w:rsid w:val="006C2995"/>
    <w:rsid w:val="00754C76"/>
    <w:rsid w:val="007A02DF"/>
    <w:rsid w:val="007A4C91"/>
    <w:rsid w:val="00815913"/>
    <w:rsid w:val="00857E08"/>
    <w:rsid w:val="00861393"/>
    <w:rsid w:val="00875DFC"/>
    <w:rsid w:val="008A1B61"/>
    <w:rsid w:val="008B314C"/>
    <w:rsid w:val="00950517"/>
    <w:rsid w:val="009E64B6"/>
    <w:rsid w:val="00A155F0"/>
    <w:rsid w:val="00A322DE"/>
    <w:rsid w:val="00A662C8"/>
    <w:rsid w:val="00A80339"/>
    <w:rsid w:val="00AA5BE3"/>
    <w:rsid w:val="00AE3CFC"/>
    <w:rsid w:val="00B13996"/>
    <w:rsid w:val="00B90462"/>
    <w:rsid w:val="00B92676"/>
    <w:rsid w:val="00BA7A7F"/>
    <w:rsid w:val="00BC3CC7"/>
    <w:rsid w:val="00C34B46"/>
    <w:rsid w:val="00C43789"/>
    <w:rsid w:val="00C46B61"/>
    <w:rsid w:val="00CE0D8D"/>
    <w:rsid w:val="00D762B4"/>
    <w:rsid w:val="00D87654"/>
    <w:rsid w:val="00E01F9E"/>
    <w:rsid w:val="00EC1574"/>
    <w:rsid w:val="00F51234"/>
    <w:rsid w:val="00F70C1C"/>
    <w:rsid w:val="00FA3396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B60FB-AB82-4B20-9BEC-2CD1ED3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5">
    <w:name w:val="heading 5"/>
    <w:basedOn w:val="Parasts"/>
    <w:link w:val="Virsraksts5Rakstz"/>
    <w:uiPriority w:val="9"/>
    <w:qFormat/>
    <w:rsid w:val="00FA33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F5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A71F6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762B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3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778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61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1393"/>
  </w:style>
  <w:style w:type="paragraph" w:styleId="Kjene">
    <w:name w:val="footer"/>
    <w:basedOn w:val="Parasts"/>
    <w:link w:val="KjeneRakstz"/>
    <w:uiPriority w:val="99"/>
    <w:unhideWhenUsed/>
    <w:rsid w:val="00861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1393"/>
  </w:style>
  <w:style w:type="paragraph" w:customStyle="1" w:styleId="v1v1v1tv213">
    <w:name w:val="v1v1v1tv213"/>
    <w:basedOn w:val="Parasts"/>
    <w:rsid w:val="000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1v1v1msonormal">
    <w:name w:val="v1v1v1msonormal"/>
    <w:basedOn w:val="Parasts"/>
    <w:rsid w:val="000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FA339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FF0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s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Ieviņa Āboltiņa</dc:creator>
  <cp:keywords/>
  <dc:description/>
  <cp:lastModifiedBy>Ieviņa Āboltiņa</cp:lastModifiedBy>
  <cp:revision>10</cp:revision>
  <cp:lastPrinted>2022-11-03T19:01:00Z</cp:lastPrinted>
  <dcterms:created xsi:type="dcterms:W3CDTF">2020-08-30T10:06:00Z</dcterms:created>
  <dcterms:modified xsi:type="dcterms:W3CDTF">2022-11-03T19:13:00Z</dcterms:modified>
</cp:coreProperties>
</file>