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DB0A" w14:textId="77777777" w:rsidR="00485E47" w:rsidRDefault="00485E47" w:rsidP="00103B8D">
      <w:pPr>
        <w:tabs>
          <w:tab w:val="right" w:pos="9070"/>
        </w:tabs>
        <w:sectPr w:rsidR="00485E47" w:rsidSect="00550863">
          <w:headerReference w:type="even" r:id="rId11"/>
          <w:headerReference w:type="default" r:id="rId12"/>
          <w:footerReference w:type="even" r:id="rId13"/>
          <w:footerReference w:type="default" r:id="rId14"/>
          <w:headerReference w:type="first" r:id="rId15"/>
          <w:footerReference w:type="first" r:id="rId16"/>
          <w:pgSz w:w="11906" w:h="16838"/>
          <w:pgMar w:top="1440" w:right="1134" w:bottom="1440" w:left="1797" w:header="709" w:footer="709" w:gutter="0"/>
          <w:cols w:space="708"/>
          <w:titlePg/>
          <w:docGrid w:linePitch="360"/>
        </w:sectPr>
      </w:pPr>
      <w:bookmarkStart w:id="0" w:name="_Hlk496609833"/>
      <w:bookmarkStart w:id="1" w:name="_Toc429734891"/>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2"/>
        <w:gridCol w:w="220"/>
        <w:gridCol w:w="2265"/>
        <w:gridCol w:w="1845"/>
      </w:tblGrid>
      <w:tr w:rsidR="00103B8D" w14:paraId="7E2E6BF8" w14:textId="77777777" w:rsidTr="00103B8D">
        <w:tc>
          <w:tcPr>
            <w:tcW w:w="4742" w:type="dxa"/>
            <w:tcMar>
              <w:left w:w="0" w:type="dxa"/>
              <w:bottom w:w="120" w:type="dxa"/>
            </w:tcMar>
          </w:tcPr>
          <w:p w14:paraId="2E806C6A" w14:textId="694A63A6" w:rsidR="00485E47" w:rsidRDefault="009653E4" w:rsidP="00103B8D">
            <w:pPr>
              <w:tabs>
                <w:tab w:val="right" w:pos="9070"/>
              </w:tabs>
            </w:pPr>
            <w:sdt>
              <w:sdtPr>
                <w:id w:val="-1723675982"/>
                <w:placeholder>
                  <w:docPart w:val="8636564E382B4A5C9FC741B7B736A5C4"/>
                </w:placeholder>
                <w:date w:fullDate="2023-03-23T00:00:00Z">
                  <w:dateFormat w:val="dd.MM.yyyy."/>
                  <w:lid w:val="lv-LV"/>
                  <w:storeMappedDataAs w:val="dateTime"/>
                  <w:calendar w:val="gregorian"/>
                </w:date>
              </w:sdtPr>
              <w:sdtEndPr/>
              <w:sdtContent>
                <w:r w:rsidR="00754C7C">
                  <w:t>23.03.2023.</w:t>
                </w:r>
              </w:sdtContent>
            </w:sdt>
          </w:p>
        </w:tc>
        <w:tc>
          <w:tcPr>
            <w:tcW w:w="2485" w:type="dxa"/>
            <w:gridSpan w:val="2"/>
            <w:tcMar>
              <w:bottom w:w="120" w:type="dxa"/>
            </w:tcMar>
          </w:tcPr>
          <w:p w14:paraId="0FCBF833" w14:textId="77777777" w:rsidR="00485E47" w:rsidRDefault="00485E47" w:rsidP="00103B8D">
            <w:pPr>
              <w:tabs>
                <w:tab w:val="right" w:pos="9070"/>
              </w:tabs>
            </w:pPr>
          </w:p>
        </w:tc>
        <w:tc>
          <w:tcPr>
            <w:tcW w:w="1845" w:type="dxa"/>
            <w:tcMar>
              <w:bottom w:w="120" w:type="dxa"/>
              <w:right w:w="0" w:type="dxa"/>
            </w:tcMar>
          </w:tcPr>
          <w:p w14:paraId="1EFD8044" w14:textId="1028489A" w:rsidR="00485E47" w:rsidRDefault="003257E4" w:rsidP="00103B8D">
            <w:pPr>
              <w:tabs>
                <w:tab w:val="right" w:pos="9070"/>
              </w:tabs>
              <w:jc w:val="right"/>
            </w:pPr>
            <w:r>
              <w:t xml:space="preserve"> </w:t>
            </w:r>
            <w:r w:rsidR="00485E47">
              <w:t>Nr</w:t>
            </w:r>
            <w:r w:rsidR="00067D25">
              <w:t xml:space="preserve">. </w:t>
            </w:r>
            <w:sdt>
              <w:sdtPr>
                <w:id w:val="830882322"/>
                <w:placeholder>
                  <w:docPart w:val="6991D28092BD42A0B6372EF5620E42E2"/>
                </w:placeholder>
              </w:sdtPr>
              <w:sdtEndPr/>
              <w:sdtContent>
                <w:r w:rsidR="00754C7C">
                  <w:t>39</w:t>
                </w:r>
              </w:sdtContent>
            </w:sdt>
            <w:r>
              <w:t xml:space="preserve"> </w:t>
            </w:r>
          </w:p>
        </w:tc>
      </w:tr>
      <w:tr w:rsidR="00103B8D" w14:paraId="4926EC69" w14:textId="77777777" w:rsidTr="00103B8D">
        <w:tc>
          <w:tcPr>
            <w:tcW w:w="4742" w:type="dxa"/>
            <w:tcMar>
              <w:bottom w:w="120" w:type="dxa"/>
            </w:tcMar>
          </w:tcPr>
          <w:p w14:paraId="55F0FCEF" w14:textId="77777777" w:rsidR="00485E47" w:rsidRDefault="00485E47" w:rsidP="00103B8D">
            <w:pPr>
              <w:tabs>
                <w:tab w:val="right" w:pos="9070"/>
              </w:tabs>
            </w:pPr>
          </w:p>
        </w:tc>
        <w:tc>
          <w:tcPr>
            <w:tcW w:w="2485" w:type="dxa"/>
            <w:gridSpan w:val="2"/>
            <w:tcMar>
              <w:bottom w:w="120" w:type="dxa"/>
            </w:tcMar>
          </w:tcPr>
          <w:p w14:paraId="19242FC6" w14:textId="77777777" w:rsidR="00485E47" w:rsidRDefault="00485E47" w:rsidP="00103B8D">
            <w:pPr>
              <w:tabs>
                <w:tab w:val="right" w:pos="9070"/>
              </w:tabs>
            </w:pPr>
          </w:p>
        </w:tc>
        <w:tc>
          <w:tcPr>
            <w:tcW w:w="1845" w:type="dxa"/>
            <w:tcMar>
              <w:bottom w:w="120" w:type="dxa"/>
              <w:right w:w="0" w:type="dxa"/>
            </w:tcMar>
          </w:tcPr>
          <w:p w14:paraId="1C497555" w14:textId="7A78B229" w:rsidR="00485E47" w:rsidRDefault="00485E47" w:rsidP="00103B8D">
            <w:pPr>
              <w:tabs>
                <w:tab w:val="right" w:pos="9070"/>
              </w:tabs>
              <w:jc w:val="right"/>
            </w:pPr>
            <w:r>
              <w:t>(prot. Nr.</w:t>
            </w:r>
            <w:sdt>
              <w:sdtPr>
                <w:id w:val="-477460974"/>
                <w:placeholder>
                  <w:docPart w:val="E48D69212A514D07A56481B359C28BD9"/>
                </w:placeholder>
                <w:text/>
              </w:sdtPr>
              <w:sdtEndPr/>
              <w:sdtContent>
                <w:r w:rsidR="00754C7C">
                  <w:t>12</w:t>
                </w:r>
              </w:sdtContent>
            </w:sdt>
            <w:r>
              <w:t xml:space="preserve">, </w:t>
            </w:r>
            <w:sdt>
              <w:sdtPr>
                <w:id w:val="2094812648"/>
                <w:placeholder>
                  <w:docPart w:val="1B680A3724534F14A708345BBAA4C2C6"/>
                </w:placeholder>
                <w:text/>
              </w:sdtPr>
              <w:sdtEndPr/>
              <w:sdtContent>
                <w:r w:rsidR="00754C7C">
                  <w:t>7</w:t>
                </w:r>
              </w:sdtContent>
            </w:sdt>
            <w:r>
              <w:t>.p</w:t>
            </w:r>
            <w:r w:rsidR="008B2FFF">
              <w:t>.</w:t>
            </w:r>
            <w:r>
              <w:t>)</w:t>
            </w:r>
          </w:p>
        </w:tc>
      </w:tr>
      <w:tr w:rsidR="00103B8D" w:rsidRPr="002A7D33" w14:paraId="7155EF89" w14:textId="68F4EF82" w:rsidTr="00754C7C">
        <w:trPr>
          <w:trHeight w:val="344"/>
        </w:trPr>
        <w:tc>
          <w:tcPr>
            <w:tcW w:w="4962" w:type="dxa"/>
            <w:gridSpan w:val="2"/>
            <w:tcMar>
              <w:top w:w="240" w:type="dxa"/>
              <w:bottom w:w="240" w:type="dxa"/>
            </w:tcMar>
          </w:tcPr>
          <w:p w14:paraId="75484A43" w14:textId="2728377F" w:rsidR="00103B8D" w:rsidRPr="009860FA" w:rsidRDefault="009653E4" w:rsidP="00103B8D">
            <w:pPr>
              <w:tabs>
                <w:tab w:val="left" w:pos="4512"/>
              </w:tabs>
              <w:jc w:val="left"/>
            </w:pPr>
            <w:sdt>
              <w:sdtPr>
                <w:rPr>
                  <w:b/>
                </w:rPr>
                <w:id w:val="-480305537"/>
                <w:placeholder>
                  <w:docPart w:val="F14E590F7E854671AE6A826B2944C9A1"/>
                </w:placeholder>
              </w:sdtPr>
              <w:sdtEndPr/>
              <w:sdtContent>
                <w:r w:rsidR="00754C7C">
                  <w:rPr>
                    <w:b/>
                  </w:rPr>
                  <w:t xml:space="preserve">Par sabiedrības ar ierobežotu atbildību ,,Alūksnes enerģija” siltumenerģijas apgādes pakalpojumu tarifiem no 2023.gada 1.maija  </w:t>
                </w:r>
              </w:sdtContent>
            </w:sdt>
          </w:p>
        </w:tc>
        <w:tc>
          <w:tcPr>
            <w:tcW w:w="4110" w:type="dxa"/>
            <w:gridSpan w:val="2"/>
          </w:tcPr>
          <w:p w14:paraId="17954DFB" w14:textId="77777777" w:rsidR="00103B8D" w:rsidRPr="009860FA" w:rsidRDefault="00103B8D" w:rsidP="00103B8D">
            <w:pPr>
              <w:tabs>
                <w:tab w:val="left" w:pos="4512"/>
              </w:tabs>
              <w:jc w:val="left"/>
            </w:pPr>
          </w:p>
        </w:tc>
      </w:tr>
    </w:tbl>
    <w:sdt>
      <w:sdtPr>
        <w:id w:val="-1903669235"/>
        <w:placeholder>
          <w:docPart w:val="0B4332978EDD4B9885100424F74689FA"/>
        </w:placeholder>
      </w:sdtPr>
      <w:sdtEndPr/>
      <w:sdtContent>
        <w:sdt>
          <w:sdtPr>
            <w:rPr>
              <w:rFonts w:eastAsia="Calibri" w:cs="Times New Roman"/>
            </w:rPr>
            <w:id w:val="-1284805512"/>
            <w:placeholder>
              <w:docPart w:val="10440C39ECEE442AB1979E12F970B870"/>
            </w:placeholder>
          </w:sdtPr>
          <w:sdtEndPr/>
          <w:sdtContent>
            <w:p w14:paraId="456A7D95" w14:textId="77777777" w:rsidR="009636FE" w:rsidRPr="009636FE" w:rsidRDefault="009636FE" w:rsidP="008B2FFF">
              <w:pPr>
                <w:spacing w:before="120" w:line="300" w:lineRule="exact"/>
                <w:ind w:right="186" w:firstLine="720"/>
                <w:rPr>
                  <w:rFonts w:eastAsia="Calibri" w:cs="Times New Roman"/>
                </w:rPr>
              </w:pPr>
              <w:r w:rsidRPr="009636FE">
                <w:rPr>
                  <w:rFonts w:eastAsia="Calibri" w:cs="Times New Roman"/>
                </w:rPr>
                <w:t>Sabiedriskos pakalpojumus regulējamās nozarēs regulē Sabiedrisko pakalpojumu regulēšanas komisija (turpmāk – Regulators).</w:t>
              </w:r>
              <w:r w:rsidRPr="009636FE">
                <w:rPr>
                  <w:rFonts w:eastAsia="Calibri" w:cs="Times New Roman"/>
                  <w:vertAlign w:val="superscript"/>
                </w:rPr>
                <w:footnoteReference w:id="2"/>
              </w:r>
              <w:r w:rsidRPr="009636FE">
                <w:rPr>
                  <w:rFonts w:eastAsia="Calibri" w:cs="Times New Roman"/>
                </w:rPr>
                <w:t xml:space="preserve"> Regulators, pamatojoties uz likuma „Par sabiedrisko pakalpojumu regulatoriem” (turpmāk – Likums) 6.panta otro daļu un 9.panta otro daļu, patstāvīgi pilda Regulatoram ar likumu nodotās funkcijas un savas kompetences ietvaros patstāvīgi pieņem lēmumus un izdod administratīvos aktus, kas ir saistoši konkrētiem sabiedrisko pakalpojumu sniedzējiem un lietotājiem.</w:t>
              </w:r>
            </w:p>
            <w:p w14:paraId="2160879C" w14:textId="77777777" w:rsidR="009636FE" w:rsidRPr="009636FE" w:rsidRDefault="009636FE" w:rsidP="008B2FFF">
              <w:pPr>
                <w:spacing w:line="300" w:lineRule="exact"/>
                <w:ind w:firstLine="720"/>
                <w:contextualSpacing/>
                <w:rPr>
                  <w:rFonts w:eastAsia="Calibri" w:cs="Times New Roman"/>
                </w:rPr>
              </w:pPr>
            </w:p>
            <w:p w14:paraId="0F3F3448" w14:textId="77777777" w:rsidR="009636FE" w:rsidRPr="009636FE" w:rsidRDefault="009636FE" w:rsidP="008B2FFF">
              <w:pPr>
                <w:spacing w:line="300" w:lineRule="exact"/>
                <w:ind w:firstLine="720"/>
                <w:contextualSpacing/>
                <w:rPr>
                  <w:rFonts w:eastAsia="Calibri" w:cs="Times New Roman"/>
                  <w:b/>
                </w:rPr>
              </w:pPr>
              <w:r w:rsidRPr="009636FE">
                <w:rPr>
                  <w:rFonts w:eastAsia="Calibri" w:cs="Times New Roman"/>
                  <w:b/>
                </w:rPr>
                <w:t>Regulators</w:t>
              </w:r>
              <w:r w:rsidRPr="009636FE">
                <w:rPr>
                  <w:rFonts w:eastAsia="Calibri" w:cs="Times New Roman"/>
                </w:rPr>
                <w:t xml:space="preserve"> </w:t>
              </w:r>
              <w:r w:rsidRPr="009636FE">
                <w:rPr>
                  <w:rFonts w:eastAsia="Calibri" w:cs="Times New Roman"/>
                  <w:b/>
                </w:rPr>
                <w:t xml:space="preserve">konstatē </w:t>
              </w:r>
            </w:p>
            <w:p w14:paraId="06C56203" w14:textId="77777777" w:rsidR="009636FE" w:rsidRPr="009636FE" w:rsidRDefault="009636FE" w:rsidP="008B2FFF">
              <w:pPr>
                <w:numPr>
                  <w:ilvl w:val="0"/>
                  <w:numId w:val="22"/>
                </w:numPr>
                <w:tabs>
                  <w:tab w:val="left" w:pos="851"/>
                </w:tabs>
                <w:spacing w:before="120" w:line="300" w:lineRule="exact"/>
                <w:ind w:left="0" w:right="186" w:firstLine="567"/>
                <w:contextualSpacing/>
                <w:rPr>
                  <w:rFonts w:eastAsia="Calibri" w:cs="Times New Roman"/>
                </w:rPr>
              </w:pPr>
              <w:r w:rsidRPr="009636FE">
                <w:rPr>
                  <w:rFonts w:eastAsia="Calibri" w:cs="Times New Roman"/>
                </w:rPr>
                <w:t>Pamatojoties uz Energoresursu cenu ārkārtēja pieauguma samazinājuma pasākumu likuma (turpmāk arī – Atbalsta likums) 7.</w:t>
              </w:r>
              <w:r w:rsidRPr="009636FE">
                <w:rPr>
                  <w:rFonts w:eastAsia="Calibri" w:cs="Times New Roman"/>
                  <w:vertAlign w:val="superscript"/>
                </w:rPr>
                <w:t>2</w:t>
              </w:r>
              <w:r w:rsidRPr="009636FE">
                <w:rPr>
                  <w:rFonts w:eastAsia="Calibri" w:cs="Times New Roman"/>
                </w:rPr>
                <w:t>panta pirmo un otro daļu, Regulators ar 2022.gada 12.oktobra lēmumu Nr.195 ,,Par sabiedrības ar ierobežotu atbildību ,,Alūksnes enerģija” siltumenerģijas apgādes pakalpojumu tarifiem” (Latvijas Vēstnesis, 2022, 200.nr.) (turpmāk arī – Lēmums Nr.195) apstiprināja sabiedrības ar ierobežotu atbildību ,,Alūksnes enerģija”, reģistrācijas numurs: 43203003117, juridiskā adrese: Parka iela 2C, Alūksne, Alūksnes novads, LV-4301 (turpmāk – SIA ,,Alūksnes enerģija”), siltumenerģijas apgādes pakalpojumu tarifus un piešķīra SIA ,,Alūksnes enerģija” atļauju pašai noteikt tarifus, nosakot, ka apstiprinātie tarifi, atļauja un saskaņā ar šo atļauju noteiktie tarifi ir spēkā līdz 2023.gada 30.aprīlim. SIA ,,Alūksnes enerģija” saskaņā ar atļauju ir noteikusi siltumenerģijas apgādes pakalpojumu tarifus ar termiņu no 2023.gada 1.aprīļa līdz 2023.gada 30.aprīlim (Latvijas Vēstnesis, 2023, 40.nr.).</w:t>
              </w:r>
            </w:p>
            <w:p w14:paraId="5D4DB4E0" w14:textId="77777777" w:rsidR="009636FE" w:rsidRPr="009636FE" w:rsidRDefault="009636FE" w:rsidP="008B2FFF">
              <w:pPr>
                <w:numPr>
                  <w:ilvl w:val="0"/>
                  <w:numId w:val="22"/>
                </w:numPr>
                <w:tabs>
                  <w:tab w:val="left" w:pos="851"/>
                </w:tabs>
                <w:spacing w:before="120" w:line="300" w:lineRule="exact"/>
                <w:ind w:left="0" w:right="157" w:firstLine="567"/>
                <w:contextualSpacing/>
                <w:rPr>
                  <w:rFonts w:eastAsia="Calibri" w:cs="Times New Roman"/>
                </w:rPr>
              </w:pPr>
              <w:r w:rsidRPr="009636FE">
                <w:rPr>
                  <w:rFonts w:eastAsia="Calibri" w:cs="Times New Roman"/>
                </w:rPr>
                <w:t>Pamatojoties uz Atbalsta</w:t>
              </w:r>
              <w:r w:rsidRPr="009636FE">
                <w:rPr>
                  <w:rFonts w:eastAsia="Calibri" w:cs="Times New Roman"/>
                  <w:szCs w:val="24"/>
                </w:rPr>
                <w:t xml:space="preserve"> likuma 7.</w:t>
              </w:r>
              <w:r w:rsidRPr="009636FE">
                <w:rPr>
                  <w:rFonts w:eastAsia="Calibri" w:cs="Times New Roman"/>
                  <w:szCs w:val="24"/>
                  <w:vertAlign w:val="superscript"/>
                </w:rPr>
                <w:t>2</w:t>
              </w:r>
              <w:r w:rsidRPr="009636FE">
                <w:rPr>
                  <w:rFonts w:eastAsia="Calibri" w:cs="Times New Roman"/>
                  <w:szCs w:val="24"/>
                </w:rPr>
                <w:t xml:space="preserve">panta trešo daļu, </w:t>
              </w:r>
              <w:r w:rsidRPr="009636FE">
                <w:rPr>
                  <w:rFonts w:eastAsia="Calibri" w:cs="Times New Roman"/>
                </w:rPr>
                <w:t>Regulators 2022.gada 24.novembrī nosūtīja SIA ,,Alūksnes enerģija” vēstuli Nr.2-2.41/3496 par jauna siltumenerģijas apgādes pakalpojumu tarifu projekta iesniegšanu un SIA ,,Alūksnes enerģija” 2022.gada 23.decembrī iesniedza tarifu projektu, kuru Regulators izvērtē Likuma 19.pantā noteiktajā kārtībā.</w:t>
              </w:r>
            </w:p>
            <w:p w14:paraId="0920E087" w14:textId="77777777" w:rsidR="009636FE" w:rsidRPr="009636FE" w:rsidRDefault="009636FE" w:rsidP="008B2FFF">
              <w:pPr>
                <w:numPr>
                  <w:ilvl w:val="0"/>
                  <w:numId w:val="22"/>
                </w:numPr>
                <w:tabs>
                  <w:tab w:val="left" w:pos="851"/>
                </w:tabs>
                <w:spacing w:before="120" w:line="300" w:lineRule="exact"/>
                <w:ind w:left="0" w:right="157" w:firstLine="567"/>
                <w:contextualSpacing/>
                <w:rPr>
                  <w:rFonts w:eastAsia="Calibri" w:cs="Times New Roman"/>
                </w:rPr>
              </w:pPr>
              <w:r w:rsidRPr="009636FE">
                <w:rPr>
                  <w:rFonts w:eastAsia="Calibri" w:cs="Times New Roman"/>
                  <w:szCs w:val="24"/>
                </w:rPr>
                <w:lastRenderedPageBreak/>
                <w:t>Atbalsta likuma 7.</w:t>
              </w:r>
              <w:r w:rsidRPr="009636FE">
                <w:rPr>
                  <w:rFonts w:eastAsia="Calibri" w:cs="Times New Roman"/>
                  <w:szCs w:val="24"/>
                  <w:vertAlign w:val="superscript"/>
                </w:rPr>
                <w:t>2</w:t>
              </w:r>
              <w:r w:rsidRPr="009636FE">
                <w:rPr>
                  <w:rFonts w:eastAsia="Calibri" w:cs="Times New Roman"/>
                  <w:szCs w:val="24"/>
                </w:rPr>
                <w:t>panta ceturtā daļa noteic, ka no 2023.gada 1.maija ir spēkā tādi siltumenerģijas apgādes pakalpojumu tarifi, kādus regulēto centralizētās siltumapgādes</w:t>
              </w:r>
              <w:r w:rsidRPr="009636FE">
                <w:rPr>
                  <w:rFonts w:eastAsia="Calibri" w:cs="Times New Roman"/>
                </w:rPr>
                <w:t xml:space="preserve"> pakalpojumu sniedzēji, uz kuriem attiecas šā panta pirmajā daļā minētais regulējums, piemērojuši līdz 2022.gada 30.septembrim, ja Regulators nav lēmis citādi.</w:t>
              </w:r>
            </w:p>
            <w:p w14:paraId="4D5244C7" w14:textId="77777777" w:rsidR="009636FE" w:rsidRPr="009636FE" w:rsidRDefault="009636FE" w:rsidP="008B2FFF">
              <w:pPr>
                <w:numPr>
                  <w:ilvl w:val="0"/>
                  <w:numId w:val="22"/>
                </w:numPr>
                <w:tabs>
                  <w:tab w:val="left" w:pos="851"/>
                  <w:tab w:val="left" w:pos="6521"/>
                </w:tabs>
                <w:spacing w:before="120" w:line="300" w:lineRule="exact"/>
                <w:ind w:left="0" w:right="157" w:firstLine="567"/>
                <w:contextualSpacing/>
                <w:rPr>
                  <w:rFonts w:eastAsia="Calibri" w:cs="Times New Roman"/>
                </w:rPr>
              </w:pPr>
              <w:r w:rsidRPr="009636FE">
                <w:rPr>
                  <w:rFonts w:eastAsia="Calibri" w:cs="Times New Roman"/>
                </w:rPr>
                <w:t>Regulators konstatē, ka, lai objektīvi izvērtētu un apstiprinātu SIA ,,Alūksnes enerģija” 2022.gada 23.decembrī iesniegto siltumenerģijas apgādes pakalpojumu tarifu projektu, ir nepieciešams iegūt papildu informāciju un pamatojumu par šo tarifu projektu. Tādējādi konstatējams, ka SIA ,,Alūksnes enerģija” 2022.gada 23.decembrī iesniegtā siltumenerģijas apgādes pakalpojumu tarifu projekta izvērtēšana turpinās atbilstoši Likuma 19.pantā noteiktajai kārtībai un termiņiem</w:t>
              </w:r>
              <w:r w:rsidRPr="009636FE">
                <w:rPr>
                  <w:rFonts w:eastAsia="Calibri" w:cs="Times New Roman"/>
                  <w:vertAlign w:val="superscript"/>
                </w:rPr>
                <w:footnoteReference w:id="3"/>
              </w:r>
              <w:r w:rsidRPr="009636FE">
                <w:rPr>
                  <w:rFonts w:eastAsia="Calibri" w:cs="Times New Roman"/>
                </w:rPr>
                <w:t xml:space="preserve"> un šo tarifu projektu nav pamatoti apstiprināt līdz 2023.gada 31.martam, lai šie tarifi stātos spēkā no 2023.gada 1.maija.</w:t>
              </w:r>
              <w:r w:rsidRPr="009636FE">
                <w:rPr>
                  <w:rFonts w:eastAsia="Calibri" w:cs="Times New Roman"/>
                  <w:vertAlign w:val="superscript"/>
                </w:rPr>
                <w:footnoteReference w:id="4"/>
              </w:r>
            </w:p>
            <w:p w14:paraId="682566CC" w14:textId="77777777" w:rsidR="009636FE" w:rsidRPr="009636FE" w:rsidRDefault="009636FE" w:rsidP="008B2FFF">
              <w:pPr>
                <w:numPr>
                  <w:ilvl w:val="0"/>
                  <w:numId w:val="22"/>
                </w:numPr>
                <w:tabs>
                  <w:tab w:val="left" w:pos="851"/>
                  <w:tab w:val="left" w:pos="6521"/>
                </w:tabs>
                <w:spacing w:before="120" w:line="300" w:lineRule="exact"/>
                <w:ind w:left="0" w:right="157" w:firstLine="567"/>
                <w:contextualSpacing/>
                <w:rPr>
                  <w:rFonts w:eastAsia="Calibri" w:cs="Times New Roman"/>
                </w:rPr>
              </w:pPr>
              <w:r w:rsidRPr="009636FE">
                <w:rPr>
                  <w:rFonts w:eastAsia="Calibri" w:cs="Times New Roman"/>
                </w:rPr>
                <w:t>No Likuma 9.panta pirmās daļas 2.punkta un 20.panta otrās daļas, kā arī no Regulatora 2010.gada 14.aprīļa lēmuma Nr.1/7 ,,Siltumenerģijas apgādes pakalpojumu tarifu aprēķināšanas metodika” (turpmāk – Metodika) 43.</w:t>
              </w:r>
              <w:r w:rsidRPr="009636FE">
                <w:rPr>
                  <w:rFonts w:eastAsia="Calibri" w:cs="Times New Roman"/>
                  <w:vertAlign w:val="superscript"/>
                </w:rPr>
                <w:t>5</w:t>
              </w:r>
              <w:r w:rsidRPr="009636FE">
                <w:rPr>
                  <w:rFonts w:eastAsia="Calibri" w:cs="Times New Roman"/>
                </w:rPr>
                <w:t>punkta izriet Regulatora tiesības noteikt tarifu piemērošanas kārtību.</w:t>
              </w:r>
            </w:p>
            <w:p w14:paraId="7DE59E83" w14:textId="77777777" w:rsidR="009636FE" w:rsidRPr="009636FE" w:rsidRDefault="009636FE" w:rsidP="008B2FFF">
              <w:pPr>
                <w:numPr>
                  <w:ilvl w:val="0"/>
                  <w:numId w:val="22"/>
                </w:numPr>
                <w:tabs>
                  <w:tab w:val="left" w:pos="851"/>
                  <w:tab w:val="left" w:pos="6521"/>
                </w:tabs>
                <w:spacing w:before="120" w:line="300" w:lineRule="exact"/>
                <w:ind w:left="0" w:right="157" w:firstLine="567"/>
                <w:contextualSpacing/>
                <w:rPr>
                  <w:rFonts w:eastAsia="Calibri" w:cs="Times New Roman"/>
                </w:rPr>
              </w:pPr>
              <w:r w:rsidRPr="009636FE">
                <w:rPr>
                  <w:rFonts w:eastAsia="Calibri" w:cs="Times New Roman"/>
                </w:rPr>
                <w:t xml:space="preserve">Likuma mērķis ir nodrošināt iespēju saņemt nepārtrauktus, drošus un kvalitatīvus sabiedriskos pakalpojumus, kuru tarifi (cenas) atbilst ekonomiski pamatotām izmaksām, kā arī veicināt attīstību un ekonomiski pamatotu konkurenci regulējamās nozarēs, nosakot sabiedrisko pakalpojumu regulēšanas kārtību un tiesiskās attiecības sabiedrisko pakalpojumu sniegšanā (1.pants). Saskaņā ar Likuma 20.panta pirmajā daļā noteikto tarifi nosakāmi tādā apmērā, lai </w:t>
              </w:r>
              <w:bookmarkStart w:id="2" w:name="_Hlk129558802"/>
              <w:r w:rsidRPr="009636FE">
                <w:rPr>
                  <w:rFonts w:eastAsia="Calibri" w:cs="Times New Roman"/>
                </w:rPr>
                <w:t>lietotāju izdarītie tarifu maksājumi segtu ekonomiski pamatotas sabiedrisko pakalpojumu izmaksas un nodrošinātu sabiedrisko pakalpojumu rentabilitāti</w:t>
              </w:r>
              <w:bookmarkEnd w:id="2"/>
              <w:r w:rsidRPr="009636FE">
                <w:rPr>
                  <w:rFonts w:eastAsia="Calibri" w:cs="Times New Roman"/>
                </w:rPr>
                <w:t>.</w:t>
              </w:r>
            </w:p>
            <w:p w14:paraId="6CFEF1D6" w14:textId="77777777" w:rsidR="009636FE" w:rsidRPr="009636FE" w:rsidRDefault="009636FE" w:rsidP="008B2FFF">
              <w:pPr>
                <w:numPr>
                  <w:ilvl w:val="0"/>
                  <w:numId w:val="22"/>
                </w:numPr>
                <w:tabs>
                  <w:tab w:val="left" w:pos="851"/>
                  <w:tab w:val="left" w:pos="6521"/>
                </w:tabs>
                <w:spacing w:before="120" w:line="300" w:lineRule="exact"/>
                <w:ind w:left="0" w:right="159" w:firstLine="567"/>
                <w:contextualSpacing/>
                <w:rPr>
                  <w:rFonts w:eastAsia="Calibri" w:cs="Times New Roman"/>
                </w:rPr>
              </w:pPr>
              <w:r w:rsidRPr="009636FE">
                <w:rPr>
                  <w:rFonts w:eastAsia="Calibri" w:cs="Times New Roman"/>
                </w:rPr>
                <w:t xml:space="preserve">Metodikas 52.punkts noteic, ka komersants, kuram spēkā esošais tarifs apstiprināts saskaņā ar </w:t>
              </w:r>
              <w:hyperlink r:id="rId17" w:tgtFrame="_blank" w:history="1">
                <w:r w:rsidRPr="009636FE">
                  <w:rPr>
                    <w:rFonts w:eastAsia="Calibri" w:cs="Times New Roman"/>
                  </w:rPr>
                  <w:t>Atbalsta likuma</w:t>
                </w:r>
              </w:hyperlink>
              <w:r w:rsidRPr="009636FE">
                <w:rPr>
                  <w:rFonts w:eastAsia="Calibri" w:cs="Times New Roman"/>
                </w:rPr>
                <w:t xml:space="preserve"> </w:t>
              </w:r>
              <w:hyperlink r:id="rId18" w:anchor="p7_2" w:tgtFrame="_blank" w:history="1">
                <w:r w:rsidRPr="009636FE">
                  <w:rPr>
                    <w:rFonts w:eastAsia="Calibri" w:cs="Times New Roman"/>
                  </w:rPr>
                  <w:t>7.</w:t>
                </w:r>
                <w:r w:rsidRPr="009636FE">
                  <w:rPr>
                    <w:rFonts w:eastAsia="Calibri" w:cs="Times New Roman"/>
                    <w:vertAlign w:val="superscript"/>
                  </w:rPr>
                  <w:t>2</w:t>
                </w:r>
                <w:r w:rsidRPr="009636FE">
                  <w:rPr>
                    <w:rFonts w:eastAsia="Calibri" w:cs="Times New Roman"/>
                  </w:rPr>
                  <w:t>pantā</w:t>
                </w:r>
              </w:hyperlink>
              <w:r w:rsidRPr="009636FE">
                <w:rPr>
                  <w:rFonts w:eastAsia="Calibri" w:cs="Times New Roman"/>
                </w:rPr>
                <w:t xml:space="preserve"> noteikto kārtību, tarifu projekta aprēķinā papildus iekļauj neparedzētos ieņēmumus un ir tiesīgs iekļaut neparedzētās izmaksas, kuras radušās periodā no Regulatora saskaņā ar </w:t>
              </w:r>
              <w:hyperlink r:id="rId19" w:tgtFrame="_blank" w:history="1">
                <w:r w:rsidRPr="009636FE">
                  <w:rPr>
                    <w:rFonts w:eastAsia="Calibri" w:cs="Times New Roman"/>
                  </w:rPr>
                  <w:t>Atbalsta likuma</w:t>
                </w:r>
              </w:hyperlink>
              <w:r w:rsidRPr="009636FE">
                <w:rPr>
                  <w:rFonts w:eastAsia="Calibri" w:cs="Times New Roman"/>
                </w:rPr>
                <w:t xml:space="preserve"> </w:t>
              </w:r>
              <w:hyperlink r:id="rId20" w:anchor="p7_2" w:tgtFrame="_blank" w:history="1">
                <w:r w:rsidRPr="009636FE">
                  <w:rPr>
                    <w:rFonts w:eastAsia="Calibri" w:cs="Times New Roman"/>
                  </w:rPr>
                  <w:t>7.</w:t>
                </w:r>
                <w:r w:rsidRPr="009636FE">
                  <w:rPr>
                    <w:rFonts w:eastAsia="Calibri" w:cs="Times New Roman"/>
                    <w:vertAlign w:val="superscript"/>
                  </w:rPr>
                  <w:t>2</w:t>
                </w:r>
                <w:r w:rsidRPr="009636FE">
                  <w:rPr>
                    <w:rFonts w:eastAsia="Calibri" w:cs="Times New Roman"/>
                  </w:rPr>
                  <w:t>pantā</w:t>
                </w:r>
              </w:hyperlink>
              <w:r w:rsidRPr="009636FE">
                <w:rPr>
                  <w:rFonts w:eastAsia="Calibri" w:cs="Times New Roman"/>
                </w:rPr>
                <w:t xml:space="preserve"> noteikto kārtību apstiprinātā tarifa spēkā stāšanās dienas. Minētās neparedzētās izmaksas vai ieņēmumus aprēķina kā starpību starp esošajām ekonomiski pamatotajām izmaksām un spēkā esošo tarifu veidojošām izmaksām. Minētās neparedzētās izmaksas vai neparedzētos ieņēmumus, kuri netiek segti saskaņā ar </w:t>
              </w:r>
              <w:hyperlink r:id="rId21" w:tgtFrame="_blank" w:history="1">
                <w:r w:rsidRPr="009636FE">
                  <w:rPr>
                    <w:rFonts w:eastAsia="Calibri" w:cs="Times New Roman"/>
                  </w:rPr>
                  <w:t>Atbalsta likumā</w:t>
                </w:r>
              </w:hyperlink>
              <w:r w:rsidRPr="009636FE">
                <w:rPr>
                  <w:rFonts w:eastAsia="Calibri" w:cs="Times New Roman"/>
                </w:rPr>
                <w:t xml:space="preserve"> noteikto, komersants sadala uz laika periodu, ne ilgāku par divpadsmit mēnešiem.</w:t>
              </w:r>
            </w:p>
            <w:p w14:paraId="0B908E77" w14:textId="77777777" w:rsidR="009636FE" w:rsidRPr="009636FE" w:rsidRDefault="009636FE" w:rsidP="008B2FFF">
              <w:pPr>
                <w:numPr>
                  <w:ilvl w:val="0"/>
                  <w:numId w:val="22"/>
                </w:numPr>
                <w:tabs>
                  <w:tab w:val="left" w:pos="851"/>
                </w:tabs>
                <w:spacing w:before="120" w:line="300" w:lineRule="exact"/>
                <w:ind w:left="0" w:right="157" w:firstLine="567"/>
                <w:contextualSpacing/>
                <w:rPr>
                  <w:rFonts w:eastAsia="Calibri" w:cs="Times New Roman"/>
                </w:rPr>
              </w:pPr>
              <w:r w:rsidRPr="009636FE">
                <w:rPr>
                  <w:rFonts w:eastAsia="Calibri" w:cs="Times New Roman"/>
                </w:rPr>
                <w:t>Regulators 2023.gada 10.martā nosūtīja SIA ,,Alūksnes enerģija” vēstuli Nr.2-2.41/873, kurā informēja arī par Regulatora tiesībām noteikt ar Lēmumu Nr.195 noteikto siltumapgādes pakalpojumu tarifu un atļaujas piemērošanas kārtību no 2023.gada 1.maija.</w:t>
              </w:r>
            </w:p>
            <w:p w14:paraId="43B6181D" w14:textId="7ED10C49" w:rsidR="009636FE" w:rsidRPr="009636FE" w:rsidRDefault="009636FE" w:rsidP="008B2FFF">
              <w:pPr>
                <w:numPr>
                  <w:ilvl w:val="0"/>
                  <w:numId w:val="22"/>
                </w:numPr>
                <w:tabs>
                  <w:tab w:val="left" w:pos="851"/>
                </w:tabs>
                <w:spacing w:before="120" w:line="300" w:lineRule="exact"/>
                <w:ind w:left="0" w:right="157" w:firstLine="567"/>
                <w:contextualSpacing/>
                <w:rPr>
                  <w:rFonts w:eastAsia="Calibri" w:cs="Times New Roman"/>
                </w:rPr>
              </w:pPr>
              <w:r w:rsidRPr="009636FE">
                <w:rPr>
                  <w:rFonts w:eastAsia="Calibri" w:cs="Times New Roman"/>
                </w:rPr>
                <w:t>SIA ,,Alūksnes enerģija” pilnvarotais pārstāvis attālināti piedalījās Regulatora padomes sēdē</w:t>
              </w:r>
              <w:r w:rsidR="009653E4">
                <w:rPr>
                  <w:rFonts w:eastAsia="Calibri" w:cs="Times New Roman"/>
                </w:rPr>
                <w:t xml:space="preserve"> un neiebilda pret tarifu piemērošanas kārtības apstiprināšanu. </w:t>
              </w:r>
              <w:r w:rsidRPr="009636FE">
                <w:rPr>
                  <w:rFonts w:eastAsia="Calibri" w:cs="Times New Roman"/>
                </w:rPr>
                <w:t xml:space="preserve"> </w:t>
              </w:r>
            </w:p>
            <w:p w14:paraId="3BC7E2CF" w14:textId="77777777" w:rsidR="009636FE" w:rsidRPr="009636FE" w:rsidRDefault="009636FE" w:rsidP="008B2FFF">
              <w:pPr>
                <w:spacing w:after="120" w:line="300" w:lineRule="exact"/>
                <w:ind w:firstLine="720"/>
                <w:rPr>
                  <w:rFonts w:eastAsia="Calibri" w:cs="Times New Roman"/>
                  <w:b/>
                </w:rPr>
              </w:pPr>
            </w:p>
            <w:p w14:paraId="7E54E39B" w14:textId="77777777" w:rsidR="009636FE" w:rsidRPr="009636FE" w:rsidRDefault="009636FE" w:rsidP="008B2FFF">
              <w:pPr>
                <w:spacing w:after="120" w:line="300" w:lineRule="exact"/>
                <w:ind w:firstLine="720"/>
                <w:rPr>
                  <w:rFonts w:eastAsia="Calibri" w:cs="Times New Roman"/>
                  <w:b/>
                </w:rPr>
              </w:pPr>
              <w:r w:rsidRPr="009636FE">
                <w:rPr>
                  <w:rFonts w:eastAsia="Calibri" w:cs="Times New Roman"/>
                  <w:b/>
                </w:rPr>
                <w:t>Regulators secina</w:t>
              </w:r>
            </w:p>
            <w:p w14:paraId="19ACAB4B" w14:textId="77777777" w:rsidR="009636FE" w:rsidRPr="009636FE" w:rsidRDefault="009636FE" w:rsidP="008B2FFF">
              <w:pPr>
                <w:numPr>
                  <w:ilvl w:val="0"/>
                  <w:numId w:val="21"/>
                </w:numPr>
                <w:spacing w:line="300" w:lineRule="exact"/>
                <w:ind w:left="0" w:right="157" w:firstLine="567"/>
                <w:rPr>
                  <w:rFonts w:eastAsia="Calibri" w:cs="Times New Roman"/>
                </w:rPr>
              </w:pPr>
              <w:r w:rsidRPr="009636FE">
                <w:rPr>
                  <w:rFonts w:eastAsia="Calibri" w:cs="Times New Roman"/>
                </w:rPr>
                <w:t>Ņemot vērā šā lēmuma konstatējuma daļas 1., 2., 3. un 4.punktu, secināms, ka Regulatoram ir nepieciešams lemt par SIA ,,Alūksnes enerģija” piemērojamiem siltumenerģijas apgādes pakalpojumu tarifiem no 2023.gada 1.maija. Regulators secina, ka Atbalsta likuma 7.</w:t>
              </w:r>
              <w:r w:rsidRPr="009636FE">
                <w:rPr>
                  <w:rFonts w:eastAsia="Calibri" w:cs="Times New Roman"/>
                  <w:vertAlign w:val="superscript"/>
                </w:rPr>
                <w:t>2</w:t>
              </w:r>
              <w:r w:rsidRPr="009636FE">
                <w:rPr>
                  <w:rFonts w:eastAsia="Calibri" w:cs="Times New Roman"/>
                </w:rPr>
                <w:t xml:space="preserve">panta ceturtā daļa paredz divus iespējamus risinājumus no 2023.gada 1.maija, pirmkārt, SIA ,,Alūksnes enerģija” atsāk piemērot </w:t>
              </w:r>
              <w:r w:rsidRPr="009636FE">
                <w:rPr>
                  <w:rFonts w:eastAsia="Calibri" w:cs="Times New Roman"/>
                  <w:szCs w:val="24"/>
                </w:rPr>
                <w:t xml:space="preserve">no 2023.gada 1.maija tādus tarifus, </w:t>
              </w:r>
              <w:r w:rsidRPr="009636FE">
                <w:rPr>
                  <w:rFonts w:eastAsia="Calibri" w:cs="Times New Roman"/>
                  <w:szCs w:val="24"/>
                </w:rPr>
                <w:lastRenderedPageBreak/>
                <w:t xml:space="preserve">kādus </w:t>
              </w:r>
              <w:r w:rsidRPr="009636FE">
                <w:rPr>
                  <w:rFonts w:eastAsia="Calibri" w:cs="Times New Roman"/>
                </w:rPr>
                <w:t xml:space="preserve">SIA ,,Alūksnes enerģija” piemērojusi līdz 2022.gada 30.septembrim; otrkārt, Regulatora kompetenci lemt par citu risinājumu no 2023.gada 1.maija. Regulators secina, ka aktuālajos ekonomiskajos apstākļos, kad vairums no siltumenerģijas apgādes pakalpojumu sniegšanas izmaksām ir būtiski pieaugušas, Regulatoram ir jālemj par tādu SIA ,,Alūksnes enerģija” siltumenerģijas apgādes tarifu piemērošanu </w:t>
              </w:r>
              <w:r w:rsidRPr="009636FE">
                <w:rPr>
                  <w:rFonts w:eastAsia="Calibri" w:cs="Times New Roman"/>
                  <w:szCs w:val="24"/>
                </w:rPr>
                <w:t xml:space="preserve">no 2023.gada 1.maija, kas pirmšķietami nodrošinās </w:t>
              </w:r>
              <w:r w:rsidRPr="009636FE">
                <w:rPr>
                  <w:rFonts w:eastAsia="Calibri" w:cs="Times New Roman"/>
                </w:rPr>
                <w:t xml:space="preserve">SIA ,,Alūksnes enerģija” siltumenerģijas apgādes pakalpojumu faktisko izmaksu tuvāku atbilstību piemērotajai tarifu vērtībai, nodrošinot komersanta spēju sniegt nepārtrauktus sabiedriskos pakalpojumus. </w:t>
              </w:r>
            </w:p>
            <w:p w14:paraId="10342B00" w14:textId="77777777" w:rsidR="009636FE" w:rsidRPr="009636FE" w:rsidRDefault="009636FE" w:rsidP="008B2FFF">
              <w:pPr>
                <w:numPr>
                  <w:ilvl w:val="0"/>
                  <w:numId w:val="21"/>
                </w:numPr>
                <w:spacing w:line="300" w:lineRule="exact"/>
                <w:ind w:left="0" w:right="157" w:firstLine="709"/>
                <w:rPr>
                  <w:rFonts w:eastAsia="Calibri" w:cs="Times New Roman"/>
                </w:rPr>
              </w:pPr>
              <w:r w:rsidRPr="009636FE">
                <w:rPr>
                  <w:rFonts w:eastAsia="Calibri" w:cs="Times New Roman"/>
                </w:rPr>
                <w:t>Ar Lēmumu Nr.195 apstiprinātos siltumenerģijas apgādes pakalpojumu tarifus SIA ,,Alūksnes enerģija” ir aprēķinājusi</w:t>
              </w:r>
              <w:r w:rsidRPr="009636FE">
                <w:rPr>
                  <w:rFonts w:eastAsia="Calibri" w:cs="Times New Roman"/>
                  <w:vertAlign w:val="superscript"/>
                </w:rPr>
                <w:footnoteReference w:id="5"/>
              </w:r>
              <w:r w:rsidRPr="009636FE">
                <w:rPr>
                  <w:rFonts w:eastAsia="Calibri" w:cs="Times New Roman"/>
                </w:rPr>
                <w:t xml:space="preserve">, ņemot vērā Metodikas prasības, atbilstoši SIA ,,Alūksnes enerģija” aktuālajām pakalpojumu sniegšanas izmaksām. Regulators secina, ka konkrētajos faktiskajos un tiesiskajos apstākļos, lai pēc 2023.gada 30.aprīļa turpinātu SIA ,,Alūksnes enerģija” finansiālo spēju nodrošināt nepārtrauktus, drošus un kvalitatīvus sabiedriskos pakalpojumus par tarifiem, kas tuvāk atbilst siltumenerģijas apgādes pakalpojumu faktiskajām izmaksām, ir lietderīgi noteikt, ka SIA ,,Alūksnes enerģija” no 2023.gada 1.maija piemēro tarifus, kas noteikti atbilstoši Lēmumā Nr.195 noteiktajai kārtībai, un izmanto Lēmumā Nr.195 piešķirto atļauju. </w:t>
              </w:r>
            </w:p>
            <w:p w14:paraId="3C624ECE" w14:textId="25631149" w:rsidR="009636FE" w:rsidRPr="009636FE" w:rsidRDefault="009636FE" w:rsidP="008B2FFF">
              <w:pPr>
                <w:numPr>
                  <w:ilvl w:val="0"/>
                  <w:numId w:val="21"/>
                </w:numPr>
                <w:spacing w:line="300" w:lineRule="exact"/>
                <w:ind w:left="0" w:right="157" w:firstLine="709"/>
                <w:rPr>
                  <w:rFonts w:eastAsia="Calibri" w:cs="Times New Roman"/>
                </w:rPr>
              </w:pPr>
              <w:r w:rsidRPr="009636FE">
                <w:rPr>
                  <w:rFonts w:eastAsia="Calibri" w:cs="Times New Roman"/>
                </w:rPr>
                <w:t>Regulators secina, ka, izvērtējot SIA ,,Alūksnes enerģija” 2022.gada 23.decembrī iesniegto tarifu projektu, Metodikas 52.punkts piemērojams līdz šā tarifu projekta apstiprināšanas brīdim</w:t>
              </w:r>
              <w:r w:rsidR="00702566">
                <w:rPr>
                  <w:rFonts w:eastAsia="Calibri" w:cs="Times New Roman"/>
                </w:rPr>
                <w:t>, tai skaitā arī pēc 2023.gada 1.maija</w:t>
              </w:r>
              <w:r w:rsidRPr="009636FE">
                <w:rPr>
                  <w:rFonts w:eastAsia="Calibri" w:cs="Times New Roman"/>
                </w:rPr>
                <w:t xml:space="preserve">. Metodikas 52.punkts ietver nosacījumu, ka neparedzētās izmaksas vai ieņēmumus (ja tādi ir) aprēķina kā starpību starp SIA ,,Alūksnes enerģija” 2022.gada 23.decembrī iesniegtajā tarifu projektā visām esošajām ekonomiski pamatotajām izmaksām un ar Lēmumu Nr.195 noteikto tarifu visām veidojošām izmaksām. Tādējādi secināms, ka minētais regulējums ietver tiesisku mehānismu, lai aizsargātu gan sabiedrisko pakalpojumu lietotāju tiesības atgūt pārmaksāto ar Lēmumu Nr.195 noteikto tarifu daļu, ja tāda būs izveidojusies, gan SIA ,,Alūksnes enerģija” tiesības atgūt pakalpojumu sniegšanas neparedzētās izmaksas, ja tādas būs izveidojušās. </w:t>
              </w:r>
            </w:p>
            <w:p w14:paraId="22760A55" w14:textId="77777777" w:rsidR="009636FE" w:rsidRPr="009636FE" w:rsidRDefault="009636FE" w:rsidP="008B2FFF">
              <w:pPr>
                <w:numPr>
                  <w:ilvl w:val="0"/>
                  <w:numId w:val="21"/>
                </w:numPr>
                <w:spacing w:line="300" w:lineRule="exact"/>
                <w:ind w:left="0" w:right="157" w:firstLine="567"/>
                <w:rPr>
                  <w:rFonts w:eastAsia="Calibri" w:cs="Times New Roman"/>
                </w:rPr>
              </w:pPr>
              <w:r w:rsidRPr="009636FE">
                <w:rPr>
                  <w:rFonts w:eastAsia="Calibri" w:cs="Times New Roman"/>
                </w:rPr>
                <w:t>Izvērtējot Administratīvā procesa likuma 66.pantā noteiktos lietderības apsvērumus attiecībā uz administratīvā akta nepieciešamību, lai sasniegtu tiesisku (leģitīmu) mērķi, un administratīvā akta piemērotību attiecīgā mērķa sasniegšanai, Regulators secina, ka šīs lietas ietvaros konstatētie faktiskie un tiesiskie apstākļi norāda uz administratīvā akta izdošanas nepieciešamību un pamatotību, lai SIA ,,Alūksnes enerģija”</w:t>
              </w:r>
              <w:r w:rsidRPr="009636FE">
                <w:rPr>
                  <w:rFonts w:eastAsia="Calibri" w:cs="Times New Roman"/>
                  <w:bCs/>
                </w:rPr>
                <w:t xml:space="preserve"> </w:t>
              </w:r>
              <w:r w:rsidRPr="009636FE">
                <w:rPr>
                  <w:rFonts w:eastAsia="Calibri" w:cs="Times New Roman"/>
                </w:rPr>
                <w:t>varētu no 2023.gada 1.maija piemērot Regulatora regulētus tarifus, kas nodrošina SIA ,,Alūksnes enerģija” siltumenerģijas apgādes pakalpojumu faktisko izmaksu tuvāku atbilstību piemērotajai tarifu vērtībai. Regulators secina, ka šis administratīvais akts ir nepieciešams, piemērots un vajadzīgs attiecīgā mērķa – nodrošināt iespēju sabiedrisko pakalpojumu sniedzējam sniegt un sabiedrisko pakalpojumu lietotājam saņemt nepārtrauktus, drošus un kvalitatīvus sabiedriskos pakalpojumus par Regulatora regulētiem tarifiem – sasniegšanai.</w:t>
              </w:r>
            </w:p>
            <w:p w14:paraId="25771C06" w14:textId="77777777" w:rsidR="009636FE" w:rsidRPr="009636FE" w:rsidRDefault="009636FE" w:rsidP="008B2FFF">
              <w:pPr>
                <w:numPr>
                  <w:ilvl w:val="0"/>
                  <w:numId w:val="21"/>
                </w:numPr>
                <w:spacing w:line="300" w:lineRule="exact"/>
                <w:ind w:left="0" w:right="157" w:firstLine="709"/>
                <w:rPr>
                  <w:rFonts w:eastAsia="Calibri" w:cs="Times New Roman"/>
                </w:rPr>
              </w:pPr>
              <w:r w:rsidRPr="009636FE">
                <w:rPr>
                  <w:rFonts w:eastAsia="Calibri" w:cs="Times New Roman"/>
                </w:rPr>
                <w:t>Regulators, pieņemot šo lēmumu, vadās no privātpersonu tiesību un tiesisko interešu ievērošanas principa, to samērojot ar citiem Administratīvā procesa likumā nostiprinātajiem administratīvā procesa principiem, tai skaitā samērīguma principu. Regulatora ieskatā, šā administratīvā akta mērķi nav iespējams sasniegt ar citiem samērīgiem, ekonomiski un tiesiski pamatotiem līdzekļiem.</w:t>
              </w:r>
            </w:p>
            <w:p w14:paraId="657ACE0C" w14:textId="77777777" w:rsidR="009636FE" w:rsidRPr="009636FE" w:rsidRDefault="009636FE" w:rsidP="008B2FFF">
              <w:pPr>
                <w:spacing w:before="120" w:line="300" w:lineRule="exact"/>
                <w:ind w:right="157" w:firstLine="720"/>
                <w:rPr>
                  <w:rFonts w:eastAsia="Calibri" w:cs="Times New Roman"/>
                </w:rPr>
              </w:pPr>
              <w:r w:rsidRPr="009636FE">
                <w:rPr>
                  <w:rFonts w:eastAsia="Calibri" w:cs="Times New Roman"/>
                </w:rPr>
                <w:lastRenderedPageBreak/>
                <w:t>Saskaņā ar Metodikas 43.</w:t>
              </w:r>
              <w:r w:rsidRPr="009636FE">
                <w:rPr>
                  <w:rFonts w:eastAsia="Calibri" w:cs="Times New Roman"/>
                  <w:vertAlign w:val="superscript"/>
                </w:rPr>
                <w:t xml:space="preserve">5 </w:t>
              </w:r>
              <w:r w:rsidRPr="009636FE">
                <w:rPr>
                  <w:rFonts w:eastAsia="Calibri" w:cs="Times New Roman"/>
                </w:rPr>
                <w:t xml:space="preserve">un 52.punktu, pamatojoties uz likuma ,,Par sabiedrisko pakalpojumu regulatoriem” 1.pantu, 5.pantu, 6.panta pirmo un otro daļu, 7.panta pirmo daļu, 9.panta pirmās daļas 1., 2. un 9.punktu un otro daļu, 10.panta pirmo daļu, 20.panta pirmo un otro daļu, 25.panta pirmo daļu, </w:t>
              </w:r>
              <w:r w:rsidRPr="009636FE">
                <w:rPr>
                  <w:rFonts w:eastAsia="Calibri" w:cs="Times New Roman"/>
                  <w:szCs w:val="24"/>
                </w:rPr>
                <w:t>Energoresursu cenu ārkārtēja pieauguma samazinājuma pasākumu likuma 7.</w:t>
              </w:r>
              <w:r w:rsidRPr="009636FE">
                <w:rPr>
                  <w:rFonts w:eastAsia="Calibri" w:cs="Times New Roman"/>
                  <w:szCs w:val="24"/>
                  <w:vertAlign w:val="superscript"/>
                </w:rPr>
                <w:t>2</w:t>
              </w:r>
              <w:r w:rsidRPr="009636FE">
                <w:rPr>
                  <w:rFonts w:eastAsia="Calibri" w:cs="Times New Roman"/>
                  <w:szCs w:val="24"/>
                </w:rPr>
                <w:t>panta pirmo, otro, trešo un ceturto daļu</w:t>
              </w:r>
              <w:r w:rsidRPr="009636FE">
                <w:rPr>
                  <w:rFonts w:eastAsia="Calibri" w:cs="Times New Roman"/>
                </w:rPr>
                <w:t xml:space="preserve">, Administratīvā procesa likuma 8.pantu, 13.pantu, 55.panta 2.punktu, 57.pantu, 63.panta pirmās daļas 2.punktu, 65.panta trešo daļu, 66.panta pirmo daļu, 68.panta pirmo, otro un trešo daļu, </w:t>
              </w:r>
            </w:p>
            <w:p w14:paraId="333F8138" w14:textId="77777777" w:rsidR="009636FE" w:rsidRPr="009636FE" w:rsidRDefault="009636FE" w:rsidP="008B2FFF">
              <w:pPr>
                <w:spacing w:line="300" w:lineRule="exact"/>
                <w:ind w:firstLine="567"/>
                <w:rPr>
                  <w:rFonts w:eastAsia="Calibri" w:cs="Times New Roman"/>
                </w:rPr>
              </w:pPr>
            </w:p>
            <w:p w14:paraId="264D1989" w14:textId="77777777" w:rsidR="009636FE" w:rsidRPr="009636FE" w:rsidRDefault="009636FE" w:rsidP="008B2FFF">
              <w:pPr>
                <w:spacing w:after="120" w:line="300" w:lineRule="exact"/>
                <w:rPr>
                  <w:rFonts w:eastAsia="Calibri" w:cs="Times New Roman"/>
                  <w:b/>
                </w:rPr>
              </w:pPr>
              <w:r w:rsidRPr="009636FE">
                <w:rPr>
                  <w:rFonts w:eastAsia="Calibri" w:cs="Times New Roman"/>
                  <w:b/>
                </w:rPr>
                <w:t>padome nolemj:</w:t>
              </w:r>
            </w:p>
            <w:p w14:paraId="76D96E97" w14:textId="77777777" w:rsidR="009636FE" w:rsidRPr="009636FE" w:rsidRDefault="009636FE" w:rsidP="008B2FFF">
              <w:pPr>
                <w:spacing w:before="120" w:after="120" w:line="300" w:lineRule="exact"/>
                <w:ind w:right="159" w:firstLine="720"/>
                <w:rPr>
                  <w:rFonts w:eastAsia="Calibri" w:cs="Times New Roman"/>
                </w:rPr>
              </w:pPr>
              <w:r w:rsidRPr="009636FE">
                <w:rPr>
                  <w:rFonts w:eastAsia="Calibri" w:cs="Times New Roman"/>
                </w:rPr>
                <w:t xml:space="preserve">uzdot SIA ,,Alūksnes enerģija” no 2023.gada 1.maija, līdz stāsies spēkā saskaņā ar Likuma 19.pantā noteikto kārtību Regulatora apstiprināti SIA ,,Alūksnes enerģija” citi siltumenerģijas apgādes pakalpojumu tarifi, piemērot tarifus, kas noteikti atbilstoši Sabiedrisko pakalpojumu regulēšanas komisijas 2022.gada 12.oktobra lēmumā Nr.195 ,,Par sabiedrības ar ierobežotu atbildību ,,Alūksnes enerģija” siltumenerģijas apgādes pakalpojumu tarifiem” (Latvijas Vēstnesis, 2022, 200.nr.) noteiktajai kārtībai, un izmantot tajā piešķirto atļauju. </w:t>
              </w:r>
            </w:p>
            <w:p w14:paraId="0E747E2F" w14:textId="77777777" w:rsidR="009636FE" w:rsidRPr="009636FE" w:rsidRDefault="009636FE" w:rsidP="008B2FFF">
              <w:pPr>
                <w:spacing w:before="120" w:line="300" w:lineRule="exact"/>
                <w:ind w:right="157" w:firstLine="720"/>
                <w:rPr>
                  <w:rFonts w:eastAsia="Calibri" w:cs="Times New Roman"/>
                </w:rPr>
              </w:pPr>
              <w:r w:rsidRPr="009636FE">
                <w:rPr>
                  <w:rFonts w:eastAsia="Calibri" w:cs="Times New Roman"/>
                </w:rPr>
                <w:t xml:space="preserve">Ja mainās </w:t>
              </w:r>
              <w:r w:rsidRPr="009636FE">
                <w:rPr>
                  <w:rFonts w:eastAsia="Calibri" w:cs="Times New Roman"/>
                  <w:color w:val="000000"/>
                  <w:szCs w:val="24"/>
                </w:rPr>
                <w:t>tarifu piemērošanu ietekmējošie faktori</w:t>
              </w:r>
              <w:r w:rsidRPr="009636FE">
                <w:rPr>
                  <w:rFonts w:eastAsia="Calibri" w:cs="Times New Roman"/>
                </w:rPr>
                <w:t xml:space="preserve"> vai SIA ,,Alūksnes enerģija” neievēro normatīvos aktus, Regulators var noteikt tarifu piemērošanai citu kārtību vai atcelt šo lēmumu.</w:t>
              </w:r>
            </w:p>
          </w:sdtContent>
        </w:sdt>
        <w:p w14:paraId="0E33D431" w14:textId="26199722" w:rsidR="00485E47" w:rsidRDefault="009653E4" w:rsidP="00103B8D">
          <w:pPr>
            <w:jc w:val="left"/>
          </w:pPr>
        </w:p>
      </w:sdtContent>
    </w:sdt>
    <w:p w14:paraId="5868560C" w14:textId="77777777" w:rsidR="00A27FA7" w:rsidRPr="000357DC" w:rsidRDefault="00A27FA7" w:rsidP="007A41CC">
      <w:pPr>
        <w:tabs>
          <w:tab w:val="left" w:pos="3220"/>
        </w:tabs>
        <w:rPr>
          <w:color w:val="000000" w:themeColor="text1"/>
        </w:rPr>
      </w:pPr>
    </w:p>
    <w:p w14:paraId="3D538FA2" w14:textId="31343386" w:rsidR="000357DC" w:rsidRPr="000357DC" w:rsidRDefault="000357DC" w:rsidP="007A41CC">
      <w:pPr>
        <w:ind w:firstLine="720"/>
        <w:rPr>
          <w:rFonts w:cs="Times New Roman"/>
          <w:color w:val="000000" w:themeColor="text1"/>
          <w:szCs w:val="24"/>
        </w:rPr>
      </w:pPr>
      <w:r w:rsidRPr="000357DC">
        <w:rPr>
          <w:rFonts w:cs="Times New Roman"/>
          <w:color w:val="000000" w:themeColor="text1"/>
          <w:szCs w:val="24"/>
        </w:rPr>
        <w:t xml:space="preserve">Lēmums stājas spēkā ar tā parakstīšanas dienu. </w:t>
      </w:r>
    </w:p>
    <w:p w14:paraId="49BA00A9" w14:textId="77777777" w:rsidR="000357DC" w:rsidRPr="000357DC" w:rsidRDefault="000357DC" w:rsidP="007A41CC">
      <w:pPr>
        <w:ind w:firstLine="720"/>
        <w:rPr>
          <w:rFonts w:cs="Times New Roman"/>
          <w:color w:val="000000" w:themeColor="text1"/>
          <w:szCs w:val="24"/>
        </w:rPr>
      </w:pPr>
    </w:p>
    <w:p w14:paraId="737C22F1" w14:textId="7FB81FD1" w:rsidR="00A27FA7" w:rsidRPr="000357DC" w:rsidRDefault="000357DC" w:rsidP="007A41CC">
      <w:pPr>
        <w:ind w:firstLine="720"/>
        <w:rPr>
          <w:rFonts w:cs="Times New Roman"/>
          <w:color w:val="000000" w:themeColor="text1"/>
          <w:szCs w:val="24"/>
        </w:rPr>
      </w:pPr>
      <w:r w:rsidRPr="000357DC">
        <w:rPr>
          <w:rFonts w:cs="Times New Roman"/>
          <w:color w:val="000000" w:themeColor="text1"/>
          <w:szCs w:val="24"/>
        </w:rPr>
        <w:t>Šo administratīvo aktu var pārsūdzēt Administratīvajā apgabaltiesā viena mēneša laikā no dienas, kad ieinteresētā persona uzzina vai tai vajadzēja uzzināt par pieņemto administratīvo aktu.</w:t>
      </w:r>
    </w:p>
    <w:tbl>
      <w:tblPr>
        <w:tblStyle w:val="Reatabula"/>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43"/>
        <w:gridCol w:w="4424"/>
      </w:tblGrid>
      <w:tr w:rsidR="00485E47" w14:paraId="04B18A6A" w14:textId="77777777" w:rsidTr="00626751">
        <w:tc>
          <w:tcPr>
            <w:tcW w:w="4643" w:type="dxa"/>
          </w:tcPr>
          <w:p w14:paraId="75602407" w14:textId="5FEA6839" w:rsidR="00485E47" w:rsidRDefault="009653E4" w:rsidP="007A41CC">
            <w:pPr>
              <w:jc w:val="left"/>
            </w:pPr>
            <w:sdt>
              <w:sdtPr>
                <w:rPr>
                  <w:rFonts w:eastAsia="Times New Roman"/>
                  <w:szCs w:val="24"/>
                </w:rPr>
                <w:id w:val="1647007109"/>
                <w:placeholder>
                  <w:docPart w:val="90601B4C1E094E46BC619B2D3E5BDB5F"/>
                </w:placeholder>
                <w:comboBox>
                  <w:listItem w:value="Izvēlieties vienumu."/>
                  <w:listItem w:displayText="Priekšsēdētāja" w:value="Priekšsēdētāja"/>
                  <w:listItem w:displayText="Izpilddirektors" w:value="Izpilddirektors"/>
                  <w:listItem w:displayText="Priekšsēdētājas A. Ozolas p.i. padomes loceklis" w:value="Priekšsēdētājas A. Ozolas p.i. padomes loceklis"/>
                  <w:listItem w:displayText="Priekšsēdētājas A. Ozolas p.i. padomes locekle" w:value="Priekšsēdētājas A. Ozolas p.i. padomes locekle"/>
                  <w:listItem w:displayText="Izpilddirektora J. Miķelsona p.i. Elektronisko sakaru un pasta departamenta direktors" w:value="Izpilddirektora J. Miķelsona p.i. Elektronisko sakaru un pasta departamenta direktors"/>
                  <w:listItem w:displayText="Izpilddirektora J. Miķelsona p.i. Juridiskā departamenta direktore" w:value="Izpilddirektora J. Miķelsona p.i. Juridiskā departamenta direktore"/>
                  <w:listItem w:displayText="Izpilddirektora J. Miķelsona p.i. Administratīvā departamenta direktore" w:value="Izpilddirektora J. Miķelsona p.i. Administratīvā departamenta direktore"/>
                </w:comboBox>
              </w:sdtPr>
              <w:sdtEndPr/>
              <w:sdtContent>
                <w:r w:rsidR="00754C7C">
                  <w:rPr>
                    <w:rFonts w:eastAsia="Times New Roman"/>
                    <w:szCs w:val="24"/>
                  </w:rPr>
                  <w:t>Priekšsēdētāja</w:t>
                </w:r>
              </w:sdtContent>
            </w:sdt>
          </w:p>
        </w:tc>
        <w:bookmarkStart w:id="3" w:name="_Hlk44408264"/>
        <w:tc>
          <w:tcPr>
            <w:tcW w:w="4424" w:type="dxa"/>
            <w:tcMar>
              <w:top w:w="480" w:type="dxa"/>
            </w:tcMar>
          </w:tcPr>
          <w:p w14:paraId="045324A5" w14:textId="15871D8B" w:rsidR="00485E47" w:rsidRDefault="009653E4" w:rsidP="007A41CC">
            <w:pPr>
              <w:jc w:val="right"/>
            </w:pPr>
            <w:sdt>
              <w:sdtPr>
                <w:rPr>
                  <w:rFonts w:eastAsia="Times New Roman"/>
                  <w:szCs w:val="24"/>
                </w:rPr>
                <w:id w:val="-1582133587"/>
                <w:placeholder>
                  <w:docPart w:val="3ABFB9BD04474CEEA1F58BF965E34A97"/>
                </w:placeholder>
                <w:comboBox>
                  <w:listItem w:displayText="V. Uzvārds" w:value="V. Uzvārds"/>
                  <w:listItem w:displayText="A. Ozola" w:value="A. Ozola"/>
                  <w:listItem w:displayText="A. Upena" w:value="A. Upena"/>
                  <w:listItem w:displayText="R. Šņuka" w:value="R. Šņuka"/>
                  <w:listItem w:displayText="I. Birziņš" w:value="I. Birziņš"/>
                  <w:listItem w:displayText="I. Mantiņš" w:value="I. Mantiņš"/>
                  <w:listItem w:displayText="J. Miķelsons" w:value="J. Miķelsons"/>
                  <w:listItem w:displayText="A. Virtmanis" w:value="A. Virtmanis"/>
                  <w:listItem w:displayText="I. Feldmane" w:value="I. Feldmane"/>
                  <w:listItem w:displayText="D. Jansone" w:value="D. Jansone"/>
                </w:comboBox>
              </w:sdtPr>
              <w:sdtEndPr/>
              <w:sdtContent>
                <w:r w:rsidR="00754C7C">
                  <w:rPr>
                    <w:rFonts w:eastAsia="Times New Roman"/>
                    <w:szCs w:val="24"/>
                  </w:rPr>
                  <w:t>A. Ozola</w:t>
                </w:r>
              </w:sdtContent>
            </w:sdt>
            <w:bookmarkEnd w:id="3"/>
          </w:p>
        </w:tc>
      </w:tr>
    </w:tbl>
    <w:p w14:paraId="5E5A4A3D" w14:textId="77777777" w:rsidR="00485E47" w:rsidRDefault="00485E47" w:rsidP="00375D57">
      <w:pPr>
        <w:tabs>
          <w:tab w:val="right" w:pos="9070"/>
        </w:tabs>
      </w:pPr>
    </w:p>
    <w:bookmarkEnd w:id="0"/>
    <w:bookmarkEnd w:id="1"/>
    <w:p w14:paraId="49639CDE" w14:textId="77777777" w:rsidR="004F1627" w:rsidRPr="00B24D57" w:rsidRDefault="004F1627" w:rsidP="004F1627">
      <w:pPr>
        <w:spacing w:before="240" w:after="240"/>
        <w:jc w:val="center"/>
        <w:rPr>
          <w:rStyle w:val="Style3TimesNewRoman12"/>
          <w:color w:val="757679"/>
          <w:spacing w:val="2"/>
          <w:sz w:val="20"/>
        </w:rPr>
      </w:pPr>
      <w:r w:rsidRPr="00B24D57">
        <w:rPr>
          <w:rStyle w:val="Style3TimesNewRoman12"/>
          <w:color w:val="757679"/>
          <w:spacing w:val="2"/>
          <w:sz w:val="20"/>
        </w:rPr>
        <w:t>DOKUMENTS PARAKSTĪTS AR DROŠU ELEKTRONISKO PARAKSTU UN SATUR LAIKA ZĪMOGU</w:t>
      </w:r>
    </w:p>
    <w:p w14:paraId="3DEA5DA8" w14:textId="77777777" w:rsidR="00674E1B" w:rsidRPr="002542B5" w:rsidRDefault="00674E1B" w:rsidP="00674E1B">
      <w:pPr>
        <w:tabs>
          <w:tab w:val="left" w:pos="7513"/>
        </w:tabs>
        <w:rPr>
          <w:rFonts w:eastAsia="Times New Roman" w:cs="Times New Roman"/>
          <w:szCs w:val="24"/>
        </w:rPr>
      </w:pPr>
    </w:p>
    <w:sectPr w:rsidR="00674E1B" w:rsidRPr="002542B5" w:rsidSect="008B2FFF">
      <w:headerReference w:type="default" r:id="rId22"/>
      <w:headerReference w:type="first" r:id="rId23"/>
      <w:footerReference w:type="first" r:id="rId24"/>
      <w:footnotePr>
        <w:numRestart w:val="eachSect"/>
      </w:footnotePr>
      <w:type w:val="continuous"/>
      <w:pgSz w:w="11906" w:h="16838" w:code="9"/>
      <w:pgMar w:top="1418" w:right="1134" w:bottom="1247" w:left="170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411A" w14:textId="77777777" w:rsidR="00E24BAB" w:rsidRDefault="00E24BAB" w:rsidP="00EA2A31">
      <w:r>
        <w:separator/>
      </w:r>
    </w:p>
  </w:endnote>
  <w:endnote w:type="continuationSeparator" w:id="0">
    <w:p w14:paraId="0C457FEE" w14:textId="77777777" w:rsidR="00E24BAB" w:rsidRDefault="00E24BAB" w:rsidP="00EA2A31">
      <w:r>
        <w:continuationSeparator/>
      </w:r>
    </w:p>
  </w:endnote>
  <w:endnote w:type="continuationNotice" w:id="1">
    <w:p w14:paraId="5EA4892C" w14:textId="77777777" w:rsidR="00E24BAB" w:rsidRDefault="00E24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0D99" w14:textId="77777777" w:rsidR="004F60D0" w:rsidRDefault="004F60D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890193"/>
      <w:docPartObj>
        <w:docPartGallery w:val="Page Numbers (Bottom of Page)"/>
        <w:docPartUnique/>
      </w:docPartObj>
    </w:sdtPr>
    <w:sdtEndPr/>
    <w:sdtContent>
      <w:p w14:paraId="5D60762B" w14:textId="5473D2CD" w:rsidR="008B739D" w:rsidRDefault="008B739D" w:rsidP="0055791F">
        <w:pPr>
          <w:pStyle w:val="Kjene"/>
          <w:jc w:val="center"/>
        </w:pPr>
        <w:r>
          <w:fldChar w:fldCharType="begin"/>
        </w:r>
        <w:r>
          <w:instrText>PAGE   \* MERGEFORMAT</w:instrText>
        </w:r>
        <w:r>
          <w:fldChar w:fldCharType="separate"/>
        </w:r>
        <w:r w:rsidR="0089338C">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50367"/>
      <w:docPartObj>
        <w:docPartGallery w:val="Page Numbers (Bottom of Page)"/>
        <w:docPartUnique/>
      </w:docPartObj>
    </w:sdtPr>
    <w:sdtEndPr/>
    <w:sdtContent>
      <w:p w14:paraId="38F9D3A1" w14:textId="3B260C69" w:rsidR="008B739D" w:rsidRDefault="008B739D" w:rsidP="0055791F">
        <w:pPr>
          <w:pStyle w:val="Kjene"/>
          <w:jc w:val="center"/>
        </w:pPr>
        <w:r>
          <w:fldChar w:fldCharType="begin"/>
        </w:r>
        <w:r>
          <w:instrText>PAGE   \* MERGEFORMAT</w:instrText>
        </w:r>
        <w:r>
          <w:fldChar w:fldCharType="separate"/>
        </w:r>
        <w:r w:rsidR="00103B8D">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637574"/>
      <w:docPartObj>
        <w:docPartGallery w:val="Page Numbers (Bottom of Page)"/>
        <w:docPartUnique/>
      </w:docPartObj>
    </w:sdtPr>
    <w:sdtEndPr/>
    <w:sdtContent>
      <w:p w14:paraId="65E52B2F" w14:textId="17688562" w:rsidR="008B739D" w:rsidRDefault="008B739D">
        <w:pPr>
          <w:pStyle w:val="Kjene"/>
          <w:jc w:val="center"/>
        </w:pPr>
        <w:r>
          <w:fldChar w:fldCharType="begin"/>
        </w:r>
        <w:r>
          <w:instrText>PAGE   \* MERGEFORMAT</w:instrText>
        </w:r>
        <w:r>
          <w:fldChar w:fldCharType="separate"/>
        </w:r>
        <w:r w:rsidR="00674E1B">
          <w:rPr>
            <w:noProof/>
          </w:rPr>
          <w:t>2</w:t>
        </w:r>
        <w:r>
          <w:rPr>
            <w:noProof/>
          </w:rPr>
          <w:fldChar w:fldCharType="end"/>
        </w:r>
      </w:p>
    </w:sdtContent>
  </w:sdt>
  <w:p w14:paraId="23B693A6" w14:textId="77777777" w:rsidR="008B739D" w:rsidRPr="00C466A7" w:rsidRDefault="008B739D" w:rsidP="00525BF9">
    <w:pPr>
      <w:pStyle w:val="Kjene"/>
      <w:tabs>
        <w:tab w:val="clear" w:pos="4153"/>
        <w:tab w:val="clear" w:pos="8306"/>
        <w:tab w:val="left" w:pos="3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1A76" w14:textId="77777777" w:rsidR="00E24BAB" w:rsidRDefault="00E24BAB" w:rsidP="00EA2A31">
      <w:r>
        <w:separator/>
      </w:r>
    </w:p>
  </w:footnote>
  <w:footnote w:type="continuationSeparator" w:id="0">
    <w:p w14:paraId="4F5B6E5C" w14:textId="77777777" w:rsidR="00E24BAB" w:rsidRDefault="00E24BAB" w:rsidP="00EA2A31">
      <w:r>
        <w:continuationSeparator/>
      </w:r>
    </w:p>
  </w:footnote>
  <w:footnote w:type="continuationNotice" w:id="1">
    <w:p w14:paraId="4CB585D1" w14:textId="77777777" w:rsidR="00E24BAB" w:rsidRDefault="00E24BAB"/>
  </w:footnote>
  <w:footnote w:id="2">
    <w:p w14:paraId="3EC7C6D2" w14:textId="77777777" w:rsidR="009636FE" w:rsidRDefault="009636FE" w:rsidP="009636FE">
      <w:pPr>
        <w:pStyle w:val="Vresteksts"/>
      </w:pPr>
      <w:r>
        <w:rPr>
          <w:rStyle w:val="Vresatsauce"/>
        </w:rPr>
        <w:footnoteRef/>
      </w:r>
      <w:r>
        <w:t xml:space="preserve"> L</w:t>
      </w:r>
      <w:r w:rsidRPr="00BC657E">
        <w:t>ikuma „Par sabiedrisko pakalpojumu regulatoriem”</w:t>
      </w:r>
      <w:r>
        <w:t xml:space="preserve"> 6.panta pirmā daļa</w:t>
      </w:r>
    </w:p>
  </w:footnote>
  <w:footnote w:id="3">
    <w:p w14:paraId="11234D78" w14:textId="77777777" w:rsidR="009636FE" w:rsidRDefault="009636FE" w:rsidP="009636FE">
      <w:pPr>
        <w:pStyle w:val="Vresteksts"/>
      </w:pPr>
      <w:r>
        <w:rPr>
          <w:rStyle w:val="Vresatsauce"/>
        </w:rPr>
        <w:footnoteRef/>
      </w:r>
      <w:r>
        <w:t xml:space="preserve"> L</w:t>
      </w:r>
      <w:r w:rsidRPr="00BC657E">
        <w:t>ikuma „Par sabiedrisko pakalpojumu regulatoriem”</w:t>
      </w:r>
      <w:r>
        <w:t xml:space="preserve"> 19.panta otrā, piektā, septītā un trīspadsmitā daļa</w:t>
      </w:r>
    </w:p>
  </w:footnote>
  <w:footnote w:id="4">
    <w:p w14:paraId="125FACA5" w14:textId="77777777" w:rsidR="009636FE" w:rsidRDefault="009636FE" w:rsidP="009636FE">
      <w:pPr>
        <w:pStyle w:val="Vresteksts"/>
      </w:pPr>
      <w:r>
        <w:rPr>
          <w:rStyle w:val="Vresatsauce"/>
        </w:rPr>
        <w:footnoteRef/>
      </w:r>
      <w:r>
        <w:t xml:space="preserve"> L</w:t>
      </w:r>
      <w:r w:rsidRPr="00BC657E">
        <w:t>ikuma „Par sabiedrisko pakalpojumu regulatoriem”</w:t>
      </w:r>
      <w:r>
        <w:t xml:space="preserve"> 21.panta ceturtā un piektā daļa</w:t>
      </w:r>
    </w:p>
  </w:footnote>
  <w:footnote w:id="5">
    <w:p w14:paraId="7B6EE452" w14:textId="77777777" w:rsidR="009636FE" w:rsidRDefault="009636FE" w:rsidP="009636FE">
      <w:pPr>
        <w:pStyle w:val="Vresteksts"/>
      </w:pPr>
      <w:r>
        <w:rPr>
          <w:rStyle w:val="Vresatsauce"/>
        </w:rPr>
        <w:footnoteRef/>
      </w:r>
      <w:r>
        <w:t xml:space="preserve"> L</w:t>
      </w:r>
      <w:r w:rsidRPr="00BC657E">
        <w:t>ikuma „Par sabiedrisko pakalpojumu regulatoriem”</w:t>
      </w:r>
      <w:r>
        <w:t xml:space="preserve"> 19.panta pirmā daļa</w:t>
      </w:r>
    </w:p>
    <w:p w14:paraId="683A0856" w14:textId="77777777" w:rsidR="009636FE" w:rsidRDefault="009636FE" w:rsidP="009636FE">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8664" w14:textId="77777777" w:rsidR="004F60D0" w:rsidRDefault="004F60D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713B" w14:textId="77777777" w:rsidR="004F60D0" w:rsidRDefault="004F60D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5"/>
    </w:tblGrid>
    <w:tr w:rsidR="008B739D" w14:paraId="4CC54087" w14:textId="77777777" w:rsidTr="00AC0024">
      <w:tc>
        <w:tcPr>
          <w:tcW w:w="9286" w:type="dxa"/>
        </w:tcPr>
        <w:p w14:paraId="3F4ECAC2" w14:textId="022C0626" w:rsidR="008B739D" w:rsidRDefault="00C33F6F" w:rsidP="008432C7">
          <w:pPr>
            <w:pStyle w:val="Galvene"/>
            <w:jc w:val="center"/>
            <w:rPr>
              <w:sz w:val="20"/>
            </w:rPr>
          </w:pPr>
          <w:r>
            <w:rPr>
              <w:noProof/>
              <w:sz w:val="20"/>
              <w:lang w:eastAsia="lv-LV"/>
            </w:rPr>
            <w:drawing>
              <wp:inline distT="0" distB="0" distL="0" distR="0" wp14:anchorId="6DF4803F" wp14:editId="6277BC5C">
                <wp:extent cx="1630800" cy="1317600"/>
                <wp:effectExtent l="0" t="0" r="7620"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iels_vienkarsots_vienkrasu.jpg"/>
                        <pic:cNvPicPr/>
                      </pic:nvPicPr>
                      <pic:blipFill>
                        <a:blip r:embed="rId1">
                          <a:extLst>
                            <a:ext uri="{28A0092B-C50C-407E-A947-70E740481C1C}">
                              <a14:useLocalDpi xmlns:a14="http://schemas.microsoft.com/office/drawing/2010/main" val="0"/>
                            </a:ext>
                          </a:extLst>
                        </a:blip>
                        <a:stretch>
                          <a:fillRect/>
                        </a:stretch>
                      </pic:blipFill>
                      <pic:spPr>
                        <a:xfrm>
                          <a:off x="0" y="0"/>
                          <a:ext cx="1630800" cy="1317600"/>
                        </a:xfrm>
                        <a:prstGeom prst="rect">
                          <a:avLst/>
                        </a:prstGeom>
                      </pic:spPr>
                    </pic:pic>
                  </a:graphicData>
                </a:graphic>
              </wp:inline>
            </w:drawing>
          </w:r>
        </w:p>
      </w:tc>
    </w:tr>
  </w:tbl>
  <w:p w14:paraId="12CB1C95" w14:textId="77777777" w:rsidR="008B739D" w:rsidRPr="008432C7" w:rsidRDefault="008B739D" w:rsidP="008432C7">
    <w:pPr>
      <w:rPr>
        <w:rFonts w:eastAsia="Times New Roman" w:cs="Times New Roman"/>
        <w:b/>
        <w:sz w:val="32"/>
        <w:szCs w:val="32"/>
        <w:lang w:eastAsia="lv-LV"/>
      </w:rPr>
    </w:pPr>
    <w:r w:rsidRPr="008432C7">
      <w:rPr>
        <w:rFonts w:eastAsia="Times New Roman" w:cs="Times New Roman"/>
        <w:b/>
        <w:sz w:val="32"/>
        <w:szCs w:val="32"/>
        <w:lang w:eastAsia="lv-LV"/>
      </w:rPr>
      <w:t>SABIEDRISKO PAKALPOJUMU REGULĒŠANAS KOMISIJA</w:t>
    </w:r>
  </w:p>
  <w:p w14:paraId="1514375B" w14:textId="03DCCFD5" w:rsidR="008B739D" w:rsidRPr="008432C7" w:rsidRDefault="004F60D0" w:rsidP="008432C7">
    <w:pPr>
      <w:widowControl w:val="0"/>
      <w:pBdr>
        <w:bottom w:val="double" w:sz="6" w:space="3" w:color="auto"/>
      </w:pBdr>
      <w:tabs>
        <w:tab w:val="center" w:pos="4536"/>
      </w:tabs>
      <w:jc w:val="center"/>
      <w:rPr>
        <w:rFonts w:eastAsia="Times New Roman" w:cs="Times New Roman"/>
        <w:sz w:val="20"/>
        <w:szCs w:val="20"/>
      </w:rPr>
    </w:pPr>
    <w:r>
      <w:rPr>
        <w:sz w:val="20"/>
      </w:rPr>
      <w:t>Ūnijas iela 45, Rīga, LV-1039 │ tālrunis 67097200 │ e-pasts sprk@sprk.gov.lv</w:t>
    </w:r>
  </w:p>
  <w:p w14:paraId="439C4C84" w14:textId="77777777" w:rsidR="008B739D" w:rsidRPr="00645B42" w:rsidRDefault="008B739D" w:rsidP="00645B42">
    <w:pPr>
      <w:spacing w:before="120" w:after="120"/>
      <w:jc w:val="center"/>
      <w:rPr>
        <w:rFonts w:eastAsia="Times New Roman" w:cs="Times New Roman"/>
        <w:b/>
        <w:sz w:val="32"/>
        <w:szCs w:val="32"/>
        <w:lang w:eastAsia="lv-LV"/>
      </w:rPr>
    </w:pPr>
    <w:r w:rsidRPr="00645B42">
      <w:rPr>
        <w:rFonts w:eastAsia="Times New Roman" w:cs="Times New Roman"/>
        <w:b/>
        <w:sz w:val="32"/>
        <w:szCs w:val="32"/>
        <w:lang w:eastAsia="lv-LV"/>
      </w:rPr>
      <w:t>PADOMES LĒMUMS</w:t>
    </w:r>
  </w:p>
  <w:p w14:paraId="2363533C" w14:textId="3798B9EB" w:rsidR="008B739D" w:rsidRPr="00665937" w:rsidRDefault="008B739D" w:rsidP="00645B42">
    <w:pPr>
      <w:spacing w:before="120" w:after="120"/>
      <w:jc w:val="center"/>
    </w:pPr>
    <w:r w:rsidRPr="008432C7">
      <w:rPr>
        <w:rFonts w:eastAsia="Times New Roman" w:cs="Times New Roman"/>
        <w:szCs w:val="24"/>
        <w:lang w:eastAsia="lv-LV"/>
      </w:rPr>
      <w:t>Rīgā</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7EE0" w14:textId="77777777" w:rsidR="008B739D" w:rsidRPr="00674E1B" w:rsidRDefault="008B739D" w:rsidP="00674E1B">
    <w:pPr>
      <w:pStyle w:val="Galve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58EB" w14:textId="77777777" w:rsidR="008B739D" w:rsidRPr="00674E1B" w:rsidRDefault="008B739D" w:rsidP="00674E1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405"/>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9A1AE5"/>
    <w:multiLevelType w:val="hybridMultilevel"/>
    <w:tmpl w:val="2A603376"/>
    <w:lvl w:ilvl="0" w:tplc="90B879B2">
      <w:start w:val="1"/>
      <w:numFmt w:val="decimal"/>
      <w:suff w:val="space"/>
      <w:lvlText w:val="%1."/>
      <w:lvlJc w:val="left"/>
      <w:pPr>
        <w:ind w:left="720"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54705FB"/>
    <w:multiLevelType w:val="hybridMultilevel"/>
    <w:tmpl w:val="9118AF6C"/>
    <w:lvl w:ilvl="0" w:tplc="50124F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78C029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F095538"/>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1630CE"/>
    <w:multiLevelType w:val="hybridMultilevel"/>
    <w:tmpl w:val="3EBC3B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E3BF3"/>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29044902"/>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2990472D"/>
    <w:multiLevelType w:val="hybridMultilevel"/>
    <w:tmpl w:val="56EAD430"/>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DA2256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3E197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BD4953"/>
    <w:multiLevelType w:val="hybridMultilevel"/>
    <w:tmpl w:val="9006B8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33E539D"/>
    <w:multiLevelType w:val="hybridMultilevel"/>
    <w:tmpl w:val="DC880B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4066162"/>
    <w:multiLevelType w:val="hybridMultilevel"/>
    <w:tmpl w:val="A96CFE6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DA5045A"/>
    <w:multiLevelType w:val="hybridMultilevel"/>
    <w:tmpl w:val="22685902"/>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15:restartNumberingAfterBreak="0">
    <w:nsid w:val="4DDF1D1A"/>
    <w:multiLevelType w:val="hybridMultilevel"/>
    <w:tmpl w:val="2506CFE8"/>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9822573"/>
    <w:multiLevelType w:val="hybridMultilevel"/>
    <w:tmpl w:val="48E87FC4"/>
    <w:lvl w:ilvl="0" w:tplc="F01E6A24">
      <w:start w:val="1"/>
      <w:numFmt w:val="upperRoman"/>
      <w:lvlText w:val="%1"/>
      <w:lvlJc w:val="left"/>
      <w:pPr>
        <w:ind w:left="794"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1F6DA9"/>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15:restartNumberingAfterBreak="0">
    <w:nsid w:val="660F118E"/>
    <w:multiLevelType w:val="hybridMultilevel"/>
    <w:tmpl w:val="49549AF4"/>
    <w:lvl w:ilvl="0" w:tplc="CFF80CAA">
      <w:numFmt w:val="bullet"/>
      <w:lvlText w:val="•"/>
      <w:lvlJc w:val="left"/>
      <w:pPr>
        <w:tabs>
          <w:tab w:val="num" w:pos="720"/>
        </w:tabs>
        <w:ind w:left="720" w:hanging="360"/>
      </w:pPr>
      <w:rPr>
        <w:rFonts w:ascii="Times New Roman" w:eastAsiaTheme="minorHAns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D4365"/>
    <w:multiLevelType w:val="hybridMultilevel"/>
    <w:tmpl w:val="7BA01A9C"/>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15:restartNumberingAfterBreak="0">
    <w:nsid w:val="78C20E24"/>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1" w15:restartNumberingAfterBreak="0">
    <w:nsid w:val="7E4D2525"/>
    <w:multiLevelType w:val="hybridMultilevel"/>
    <w:tmpl w:val="A6FA3AE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671565698">
    <w:abstractNumId w:val="16"/>
  </w:num>
  <w:num w:numId="2" w16cid:durableId="148715712">
    <w:abstractNumId w:val="20"/>
  </w:num>
  <w:num w:numId="3" w16cid:durableId="846486515">
    <w:abstractNumId w:val="7"/>
  </w:num>
  <w:num w:numId="4" w16cid:durableId="1725567053">
    <w:abstractNumId w:val="19"/>
  </w:num>
  <w:num w:numId="5" w16cid:durableId="1659921194">
    <w:abstractNumId w:val="3"/>
  </w:num>
  <w:num w:numId="6" w16cid:durableId="1527330020">
    <w:abstractNumId w:val="14"/>
  </w:num>
  <w:num w:numId="7" w16cid:durableId="1483235092">
    <w:abstractNumId w:val="5"/>
  </w:num>
  <w:num w:numId="8" w16cid:durableId="336423831">
    <w:abstractNumId w:val="9"/>
  </w:num>
  <w:num w:numId="9" w16cid:durableId="1346639310">
    <w:abstractNumId w:val="6"/>
  </w:num>
  <w:num w:numId="10" w16cid:durableId="1687825272">
    <w:abstractNumId w:val="0"/>
  </w:num>
  <w:num w:numId="11" w16cid:durableId="1887058300">
    <w:abstractNumId w:val="4"/>
  </w:num>
  <w:num w:numId="12" w16cid:durableId="1750954676">
    <w:abstractNumId w:val="11"/>
  </w:num>
  <w:num w:numId="13" w16cid:durableId="185992339">
    <w:abstractNumId w:val="8"/>
  </w:num>
  <w:num w:numId="14" w16cid:durableId="1346249221">
    <w:abstractNumId w:val="21"/>
  </w:num>
  <w:num w:numId="15" w16cid:durableId="1322269885">
    <w:abstractNumId w:val="15"/>
  </w:num>
  <w:num w:numId="16" w16cid:durableId="1095831954">
    <w:abstractNumId w:val="17"/>
  </w:num>
  <w:num w:numId="17" w16cid:durableId="845285714">
    <w:abstractNumId w:val="13"/>
  </w:num>
  <w:num w:numId="18" w16cid:durableId="1157379509">
    <w:abstractNumId w:val="18"/>
  </w:num>
  <w:num w:numId="19" w16cid:durableId="841045746">
    <w:abstractNumId w:val="12"/>
  </w:num>
  <w:num w:numId="20" w16cid:durableId="174226191">
    <w:abstractNumId w:val="10"/>
  </w:num>
  <w:num w:numId="21" w16cid:durableId="1827087181">
    <w:abstractNumId w:val="1"/>
  </w:num>
  <w:num w:numId="22" w16cid:durableId="188293271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31"/>
    <w:rsid w:val="00000B77"/>
    <w:rsid w:val="000022B0"/>
    <w:rsid w:val="0000615C"/>
    <w:rsid w:val="000074EE"/>
    <w:rsid w:val="0000760D"/>
    <w:rsid w:val="000108D9"/>
    <w:rsid w:val="000123D2"/>
    <w:rsid w:val="00013652"/>
    <w:rsid w:val="000141DA"/>
    <w:rsid w:val="000218D5"/>
    <w:rsid w:val="000222A7"/>
    <w:rsid w:val="0002415B"/>
    <w:rsid w:val="0002487D"/>
    <w:rsid w:val="00030F7F"/>
    <w:rsid w:val="000313D3"/>
    <w:rsid w:val="0003191A"/>
    <w:rsid w:val="00034D89"/>
    <w:rsid w:val="000351F4"/>
    <w:rsid w:val="0003562E"/>
    <w:rsid w:val="000357DC"/>
    <w:rsid w:val="00035D6F"/>
    <w:rsid w:val="00036221"/>
    <w:rsid w:val="00042A88"/>
    <w:rsid w:val="00043368"/>
    <w:rsid w:val="00046A5A"/>
    <w:rsid w:val="00050600"/>
    <w:rsid w:val="00050E49"/>
    <w:rsid w:val="00053820"/>
    <w:rsid w:val="000546BB"/>
    <w:rsid w:val="00055B5A"/>
    <w:rsid w:val="00060B84"/>
    <w:rsid w:val="00062702"/>
    <w:rsid w:val="000635AE"/>
    <w:rsid w:val="00063BEC"/>
    <w:rsid w:val="00063F76"/>
    <w:rsid w:val="00065E63"/>
    <w:rsid w:val="00067783"/>
    <w:rsid w:val="00067D25"/>
    <w:rsid w:val="00070FF0"/>
    <w:rsid w:val="00072DB6"/>
    <w:rsid w:val="00073437"/>
    <w:rsid w:val="0007506F"/>
    <w:rsid w:val="00076BDD"/>
    <w:rsid w:val="00080FF7"/>
    <w:rsid w:val="00084AD0"/>
    <w:rsid w:val="00085278"/>
    <w:rsid w:val="00090326"/>
    <w:rsid w:val="00096A77"/>
    <w:rsid w:val="00097A58"/>
    <w:rsid w:val="000A1619"/>
    <w:rsid w:val="000A24F3"/>
    <w:rsid w:val="000A5BCD"/>
    <w:rsid w:val="000A67BE"/>
    <w:rsid w:val="000A7DA7"/>
    <w:rsid w:val="000A7FD7"/>
    <w:rsid w:val="000B1BCC"/>
    <w:rsid w:val="000B31F9"/>
    <w:rsid w:val="000B3661"/>
    <w:rsid w:val="000B46DD"/>
    <w:rsid w:val="000B5E64"/>
    <w:rsid w:val="000B66B3"/>
    <w:rsid w:val="000C342E"/>
    <w:rsid w:val="000C3585"/>
    <w:rsid w:val="000C61EA"/>
    <w:rsid w:val="000D021C"/>
    <w:rsid w:val="000D0EB3"/>
    <w:rsid w:val="000D24F6"/>
    <w:rsid w:val="000D2F0B"/>
    <w:rsid w:val="000E10FC"/>
    <w:rsid w:val="000E48B1"/>
    <w:rsid w:val="000F0345"/>
    <w:rsid w:val="00102570"/>
    <w:rsid w:val="00103B8D"/>
    <w:rsid w:val="0010473D"/>
    <w:rsid w:val="001059C6"/>
    <w:rsid w:val="00112103"/>
    <w:rsid w:val="001123A5"/>
    <w:rsid w:val="001134B6"/>
    <w:rsid w:val="00113B8F"/>
    <w:rsid w:val="00114345"/>
    <w:rsid w:val="00115633"/>
    <w:rsid w:val="001179F3"/>
    <w:rsid w:val="00121D02"/>
    <w:rsid w:val="00127EB1"/>
    <w:rsid w:val="00134BF5"/>
    <w:rsid w:val="001350FA"/>
    <w:rsid w:val="001379EC"/>
    <w:rsid w:val="00140F53"/>
    <w:rsid w:val="0014370F"/>
    <w:rsid w:val="00145CF2"/>
    <w:rsid w:val="001469A2"/>
    <w:rsid w:val="00146CFA"/>
    <w:rsid w:val="00147722"/>
    <w:rsid w:val="001504B6"/>
    <w:rsid w:val="00150540"/>
    <w:rsid w:val="00150871"/>
    <w:rsid w:val="001517BE"/>
    <w:rsid w:val="00151902"/>
    <w:rsid w:val="00157982"/>
    <w:rsid w:val="00160E27"/>
    <w:rsid w:val="00161509"/>
    <w:rsid w:val="001648A8"/>
    <w:rsid w:val="00172203"/>
    <w:rsid w:val="00172F20"/>
    <w:rsid w:val="0017467D"/>
    <w:rsid w:val="001750EC"/>
    <w:rsid w:val="001759AA"/>
    <w:rsid w:val="00183EEF"/>
    <w:rsid w:val="0018421E"/>
    <w:rsid w:val="001842E5"/>
    <w:rsid w:val="001850E9"/>
    <w:rsid w:val="00187281"/>
    <w:rsid w:val="001901A8"/>
    <w:rsid w:val="00193021"/>
    <w:rsid w:val="00193E50"/>
    <w:rsid w:val="001A2859"/>
    <w:rsid w:val="001A2CFA"/>
    <w:rsid w:val="001A60D5"/>
    <w:rsid w:val="001A7DB6"/>
    <w:rsid w:val="001B1905"/>
    <w:rsid w:val="001B4507"/>
    <w:rsid w:val="001B4914"/>
    <w:rsid w:val="001B508D"/>
    <w:rsid w:val="001B58CC"/>
    <w:rsid w:val="001B60E4"/>
    <w:rsid w:val="001B6303"/>
    <w:rsid w:val="001B68E1"/>
    <w:rsid w:val="001C271F"/>
    <w:rsid w:val="001C2FB7"/>
    <w:rsid w:val="001C5943"/>
    <w:rsid w:val="001C5C3E"/>
    <w:rsid w:val="001C7636"/>
    <w:rsid w:val="001D01A1"/>
    <w:rsid w:val="001D3863"/>
    <w:rsid w:val="001D5995"/>
    <w:rsid w:val="001D7AC3"/>
    <w:rsid w:val="001E00C7"/>
    <w:rsid w:val="001E5344"/>
    <w:rsid w:val="001E59F5"/>
    <w:rsid w:val="001E6F53"/>
    <w:rsid w:val="001E7662"/>
    <w:rsid w:val="001F1961"/>
    <w:rsid w:val="001F2DA0"/>
    <w:rsid w:val="001F3397"/>
    <w:rsid w:val="001F34FF"/>
    <w:rsid w:val="001F3A1F"/>
    <w:rsid w:val="001F66BA"/>
    <w:rsid w:val="001F69A5"/>
    <w:rsid w:val="00203DF2"/>
    <w:rsid w:val="002105C3"/>
    <w:rsid w:val="00210ADF"/>
    <w:rsid w:val="0021122E"/>
    <w:rsid w:val="00212673"/>
    <w:rsid w:val="0021297D"/>
    <w:rsid w:val="00212D73"/>
    <w:rsid w:val="0022043E"/>
    <w:rsid w:val="002205DC"/>
    <w:rsid w:val="00220DD0"/>
    <w:rsid w:val="00223A44"/>
    <w:rsid w:val="00223ED9"/>
    <w:rsid w:val="0022456D"/>
    <w:rsid w:val="002250B1"/>
    <w:rsid w:val="00225D1F"/>
    <w:rsid w:val="002265DB"/>
    <w:rsid w:val="0023121D"/>
    <w:rsid w:val="00231B32"/>
    <w:rsid w:val="00235515"/>
    <w:rsid w:val="00236DA6"/>
    <w:rsid w:val="00241A89"/>
    <w:rsid w:val="00242BA1"/>
    <w:rsid w:val="00245E09"/>
    <w:rsid w:val="00247472"/>
    <w:rsid w:val="0025176D"/>
    <w:rsid w:val="002542B5"/>
    <w:rsid w:val="002551F6"/>
    <w:rsid w:val="002553CC"/>
    <w:rsid w:val="002564FD"/>
    <w:rsid w:val="00257FD7"/>
    <w:rsid w:val="00260E53"/>
    <w:rsid w:val="00261D6A"/>
    <w:rsid w:val="00262A47"/>
    <w:rsid w:val="0026560A"/>
    <w:rsid w:val="00265B8C"/>
    <w:rsid w:val="00266C0A"/>
    <w:rsid w:val="00266F07"/>
    <w:rsid w:val="00270D22"/>
    <w:rsid w:val="002746D7"/>
    <w:rsid w:val="0028009D"/>
    <w:rsid w:val="002801B5"/>
    <w:rsid w:val="0028110B"/>
    <w:rsid w:val="00282A61"/>
    <w:rsid w:val="00283138"/>
    <w:rsid w:val="00285C4D"/>
    <w:rsid w:val="00293E71"/>
    <w:rsid w:val="0029429E"/>
    <w:rsid w:val="002955FD"/>
    <w:rsid w:val="00295A0C"/>
    <w:rsid w:val="00296311"/>
    <w:rsid w:val="002A1DF8"/>
    <w:rsid w:val="002A23BD"/>
    <w:rsid w:val="002A7D33"/>
    <w:rsid w:val="002B00C4"/>
    <w:rsid w:val="002B19FD"/>
    <w:rsid w:val="002B1DFC"/>
    <w:rsid w:val="002B3470"/>
    <w:rsid w:val="002B5671"/>
    <w:rsid w:val="002C44EB"/>
    <w:rsid w:val="002C4E27"/>
    <w:rsid w:val="002C71AC"/>
    <w:rsid w:val="002D454E"/>
    <w:rsid w:val="002D6263"/>
    <w:rsid w:val="002E1077"/>
    <w:rsid w:val="002E12F0"/>
    <w:rsid w:val="002E20B5"/>
    <w:rsid w:val="002E3CD9"/>
    <w:rsid w:val="002E41D8"/>
    <w:rsid w:val="002E63D4"/>
    <w:rsid w:val="002E65CF"/>
    <w:rsid w:val="002F396B"/>
    <w:rsid w:val="002F4F7C"/>
    <w:rsid w:val="002F730E"/>
    <w:rsid w:val="00304C29"/>
    <w:rsid w:val="00307052"/>
    <w:rsid w:val="00310E1E"/>
    <w:rsid w:val="003147E2"/>
    <w:rsid w:val="00314943"/>
    <w:rsid w:val="00315AB5"/>
    <w:rsid w:val="003170F5"/>
    <w:rsid w:val="003223F9"/>
    <w:rsid w:val="00322C2E"/>
    <w:rsid w:val="003257E4"/>
    <w:rsid w:val="00326AE0"/>
    <w:rsid w:val="003270AA"/>
    <w:rsid w:val="0033129B"/>
    <w:rsid w:val="00331BA0"/>
    <w:rsid w:val="00331DED"/>
    <w:rsid w:val="00335DF0"/>
    <w:rsid w:val="0033732A"/>
    <w:rsid w:val="00337A6C"/>
    <w:rsid w:val="003429C1"/>
    <w:rsid w:val="00344260"/>
    <w:rsid w:val="00345192"/>
    <w:rsid w:val="0034538F"/>
    <w:rsid w:val="00346A90"/>
    <w:rsid w:val="0035061B"/>
    <w:rsid w:val="00350AEF"/>
    <w:rsid w:val="00351036"/>
    <w:rsid w:val="00352E38"/>
    <w:rsid w:val="003547FC"/>
    <w:rsid w:val="00356C12"/>
    <w:rsid w:val="003608CB"/>
    <w:rsid w:val="003642AA"/>
    <w:rsid w:val="003658D9"/>
    <w:rsid w:val="00365C07"/>
    <w:rsid w:val="00370344"/>
    <w:rsid w:val="00370E84"/>
    <w:rsid w:val="003743F1"/>
    <w:rsid w:val="00375D57"/>
    <w:rsid w:val="00382DD2"/>
    <w:rsid w:val="00386D9B"/>
    <w:rsid w:val="00387329"/>
    <w:rsid w:val="00387F55"/>
    <w:rsid w:val="00390A55"/>
    <w:rsid w:val="003920A8"/>
    <w:rsid w:val="00392714"/>
    <w:rsid w:val="00393487"/>
    <w:rsid w:val="0039497D"/>
    <w:rsid w:val="00395521"/>
    <w:rsid w:val="003A0058"/>
    <w:rsid w:val="003A4A70"/>
    <w:rsid w:val="003A5C49"/>
    <w:rsid w:val="003A6059"/>
    <w:rsid w:val="003A7B5F"/>
    <w:rsid w:val="003A7D14"/>
    <w:rsid w:val="003A7D9A"/>
    <w:rsid w:val="003B1301"/>
    <w:rsid w:val="003B2769"/>
    <w:rsid w:val="003B28AB"/>
    <w:rsid w:val="003B3147"/>
    <w:rsid w:val="003B763F"/>
    <w:rsid w:val="003C187F"/>
    <w:rsid w:val="003C1A75"/>
    <w:rsid w:val="003C2C8C"/>
    <w:rsid w:val="003C30CE"/>
    <w:rsid w:val="003C52D4"/>
    <w:rsid w:val="003C6FF4"/>
    <w:rsid w:val="003C7842"/>
    <w:rsid w:val="003D180C"/>
    <w:rsid w:val="003D241A"/>
    <w:rsid w:val="003D3050"/>
    <w:rsid w:val="003D57FF"/>
    <w:rsid w:val="003D5C94"/>
    <w:rsid w:val="003D5D9F"/>
    <w:rsid w:val="003D7D4C"/>
    <w:rsid w:val="003E07BF"/>
    <w:rsid w:val="003E1371"/>
    <w:rsid w:val="003E1C17"/>
    <w:rsid w:val="003E4056"/>
    <w:rsid w:val="003E45A4"/>
    <w:rsid w:val="003E49E8"/>
    <w:rsid w:val="003E4F7F"/>
    <w:rsid w:val="003E53AA"/>
    <w:rsid w:val="003E7DD7"/>
    <w:rsid w:val="003F156E"/>
    <w:rsid w:val="003F3F19"/>
    <w:rsid w:val="003F40A8"/>
    <w:rsid w:val="003F4418"/>
    <w:rsid w:val="003F44B2"/>
    <w:rsid w:val="003F5579"/>
    <w:rsid w:val="003F5E6E"/>
    <w:rsid w:val="003F625F"/>
    <w:rsid w:val="003F7190"/>
    <w:rsid w:val="003F789C"/>
    <w:rsid w:val="0040596F"/>
    <w:rsid w:val="00411A2C"/>
    <w:rsid w:val="0041377A"/>
    <w:rsid w:val="0041718B"/>
    <w:rsid w:val="0042637F"/>
    <w:rsid w:val="004308EE"/>
    <w:rsid w:val="004320A7"/>
    <w:rsid w:val="00433840"/>
    <w:rsid w:val="004340BB"/>
    <w:rsid w:val="00434929"/>
    <w:rsid w:val="00436DB9"/>
    <w:rsid w:val="004401B4"/>
    <w:rsid w:val="004440DB"/>
    <w:rsid w:val="00444AE5"/>
    <w:rsid w:val="00444CC9"/>
    <w:rsid w:val="00444DBF"/>
    <w:rsid w:val="00444DFC"/>
    <w:rsid w:val="00451E3C"/>
    <w:rsid w:val="004525A7"/>
    <w:rsid w:val="004568E3"/>
    <w:rsid w:val="00462A9B"/>
    <w:rsid w:val="004632A8"/>
    <w:rsid w:val="00464941"/>
    <w:rsid w:val="00464FD4"/>
    <w:rsid w:val="00465EAE"/>
    <w:rsid w:val="00466C5A"/>
    <w:rsid w:val="00467B67"/>
    <w:rsid w:val="00470A65"/>
    <w:rsid w:val="00470DDB"/>
    <w:rsid w:val="0047274C"/>
    <w:rsid w:val="00472BE2"/>
    <w:rsid w:val="00475F4E"/>
    <w:rsid w:val="00476B1D"/>
    <w:rsid w:val="004805B9"/>
    <w:rsid w:val="004825E1"/>
    <w:rsid w:val="00482871"/>
    <w:rsid w:val="00483210"/>
    <w:rsid w:val="004843BF"/>
    <w:rsid w:val="00485154"/>
    <w:rsid w:val="004857A6"/>
    <w:rsid w:val="00485CDD"/>
    <w:rsid w:val="00485D82"/>
    <w:rsid w:val="00485E47"/>
    <w:rsid w:val="00487773"/>
    <w:rsid w:val="00487CA5"/>
    <w:rsid w:val="00492346"/>
    <w:rsid w:val="00495470"/>
    <w:rsid w:val="0049655D"/>
    <w:rsid w:val="004A04CA"/>
    <w:rsid w:val="004A1BA5"/>
    <w:rsid w:val="004A2119"/>
    <w:rsid w:val="004A26F8"/>
    <w:rsid w:val="004A3A51"/>
    <w:rsid w:val="004A3B5F"/>
    <w:rsid w:val="004B007C"/>
    <w:rsid w:val="004B4CA6"/>
    <w:rsid w:val="004B7152"/>
    <w:rsid w:val="004B7401"/>
    <w:rsid w:val="004C0E65"/>
    <w:rsid w:val="004C1DE4"/>
    <w:rsid w:val="004C51B5"/>
    <w:rsid w:val="004D338F"/>
    <w:rsid w:val="004D41B7"/>
    <w:rsid w:val="004E17C7"/>
    <w:rsid w:val="004E2DD3"/>
    <w:rsid w:val="004E3A80"/>
    <w:rsid w:val="004E7443"/>
    <w:rsid w:val="004F026D"/>
    <w:rsid w:val="004F1627"/>
    <w:rsid w:val="004F2F07"/>
    <w:rsid w:val="004F3113"/>
    <w:rsid w:val="004F60D0"/>
    <w:rsid w:val="004F6AB0"/>
    <w:rsid w:val="004F7B50"/>
    <w:rsid w:val="005012DD"/>
    <w:rsid w:val="005030FF"/>
    <w:rsid w:val="005054A8"/>
    <w:rsid w:val="005073C9"/>
    <w:rsid w:val="0051010B"/>
    <w:rsid w:val="00510A44"/>
    <w:rsid w:val="00513BE5"/>
    <w:rsid w:val="00524DF7"/>
    <w:rsid w:val="00525207"/>
    <w:rsid w:val="00525BF9"/>
    <w:rsid w:val="00527B0E"/>
    <w:rsid w:val="00532725"/>
    <w:rsid w:val="005328EE"/>
    <w:rsid w:val="00533EBE"/>
    <w:rsid w:val="0053570F"/>
    <w:rsid w:val="005411AD"/>
    <w:rsid w:val="00543E7E"/>
    <w:rsid w:val="00545FF8"/>
    <w:rsid w:val="005479AB"/>
    <w:rsid w:val="0055005E"/>
    <w:rsid w:val="00550863"/>
    <w:rsid w:val="00551161"/>
    <w:rsid w:val="00551913"/>
    <w:rsid w:val="00554974"/>
    <w:rsid w:val="00554AF4"/>
    <w:rsid w:val="00555DDB"/>
    <w:rsid w:val="00556567"/>
    <w:rsid w:val="0055679F"/>
    <w:rsid w:val="0055725F"/>
    <w:rsid w:val="0055791F"/>
    <w:rsid w:val="0056099B"/>
    <w:rsid w:val="005610AD"/>
    <w:rsid w:val="00564D08"/>
    <w:rsid w:val="00565D79"/>
    <w:rsid w:val="00567B41"/>
    <w:rsid w:val="00570B1E"/>
    <w:rsid w:val="005718C7"/>
    <w:rsid w:val="00572504"/>
    <w:rsid w:val="00573831"/>
    <w:rsid w:val="00573AC0"/>
    <w:rsid w:val="00575A81"/>
    <w:rsid w:val="00575E64"/>
    <w:rsid w:val="00575EF7"/>
    <w:rsid w:val="005765AD"/>
    <w:rsid w:val="00576FF9"/>
    <w:rsid w:val="00577AC7"/>
    <w:rsid w:val="00580ECC"/>
    <w:rsid w:val="0058202E"/>
    <w:rsid w:val="00584478"/>
    <w:rsid w:val="00585F05"/>
    <w:rsid w:val="0059669B"/>
    <w:rsid w:val="005976BA"/>
    <w:rsid w:val="00597D74"/>
    <w:rsid w:val="00597FD3"/>
    <w:rsid w:val="005A0565"/>
    <w:rsid w:val="005A09DE"/>
    <w:rsid w:val="005A1B77"/>
    <w:rsid w:val="005A506D"/>
    <w:rsid w:val="005A72F3"/>
    <w:rsid w:val="005B254C"/>
    <w:rsid w:val="005B5475"/>
    <w:rsid w:val="005B653D"/>
    <w:rsid w:val="005B7960"/>
    <w:rsid w:val="005C1798"/>
    <w:rsid w:val="005C3A60"/>
    <w:rsid w:val="005C4366"/>
    <w:rsid w:val="005C6150"/>
    <w:rsid w:val="005C6FF6"/>
    <w:rsid w:val="005C74D5"/>
    <w:rsid w:val="005C7BE5"/>
    <w:rsid w:val="005D0E8F"/>
    <w:rsid w:val="005D15A3"/>
    <w:rsid w:val="005D4431"/>
    <w:rsid w:val="005E1E90"/>
    <w:rsid w:val="005E3011"/>
    <w:rsid w:val="005E47FF"/>
    <w:rsid w:val="005E54D7"/>
    <w:rsid w:val="005E7152"/>
    <w:rsid w:val="005F0436"/>
    <w:rsid w:val="005F0EA8"/>
    <w:rsid w:val="005F124C"/>
    <w:rsid w:val="005F51E5"/>
    <w:rsid w:val="005F550B"/>
    <w:rsid w:val="005F74AB"/>
    <w:rsid w:val="0060058A"/>
    <w:rsid w:val="00606EA2"/>
    <w:rsid w:val="00610150"/>
    <w:rsid w:val="006118F0"/>
    <w:rsid w:val="00612BC0"/>
    <w:rsid w:val="0061304C"/>
    <w:rsid w:val="00614294"/>
    <w:rsid w:val="00616EC5"/>
    <w:rsid w:val="00617183"/>
    <w:rsid w:val="006176E0"/>
    <w:rsid w:val="006204BA"/>
    <w:rsid w:val="00622BD4"/>
    <w:rsid w:val="00622CAB"/>
    <w:rsid w:val="00626751"/>
    <w:rsid w:val="00626932"/>
    <w:rsid w:val="00633872"/>
    <w:rsid w:val="0063478C"/>
    <w:rsid w:val="006369B8"/>
    <w:rsid w:val="00637A0C"/>
    <w:rsid w:val="00640573"/>
    <w:rsid w:val="006431BD"/>
    <w:rsid w:val="00643EAF"/>
    <w:rsid w:val="00644931"/>
    <w:rsid w:val="00645B42"/>
    <w:rsid w:val="00645D63"/>
    <w:rsid w:val="0064790A"/>
    <w:rsid w:val="006516AB"/>
    <w:rsid w:val="00652E9A"/>
    <w:rsid w:val="00653C9B"/>
    <w:rsid w:val="006542DC"/>
    <w:rsid w:val="0065725D"/>
    <w:rsid w:val="00664965"/>
    <w:rsid w:val="00665937"/>
    <w:rsid w:val="00665A55"/>
    <w:rsid w:val="00666B82"/>
    <w:rsid w:val="00671AF7"/>
    <w:rsid w:val="00671CA4"/>
    <w:rsid w:val="00672A04"/>
    <w:rsid w:val="00672FF1"/>
    <w:rsid w:val="00674E1B"/>
    <w:rsid w:val="00675C9F"/>
    <w:rsid w:val="00681A6E"/>
    <w:rsid w:val="00692445"/>
    <w:rsid w:val="006935B1"/>
    <w:rsid w:val="00693B78"/>
    <w:rsid w:val="006A22BC"/>
    <w:rsid w:val="006A4559"/>
    <w:rsid w:val="006B2374"/>
    <w:rsid w:val="006B4C8E"/>
    <w:rsid w:val="006C2FEF"/>
    <w:rsid w:val="006C3272"/>
    <w:rsid w:val="006C39DB"/>
    <w:rsid w:val="006C6154"/>
    <w:rsid w:val="006D16CA"/>
    <w:rsid w:val="006D1716"/>
    <w:rsid w:val="006D48BE"/>
    <w:rsid w:val="006D6E72"/>
    <w:rsid w:val="006D7498"/>
    <w:rsid w:val="006D77C5"/>
    <w:rsid w:val="006D7BB9"/>
    <w:rsid w:val="006D7E10"/>
    <w:rsid w:val="006E08DF"/>
    <w:rsid w:val="006E1A3C"/>
    <w:rsid w:val="006E1E0D"/>
    <w:rsid w:val="006E300D"/>
    <w:rsid w:val="006E42E9"/>
    <w:rsid w:val="006E45F2"/>
    <w:rsid w:val="006E71D9"/>
    <w:rsid w:val="006E7E9D"/>
    <w:rsid w:val="006F1799"/>
    <w:rsid w:val="006F6A97"/>
    <w:rsid w:val="00701A7A"/>
    <w:rsid w:val="00702566"/>
    <w:rsid w:val="00705176"/>
    <w:rsid w:val="00705DAF"/>
    <w:rsid w:val="007068EA"/>
    <w:rsid w:val="00706B2A"/>
    <w:rsid w:val="00707DE6"/>
    <w:rsid w:val="00710EB9"/>
    <w:rsid w:val="00711EEB"/>
    <w:rsid w:val="00713920"/>
    <w:rsid w:val="00713D2B"/>
    <w:rsid w:val="00713DE1"/>
    <w:rsid w:val="0071595A"/>
    <w:rsid w:val="007164DC"/>
    <w:rsid w:val="00721668"/>
    <w:rsid w:val="00723A46"/>
    <w:rsid w:val="00727703"/>
    <w:rsid w:val="00733553"/>
    <w:rsid w:val="007355AD"/>
    <w:rsid w:val="007373D6"/>
    <w:rsid w:val="007464B3"/>
    <w:rsid w:val="007514CC"/>
    <w:rsid w:val="0075154F"/>
    <w:rsid w:val="00751E9E"/>
    <w:rsid w:val="007520C4"/>
    <w:rsid w:val="00752A2A"/>
    <w:rsid w:val="00752BB6"/>
    <w:rsid w:val="00754397"/>
    <w:rsid w:val="00754C7C"/>
    <w:rsid w:val="00754EB7"/>
    <w:rsid w:val="007567BC"/>
    <w:rsid w:val="007607F9"/>
    <w:rsid w:val="0076230B"/>
    <w:rsid w:val="007713FF"/>
    <w:rsid w:val="0077275B"/>
    <w:rsid w:val="00773426"/>
    <w:rsid w:val="00780702"/>
    <w:rsid w:val="00781D53"/>
    <w:rsid w:val="00781D71"/>
    <w:rsid w:val="00782120"/>
    <w:rsid w:val="00791CF2"/>
    <w:rsid w:val="0079428B"/>
    <w:rsid w:val="00794475"/>
    <w:rsid w:val="00794C58"/>
    <w:rsid w:val="00795A3A"/>
    <w:rsid w:val="007A36D0"/>
    <w:rsid w:val="007A3A1A"/>
    <w:rsid w:val="007A41CC"/>
    <w:rsid w:val="007A4538"/>
    <w:rsid w:val="007A50FE"/>
    <w:rsid w:val="007B20C3"/>
    <w:rsid w:val="007B423D"/>
    <w:rsid w:val="007B4F0A"/>
    <w:rsid w:val="007B553B"/>
    <w:rsid w:val="007B5CFA"/>
    <w:rsid w:val="007B6F57"/>
    <w:rsid w:val="007C0858"/>
    <w:rsid w:val="007C7BD3"/>
    <w:rsid w:val="007D134E"/>
    <w:rsid w:val="007D44CC"/>
    <w:rsid w:val="007D58DD"/>
    <w:rsid w:val="007D6ED6"/>
    <w:rsid w:val="007D77FB"/>
    <w:rsid w:val="007E13AF"/>
    <w:rsid w:val="007E335E"/>
    <w:rsid w:val="007E357E"/>
    <w:rsid w:val="007E5204"/>
    <w:rsid w:val="007F0408"/>
    <w:rsid w:val="007F2AB0"/>
    <w:rsid w:val="007F3925"/>
    <w:rsid w:val="007F3BF9"/>
    <w:rsid w:val="007F53B0"/>
    <w:rsid w:val="007F59A5"/>
    <w:rsid w:val="007F647C"/>
    <w:rsid w:val="00803507"/>
    <w:rsid w:val="00807EF8"/>
    <w:rsid w:val="00807F9C"/>
    <w:rsid w:val="0081098C"/>
    <w:rsid w:val="00812D8B"/>
    <w:rsid w:val="00813F02"/>
    <w:rsid w:val="0081482A"/>
    <w:rsid w:val="0081614D"/>
    <w:rsid w:val="00817849"/>
    <w:rsid w:val="008178B2"/>
    <w:rsid w:val="00820576"/>
    <w:rsid w:val="00821D42"/>
    <w:rsid w:val="00823614"/>
    <w:rsid w:val="00823E5B"/>
    <w:rsid w:val="0082477B"/>
    <w:rsid w:val="00824781"/>
    <w:rsid w:val="008250E6"/>
    <w:rsid w:val="0082597A"/>
    <w:rsid w:val="00827E7E"/>
    <w:rsid w:val="0083035F"/>
    <w:rsid w:val="00831E8B"/>
    <w:rsid w:val="0083248C"/>
    <w:rsid w:val="00833D22"/>
    <w:rsid w:val="008346F0"/>
    <w:rsid w:val="00834B4F"/>
    <w:rsid w:val="008368B4"/>
    <w:rsid w:val="00837D32"/>
    <w:rsid w:val="008428C8"/>
    <w:rsid w:val="008432C7"/>
    <w:rsid w:val="00846752"/>
    <w:rsid w:val="00852917"/>
    <w:rsid w:val="00853B13"/>
    <w:rsid w:val="008550A6"/>
    <w:rsid w:val="00856EE6"/>
    <w:rsid w:val="0086137F"/>
    <w:rsid w:val="00862F41"/>
    <w:rsid w:val="0086331C"/>
    <w:rsid w:val="00865376"/>
    <w:rsid w:val="00866BCA"/>
    <w:rsid w:val="00866F28"/>
    <w:rsid w:val="00870739"/>
    <w:rsid w:val="0087136D"/>
    <w:rsid w:val="008726D8"/>
    <w:rsid w:val="00872B7A"/>
    <w:rsid w:val="00873D19"/>
    <w:rsid w:val="00876909"/>
    <w:rsid w:val="00882068"/>
    <w:rsid w:val="008834B8"/>
    <w:rsid w:val="008836B5"/>
    <w:rsid w:val="008836D9"/>
    <w:rsid w:val="00886AF1"/>
    <w:rsid w:val="00887528"/>
    <w:rsid w:val="00887919"/>
    <w:rsid w:val="008921C1"/>
    <w:rsid w:val="0089338C"/>
    <w:rsid w:val="008956D1"/>
    <w:rsid w:val="008961D6"/>
    <w:rsid w:val="00896498"/>
    <w:rsid w:val="00897524"/>
    <w:rsid w:val="008977C2"/>
    <w:rsid w:val="00897D49"/>
    <w:rsid w:val="008A0DA6"/>
    <w:rsid w:val="008A2459"/>
    <w:rsid w:val="008B21DF"/>
    <w:rsid w:val="008B2AA1"/>
    <w:rsid w:val="008B2FFF"/>
    <w:rsid w:val="008B47A1"/>
    <w:rsid w:val="008B5DC6"/>
    <w:rsid w:val="008B6FC4"/>
    <w:rsid w:val="008B739D"/>
    <w:rsid w:val="008B7C1D"/>
    <w:rsid w:val="008C01C1"/>
    <w:rsid w:val="008C02C4"/>
    <w:rsid w:val="008C22F8"/>
    <w:rsid w:val="008C5081"/>
    <w:rsid w:val="008C679B"/>
    <w:rsid w:val="008C7527"/>
    <w:rsid w:val="008C77CB"/>
    <w:rsid w:val="008D42FA"/>
    <w:rsid w:val="008D4B03"/>
    <w:rsid w:val="008D4EE9"/>
    <w:rsid w:val="008D535C"/>
    <w:rsid w:val="008D595F"/>
    <w:rsid w:val="008D6290"/>
    <w:rsid w:val="008D62F0"/>
    <w:rsid w:val="008D7258"/>
    <w:rsid w:val="008E47C8"/>
    <w:rsid w:val="008E5EB6"/>
    <w:rsid w:val="008E70F1"/>
    <w:rsid w:val="008F0B24"/>
    <w:rsid w:val="008F1789"/>
    <w:rsid w:val="008F3BFD"/>
    <w:rsid w:val="008F43B5"/>
    <w:rsid w:val="008F48A3"/>
    <w:rsid w:val="008F7C19"/>
    <w:rsid w:val="0090127C"/>
    <w:rsid w:val="00902325"/>
    <w:rsid w:val="00902CF9"/>
    <w:rsid w:val="00902F26"/>
    <w:rsid w:val="00904A9D"/>
    <w:rsid w:val="0090617D"/>
    <w:rsid w:val="00906C41"/>
    <w:rsid w:val="00910959"/>
    <w:rsid w:val="00910E88"/>
    <w:rsid w:val="009137B1"/>
    <w:rsid w:val="00917CB8"/>
    <w:rsid w:val="00921D78"/>
    <w:rsid w:val="009240B1"/>
    <w:rsid w:val="009266E4"/>
    <w:rsid w:val="00927FC0"/>
    <w:rsid w:val="00930C9E"/>
    <w:rsid w:val="00931E56"/>
    <w:rsid w:val="00934100"/>
    <w:rsid w:val="00934FE9"/>
    <w:rsid w:val="00935F02"/>
    <w:rsid w:val="0094396C"/>
    <w:rsid w:val="00947913"/>
    <w:rsid w:val="00947A5B"/>
    <w:rsid w:val="00950C2A"/>
    <w:rsid w:val="00951464"/>
    <w:rsid w:val="00952666"/>
    <w:rsid w:val="00954915"/>
    <w:rsid w:val="00956A86"/>
    <w:rsid w:val="009603A7"/>
    <w:rsid w:val="00962657"/>
    <w:rsid w:val="009636FE"/>
    <w:rsid w:val="0096385A"/>
    <w:rsid w:val="009653E4"/>
    <w:rsid w:val="00972193"/>
    <w:rsid w:val="0097222A"/>
    <w:rsid w:val="00972815"/>
    <w:rsid w:val="009736FA"/>
    <w:rsid w:val="00975B9C"/>
    <w:rsid w:val="00976092"/>
    <w:rsid w:val="009812EC"/>
    <w:rsid w:val="009826DA"/>
    <w:rsid w:val="009828A8"/>
    <w:rsid w:val="0098302D"/>
    <w:rsid w:val="009832FE"/>
    <w:rsid w:val="00984920"/>
    <w:rsid w:val="009860FA"/>
    <w:rsid w:val="00987080"/>
    <w:rsid w:val="00990921"/>
    <w:rsid w:val="009910A0"/>
    <w:rsid w:val="009924E0"/>
    <w:rsid w:val="00992BD0"/>
    <w:rsid w:val="0099318B"/>
    <w:rsid w:val="009933CF"/>
    <w:rsid w:val="00995B3E"/>
    <w:rsid w:val="009A0BE1"/>
    <w:rsid w:val="009A334F"/>
    <w:rsid w:val="009A5480"/>
    <w:rsid w:val="009A6891"/>
    <w:rsid w:val="009A7389"/>
    <w:rsid w:val="009A76F1"/>
    <w:rsid w:val="009A793F"/>
    <w:rsid w:val="009B15FE"/>
    <w:rsid w:val="009B68BB"/>
    <w:rsid w:val="009C0452"/>
    <w:rsid w:val="009C690C"/>
    <w:rsid w:val="009C7698"/>
    <w:rsid w:val="009D0823"/>
    <w:rsid w:val="009D1406"/>
    <w:rsid w:val="009D45A3"/>
    <w:rsid w:val="009D4FF6"/>
    <w:rsid w:val="009D5B13"/>
    <w:rsid w:val="009D5B78"/>
    <w:rsid w:val="009D5CE3"/>
    <w:rsid w:val="009D7528"/>
    <w:rsid w:val="009E0BF7"/>
    <w:rsid w:val="009E138C"/>
    <w:rsid w:val="009E3563"/>
    <w:rsid w:val="009E3C3A"/>
    <w:rsid w:val="009E500A"/>
    <w:rsid w:val="009E55EA"/>
    <w:rsid w:val="009F3E3D"/>
    <w:rsid w:val="009F4045"/>
    <w:rsid w:val="009F7202"/>
    <w:rsid w:val="009F7E5E"/>
    <w:rsid w:val="00A00F50"/>
    <w:rsid w:val="00A01BDA"/>
    <w:rsid w:val="00A03626"/>
    <w:rsid w:val="00A05075"/>
    <w:rsid w:val="00A052B8"/>
    <w:rsid w:val="00A070D5"/>
    <w:rsid w:val="00A10DCA"/>
    <w:rsid w:val="00A11D54"/>
    <w:rsid w:val="00A14D9A"/>
    <w:rsid w:val="00A21899"/>
    <w:rsid w:val="00A21F8B"/>
    <w:rsid w:val="00A224FB"/>
    <w:rsid w:val="00A259D9"/>
    <w:rsid w:val="00A27FA7"/>
    <w:rsid w:val="00A30D36"/>
    <w:rsid w:val="00A319B3"/>
    <w:rsid w:val="00A32696"/>
    <w:rsid w:val="00A37EF9"/>
    <w:rsid w:val="00A40C89"/>
    <w:rsid w:val="00A4597F"/>
    <w:rsid w:val="00A45DD0"/>
    <w:rsid w:val="00A47129"/>
    <w:rsid w:val="00A5027A"/>
    <w:rsid w:val="00A5072B"/>
    <w:rsid w:val="00A545A7"/>
    <w:rsid w:val="00A56274"/>
    <w:rsid w:val="00A57FEE"/>
    <w:rsid w:val="00A75942"/>
    <w:rsid w:val="00A76190"/>
    <w:rsid w:val="00A773BE"/>
    <w:rsid w:val="00A774CF"/>
    <w:rsid w:val="00A8087A"/>
    <w:rsid w:val="00A829BD"/>
    <w:rsid w:val="00A82DBC"/>
    <w:rsid w:val="00A87519"/>
    <w:rsid w:val="00A8785C"/>
    <w:rsid w:val="00A90969"/>
    <w:rsid w:val="00A93634"/>
    <w:rsid w:val="00A97372"/>
    <w:rsid w:val="00A97E0D"/>
    <w:rsid w:val="00AA3013"/>
    <w:rsid w:val="00AA31A0"/>
    <w:rsid w:val="00AA4C7E"/>
    <w:rsid w:val="00AB3BC4"/>
    <w:rsid w:val="00AB6EF5"/>
    <w:rsid w:val="00AC0024"/>
    <w:rsid w:val="00AC1799"/>
    <w:rsid w:val="00AC179D"/>
    <w:rsid w:val="00AC331F"/>
    <w:rsid w:val="00AC344E"/>
    <w:rsid w:val="00AC4439"/>
    <w:rsid w:val="00AD12AB"/>
    <w:rsid w:val="00AD25D5"/>
    <w:rsid w:val="00AD5423"/>
    <w:rsid w:val="00AD6B69"/>
    <w:rsid w:val="00AD6C73"/>
    <w:rsid w:val="00AE0747"/>
    <w:rsid w:val="00AE143F"/>
    <w:rsid w:val="00AE1F52"/>
    <w:rsid w:val="00AE5E76"/>
    <w:rsid w:val="00AE62CC"/>
    <w:rsid w:val="00AE76C2"/>
    <w:rsid w:val="00AF11E0"/>
    <w:rsid w:val="00AF1988"/>
    <w:rsid w:val="00AF19DB"/>
    <w:rsid w:val="00AF2249"/>
    <w:rsid w:val="00AF452F"/>
    <w:rsid w:val="00AF4C8D"/>
    <w:rsid w:val="00AF5CF9"/>
    <w:rsid w:val="00AF5D4C"/>
    <w:rsid w:val="00B018C5"/>
    <w:rsid w:val="00B02A06"/>
    <w:rsid w:val="00B031C1"/>
    <w:rsid w:val="00B0458B"/>
    <w:rsid w:val="00B109C6"/>
    <w:rsid w:val="00B10CB6"/>
    <w:rsid w:val="00B120FE"/>
    <w:rsid w:val="00B14309"/>
    <w:rsid w:val="00B2024D"/>
    <w:rsid w:val="00B2083D"/>
    <w:rsid w:val="00B262F2"/>
    <w:rsid w:val="00B26628"/>
    <w:rsid w:val="00B303F1"/>
    <w:rsid w:val="00B34F82"/>
    <w:rsid w:val="00B35623"/>
    <w:rsid w:val="00B3646E"/>
    <w:rsid w:val="00B369FA"/>
    <w:rsid w:val="00B4228F"/>
    <w:rsid w:val="00B422B3"/>
    <w:rsid w:val="00B43EF4"/>
    <w:rsid w:val="00B44400"/>
    <w:rsid w:val="00B468F2"/>
    <w:rsid w:val="00B521F7"/>
    <w:rsid w:val="00B55BF1"/>
    <w:rsid w:val="00B56F4B"/>
    <w:rsid w:val="00B57D6F"/>
    <w:rsid w:val="00B62D34"/>
    <w:rsid w:val="00B6374E"/>
    <w:rsid w:val="00B64D8E"/>
    <w:rsid w:val="00B66939"/>
    <w:rsid w:val="00B670CB"/>
    <w:rsid w:val="00B7075B"/>
    <w:rsid w:val="00B70B71"/>
    <w:rsid w:val="00B72657"/>
    <w:rsid w:val="00B72E5C"/>
    <w:rsid w:val="00B746C7"/>
    <w:rsid w:val="00B74F42"/>
    <w:rsid w:val="00B85185"/>
    <w:rsid w:val="00B85D59"/>
    <w:rsid w:val="00B9099E"/>
    <w:rsid w:val="00B90E7D"/>
    <w:rsid w:val="00B9168A"/>
    <w:rsid w:val="00B92EB3"/>
    <w:rsid w:val="00B92F6D"/>
    <w:rsid w:val="00B95EE1"/>
    <w:rsid w:val="00BA4BF7"/>
    <w:rsid w:val="00BA7192"/>
    <w:rsid w:val="00BA7667"/>
    <w:rsid w:val="00BB1971"/>
    <w:rsid w:val="00BB30FF"/>
    <w:rsid w:val="00BB4946"/>
    <w:rsid w:val="00BB5119"/>
    <w:rsid w:val="00BB5695"/>
    <w:rsid w:val="00BC10C3"/>
    <w:rsid w:val="00BC1D97"/>
    <w:rsid w:val="00BC39F3"/>
    <w:rsid w:val="00BC3B42"/>
    <w:rsid w:val="00BC5C07"/>
    <w:rsid w:val="00BC7311"/>
    <w:rsid w:val="00BC76A6"/>
    <w:rsid w:val="00BD302E"/>
    <w:rsid w:val="00BD3D1B"/>
    <w:rsid w:val="00BD5B3B"/>
    <w:rsid w:val="00BD6105"/>
    <w:rsid w:val="00BD7C34"/>
    <w:rsid w:val="00BD7EF2"/>
    <w:rsid w:val="00BE15AD"/>
    <w:rsid w:val="00BE2706"/>
    <w:rsid w:val="00BE2DF4"/>
    <w:rsid w:val="00BE301C"/>
    <w:rsid w:val="00BE4F52"/>
    <w:rsid w:val="00BE5080"/>
    <w:rsid w:val="00BE52C5"/>
    <w:rsid w:val="00BE64D8"/>
    <w:rsid w:val="00BE6B57"/>
    <w:rsid w:val="00BF0DE7"/>
    <w:rsid w:val="00BF1387"/>
    <w:rsid w:val="00BF3AA4"/>
    <w:rsid w:val="00BF3CD1"/>
    <w:rsid w:val="00BF5BC9"/>
    <w:rsid w:val="00C0070A"/>
    <w:rsid w:val="00C0309C"/>
    <w:rsid w:val="00C0600C"/>
    <w:rsid w:val="00C1433B"/>
    <w:rsid w:val="00C16AC4"/>
    <w:rsid w:val="00C22A78"/>
    <w:rsid w:val="00C26E71"/>
    <w:rsid w:val="00C27616"/>
    <w:rsid w:val="00C2762D"/>
    <w:rsid w:val="00C33F6F"/>
    <w:rsid w:val="00C344B3"/>
    <w:rsid w:val="00C35AD3"/>
    <w:rsid w:val="00C36A77"/>
    <w:rsid w:val="00C3786E"/>
    <w:rsid w:val="00C41323"/>
    <w:rsid w:val="00C421FC"/>
    <w:rsid w:val="00C42DDD"/>
    <w:rsid w:val="00C434A7"/>
    <w:rsid w:val="00C43956"/>
    <w:rsid w:val="00C45F0F"/>
    <w:rsid w:val="00C466A7"/>
    <w:rsid w:val="00C46DD3"/>
    <w:rsid w:val="00C50395"/>
    <w:rsid w:val="00C5086D"/>
    <w:rsid w:val="00C527FC"/>
    <w:rsid w:val="00C529F9"/>
    <w:rsid w:val="00C52EC1"/>
    <w:rsid w:val="00C54A68"/>
    <w:rsid w:val="00C60F50"/>
    <w:rsid w:val="00C62D87"/>
    <w:rsid w:val="00C645D4"/>
    <w:rsid w:val="00C65AB9"/>
    <w:rsid w:val="00C71D64"/>
    <w:rsid w:val="00C720CB"/>
    <w:rsid w:val="00C72747"/>
    <w:rsid w:val="00C74D01"/>
    <w:rsid w:val="00C81E2C"/>
    <w:rsid w:val="00C84741"/>
    <w:rsid w:val="00C8512D"/>
    <w:rsid w:val="00C865FB"/>
    <w:rsid w:val="00CA0DD0"/>
    <w:rsid w:val="00CA278C"/>
    <w:rsid w:val="00CA35E0"/>
    <w:rsid w:val="00CA4AED"/>
    <w:rsid w:val="00CA5E62"/>
    <w:rsid w:val="00CA7D38"/>
    <w:rsid w:val="00CB137A"/>
    <w:rsid w:val="00CB23BE"/>
    <w:rsid w:val="00CB29AF"/>
    <w:rsid w:val="00CB2A27"/>
    <w:rsid w:val="00CB5502"/>
    <w:rsid w:val="00CC094D"/>
    <w:rsid w:val="00CC0BD9"/>
    <w:rsid w:val="00CC1065"/>
    <w:rsid w:val="00CC384F"/>
    <w:rsid w:val="00CC5B0F"/>
    <w:rsid w:val="00CC7CF5"/>
    <w:rsid w:val="00CD003A"/>
    <w:rsid w:val="00CD1F08"/>
    <w:rsid w:val="00CD3F1E"/>
    <w:rsid w:val="00CD4C16"/>
    <w:rsid w:val="00CD4CA7"/>
    <w:rsid w:val="00CD5C36"/>
    <w:rsid w:val="00CD7A85"/>
    <w:rsid w:val="00CE1661"/>
    <w:rsid w:val="00CE275D"/>
    <w:rsid w:val="00CE7899"/>
    <w:rsid w:val="00CF07F3"/>
    <w:rsid w:val="00CF1589"/>
    <w:rsid w:val="00CF20DC"/>
    <w:rsid w:val="00CF70C6"/>
    <w:rsid w:val="00CF763B"/>
    <w:rsid w:val="00D02413"/>
    <w:rsid w:val="00D041AD"/>
    <w:rsid w:val="00D050F1"/>
    <w:rsid w:val="00D1182F"/>
    <w:rsid w:val="00D12E92"/>
    <w:rsid w:val="00D131DB"/>
    <w:rsid w:val="00D14218"/>
    <w:rsid w:val="00D14E6B"/>
    <w:rsid w:val="00D14EA2"/>
    <w:rsid w:val="00D1620C"/>
    <w:rsid w:val="00D16244"/>
    <w:rsid w:val="00D168DB"/>
    <w:rsid w:val="00D2005F"/>
    <w:rsid w:val="00D214F4"/>
    <w:rsid w:val="00D21BB5"/>
    <w:rsid w:val="00D24366"/>
    <w:rsid w:val="00D25E53"/>
    <w:rsid w:val="00D3136E"/>
    <w:rsid w:val="00D3235A"/>
    <w:rsid w:val="00D34504"/>
    <w:rsid w:val="00D37237"/>
    <w:rsid w:val="00D46050"/>
    <w:rsid w:val="00D50F89"/>
    <w:rsid w:val="00D51E63"/>
    <w:rsid w:val="00D54502"/>
    <w:rsid w:val="00D54BBF"/>
    <w:rsid w:val="00D5607B"/>
    <w:rsid w:val="00D5669D"/>
    <w:rsid w:val="00D56A10"/>
    <w:rsid w:val="00D57881"/>
    <w:rsid w:val="00D62578"/>
    <w:rsid w:val="00D6514B"/>
    <w:rsid w:val="00D653B7"/>
    <w:rsid w:val="00D6700C"/>
    <w:rsid w:val="00D72B99"/>
    <w:rsid w:val="00D74D17"/>
    <w:rsid w:val="00D76D16"/>
    <w:rsid w:val="00D77AC4"/>
    <w:rsid w:val="00D77EF6"/>
    <w:rsid w:val="00D81E33"/>
    <w:rsid w:val="00D82197"/>
    <w:rsid w:val="00D8219E"/>
    <w:rsid w:val="00D82C7E"/>
    <w:rsid w:val="00D833EA"/>
    <w:rsid w:val="00D841FB"/>
    <w:rsid w:val="00D84F52"/>
    <w:rsid w:val="00D85229"/>
    <w:rsid w:val="00D85F48"/>
    <w:rsid w:val="00D8611A"/>
    <w:rsid w:val="00D87CD5"/>
    <w:rsid w:val="00D903B8"/>
    <w:rsid w:val="00D9306C"/>
    <w:rsid w:val="00D936AA"/>
    <w:rsid w:val="00D93A72"/>
    <w:rsid w:val="00D93F0F"/>
    <w:rsid w:val="00D94240"/>
    <w:rsid w:val="00D949C3"/>
    <w:rsid w:val="00D95AD4"/>
    <w:rsid w:val="00DA0207"/>
    <w:rsid w:val="00DA2C74"/>
    <w:rsid w:val="00DA56AF"/>
    <w:rsid w:val="00DB0183"/>
    <w:rsid w:val="00DB0284"/>
    <w:rsid w:val="00DB299D"/>
    <w:rsid w:val="00DB334F"/>
    <w:rsid w:val="00DB3B8B"/>
    <w:rsid w:val="00DB3DED"/>
    <w:rsid w:val="00DB49E8"/>
    <w:rsid w:val="00DB4C82"/>
    <w:rsid w:val="00DC0AEA"/>
    <w:rsid w:val="00DC1A7E"/>
    <w:rsid w:val="00DC35BB"/>
    <w:rsid w:val="00DC4BCA"/>
    <w:rsid w:val="00DC58E8"/>
    <w:rsid w:val="00DC6240"/>
    <w:rsid w:val="00DC7251"/>
    <w:rsid w:val="00DD008A"/>
    <w:rsid w:val="00DD028D"/>
    <w:rsid w:val="00DD120E"/>
    <w:rsid w:val="00DD3F3D"/>
    <w:rsid w:val="00DD4B40"/>
    <w:rsid w:val="00DD4BB4"/>
    <w:rsid w:val="00DD7FEE"/>
    <w:rsid w:val="00DE0D4C"/>
    <w:rsid w:val="00DE14E2"/>
    <w:rsid w:val="00DE2362"/>
    <w:rsid w:val="00DE5156"/>
    <w:rsid w:val="00DE5222"/>
    <w:rsid w:val="00DE5E3D"/>
    <w:rsid w:val="00DE6475"/>
    <w:rsid w:val="00DE69EB"/>
    <w:rsid w:val="00DF12A6"/>
    <w:rsid w:val="00DF236B"/>
    <w:rsid w:val="00DF5496"/>
    <w:rsid w:val="00DF7C3E"/>
    <w:rsid w:val="00E0037D"/>
    <w:rsid w:val="00E00A3C"/>
    <w:rsid w:val="00E039FE"/>
    <w:rsid w:val="00E041DC"/>
    <w:rsid w:val="00E113BD"/>
    <w:rsid w:val="00E127EA"/>
    <w:rsid w:val="00E14632"/>
    <w:rsid w:val="00E14A76"/>
    <w:rsid w:val="00E17717"/>
    <w:rsid w:val="00E17965"/>
    <w:rsid w:val="00E20A05"/>
    <w:rsid w:val="00E2196A"/>
    <w:rsid w:val="00E220D6"/>
    <w:rsid w:val="00E24BAB"/>
    <w:rsid w:val="00E24C01"/>
    <w:rsid w:val="00E261F0"/>
    <w:rsid w:val="00E27738"/>
    <w:rsid w:val="00E3211E"/>
    <w:rsid w:val="00E321E7"/>
    <w:rsid w:val="00E355B9"/>
    <w:rsid w:val="00E37188"/>
    <w:rsid w:val="00E4024A"/>
    <w:rsid w:val="00E453F5"/>
    <w:rsid w:val="00E45894"/>
    <w:rsid w:val="00E46563"/>
    <w:rsid w:val="00E4729E"/>
    <w:rsid w:val="00E529D5"/>
    <w:rsid w:val="00E538BA"/>
    <w:rsid w:val="00E541EC"/>
    <w:rsid w:val="00E54671"/>
    <w:rsid w:val="00E559E3"/>
    <w:rsid w:val="00E57C04"/>
    <w:rsid w:val="00E611D8"/>
    <w:rsid w:val="00E612E4"/>
    <w:rsid w:val="00E6245F"/>
    <w:rsid w:val="00E6483D"/>
    <w:rsid w:val="00E649C9"/>
    <w:rsid w:val="00E72D75"/>
    <w:rsid w:val="00E72E48"/>
    <w:rsid w:val="00E73C92"/>
    <w:rsid w:val="00E76E6A"/>
    <w:rsid w:val="00E81C37"/>
    <w:rsid w:val="00E826EA"/>
    <w:rsid w:val="00E8284C"/>
    <w:rsid w:val="00E82E9D"/>
    <w:rsid w:val="00E857D8"/>
    <w:rsid w:val="00E8638F"/>
    <w:rsid w:val="00E879BF"/>
    <w:rsid w:val="00E92E2B"/>
    <w:rsid w:val="00E945B6"/>
    <w:rsid w:val="00E9657B"/>
    <w:rsid w:val="00EA1A7A"/>
    <w:rsid w:val="00EA2A31"/>
    <w:rsid w:val="00EA38D1"/>
    <w:rsid w:val="00EA4110"/>
    <w:rsid w:val="00EA6901"/>
    <w:rsid w:val="00EA78ED"/>
    <w:rsid w:val="00EA7908"/>
    <w:rsid w:val="00EB010C"/>
    <w:rsid w:val="00EB4417"/>
    <w:rsid w:val="00EB5AD3"/>
    <w:rsid w:val="00EB6E65"/>
    <w:rsid w:val="00EB77ED"/>
    <w:rsid w:val="00EC0C1B"/>
    <w:rsid w:val="00EC1011"/>
    <w:rsid w:val="00EC6A85"/>
    <w:rsid w:val="00ED0DFA"/>
    <w:rsid w:val="00ED15DC"/>
    <w:rsid w:val="00ED41E4"/>
    <w:rsid w:val="00ED7C0B"/>
    <w:rsid w:val="00EE08F3"/>
    <w:rsid w:val="00EE0916"/>
    <w:rsid w:val="00EE1F4A"/>
    <w:rsid w:val="00EE26A4"/>
    <w:rsid w:val="00EE66E1"/>
    <w:rsid w:val="00EE671E"/>
    <w:rsid w:val="00EE6795"/>
    <w:rsid w:val="00EF19E1"/>
    <w:rsid w:val="00EF402E"/>
    <w:rsid w:val="00EF7CF6"/>
    <w:rsid w:val="00F004B7"/>
    <w:rsid w:val="00F012AF"/>
    <w:rsid w:val="00F043CD"/>
    <w:rsid w:val="00F05F88"/>
    <w:rsid w:val="00F11543"/>
    <w:rsid w:val="00F11E7A"/>
    <w:rsid w:val="00F12A43"/>
    <w:rsid w:val="00F12BFB"/>
    <w:rsid w:val="00F1319B"/>
    <w:rsid w:val="00F136FD"/>
    <w:rsid w:val="00F13F73"/>
    <w:rsid w:val="00F15A97"/>
    <w:rsid w:val="00F16E00"/>
    <w:rsid w:val="00F178AA"/>
    <w:rsid w:val="00F17B41"/>
    <w:rsid w:val="00F217CD"/>
    <w:rsid w:val="00F21FCF"/>
    <w:rsid w:val="00F262E1"/>
    <w:rsid w:val="00F302EA"/>
    <w:rsid w:val="00F30FAB"/>
    <w:rsid w:val="00F34AF1"/>
    <w:rsid w:val="00F35008"/>
    <w:rsid w:val="00F3604C"/>
    <w:rsid w:val="00F36C59"/>
    <w:rsid w:val="00F37EDA"/>
    <w:rsid w:val="00F40328"/>
    <w:rsid w:val="00F404A9"/>
    <w:rsid w:val="00F461EF"/>
    <w:rsid w:val="00F468E5"/>
    <w:rsid w:val="00F534C0"/>
    <w:rsid w:val="00F56238"/>
    <w:rsid w:val="00F56904"/>
    <w:rsid w:val="00F56907"/>
    <w:rsid w:val="00F60107"/>
    <w:rsid w:val="00F60F11"/>
    <w:rsid w:val="00F615CC"/>
    <w:rsid w:val="00F63F71"/>
    <w:rsid w:val="00F64DE8"/>
    <w:rsid w:val="00F66114"/>
    <w:rsid w:val="00F67E7D"/>
    <w:rsid w:val="00F70C73"/>
    <w:rsid w:val="00F74D28"/>
    <w:rsid w:val="00F74E77"/>
    <w:rsid w:val="00F74F88"/>
    <w:rsid w:val="00F76887"/>
    <w:rsid w:val="00F80CDD"/>
    <w:rsid w:val="00F812AA"/>
    <w:rsid w:val="00F81BC7"/>
    <w:rsid w:val="00F8298D"/>
    <w:rsid w:val="00F8322A"/>
    <w:rsid w:val="00F84E02"/>
    <w:rsid w:val="00F914E9"/>
    <w:rsid w:val="00F91BF2"/>
    <w:rsid w:val="00F95257"/>
    <w:rsid w:val="00FA0D63"/>
    <w:rsid w:val="00FA0F16"/>
    <w:rsid w:val="00FA23BF"/>
    <w:rsid w:val="00FA298D"/>
    <w:rsid w:val="00FA6097"/>
    <w:rsid w:val="00FA66C3"/>
    <w:rsid w:val="00FB3225"/>
    <w:rsid w:val="00FB44BC"/>
    <w:rsid w:val="00FB4835"/>
    <w:rsid w:val="00FB4FA9"/>
    <w:rsid w:val="00FB5885"/>
    <w:rsid w:val="00FB59A9"/>
    <w:rsid w:val="00FB64D5"/>
    <w:rsid w:val="00FC45A4"/>
    <w:rsid w:val="00FC65A5"/>
    <w:rsid w:val="00FC6A2B"/>
    <w:rsid w:val="00FC7078"/>
    <w:rsid w:val="00FC7D40"/>
    <w:rsid w:val="00FC7F72"/>
    <w:rsid w:val="00FD4ADC"/>
    <w:rsid w:val="00FD60E1"/>
    <w:rsid w:val="00FE599B"/>
    <w:rsid w:val="00FE7C77"/>
    <w:rsid w:val="00FE7DD3"/>
    <w:rsid w:val="00FF0C9F"/>
    <w:rsid w:val="00FF1996"/>
    <w:rsid w:val="00FF27AB"/>
    <w:rsid w:val="00FF446C"/>
    <w:rsid w:val="00FF5636"/>
    <w:rsid w:val="00FF58B1"/>
    <w:rsid w:val="00FF61A4"/>
    <w:rsid w:val="52A3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97C136"/>
  <w15:docId w15:val="{1ECE7063-482E-4ED3-8D26-E012F220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68B4"/>
    <w:pPr>
      <w:spacing w:after="0" w:line="240" w:lineRule="auto"/>
      <w:jc w:val="both"/>
    </w:pPr>
  </w:style>
  <w:style w:type="paragraph" w:styleId="Virsraksts1">
    <w:name w:val="heading 1"/>
    <w:basedOn w:val="Parasts"/>
    <w:next w:val="Parasts"/>
    <w:link w:val="Virsraksts1Rakstz"/>
    <w:autoRedefine/>
    <w:qFormat/>
    <w:rsid w:val="008368B4"/>
    <w:pPr>
      <w:keepNext/>
      <w:keepLines/>
      <w:spacing w:before="240"/>
      <w:jc w:val="center"/>
      <w:outlineLvl w:val="0"/>
    </w:pPr>
    <w:rPr>
      <w:rFonts w:eastAsia="Times New Roman" w:cstheme="majorBidi"/>
      <w:b/>
      <w:szCs w:val="32"/>
    </w:rPr>
  </w:style>
  <w:style w:type="paragraph" w:styleId="Virsraksts2">
    <w:name w:val="heading 2"/>
    <w:basedOn w:val="Parasts"/>
    <w:next w:val="Parasts"/>
    <w:link w:val="Virsraksts2Rakstz"/>
    <w:unhideWhenUsed/>
    <w:qFormat/>
    <w:rsid w:val="00D02413"/>
    <w:pPr>
      <w:keepNext/>
      <w:keepLines/>
      <w:spacing w:before="200" w:after="200"/>
      <w:ind w:firstLine="567"/>
      <w:jc w:val="center"/>
      <w:outlineLvl w:val="1"/>
    </w:pPr>
    <w:rPr>
      <w:rFonts w:eastAsiaTheme="majorEastAsia" w:cstheme="majorBidi"/>
      <w:b/>
      <w:szCs w:val="26"/>
    </w:rPr>
  </w:style>
  <w:style w:type="paragraph" w:styleId="Virsraksts3">
    <w:name w:val="heading 3"/>
    <w:basedOn w:val="Parasts"/>
    <w:next w:val="Parasts"/>
    <w:link w:val="Virsraksts3Rakstz"/>
    <w:unhideWhenUsed/>
    <w:qFormat/>
    <w:rsid w:val="007F3925"/>
    <w:pPr>
      <w:keepNext/>
      <w:keepLines/>
      <w:spacing w:before="40"/>
      <w:outlineLvl w:val="2"/>
    </w:pPr>
    <w:rPr>
      <w:rFonts w:ascii="Tahoma" w:eastAsiaTheme="majorEastAsia" w:hAnsi="Tahoma" w:cstheme="majorBidi"/>
      <w:szCs w:val="24"/>
    </w:rPr>
  </w:style>
  <w:style w:type="paragraph" w:styleId="Virsraksts6">
    <w:name w:val="heading 6"/>
    <w:basedOn w:val="Parasts"/>
    <w:next w:val="Parasts"/>
    <w:link w:val="Virsraksts6Rakstz"/>
    <w:qFormat/>
    <w:rsid w:val="00525BF9"/>
    <w:pPr>
      <w:spacing w:before="240" w:after="60"/>
      <w:outlineLvl w:val="5"/>
    </w:pPr>
    <w:rPr>
      <w:rFonts w:eastAsia="Times New Roman" w:cs="Times New Roman"/>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A2A31"/>
    <w:pPr>
      <w:tabs>
        <w:tab w:val="center" w:pos="4153"/>
        <w:tab w:val="right" w:pos="8306"/>
      </w:tabs>
    </w:pPr>
  </w:style>
  <w:style w:type="character" w:customStyle="1" w:styleId="GalveneRakstz">
    <w:name w:val="Galvene Rakstz."/>
    <w:basedOn w:val="Noklusjumarindkopasfonts"/>
    <w:link w:val="Galvene"/>
    <w:rsid w:val="00EA2A31"/>
  </w:style>
  <w:style w:type="paragraph" w:styleId="Kjene">
    <w:name w:val="footer"/>
    <w:basedOn w:val="Parasts"/>
    <w:link w:val="KjeneRakstz"/>
    <w:uiPriority w:val="99"/>
    <w:unhideWhenUsed/>
    <w:rsid w:val="00EA2A31"/>
    <w:pPr>
      <w:tabs>
        <w:tab w:val="center" w:pos="4153"/>
        <w:tab w:val="right" w:pos="8306"/>
      </w:tabs>
    </w:pPr>
  </w:style>
  <w:style w:type="character" w:customStyle="1" w:styleId="KjeneRakstz">
    <w:name w:val="Kājene Rakstz."/>
    <w:basedOn w:val="Noklusjumarindkopasfonts"/>
    <w:link w:val="Kjene"/>
    <w:uiPriority w:val="99"/>
    <w:rsid w:val="00EA2A31"/>
  </w:style>
  <w:style w:type="paragraph" w:styleId="Nosaukums">
    <w:name w:val="Title"/>
    <w:basedOn w:val="Parasts"/>
    <w:next w:val="Parasts"/>
    <w:link w:val="NosaukumsRakstz"/>
    <w:uiPriority w:val="10"/>
    <w:qFormat/>
    <w:rsid w:val="00EA2A31"/>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EA2A31"/>
    <w:rPr>
      <w:rFonts w:asciiTheme="majorHAnsi" w:eastAsiaTheme="majorEastAsia" w:hAnsiTheme="majorHAnsi" w:cstheme="majorBidi"/>
      <w:spacing w:val="-10"/>
      <w:kern w:val="28"/>
      <w:sz w:val="56"/>
      <w:szCs w:val="56"/>
    </w:rPr>
  </w:style>
  <w:style w:type="table" w:styleId="Reatabula">
    <w:name w:val="Table Grid"/>
    <w:basedOn w:val="Parastatabula"/>
    <w:rsid w:val="003F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8368B4"/>
    <w:rPr>
      <w:rFonts w:eastAsia="Times New Roman" w:cstheme="majorBidi"/>
      <w:b/>
      <w:szCs w:val="32"/>
    </w:rPr>
  </w:style>
  <w:style w:type="character" w:styleId="Hipersaite">
    <w:name w:val="Hyperlink"/>
    <w:basedOn w:val="Noklusjumarindkopasfonts"/>
    <w:uiPriority w:val="99"/>
    <w:unhideWhenUsed/>
    <w:rsid w:val="00475F4E"/>
    <w:rPr>
      <w:color w:val="0563C1" w:themeColor="hyperlink"/>
      <w:u w:val="single"/>
    </w:rPr>
  </w:style>
  <w:style w:type="paragraph" w:styleId="Bezatstarpm">
    <w:name w:val="No Spacing"/>
    <w:link w:val="BezatstarpmRakstz"/>
    <w:uiPriority w:val="1"/>
    <w:qFormat/>
    <w:rsid w:val="005C4366"/>
    <w:pPr>
      <w:spacing w:after="0" w:line="240" w:lineRule="auto"/>
    </w:pPr>
    <w:rPr>
      <w:rFonts w:asciiTheme="minorHAnsi" w:eastAsiaTheme="minorEastAsia" w:hAnsiTheme="minorHAnsi"/>
      <w:sz w:val="22"/>
      <w:lang w:eastAsia="lv-LV"/>
    </w:rPr>
  </w:style>
  <w:style w:type="character" w:customStyle="1" w:styleId="BezatstarpmRakstz">
    <w:name w:val="Bez atstarpēm Rakstz."/>
    <w:basedOn w:val="Noklusjumarindkopasfonts"/>
    <w:link w:val="Bezatstarpm"/>
    <w:uiPriority w:val="1"/>
    <w:rsid w:val="005C4366"/>
    <w:rPr>
      <w:rFonts w:asciiTheme="minorHAnsi" w:eastAsiaTheme="minorEastAsia" w:hAnsiTheme="minorHAnsi"/>
      <w:sz w:val="22"/>
      <w:lang w:eastAsia="lv-LV"/>
    </w:rPr>
  </w:style>
  <w:style w:type="character" w:customStyle="1" w:styleId="Virsraksts2Rakstz">
    <w:name w:val="Virsraksts 2 Rakstz."/>
    <w:basedOn w:val="Noklusjumarindkopasfonts"/>
    <w:link w:val="Virsraksts2"/>
    <w:rsid w:val="00D02413"/>
    <w:rPr>
      <w:rFonts w:eastAsiaTheme="majorEastAsia" w:cstheme="majorBidi"/>
      <w:b/>
      <w:szCs w:val="26"/>
    </w:rPr>
  </w:style>
  <w:style w:type="paragraph" w:styleId="Sarakstarindkopa">
    <w:name w:val="List Paragraph"/>
    <w:basedOn w:val="Parasts"/>
    <w:uiPriority w:val="34"/>
    <w:qFormat/>
    <w:rsid w:val="00F60F11"/>
    <w:pPr>
      <w:ind w:left="720"/>
      <w:contextualSpacing/>
    </w:pPr>
  </w:style>
  <w:style w:type="character" w:styleId="Izmantotahipersaite">
    <w:name w:val="FollowedHyperlink"/>
    <w:basedOn w:val="Noklusjumarindkopasfonts"/>
    <w:uiPriority w:val="99"/>
    <w:unhideWhenUsed/>
    <w:rsid w:val="00E57C04"/>
    <w:rPr>
      <w:color w:val="954F72" w:themeColor="followedHyperlink"/>
      <w:u w:val="single"/>
    </w:rPr>
  </w:style>
  <w:style w:type="paragraph" w:styleId="Parastaatkpe">
    <w:name w:val="Normal Indent"/>
    <w:basedOn w:val="Parasts"/>
    <w:rsid w:val="00E611D8"/>
    <w:pPr>
      <w:ind w:left="720"/>
    </w:pPr>
    <w:rPr>
      <w:rFonts w:eastAsia="Times New Roman" w:cs="Times New Roman"/>
      <w:szCs w:val="24"/>
      <w:lang w:eastAsia="lv-LV"/>
    </w:rPr>
  </w:style>
  <w:style w:type="character" w:styleId="Komentraatsauce">
    <w:name w:val="annotation reference"/>
    <w:basedOn w:val="Noklusjumarindkopasfonts"/>
    <w:uiPriority w:val="99"/>
    <w:semiHidden/>
    <w:unhideWhenUsed/>
    <w:rsid w:val="00483210"/>
    <w:rPr>
      <w:sz w:val="16"/>
      <w:szCs w:val="16"/>
    </w:rPr>
  </w:style>
  <w:style w:type="paragraph" w:styleId="Komentrateksts">
    <w:name w:val="annotation text"/>
    <w:basedOn w:val="Parasts"/>
    <w:link w:val="KomentratekstsRakstz"/>
    <w:uiPriority w:val="99"/>
    <w:semiHidden/>
    <w:unhideWhenUsed/>
    <w:rsid w:val="00483210"/>
    <w:rPr>
      <w:sz w:val="20"/>
      <w:szCs w:val="20"/>
    </w:rPr>
  </w:style>
  <w:style w:type="character" w:customStyle="1" w:styleId="KomentratekstsRakstz">
    <w:name w:val="Komentāra teksts Rakstz."/>
    <w:basedOn w:val="Noklusjumarindkopasfonts"/>
    <w:link w:val="Komentrateksts"/>
    <w:uiPriority w:val="99"/>
    <w:semiHidden/>
    <w:rsid w:val="00483210"/>
    <w:rPr>
      <w:sz w:val="20"/>
      <w:szCs w:val="20"/>
    </w:rPr>
  </w:style>
  <w:style w:type="paragraph" w:styleId="Komentratma">
    <w:name w:val="annotation subject"/>
    <w:basedOn w:val="Komentrateksts"/>
    <w:next w:val="Komentrateksts"/>
    <w:link w:val="KomentratmaRakstz"/>
    <w:uiPriority w:val="99"/>
    <w:semiHidden/>
    <w:unhideWhenUsed/>
    <w:rsid w:val="00483210"/>
    <w:rPr>
      <w:b/>
      <w:bCs/>
    </w:rPr>
  </w:style>
  <w:style w:type="character" w:customStyle="1" w:styleId="KomentratmaRakstz">
    <w:name w:val="Komentāra tēma Rakstz."/>
    <w:basedOn w:val="KomentratekstsRakstz"/>
    <w:link w:val="Komentratma"/>
    <w:uiPriority w:val="99"/>
    <w:semiHidden/>
    <w:rsid w:val="00483210"/>
    <w:rPr>
      <w:b/>
      <w:bCs/>
      <w:sz w:val="20"/>
      <w:szCs w:val="20"/>
    </w:rPr>
  </w:style>
  <w:style w:type="paragraph" w:styleId="Balonteksts">
    <w:name w:val="Balloon Text"/>
    <w:basedOn w:val="Parasts"/>
    <w:link w:val="BalontekstsRakstz"/>
    <w:uiPriority w:val="99"/>
    <w:semiHidden/>
    <w:unhideWhenUsed/>
    <w:rsid w:val="0048321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3210"/>
    <w:rPr>
      <w:rFonts w:ascii="Segoe UI" w:hAnsi="Segoe UI" w:cs="Segoe UI"/>
      <w:sz w:val="18"/>
      <w:szCs w:val="18"/>
    </w:rPr>
  </w:style>
  <w:style w:type="paragraph" w:styleId="Pamatteksts">
    <w:name w:val="Body Text"/>
    <w:basedOn w:val="Parasts"/>
    <w:link w:val="PamattekstsRakstz"/>
    <w:uiPriority w:val="99"/>
    <w:rsid w:val="0000615C"/>
    <w:pPr>
      <w:jc w:val="center"/>
    </w:pPr>
    <w:rPr>
      <w:rFonts w:eastAsia="Times New Roman" w:cs="Times New Roman"/>
      <w:b/>
      <w:bCs/>
      <w:caps/>
      <w:szCs w:val="24"/>
    </w:rPr>
  </w:style>
  <w:style w:type="character" w:customStyle="1" w:styleId="PamattekstsRakstz">
    <w:name w:val="Pamatteksts Rakstz."/>
    <w:basedOn w:val="Noklusjumarindkopasfonts"/>
    <w:link w:val="Pamatteksts"/>
    <w:uiPriority w:val="99"/>
    <w:rsid w:val="0000615C"/>
    <w:rPr>
      <w:rFonts w:eastAsia="Times New Roman" w:cs="Times New Roman"/>
      <w:b/>
      <w:bCs/>
      <w:caps/>
      <w:szCs w:val="24"/>
    </w:rPr>
  </w:style>
  <w:style w:type="character" w:customStyle="1" w:styleId="Virsraksts3Rakstz">
    <w:name w:val="Virsraksts 3 Rakstz."/>
    <w:basedOn w:val="Noklusjumarindkopasfonts"/>
    <w:link w:val="Virsraksts3"/>
    <w:uiPriority w:val="9"/>
    <w:rsid w:val="007F3925"/>
    <w:rPr>
      <w:rFonts w:ascii="Tahoma" w:eastAsiaTheme="majorEastAsia" w:hAnsi="Tahoma" w:cstheme="majorBidi"/>
      <w:szCs w:val="24"/>
    </w:rPr>
  </w:style>
  <w:style w:type="paragraph" w:styleId="Saturs1">
    <w:name w:val="toc 1"/>
    <w:basedOn w:val="Parasts"/>
    <w:next w:val="Parasts"/>
    <w:autoRedefine/>
    <w:uiPriority w:val="39"/>
    <w:unhideWhenUsed/>
    <w:rsid w:val="00D87CD5"/>
    <w:pPr>
      <w:tabs>
        <w:tab w:val="right" w:leader="dot" w:pos="8755"/>
      </w:tabs>
      <w:spacing w:before="120" w:after="120"/>
      <w:ind w:left="340" w:hanging="340"/>
    </w:pPr>
    <w:rPr>
      <w:rFonts w:ascii="Tahoma" w:hAnsi="Tahoma" w:cs="Tahoma"/>
      <w:b/>
      <w:bCs/>
      <w:noProof/>
      <w:color w:val="006098"/>
      <w:sz w:val="20"/>
      <w:szCs w:val="20"/>
    </w:rPr>
  </w:style>
  <w:style w:type="paragraph" w:styleId="Saturs2">
    <w:name w:val="toc 2"/>
    <w:basedOn w:val="Parasts"/>
    <w:next w:val="Parasts"/>
    <w:autoRedefine/>
    <w:uiPriority w:val="39"/>
    <w:unhideWhenUsed/>
    <w:rsid w:val="00485154"/>
    <w:pPr>
      <w:tabs>
        <w:tab w:val="left" w:pos="709"/>
        <w:tab w:val="right" w:leader="dot" w:pos="8755"/>
      </w:tabs>
      <w:ind w:left="567" w:hanging="327"/>
    </w:pPr>
    <w:rPr>
      <w:rFonts w:ascii="Tahoma" w:hAnsi="Tahoma" w:cs="Tahoma"/>
      <w:noProof/>
      <w:color w:val="006098"/>
      <w:szCs w:val="24"/>
    </w:rPr>
  </w:style>
  <w:style w:type="paragraph" w:styleId="Parakstszemobjekta">
    <w:name w:val="caption"/>
    <w:basedOn w:val="Parasts"/>
    <w:next w:val="Parasts"/>
    <w:uiPriority w:val="35"/>
    <w:semiHidden/>
    <w:unhideWhenUsed/>
    <w:qFormat/>
    <w:rsid w:val="00035D6F"/>
    <w:pPr>
      <w:spacing w:after="200"/>
    </w:pPr>
    <w:rPr>
      <w:i/>
      <w:iCs/>
      <w:color w:val="44546A" w:themeColor="text2"/>
      <w:sz w:val="18"/>
      <w:szCs w:val="18"/>
    </w:rPr>
  </w:style>
  <w:style w:type="paragraph" w:styleId="Saturs3">
    <w:name w:val="toc 3"/>
    <w:basedOn w:val="Parasts"/>
    <w:next w:val="Parasts"/>
    <w:autoRedefine/>
    <w:uiPriority w:val="39"/>
    <w:unhideWhenUsed/>
    <w:rsid w:val="000B31F9"/>
    <w:pPr>
      <w:ind w:left="480"/>
    </w:pPr>
    <w:rPr>
      <w:rFonts w:asciiTheme="minorHAnsi" w:hAnsiTheme="minorHAnsi" w:cstheme="minorHAnsi"/>
      <w:i/>
      <w:iCs/>
      <w:sz w:val="20"/>
      <w:szCs w:val="20"/>
    </w:rPr>
  </w:style>
  <w:style w:type="paragraph" w:styleId="Saturs4">
    <w:name w:val="toc 4"/>
    <w:basedOn w:val="Parasts"/>
    <w:next w:val="Parasts"/>
    <w:autoRedefine/>
    <w:uiPriority w:val="39"/>
    <w:unhideWhenUsed/>
    <w:rsid w:val="000B31F9"/>
    <w:pPr>
      <w:ind w:left="720"/>
    </w:pPr>
    <w:rPr>
      <w:rFonts w:asciiTheme="minorHAnsi" w:hAnsiTheme="minorHAnsi" w:cstheme="minorHAnsi"/>
      <w:sz w:val="18"/>
      <w:szCs w:val="18"/>
    </w:rPr>
  </w:style>
  <w:style w:type="paragraph" w:styleId="Saturs5">
    <w:name w:val="toc 5"/>
    <w:basedOn w:val="Parasts"/>
    <w:next w:val="Parasts"/>
    <w:autoRedefine/>
    <w:uiPriority w:val="39"/>
    <w:unhideWhenUsed/>
    <w:rsid w:val="000B31F9"/>
    <w:pPr>
      <w:ind w:left="960"/>
    </w:pPr>
    <w:rPr>
      <w:rFonts w:asciiTheme="minorHAnsi" w:hAnsiTheme="minorHAnsi" w:cstheme="minorHAnsi"/>
      <w:sz w:val="18"/>
      <w:szCs w:val="18"/>
    </w:rPr>
  </w:style>
  <w:style w:type="paragraph" w:styleId="Saturs6">
    <w:name w:val="toc 6"/>
    <w:basedOn w:val="Parasts"/>
    <w:next w:val="Parasts"/>
    <w:autoRedefine/>
    <w:uiPriority w:val="39"/>
    <w:unhideWhenUsed/>
    <w:rsid w:val="000B31F9"/>
    <w:pPr>
      <w:ind w:left="1200"/>
    </w:pPr>
    <w:rPr>
      <w:rFonts w:asciiTheme="minorHAnsi" w:hAnsiTheme="minorHAnsi" w:cstheme="minorHAnsi"/>
      <w:sz w:val="18"/>
      <w:szCs w:val="18"/>
    </w:rPr>
  </w:style>
  <w:style w:type="paragraph" w:styleId="Saturs7">
    <w:name w:val="toc 7"/>
    <w:basedOn w:val="Parasts"/>
    <w:next w:val="Parasts"/>
    <w:autoRedefine/>
    <w:uiPriority w:val="39"/>
    <w:unhideWhenUsed/>
    <w:rsid w:val="000B31F9"/>
    <w:pPr>
      <w:ind w:left="1440"/>
    </w:pPr>
    <w:rPr>
      <w:rFonts w:asciiTheme="minorHAnsi" w:hAnsiTheme="minorHAnsi" w:cstheme="minorHAnsi"/>
      <w:sz w:val="18"/>
      <w:szCs w:val="18"/>
    </w:rPr>
  </w:style>
  <w:style w:type="paragraph" w:styleId="Saturs8">
    <w:name w:val="toc 8"/>
    <w:basedOn w:val="Parasts"/>
    <w:next w:val="Parasts"/>
    <w:autoRedefine/>
    <w:uiPriority w:val="39"/>
    <w:unhideWhenUsed/>
    <w:rsid w:val="000B31F9"/>
    <w:pPr>
      <w:ind w:left="1680"/>
    </w:pPr>
    <w:rPr>
      <w:rFonts w:asciiTheme="minorHAnsi" w:hAnsiTheme="minorHAnsi" w:cstheme="minorHAnsi"/>
      <w:sz w:val="18"/>
      <w:szCs w:val="18"/>
    </w:rPr>
  </w:style>
  <w:style w:type="paragraph" w:styleId="Saturs9">
    <w:name w:val="toc 9"/>
    <w:basedOn w:val="Parasts"/>
    <w:next w:val="Parasts"/>
    <w:autoRedefine/>
    <w:uiPriority w:val="39"/>
    <w:unhideWhenUsed/>
    <w:rsid w:val="000B31F9"/>
    <w:pPr>
      <w:ind w:left="1920"/>
    </w:pPr>
    <w:rPr>
      <w:rFonts w:asciiTheme="minorHAnsi" w:hAnsiTheme="minorHAnsi" w:cstheme="minorHAnsi"/>
      <w:sz w:val="18"/>
      <w:szCs w:val="18"/>
    </w:rPr>
  </w:style>
  <w:style w:type="paragraph" w:styleId="Beiguvresteksts">
    <w:name w:val="endnote text"/>
    <w:basedOn w:val="Parasts"/>
    <w:link w:val="BeiguvrestekstsRakstz"/>
    <w:uiPriority w:val="99"/>
    <w:semiHidden/>
    <w:unhideWhenUsed/>
    <w:rsid w:val="00EF402E"/>
    <w:rPr>
      <w:sz w:val="20"/>
      <w:szCs w:val="20"/>
    </w:rPr>
  </w:style>
  <w:style w:type="character" w:customStyle="1" w:styleId="BeiguvrestekstsRakstz">
    <w:name w:val="Beigu vēres teksts Rakstz."/>
    <w:basedOn w:val="Noklusjumarindkopasfonts"/>
    <w:link w:val="Beiguvresteksts"/>
    <w:uiPriority w:val="99"/>
    <w:semiHidden/>
    <w:rsid w:val="00EF402E"/>
    <w:rPr>
      <w:sz w:val="20"/>
      <w:szCs w:val="20"/>
    </w:rPr>
  </w:style>
  <w:style w:type="character" w:styleId="Beiguvresatsauce">
    <w:name w:val="endnote reference"/>
    <w:basedOn w:val="Noklusjumarindkopasfonts"/>
    <w:uiPriority w:val="99"/>
    <w:semiHidden/>
    <w:unhideWhenUsed/>
    <w:rsid w:val="00EF402E"/>
    <w:rPr>
      <w:vertAlign w:val="superscript"/>
    </w:rPr>
  </w:style>
  <w:style w:type="paragraph" w:styleId="Vresteksts">
    <w:name w:val="footnote text"/>
    <w:basedOn w:val="Parasts"/>
    <w:link w:val="VrestekstsRakstz"/>
    <w:uiPriority w:val="99"/>
    <w:semiHidden/>
    <w:unhideWhenUsed/>
    <w:rsid w:val="00EF402E"/>
    <w:rPr>
      <w:sz w:val="20"/>
      <w:szCs w:val="20"/>
    </w:rPr>
  </w:style>
  <w:style w:type="character" w:customStyle="1" w:styleId="VrestekstsRakstz">
    <w:name w:val="Vēres teksts Rakstz."/>
    <w:basedOn w:val="Noklusjumarindkopasfonts"/>
    <w:link w:val="Vresteksts"/>
    <w:uiPriority w:val="99"/>
    <w:semiHidden/>
    <w:rsid w:val="00EF402E"/>
    <w:rPr>
      <w:sz w:val="20"/>
      <w:szCs w:val="20"/>
    </w:rPr>
  </w:style>
  <w:style w:type="character" w:styleId="Vresatsauce">
    <w:name w:val="footnote reference"/>
    <w:basedOn w:val="Noklusjumarindkopasfonts"/>
    <w:uiPriority w:val="99"/>
    <w:semiHidden/>
    <w:unhideWhenUsed/>
    <w:rsid w:val="00EF402E"/>
    <w:rPr>
      <w:vertAlign w:val="superscript"/>
    </w:rPr>
  </w:style>
  <w:style w:type="paragraph" w:styleId="Saturardtjavirsraksts">
    <w:name w:val="TOC Heading"/>
    <w:basedOn w:val="Virsraksts1"/>
    <w:next w:val="Parasts"/>
    <w:uiPriority w:val="39"/>
    <w:unhideWhenUsed/>
    <w:qFormat/>
    <w:rsid w:val="00F95257"/>
    <w:pPr>
      <w:outlineLvl w:val="9"/>
    </w:pPr>
    <w:rPr>
      <w:lang w:eastAsia="lv-LV"/>
    </w:rPr>
  </w:style>
  <w:style w:type="paragraph" w:styleId="Pamattekstsaratkpi">
    <w:name w:val="Body Text Indent"/>
    <w:basedOn w:val="Parasts"/>
    <w:link w:val="PamattekstsaratkpiRakstz"/>
    <w:unhideWhenUsed/>
    <w:rsid w:val="00525BF9"/>
    <w:pPr>
      <w:spacing w:after="120"/>
      <w:ind w:left="283"/>
    </w:pPr>
  </w:style>
  <w:style w:type="character" w:customStyle="1" w:styleId="PamattekstsaratkpiRakstz">
    <w:name w:val="Pamatteksts ar atkāpi Rakstz."/>
    <w:basedOn w:val="Noklusjumarindkopasfonts"/>
    <w:link w:val="Pamattekstsaratkpi"/>
    <w:rsid w:val="00525BF9"/>
  </w:style>
  <w:style w:type="paragraph" w:styleId="Pamattekstaatkpe2">
    <w:name w:val="Body Text Indent 2"/>
    <w:basedOn w:val="Parasts"/>
    <w:link w:val="Pamattekstaatkpe2Rakstz"/>
    <w:unhideWhenUsed/>
    <w:rsid w:val="00525BF9"/>
    <w:pPr>
      <w:spacing w:after="120" w:line="480" w:lineRule="auto"/>
      <w:ind w:left="283"/>
    </w:pPr>
  </w:style>
  <w:style w:type="character" w:customStyle="1" w:styleId="Pamattekstaatkpe2Rakstz">
    <w:name w:val="Pamatteksta atkāpe 2 Rakstz."/>
    <w:basedOn w:val="Noklusjumarindkopasfonts"/>
    <w:link w:val="Pamattekstaatkpe2"/>
    <w:semiHidden/>
    <w:rsid w:val="00525BF9"/>
  </w:style>
  <w:style w:type="character" w:customStyle="1" w:styleId="Virsraksts6Rakstz">
    <w:name w:val="Virsraksts 6 Rakstz."/>
    <w:basedOn w:val="Noklusjumarindkopasfonts"/>
    <w:link w:val="Virsraksts6"/>
    <w:rsid w:val="00525BF9"/>
    <w:rPr>
      <w:rFonts w:eastAsia="Times New Roman" w:cs="Times New Roman"/>
      <w:b/>
      <w:bCs/>
      <w:sz w:val="22"/>
    </w:rPr>
  </w:style>
  <w:style w:type="numbering" w:customStyle="1" w:styleId="Bezsaraksta1">
    <w:name w:val="Bez saraksta1"/>
    <w:next w:val="Bezsaraksta"/>
    <w:uiPriority w:val="99"/>
    <w:semiHidden/>
    <w:unhideWhenUsed/>
    <w:rsid w:val="00525BF9"/>
  </w:style>
  <w:style w:type="paragraph" w:styleId="Pamattekstaatkpe3">
    <w:name w:val="Body Text Indent 3"/>
    <w:basedOn w:val="Parasts"/>
    <w:link w:val="Pamattekstaatkpe3Rakstz"/>
    <w:rsid w:val="00525BF9"/>
    <w:pPr>
      <w:spacing w:before="240" w:line="260" w:lineRule="auto"/>
      <w:ind w:firstLine="720"/>
    </w:pPr>
    <w:rPr>
      <w:rFonts w:eastAsia="Times New Roman" w:cs="Times New Roman"/>
      <w:sz w:val="28"/>
      <w:szCs w:val="28"/>
    </w:rPr>
  </w:style>
  <w:style w:type="character" w:customStyle="1" w:styleId="Pamattekstaatkpe3Rakstz">
    <w:name w:val="Pamatteksta atkāpe 3 Rakstz."/>
    <w:basedOn w:val="Noklusjumarindkopasfonts"/>
    <w:link w:val="Pamattekstaatkpe3"/>
    <w:rsid w:val="00525BF9"/>
    <w:rPr>
      <w:rFonts w:eastAsia="Times New Roman" w:cs="Times New Roman"/>
      <w:sz w:val="28"/>
      <w:szCs w:val="28"/>
    </w:rPr>
  </w:style>
  <w:style w:type="paragraph" w:styleId="Pamatteksts3">
    <w:name w:val="Body Text 3"/>
    <w:basedOn w:val="Parasts"/>
    <w:link w:val="Pamatteksts3Rakstz"/>
    <w:uiPriority w:val="99"/>
    <w:rsid w:val="00525BF9"/>
    <w:rPr>
      <w:rFonts w:eastAsia="Times New Roman" w:cs="Times New Roman"/>
      <w:szCs w:val="24"/>
    </w:rPr>
  </w:style>
  <w:style w:type="character" w:customStyle="1" w:styleId="Pamatteksts3Rakstz">
    <w:name w:val="Pamatteksts 3 Rakstz."/>
    <w:basedOn w:val="Noklusjumarindkopasfonts"/>
    <w:link w:val="Pamatteksts3"/>
    <w:uiPriority w:val="99"/>
    <w:rsid w:val="00525BF9"/>
    <w:rPr>
      <w:rFonts w:eastAsia="Times New Roman" w:cs="Times New Roman"/>
      <w:szCs w:val="24"/>
    </w:rPr>
  </w:style>
  <w:style w:type="paragraph" w:styleId="Apakvirsraksts">
    <w:name w:val="Subtitle"/>
    <w:basedOn w:val="Parasts"/>
    <w:link w:val="ApakvirsrakstsRakstz"/>
    <w:qFormat/>
    <w:rsid w:val="00525BF9"/>
    <w:pPr>
      <w:jc w:val="center"/>
    </w:pPr>
    <w:rPr>
      <w:rFonts w:eastAsia="Times New Roman" w:cs="Times New Roman"/>
      <w:b/>
      <w:bCs/>
      <w:szCs w:val="24"/>
    </w:rPr>
  </w:style>
  <w:style w:type="character" w:customStyle="1" w:styleId="ApakvirsrakstsRakstz">
    <w:name w:val="Apakšvirsraksts Rakstz."/>
    <w:basedOn w:val="Noklusjumarindkopasfonts"/>
    <w:link w:val="Apakvirsraksts"/>
    <w:rsid w:val="00525BF9"/>
    <w:rPr>
      <w:rFonts w:eastAsia="Times New Roman" w:cs="Times New Roman"/>
      <w:b/>
      <w:bCs/>
      <w:szCs w:val="24"/>
    </w:rPr>
  </w:style>
  <w:style w:type="character" w:styleId="Lappusesnumurs">
    <w:name w:val="page number"/>
    <w:basedOn w:val="Noklusjumarindkopasfonts"/>
    <w:rsid w:val="00525BF9"/>
  </w:style>
  <w:style w:type="paragraph" w:customStyle="1" w:styleId="DefinitionTerm">
    <w:name w:val="Definition Term"/>
    <w:basedOn w:val="Parasts"/>
    <w:next w:val="DefinitionList"/>
    <w:rsid w:val="00525BF9"/>
    <w:rPr>
      <w:rFonts w:eastAsia="Times New Roman" w:cs="Times New Roman"/>
      <w:szCs w:val="24"/>
    </w:rPr>
  </w:style>
  <w:style w:type="paragraph" w:customStyle="1" w:styleId="DefinitionList">
    <w:name w:val="Definition List"/>
    <w:basedOn w:val="Parasts"/>
    <w:next w:val="DefinitionTerm"/>
    <w:rsid w:val="00525BF9"/>
    <w:pPr>
      <w:ind w:left="360"/>
    </w:pPr>
    <w:rPr>
      <w:rFonts w:eastAsia="Times New Roman" w:cs="Times New Roman"/>
      <w:szCs w:val="24"/>
    </w:rPr>
  </w:style>
  <w:style w:type="paragraph" w:customStyle="1" w:styleId="naisf">
    <w:name w:val="naisf"/>
    <w:basedOn w:val="Parasts"/>
    <w:rsid w:val="00525BF9"/>
    <w:pPr>
      <w:spacing w:before="100" w:beforeAutospacing="1" w:after="100" w:afterAutospacing="1"/>
    </w:pPr>
    <w:rPr>
      <w:rFonts w:eastAsia="Times New Roman" w:cs="Times New Roman"/>
      <w:szCs w:val="24"/>
      <w:lang w:eastAsia="lv-LV"/>
    </w:rPr>
  </w:style>
  <w:style w:type="paragraph" w:customStyle="1" w:styleId="Pamatteksts21">
    <w:name w:val="Pamatteksts 21"/>
    <w:basedOn w:val="Parasts"/>
    <w:rsid w:val="00525BF9"/>
    <w:pPr>
      <w:widowControl w:val="0"/>
    </w:pPr>
    <w:rPr>
      <w:rFonts w:eastAsia="Times New Roman" w:cs="Times New Roman"/>
      <w:sz w:val="28"/>
      <w:szCs w:val="28"/>
    </w:rPr>
  </w:style>
  <w:style w:type="paragraph" w:customStyle="1" w:styleId="H3">
    <w:name w:val="H3"/>
    <w:basedOn w:val="Parasts"/>
    <w:next w:val="Parasts"/>
    <w:rsid w:val="00525BF9"/>
    <w:pPr>
      <w:keepNext/>
      <w:spacing w:before="100" w:after="100"/>
      <w:outlineLvl w:val="3"/>
    </w:pPr>
    <w:rPr>
      <w:rFonts w:eastAsia="Times New Roman" w:cs="Times New Roman"/>
      <w:b/>
      <w:bCs/>
      <w:sz w:val="28"/>
      <w:szCs w:val="28"/>
    </w:rPr>
  </w:style>
  <w:style w:type="paragraph" w:styleId="Pamatteksts2">
    <w:name w:val="Body Text 2"/>
    <w:basedOn w:val="Parasts"/>
    <w:link w:val="Pamatteksts2Rakstz"/>
    <w:rsid w:val="00525BF9"/>
    <w:pPr>
      <w:spacing w:after="120" w:line="480" w:lineRule="auto"/>
    </w:pPr>
    <w:rPr>
      <w:rFonts w:eastAsia="Times New Roman" w:cs="Times New Roman"/>
      <w:szCs w:val="24"/>
    </w:rPr>
  </w:style>
  <w:style w:type="character" w:customStyle="1" w:styleId="Pamatteksts2Rakstz">
    <w:name w:val="Pamatteksts 2 Rakstz."/>
    <w:basedOn w:val="Noklusjumarindkopasfonts"/>
    <w:link w:val="Pamatteksts2"/>
    <w:rsid w:val="00525BF9"/>
    <w:rPr>
      <w:rFonts w:eastAsia="Times New Roman" w:cs="Times New Roman"/>
      <w:szCs w:val="24"/>
    </w:rPr>
  </w:style>
  <w:style w:type="character" w:styleId="Izteiksmgs">
    <w:name w:val="Strong"/>
    <w:qFormat/>
    <w:rsid w:val="002A7D33"/>
    <w:rPr>
      <w:rFonts w:ascii="Times New Roman" w:hAnsi="Times New Roman"/>
      <w:b/>
      <w:bCs/>
      <w:sz w:val="24"/>
    </w:rPr>
  </w:style>
  <w:style w:type="table" w:customStyle="1" w:styleId="Reatabula1">
    <w:name w:val="Režģa tabula1"/>
    <w:basedOn w:val="Parastatabula"/>
    <w:next w:val="Reatabula"/>
    <w:uiPriority w:val="39"/>
    <w:rsid w:val="00525BF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stxt">
    <w:name w:val="nwstxt"/>
    <w:basedOn w:val="Parasts"/>
    <w:rsid w:val="00525BF9"/>
    <w:pPr>
      <w:spacing w:before="136" w:after="136"/>
    </w:pPr>
    <w:rPr>
      <w:rFonts w:eastAsia="Times New Roman" w:cs="Times New Roman"/>
      <w:b/>
      <w:bCs/>
      <w:sz w:val="14"/>
      <w:szCs w:val="14"/>
      <w:lang w:eastAsia="lv-LV"/>
    </w:rPr>
  </w:style>
  <w:style w:type="character" w:customStyle="1" w:styleId="paknos1">
    <w:name w:val="paknos1"/>
    <w:rsid w:val="00525BF9"/>
    <w:rPr>
      <w:b/>
      <w:bCs/>
      <w:color w:val="auto"/>
      <w:sz w:val="14"/>
      <w:szCs w:val="14"/>
    </w:rPr>
  </w:style>
  <w:style w:type="paragraph" w:styleId="Paraststmeklis">
    <w:name w:val="Normal (Web)"/>
    <w:basedOn w:val="Parasts"/>
    <w:rsid w:val="00525BF9"/>
    <w:pPr>
      <w:spacing w:before="100" w:beforeAutospacing="1" w:after="100" w:afterAutospacing="1"/>
    </w:pPr>
    <w:rPr>
      <w:rFonts w:ascii="Verdana" w:eastAsia="Times New Roman" w:hAnsi="Verdana" w:cs="Times New Roman"/>
      <w:color w:val="000000"/>
      <w:sz w:val="18"/>
      <w:szCs w:val="18"/>
      <w:lang w:eastAsia="lv-LV"/>
    </w:rPr>
  </w:style>
  <w:style w:type="character" w:customStyle="1" w:styleId="HeaderChar">
    <w:name w:val="Header Char"/>
    <w:semiHidden/>
    <w:locked/>
    <w:rsid w:val="00525BF9"/>
    <w:rPr>
      <w:sz w:val="24"/>
      <w:szCs w:val="24"/>
      <w:lang w:val="lv-LV" w:eastAsia="lv-LV" w:bidi="ar-SA"/>
    </w:rPr>
  </w:style>
  <w:style w:type="character" w:customStyle="1" w:styleId="apple-converted-space">
    <w:name w:val="apple-converted-space"/>
    <w:basedOn w:val="Noklusjumarindkopasfonts"/>
    <w:rsid w:val="00525BF9"/>
  </w:style>
  <w:style w:type="paragraph" w:styleId="Prskatjums">
    <w:name w:val="Revision"/>
    <w:hidden/>
    <w:uiPriority w:val="99"/>
    <w:semiHidden/>
    <w:rsid w:val="00525BF9"/>
    <w:pPr>
      <w:spacing w:after="0" w:line="240" w:lineRule="auto"/>
    </w:pPr>
    <w:rPr>
      <w:rFonts w:eastAsia="Times New Roman" w:cs="Times New Roman"/>
      <w:szCs w:val="24"/>
    </w:rPr>
  </w:style>
  <w:style w:type="paragraph" w:styleId="Atpakaadreseuzaploksnes">
    <w:name w:val="envelope return"/>
    <w:basedOn w:val="Parasts"/>
    <w:unhideWhenUsed/>
    <w:rsid w:val="00525BF9"/>
    <w:pPr>
      <w:keepLines/>
      <w:spacing w:before="600"/>
    </w:pPr>
    <w:rPr>
      <w:rFonts w:eastAsia="Times New Roman" w:cs="Times New Roman"/>
      <w:sz w:val="26"/>
      <w:szCs w:val="20"/>
    </w:rPr>
  </w:style>
  <w:style w:type="character" w:customStyle="1" w:styleId="Stils1">
    <w:name w:val="Stils1"/>
    <w:basedOn w:val="Noklusjumarindkopasfonts"/>
    <w:uiPriority w:val="1"/>
    <w:rsid w:val="00525BF9"/>
  </w:style>
  <w:style w:type="table" w:customStyle="1" w:styleId="Reatabula11">
    <w:name w:val="Režģa tabula11"/>
    <w:basedOn w:val="Parastatabula"/>
    <w:next w:val="Reatabula"/>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564D08"/>
    <w:rPr>
      <w:color w:val="808080"/>
      <w:shd w:val="clear" w:color="auto" w:fill="E6E6E6"/>
    </w:rPr>
  </w:style>
  <w:style w:type="character" w:styleId="Vietturateksts">
    <w:name w:val="Placeholder Text"/>
    <w:basedOn w:val="Noklusjumarindkopasfonts"/>
    <w:uiPriority w:val="99"/>
    <w:semiHidden/>
    <w:rsid w:val="00B3646E"/>
    <w:rPr>
      <w:color w:val="808080"/>
    </w:rPr>
  </w:style>
  <w:style w:type="character" w:customStyle="1" w:styleId="Style3TimesNewRoman12">
    <w:name w:val="Style3TimesNewRoman12"/>
    <w:basedOn w:val="Noklusjumarindkopasfonts"/>
    <w:uiPriority w:val="1"/>
    <w:qFormat/>
    <w:rsid w:val="004F1627"/>
    <w:rPr>
      <w:rFonts w:ascii="Times New Roman" w:hAnsi="Times New Roman"/>
      <w:b w:val="0"/>
      <w:i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3700">
      <w:bodyDiv w:val="1"/>
      <w:marLeft w:val="0"/>
      <w:marRight w:val="0"/>
      <w:marTop w:val="0"/>
      <w:marBottom w:val="0"/>
      <w:divBdr>
        <w:top w:val="none" w:sz="0" w:space="0" w:color="auto"/>
        <w:left w:val="none" w:sz="0" w:space="0" w:color="auto"/>
        <w:bottom w:val="none" w:sz="0" w:space="0" w:color="auto"/>
        <w:right w:val="none" w:sz="0" w:space="0" w:color="auto"/>
      </w:divBdr>
    </w:div>
    <w:div w:id="423889854">
      <w:bodyDiv w:val="1"/>
      <w:marLeft w:val="0"/>
      <w:marRight w:val="0"/>
      <w:marTop w:val="0"/>
      <w:marBottom w:val="0"/>
      <w:divBdr>
        <w:top w:val="none" w:sz="0" w:space="0" w:color="auto"/>
        <w:left w:val="none" w:sz="0" w:space="0" w:color="auto"/>
        <w:bottom w:val="none" w:sz="0" w:space="0" w:color="auto"/>
        <w:right w:val="none" w:sz="0" w:space="0" w:color="auto"/>
      </w:divBdr>
    </w:div>
    <w:div w:id="558327155">
      <w:bodyDiv w:val="1"/>
      <w:marLeft w:val="0"/>
      <w:marRight w:val="0"/>
      <w:marTop w:val="0"/>
      <w:marBottom w:val="0"/>
      <w:divBdr>
        <w:top w:val="none" w:sz="0" w:space="0" w:color="auto"/>
        <w:left w:val="none" w:sz="0" w:space="0" w:color="auto"/>
        <w:bottom w:val="none" w:sz="0" w:space="0" w:color="auto"/>
        <w:right w:val="none" w:sz="0" w:space="0" w:color="auto"/>
      </w:divBdr>
    </w:div>
    <w:div w:id="740178668">
      <w:bodyDiv w:val="1"/>
      <w:marLeft w:val="0"/>
      <w:marRight w:val="0"/>
      <w:marTop w:val="0"/>
      <w:marBottom w:val="0"/>
      <w:divBdr>
        <w:top w:val="none" w:sz="0" w:space="0" w:color="auto"/>
        <w:left w:val="none" w:sz="0" w:space="0" w:color="auto"/>
        <w:bottom w:val="none" w:sz="0" w:space="0" w:color="auto"/>
        <w:right w:val="none" w:sz="0" w:space="0" w:color="auto"/>
      </w:divBdr>
    </w:div>
    <w:div w:id="888031728">
      <w:bodyDiv w:val="1"/>
      <w:marLeft w:val="0"/>
      <w:marRight w:val="0"/>
      <w:marTop w:val="0"/>
      <w:marBottom w:val="0"/>
      <w:divBdr>
        <w:top w:val="none" w:sz="0" w:space="0" w:color="auto"/>
        <w:left w:val="none" w:sz="0" w:space="0" w:color="auto"/>
        <w:bottom w:val="none" w:sz="0" w:space="0" w:color="auto"/>
        <w:right w:val="none" w:sz="0" w:space="0" w:color="auto"/>
      </w:divBdr>
    </w:div>
    <w:div w:id="889804901">
      <w:bodyDiv w:val="1"/>
      <w:marLeft w:val="0"/>
      <w:marRight w:val="0"/>
      <w:marTop w:val="0"/>
      <w:marBottom w:val="0"/>
      <w:divBdr>
        <w:top w:val="none" w:sz="0" w:space="0" w:color="auto"/>
        <w:left w:val="none" w:sz="0" w:space="0" w:color="auto"/>
        <w:bottom w:val="none" w:sz="0" w:space="0" w:color="auto"/>
        <w:right w:val="none" w:sz="0" w:space="0" w:color="auto"/>
      </w:divBdr>
    </w:div>
    <w:div w:id="953636188">
      <w:bodyDiv w:val="1"/>
      <w:marLeft w:val="0"/>
      <w:marRight w:val="0"/>
      <w:marTop w:val="0"/>
      <w:marBottom w:val="0"/>
      <w:divBdr>
        <w:top w:val="none" w:sz="0" w:space="0" w:color="auto"/>
        <w:left w:val="none" w:sz="0" w:space="0" w:color="auto"/>
        <w:bottom w:val="none" w:sz="0" w:space="0" w:color="auto"/>
        <w:right w:val="none" w:sz="0" w:space="0" w:color="auto"/>
      </w:divBdr>
    </w:div>
    <w:div w:id="968247758">
      <w:bodyDiv w:val="1"/>
      <w:marLeft w:val="0"/>
      <w:marRight w:val="0"/>
      <w:marTop w:val="0"/>
      <w:marBottom w:val="0"/>
      <w:divBdr>
        <w:top w:val="none" w:sz="0" w:space="0" w:color="auto"/>
        <w:left w:val="none" w:sz="0" w:space="0" w:color="auto"/>
        <w:bottom w:val="none" w:sz="0" w:space="0" w:color="auto"/>
        <w:right w:val="none" w:sz="0" w:space="0" w:color="auto"/>
      </w:divBdr>
    </w:div>
    <w:div w:id="1113985346">
      <w:bodyDiv w:val="1"/>
      <w:marLeft w:val="0"/>
      <w:marRight w:val="0"/>
      <w:marTop w:val="0"/>
      <w:marBottom w:val="0"/>
      <w:divBdr>
        <w:top w:val="none" w:sz="0" w:space="0" w:color="auto"/>
        <w:left w:val="none" w:sz="0" w:space="0" w:color="auto"/>
        <w:bottom w:val="none" w:sz="0" w:space="0" w:color="auto"/>
        <w:right w:val="none" w:sz="0" w:space="0" w:color="auto"/>
      </w:divBdr>
    </w:div>
    <w:div w:id="1209226784">
      <w:bodyDiv w:val="1"/>
      <w:marLeft w:val="0"/>
      <w:marRight w:val="0"/>
      <w:marTop w:val="0"/>
      <w:marBottom w:val="0"/>
      <w:divBdr>
        <w:top w:val="none" w:sz="0" w:space="0" w:color="auto"/>
        <w:left w:val="none" w:sz="0" w:space="0" w:color="auto"/>
        <w:bottom w:val="none" w:sz="0" w:space="0" w:color="auto"/>
        <w:right w:val="none" w:sz="0" w:space="0" w:color="auto"/>
      </w:divBdr>
    </w:div>
    <w:div w:id="1267345444">
      <w:bodyDiv w:val="1"/>
      <w:marLeft w:val="0"/>
      <w:marRight w:val="0"/>
      <w:marTop w:val="0"/>
      <w:marBottom w:val="0"/>
      <w:divBdr>
        <w:top w:val="none" w:sz="0" w:space="0" w:color="auto"/>
        <w:left w:val="none" w:sz="0" w:space="0" w:color="auto"/>
        <w:bottom w:val="none" w:sz="0" w:space="0" w:color="auto"/>
        <w:right w:val="none" w:sz="0" w:space="0" w:color="auto"/>
      </w:divBdr>
    </w:div>
    <w:div w:id="1321813826">
      <w:bodyDiv w:val="1"/>
      <w:marLeft w:val="0"/>
      <w:marRight w:val="0"/>
      <w:marTop w:val="0"/>
      <w:marBottom w:val="0"/>
      <w:divBdr>
        <w:top w:val="none" w:sz="0" w:space="0" w:color="auto"/>
        <w:left w:val="none" w:sz="0" w:space="0" w:color="auto"/>
        <w:bottom w:val="none" w:sz="0" w:space="0" w:color="auto"/>
        <w:right w:val="none" w:sz="0" w:space="0" w:color="auto"/>
      </w:divBdr>
    </w:div>
    <w:div w:id="1517114007">
      <w:bodyDiv w:val="1"/>
      <w:marLeft w:val="0"/>
      <w:marRight w:val="0"/>
      <w:marTop w:val="0"/>
      <w:marBottom w:val="0"/>
      <w:divBdr>
        <w:top w:val="none" w:sz="0" w:space="0" w:color="auto"/>
        <w:left w:val="none" w:sz="0" w:space="0" w:color="auto"/>
        <w:bottom w:val="none" w:sz="0" w:space="0" w:color="auto"/>
        <w:right w:val="none" w:sz="0" w:space="0" w:color="auto"/>
      </w:divBdr>
    </w:div>
    <w:div w:id="1613589324">
      <w:bodyDiv w:val="1"/>
      <w:marLeft w:val="0"/>
      <w:marRight w:val="0"/>
      <w:marTop w:val="0"/>
      <w:marBottom w:val="0"/>
      <w:divBdr>
        <w:top w:val="none" w:sz="0" w:space="0" w:color="auto"/>
        <w:left w:val="none" w:sz="0" w:space="0" w:color="auto"/>
        <w:bottom w:val="none" w:sz="0" w:space="0" w:color="auto"/>
        <w:right w:val="none" w:sz="0" w:space="0" w:color="auto"/>
      </w:divBdr>
    </w:div>
    <w:div w:id="16355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likumi.lv/ta/id/329532-energoresursu-cenu-arkarteja-pieauguma-samazinajuma-pasakumu-likum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likumi.lv/ta/id/329532-energoresursu-cenu-arkarteja-pieauguma-samazinajuma-pasakumu-likum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likumi.lv/ta/id/329532-energoresursu-cenu-arkarteja-pieauguma-samazinajuma-pasakumu-liku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likumi.lv/ta/id/329532-energoresursu-cenu-arkarteja-pieauguma-samazinajuma-pasakumu-liku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likumi.lv/ta/id/329532-energoresursu-cenu-arkarteja-pieauguma-samazinajuma-pasakumu-liku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8D69212A514D07A56481B359C28BD9"/>
        <w:category>
          <w:name w:val="Vispārīgi"/>
          <w:gallery w:val="placeholder"/>
        </w:category>
        <w:types>
          <w:type w:val="bbPlcHdr"/>
        </w:types>
        <w:behaviors>
          <w:behavior w:val="content"/>
        </w:behaviors>
        <w:guid w:val="{0854C9A7-E2DC-4EB6-A544-460897E9E060}"/>
      </w:docPartPr>
      <w:docPartBody>
        <w:p w:rsidR="003D28A3" w:rsidRDefault="00237771" w:rsidP="00237771">
          <w:pPr>
            <w:pStyle w:val="E48D69212A514D07A56481B359C28BD912"/>
          </w:pPr>
          <w:r>
            <w:rPr>
              <w:rStyle w:val="Vietturateksts"/>
            </w:rPr>
            <w:t>__</w:t>
          </w:r>
        </w:p>
      </w:docPartBody>
    </w:docPart>
    <w:docPart>
      <w:docPartPr>
        <w:name w:val="1B680A3724534F14A708345BBAA4C2C6"/>
        <w:category>
          <w:name w:val="Vispārīgi"/>
          <w:gallery w:val="placeholder"/>
        </w:category>
        <w:types>
          <w:type w:val="bbPlcHdr"/>
        </w:types>
        <w:behaviors>
          <w:behavior w:val="content"/>
        </w:behaviors>
        <w:guid w:val="{D439F4B7-E42E-428D-B81F-8BE1525F592D}"/>
      </w:docPartPr>
      <w:docPartBody>
        <w:p w:rsidR="003D28A3" w:rsidRDefault="00237771" w:rsidP="00237771">
          <w:pPr>
            <w:pStyle w:val="1B680A3724534F14A708345BBAA4C2C612"/>
          </w:pPr>
          <w:r>
            <w:rPr>
              <w:rStyle w:val="Vietturateksts"/>
            </w:rPr>
            <w:t>__</w:t>
          </w:r>
        </w:p>
      </w:docPartBody>
    </w:docPart>
    <w:docPart>
      <w:docPartPr>
        <w:name w:val="0B4332978EDD4B9885100424F74689FA"/>
        <w:category>
          <w:name w:val="Vispārīgi"/>
          <w:gallery w:val="placeholder"/>
        </w:category>
        <w:types>
          <w:type w:val="bbPlcHdr"/>
        </w:types>
        <w:behaviors>
          <w:behavior w:val="content"/>
        </w:behaviors>
        <w:guid w:val="{8F263987-8068-41DE-8F3B-C654D6E88392}"/>
      </w:docPartPr>
      <w:docPartBody>
        <w:p w:rsidR="00F37BFA" w:rsidRDefault="00237771" w:rsidP="00237771">
          <w:pPr>
            <w:pStyle w:val="0B4332978EDD4B9885100424F74689FA11"/>
          </w:pPr>
          <w:r>
            <w:rPr>
              <w:rStyle w:val="Vietturateksts"/>
              <w:rFonts w:cs="Times New Roman"/>
              <w:szCs w:val="24"/>
            </w:rPr>
            <w:t>[Dokumenta saturs]</w:t>
          </w:r>
        </w:p>
      </w:docPartBody>
    </w:docPart>
    <w:docPart>
      <w:docPartPr>
        <w:name w:val="8636564E382B4A5C9FC741B7B736A5C4"/>
        <w:category>
          <w:name w:val="General"/>
          <w:gallery w:val="placeholder"/>
        </w:category>
        <w:types>
          <w:type w:val="bbPlcHdr"/>
        </w:types>
        <w:behaviors>
          <w:behavior w:val="content"/>
        </w:behaviors>
        <w:guid w:val="{E01602F8-3AD1-4F83-BBF2-217527CEA73F}"/>
      </w:docPartPr>
      <w:docPartBody>
        <w:p w:rsidR="001634BE" w:rsidRDefault="003F07DE" w:rsidP="003F07DE">
          <w:pPr>
            <w:pStyle w:val="8636564E382B4A5C9FC741B7B736A5C4"/>
          </w:pPr>
          <w:r>
            <w:rPr>
              <w:rStyle w:val="Vietturateksts"/>
            </w:rPr>
            <w:t>[Datums]</w:t>
          </w:r>
        </w:p>
      </w:docPartBody>
    </w:docPart>
    <w:docPart>
      <w:docPartPr>
        <w:name w:val="6991D28092BD42A0B6372EF5620E42E2"/>
        <w:category>
          <w:name w:val="General"/>
          <w:gallery w:val="placeholder"/>
        </w:category>
        <w:types>
          <w:type w:val="bbPlcHdr"/>
        </w:types>
        <w:behaviors>
          <w:behavior w:val="content"/>
        </w:behaviors>
        <w:guid w:val="{5FC9E96C-7907-47F6-8327-682CB7A9233D}"/>
      </w:docPartPr>
      <w:docPartBody>
        <w:p w:rsidR="001634BE" w:rsidRDefault="003F07DE" w:rsidP="003F07DE">
          <w:pPr>
            <w:pStyle w:val="6991D28092BD42A0B6372EF5620E42E2"/>
          </w:pPr>
          <w:r>
            <w:rPr>
              <w:rStyle w:val="Vietturateksts"/>
            </w:rPr>
            <w:t>__</w:t>
          </w:r>
        </w:p>
      </w:docPartBody>
    </w:docPart>
    <w:docPart>
      <w:docPartPr>
        <w:name w:val="F14E590F7E854671AE6A826B2944C9A1"/>
        <w:category>
          <w:name w:val="General"/>
          <w:gallery w:val="placeholder"/>
        </w:category>
        <w:types>
          <w:type w:val="bbPlcHdr"/>
        </w:types>
        <w:behaviors>
          <w:behavior w:val="content"/>
        </w:behaviors>
        <w:guid w:val="{46BC09F8-1714-4730-84E5-35996A00CA25}"/>
      </w:docPartPr>
      <w:docPartBody>
        <w:p w:rsidR="0037786F" w:rsidRDefault="007A59BC" w:rsidP="007A59BC">
          <w:pPr>
            <w:pStyle w:val="F14E590F7E854671AE6A826B2944C9A1"/>
          </w:pPr>
          <w:r w:rsidRPr="002A7D33">
            <w:rPr>
              <w:rStyle w:val="Vietturateksts"/>
              <w:b/>
            </w:rPr>
            <w:t>[</w:t>
          </w:r>
          <w:r>
            <w:rPr>
              <w:rStyle w:val="Vietturateksts"/>
              <w:b/>
            </w:rPr>
            <w:t>Dokumenta nosaukums]</w:t>
          </w:r>
        </w:p>
      </w:docPartBody>
    </w:docPart>
    <w:docPart>
      <w:docPartPr>
        <w:name w:val="90601B4C1E094E46BC619B2D3E5BDB5F"/>
        <w:category>
          <w:name w:val="General"/>
          <w:gallery w:val="placeholder"/>
        </w:category>
        <w:types>
          <w:type w:val="bbPlcHdr"/>
        </w:types>
        <w:behaviors>
          <w:behavior w:val="content"/>
        </w:behaviors>
        <w:guid w:val="{B6AA7BD8-6D73-4A5D-B887-6960091B3A44}"/>
      </w:docPartPr>
      <w:docPartBody>
        <w:p w:rsidR="00DA7716" w:rsidRDefault="006B7CBB" w:rsidP="006B7CBB">
          <w:pPr>
            <w:pStyle w:val="90601B4C1E094E46BC619B2D3E5BDB5F"/>
          </w:pPr>
          <w:r w:rsidRPr="00132749">
            <w:rPr>
              <w:rStyle w:val="Vietturateksts"/>
            </w:rPr>
            <w:t>Izvēlieties vienumu.</w:t>
          </w:r>
        </w:p>
      </w:docPartBody>
    </w:docPart>
    <w:docPart>
      <w:docPartPr>
        <w:name w:val="3ABFB9BD04474CEEA1F58BF965E34A97"/>
        <w:category>
          <w:name w:val="General"/>
          <w:gallery w:val="placeholder"/>
        </w:category>
        <w:types>
          <w:type w:val="bbPlcHdr"/>
        </w:types>
        <w:behaviors>
          <w:behavior w:val="content"/>
        </w:behaviors>
        <w:guid w:val="{DEDB5B78-600C-43AF-AF1D-19CE81351B5B}"/>
      </w:docPartPr>
      <w:docPartBody>
        <w:p w:rsidR="00DA7716" w:rsidRDefault="006B7CBB" w:rsidP="006B7CBB">
          <w:pPr>
            <w:pStyle w:val="3ABFB9BD04474CEEA1F58BF965E34A97"/>
          </w:pPr>
          <w:r>
            <w:rPr>
              <w:rStyle w:val="Vietturateksts"/>
            </w:rPr>
            <w:t>V. Uzvārds</w:t>
          </w:r>
        </w:p>
      </w:docPartBody>
    </w:docPart>
    <w:docPart>
      <w:docPartPr>
        <w:name w:val="10440C39ECEE442AB1979E12F970B870"/>
        <w:category>
          <w:name w:val="Vispārīgi"/>
          <w:gallery w:val="placeholder"/>
        </w:category>
        <w:types>
          <w:type w:val="bbPlcHdr"/>
        </w:types>
        <w:behaviors>
          <w:behavior w:val="content"/>
        </w:behaviors>
        <w:guid w:val="{19FF462F-0A56-4E8A-BCED-C3B44C28E07E}"/>
      </w:docPartPr>
      <w:docPartBody>
        <w:p w:rsidR="0094572E" w:rsidRDefault="007A3FB9" w:rsidP="007A3FB9">
          <w:pPr>
            <w:pStyle w:val="10440C39ECEE442AB1979E12F970B870"/>
          </w:pPr>
          <w:r>
            <w:rPr>
              <w:rStyle w:val="Vietturateksts"/>
              <w:rFonts w:cs="Times New Roman"/>
              <w:szCs w:val="24"/>
            </w:rPr>
            <w:t>[Dokumenta saturs]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B3"/>
    <w:rsid w:val="000E1EB1"/>
    <w:rsid w:val="00147A93"/>
    <w:rsid w:val="0015396B"/>
    <w:rsid w:val="001634BE"/>
    <w:rsid w:val="001E078A"/>
    <w:rsid w:val="002037EE"/>
    <w:rsid w:val="00237771"/>
    <w:rsid w:val="002E5730"/>
    <w:rsid w:val="0037786F"/>
    <w:rsid w:val="003869B7"/>
    <w:rsid w:val="003B5E3C"/>
    <w:rsid w:val="003D28A3"/>
    <w:rsid w:val="003F07DE"/>
    <w:rsid w:val="0042163E"/>
    <w:rsid w:val="004A09C7"/>
    <w:rsid w:val="00527AFB"/>
    <w:rsid w:val="00592CB3"/>
    <w:rsid w:val="005B7A01"/>
    <w:rsid w:val="006B7CBB"/>
    <w:rsid w:val="00722AE4"/>
    <w:rsid w:val="00742738"/>
    <w:rsid w:val="00744453"/>
    <w:rsid w:val="0074611A"/>
    <w:rsid w:val="007A3FB9"/>
    <w:rsid w:val="007A59BC"/>
    <w:rsid w:val="00865F6C"/>
    <w:rsid w:val="008674A8"/>
    <w:rsid w:val="00921591"/>
    <w:rsid w:val="0094572E"/>
    <w:rsid w:val="00954E00"/>
    <w:rsid w:val="00A06537"/>
    <w:rsid w:val="00A125E1"/>
    <w:rsid w:val="00A8355D"/>
    <w:rsid w:val="00C42D02"/>
    <w:rsid w:val="00C63BBA"/>
    <w:rsid w:val="00C8519E"/>
    <w:rsid w:val="00D37F27"/>
    <w:rsid w:val="00DA7716"/>
    <w:rsid w:val="00E40469"/>
    <w:rsid w:val="00E66377"/>
    <w:rsid w:val="00F37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7A3FB9"/>
    <w:rPr>
      <w:color w:val="808080"/>
    </w:rPr>
  </w:style>
  <w:style w:type="paragraph" w:customStyle="1" w:styleId="E48D69212A514D07A56481B359C28BD912">
    <w:name w:val="E48D69212A514D07A56481B359C28BD912"/>
    <w:rsid w:val="00237771"/>
    <w:pPr>
      <w:spacing w:after="0" w:line="240" w:lineRule="auto"/>
      <w:jc w:val="both"/>
    </w:pPr>
    <w:rPr>
      <w:rFonts w:ascii="Times New Roman" w:eastAsiaTheme="minorHAnsi" w:hAnsi="Times New Roman"/>
      <w:sz w:val="24"/>
      <w:lang w:eastAsia="en-US"/>
    </w:rPr>
  </w:style>
  <w:style w:type="paragraph" w:customStyle="1" w:styleId="1B680A3724534F14A708345BBAA4C2C612">
    <w:name w:val="1B680A3724534F14A708345BBAA4C2C612"/>
    <w:rsid w:val="00237771"/>
    <w:pPr>
      <w:spacing w:after="0" w:line="240" w:lineRule="auto"/>
      <w:jc w:val="both"/>
    </w:pPr>
    <w:rPr>
      <w:rFonts w:ascii="Times New Roman" w:eastAsiaTheme="minorHAnsi" w:hAnsi="Times New Roman"/>
      <w:sz w:val="24"/>
      <w:lang w:eastAsia="en-US"/>
    </w:rPr>
  </w:style>
  <w:style w:type="paragraph" w:customStyle="1" w:styleId="0B4332978EDD4B9885100424F74689FA11">
    <w:name w:val="0B4332978EDD4B9885100424F74689FA11"/>
    <w:rsid w:val="00237771"/>
    <w:pPr>
      <w:spacing w:after="0" w:line="240" w:lineRule="auto"/>
      <w:jc w:val="both"/>
    </w:pPr>
    <w:rPr>
      <w:rFonts w:ascii="Times New Roman" w:eastAsiaTheme="minorHAnsi" w:hAnsi="Times New Roman"/>
      <w:sz w:val="24"/>
      <w:lang w:eastAsia="en-US"/>
    </w:rPr>
  </w:style>
  <w:style w:type="paragraph" w:customStyle="1" w:styleId="8636564E382B4A5C9FC741B7B736A5C4">
    <w:name w:val="8636564E382B4A5C9FC741B7B736A5C4"/>
    <w:rsid w:val="003F07DE"/>
  </w:style>
  <w:style w:type="paragraph" w:customStyle="1" w:styleId="6991D28092BD42A0B6372EF5620E42E2">
    <w:name w:val="6991D28092BD42A0B6372EF5620E42E2"/>
    <w:rsid w:val="003F07DE"/>
  </w:style>
  <w:style w:type="paragraph" w:customStyle="1" w:styleId="F14E590F7E854671AE6A826B2944C9A1">
    <w:name w:val="F14E590F7E854671AE6A826B2944C9A1"/>
    <w:rsid w:val="007A59BC"/>
  </w:style>
  <w:style w:type="paragraph" w:customStyle="1" w:styleId="90601B4C1E094E46BC619B2D3E5BDB5F">
    <w:name w:val="90601B4C1E094E46BC619B2D3E5BDB5F"/>
    <w:rsid w:val="006B7CBB"/>
  </w:style>
  <w:style w:type="paragraph" w:customStyle="1" w:styleId="3ABFB9BD04474CEEA1F58BF965E34A97">
    <w:name w:val="3ABFB9BD04474CEEA1F58BF965E34A97"/>
    <w:rsid w:val="006B7CBB"/>
  </w:style>
  <w:style w:type="paragraph" w:customStyle="1" w:styleId="10440C39ECEE442AB1979E12F970B870">
    <w:name w:val="10440C39ECEE442AB1979E12F970B870"/>
    <w:rsid w:val="007A3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23688E783907124CAC1DE37102960518" ma:contentTypeVersion="0" ma:contentTypeDescription="Izveidot jaunu dokumentu." ma:contentTypeScope="" ma:versionID="2ea657c8f37b696aeec78603aea0135d">
  <xsd:schema xmlns:xsd="http://www.w3.org/2001/XMLSchema" xmlns:xs="http://www.w3.org/2001/XMLSchema" xmlns:p="http://schemas.microsoft.com/office/2006/metadata/properties" targetNamespace="http://schemas.microsoft.com/office/2006/metadata/properties" ma:root="true" ma:fieldsID="5e327ae622902cd8b42a997839a522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F37AA-1A89-4AF0-97CB-ADC8055683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453E30-3053-474A-9C32-E9084F88F6C3}">
  <ds:schemaRefs>
    <ds:schemaRef ds:uri="http://schemas.openxmlformats.org/officeDocument/2006/bibliography"/>
  </ds:schemaRefs>
</ds:datastoreItem>
</file>

<file path=customXml/itemProps3.xml><?xml version="1.0" encoding="utf-8"?>
<ds:datastoreItem xmlns:ds="http://schemas.openxmlformats.org/officeDocument/2006/customXml" ds:itemID="{8F7FC0C7-C189-4007-A916-0C94740F7952}">
  <ds:schemaRefs>
    <ds:schemaRef ds:uri="http://schemas.microsoft.com/sharepoint/v3/contenttype/forms"/>
  </ds:schemaRefs>
</ds:datastoreItem>
</file>

<file path=customXml/itemProps4.xml><?xml version="1.0" encoding="utf-8"?>
<ds:datastoreItem xmlns:ds="http://schemas.openxmlformats.org/officeDocument/2006/customXml" ds:itemID="{07FDD17F-19EE-4ED4-B282-17799E2A9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7247</Words>
  <Characters>4131</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Padomes lemums</vt:lpstr>
      <vt:lpstr>Padomes lemums</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Padomes lemums</dc:title>
  <dc:creator>sprk@sprk.gov.lv</dc:creator>
  <cp:lastModifiedBy>Pēteris Dzintars</cp:lastModifiedBy>
  <cp:revision>8</cp:revision>
  <dcterms:created xsi:type="dcterms:W3CDTF">2021-06-29T08:14:00Z</dcterms:created>
  <dcterms:modified xsi:type="dcterms:W3CDTF">2023-03-23T12:14:00Z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0x01010023688E783907124CAC1DE37102960518</vt:lpwstr>
  </property>
</Properties>
</file>