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0AEA36CF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3034C8">
        <w:rPr>
          <w:b/>
          <w:noProof/>
          <w:szCs w:val="24"/>
          <w:lang w:eastAsia="en-US"/>
        </w:rPr>
        <w:t>6</w:t>
      </w:r>
    </w:p>
    <w:p w14:paraId="74A7B2EE" w14:textId="45A86B9D" w:rsidR="00556094" w:rsidRPr="00C25725" w:rsidRDefault="00FD4207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09</w:t>
      </w:r>
      <w:r w:rsidR="000E756B">
        <w:rPr>
          <w:b/>
          <w:noProof/>
          <w:color w:val="000000"/>
          <w:szCs w:val="24"/>
          <w:lang w:eastAsia="en-US"/>
        </w:rPr>
        <w:t>.</w:t>
      </w:r>
      <w:r>
        <w:rPr>
          <w:b/>
          <w:noProof/>
          <w:color w:val="000000"/>
          <w:szCs w:val="24"/>
          <w:lang w:eastAsia="en-US"/>
        </w:rPr>
        <w:t>10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00BD8DE7" w14:textId="3E99F645" w:rsidR="008A06FC" w:rsidRDefault="00DF4FE3" w:rsidP="0082643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  <w:r>
        <w:rPr>
          <w:rFonts w:eastAsia="Calibri"/>
          <w:bCs/>
          <w:kern w:val="2"/>
          <w:szCs w:val="24"/>
          <w:lang w:eastAsia="en-US"/>
        </w:rPr>
        <w:t>1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</w:r>
      <w:r w:rsidR="008A06FC">
        <w:rPr>
          <w:rFonts w:eastAsia="Calibri"/>
          <w:bCs/>
          <w:kern w:val="2"/>
          <w:szCs w:val="24"/>
          <w:lang w:eastAsia="en-US"/>
        </w:rPr>
        <w:t>[..]</w:t>
      </w:r>
    </w:p>
    <w:p w14:paraId="42A28899" w14:textId="7D17B428" w:rsidR="0082643C" w:rsidRPr="0082643C" w:rsidRDefault="008A06FC" w:rsidP="008A06F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2.</w:t>
      </w:r>
      <w:r>
        <w:rPr>
          <w:rFonts w:eastAsia="Calibri"/>
          <w:bCs/>
          <w:kern w:val="2"/>
          <w:szCs w:val="24"/>
          <w:lang w:eastAsia="en-US"/>
        </w:rPr>
        <w:tab/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Par koku apsekošanu </w:t>
      </w:r>
      <w:r w:rsidR="00FD4207">
        <w:rPr>
          <w:rFonts w:eastAsia="Calibri"/>
          <w:bCs/>
          <w:kern w:val="2"/>
          <w:szCs w:val="24"/>
          <w:lang w:eastAsia="en-US"/>
        </w:rPr>
        <w:t xml:space="preserve">Alūksnes novada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>pašvaldībai piederoš</w:t>
      </w:r>
      <w:r w:rsidR="00FD4207">
        <w:rPr>
          <w:rFonts w:eastAsia="Calibri"/>
          <w:bCs/>
          <w:kern w:val="2"/>
          <w:szCs w:val="24"/>
          <w:lang w:eastAsia="en-US"/>
        </w:rPr>
        <w:t>os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 īpašum</w:t>
      </w:r>
      <w:r w:rsidR="00FD4207">
        <w:rPr>
          <w:rFonts w:eastAsia="Calibri"/>
          <w:bCs/>
          <w:kern w:val="2"/>
          <w:szCs w:val="24"/>
          <w:lang w:eastAsia="en-US"/>
        </w:rPr>
        <w:t>os</w:t>
      </w:r>
      <w:r w:rsidR="00E40C78">
        <w:rPr>
          <w:rFonts w:eastAsia="Calibri"/>
          <w:bCs/>
          <w:kern w:val="2"/>
          <w:szCs w:val="24"/>
          <w:lang w:eastAsia="en-US"/>
        </w:rPr>
        <w:t xml:space="preserve">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>Alūksnē, Alūksnes novadā</w:t>
      </w:r>
      <w:r w:rsidR="00D10052">
        <w:rPr>
          <w:rFonts w:eastAsia="Calibri"/>
          <w:bCs/>
          <w:kern w:val="2"/>
          <w:szCs w:val="24"/>
          <w:lang w:eastAsia="en-US"/>
        </w:rPr>
        <w:t xml:space="preserve"> </w:t>
      </w:r>
      <w:r w:rsidR="00D10052">
        <w:rPr>
          <w:rFonts w:eastAsia="Calibri"/>
          <w:bCs/>
          <w:kern w:val="2"/>
          <w:szCs w:val="24"/>
          <w:lang w:eastAsia="en-US"/>
        </w:rPr>
        <w:t>(Pils ielā, S</w:t>
      </w:r>
      <w:r w:rsidR="00D10052">
        <w:rPr>
          <w:rFonts w:eastAsia="Calibri"/>
          <w:bCs/>
          <w:kern w:val="2"/>
          <w:szCs w:val="24"/>
          <w:lang w:eastAsia="en-US"/>
        </w:rPr>
        <w:t>ko</w:t>
      </w:r>
      <w:r w:rsidR="00D10052">
        <w:rPr>
          <w:rFonts w:eastAsia="Calibri"/>
          <w:bCs/>
          <w:kern w:val="2"/>
          <w:szCs w:val="24"/>
          <w:lang w:eastAsia="en-US"/>
        </w:rPr>
        <w:t>las ielā, Ojāra Vācieša ielā)</w:t>
      </w:r>
      <w:r w:rsidR="0082643C" w:rsidRPr="0082643C">
        <w:rPr>
          <w:rFonts w:eastAsia="Calibri"/>
          <w:bCs/>
          <w:kern w:val="2"/>
          <w:szCs w:val="24"/>
          <w:lang w:eastAsia="en-US"/>
        </w:rPr>
        <w:t>.</w:t>
      </w:r>
    </w:p>
    <w:p w14:paraId="10325DA6" w14:textId="1705E35E" w:rsidR="00E45645" w:rsidRDefault="00A93C03" w:rsidP="00E45645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2571429"/>
      <w:bookmarkEnd w:id="0"/>
      <w:r>
        <w:rPr>
          <w:rFonts w:eastAsia="Calibri"/>
          <w:bCs/>
          <w:kern w:val="2"/>
          <w:szCs w:val="24"/>
          <w:lang w:eastAsia="en-US"/>
        </w:rPr>
        <w:t>2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</w:r>
      <w:bookmarkEnd w:id="1"/>
      <w:r w:rsidR="002C4B1A">
        <w:rPr>
          <w:rFonts w:eastAsia="Calibri"/>
          <w:bCs/>
          <w:kern w:val="2"/>
          <w:szCs w:val="24"/>
          <w:lang w:eastAsia="en-US"/>
        </w:rPr>
        <w:t xml:space="preserve">Par koku apsekošanu </w:t>
      </w:r>
      <w:r w:rsidR="00CA204E">
        <w:rPr>
          <w:rFonts w:eastAsia="Calibri"/>
          <w:bCs/>
          <w:kern w:val="2"/>
          <w:szCs w:val="24"/>
          <w:lang w:eastAsia="en-US"/>
        </w:rPr>
        <w:t>Helēnas ielā 32, Alūksnē, Alūksnes novadā</w:t>
      </w:r>
      <w:r w:rsidR="002C4B1A">
        <w:rPr>
          <w:rFonts w:eastAsia="Calibri"/>
          <w:bCs/>
          <w:kern w:val="2"/>
          <w:szCs w:val="24"/>
          <w:lang w:eastAsia="en-US"/>
        </w:rPr>
        <w:t>.</w:t>
      </w:r>
    </w:p>
    <w:p w14:paraId="1A3A59A4" w14:textId="10869B70" w:rsidR="00CA204E" w:rsidRDefault="00CA204E" w:rsidP="00E45645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3.</w:t>
      </w:r>
      <w:r>
        <w:rPr>
          <w:rFonts w:eastAsia="Calibri"/>
          <w:bCs/>
          <w:kern w:val="2"/>
          <w:szCs w:val="24"/>
          <w:lang w:eastAsia="en-US"/>
        </w:rPr>
        <w:tab/>
      </w:r>
      <w:r w:rsidR="005443C5">
        <w:rPr>
          <w:rFonts w:eastAsia="Calibri"/>
          <w:bCs/>
          <w:kern w:val="2"/>
          <w:szCs w:val="24"/>
          <w:lang w:eastAsia="en-US"/>
        </w:rPr>
        <w:t>Par koku ciršanu Pils ielā 74, Alūksnē, Alūksnes novadā.</w:t>
      </w:r>
    </w:p>
    <w:p w14:paraId="75D84EE1" w14:textId="552B4DEE" w:rsidR="00E45645" w:rsidRDefault="003758DB" w:rsidP="00743CEE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4</w:t>
      </w:r>
      <w:r w:rsidR="004F171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  <w:r w:rsidR="004F171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Cs/>
          <w:kern w:val="2"/>
          <w:szCs w:val="24"/>
          <w:lang w:eastAsia="en-US"/>
        </w:rPr>
        <w:t>Informācija par koku patvaļīgu ciršanu</w:t>
      </w:r>
      <w:r w:rsidR="00E17884">
        <w:rPr>
          <w:rFonts w:eastAsia="Calibri"/>
          <w:bCs/>
          <w:kern w:val="2"/>
          <w:szCs w:val="24"/>
          <w:lang w:eastAsia="en-US"/>
        </w:rPr>
        <w:t>.</w:t>
      </w:r>
    </w:p>
    <w:p w14:paraId="19A60145" w14:textId="1183FBA6" w:rsidR="009E109E" w:rsidRPr="00E45645" w:rsidRDefault="009E109E" w:rsidP="00743CEE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5.</w:t>
      </w:r>
      <w:r>
        <w:rPr>
          <w:rFonts w:eastAsia="Calibri"/>
          <w:bCs/>
          <w:kern w:val="2"/>
          <w:szCs w:val="24"/>
          <w:lang w:eastAsia="en-US"/>
        </w:rPr>
        <w:tab/>
      </w:r>
      <w:r w:rsidR="00C6477D">
        <w:rPr>
          <w:rFonts w:eastAsia="Calibri"/>
          <w:bCs/>
          <w:kern w:val="2"/>
          <w:szCs w:val="24"/>
          <w:lang w:eastAsia="en-US"/>
        </w:rPr>
        <w:t>Par koku apsekošanu Alūksnes Lielajos kapos</w:t>
      </w:r>
      <w:r w:rsidR="008A06FC">
        <w:rPr>
          <w:rFonts w:eastAsia="Calibri"/>
          <w:bCs/>
          <w:kern w:val="2"/>
          <w:szCs w:val="24"/>
          <w:lang w:eastAsia="en-US"/>
        </w:rPr>
        <w:t>.</w:t>
      </w:r>
    </w:p>
    <w:p w14:paraId="46EBE26A" w14:textId="77777777" w:rsidR="00E40C78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79961231" w14:textId="77777777" w:rsidR="00827B84" w:rsidRPr="00A9162C" w:rsidRDefault="00827B84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7E6FE006" w14:textId="0C028633" w:rsidR="00E40C78" w:rsidRPr="00A9162C" w:rsidRDefault="00E40C78" w:rsidP="00A9162C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 xml:space="preserve">Sēde </w:t>
      </w:r>
      <w:r w:rsidR="008A06FC" w:rsidRPr="00A9162C">
        <w:rPr>
          <w:bCs/>
          <w:i/>
          <w:iCs/>
          <w:noProof/>
          <w:szCs w:val="24"/>
          <w:lang w:eastAsia="en-US"/>
        </w:rPr>
        <w:t>1.</w:t>
      </w:r>
      <w:r w:rsidRPr="00A9162C">
        <w:rPr>
          <w:bCs/>
          <w:i/>
          <w:iCs/>
          <w:noProof/>
          <w:szCs w:val="24"/>
          <w:lang w:eastAsia="en-US"/>
        </w:rPr>
        <w:t xml:space="preserve"> jautājum</w:t>
      </w:r>
      <w:r w:rsidR="008A06FC" w:rsidRPr="00A9162C">
        <w:rPr>
          <w:bCs/>
          <w:i/>
          <w:iCs/>
          <w:noProof/>
          <w:szCs w:val="24"/>
          <w:lang w:eastAsia="en-US"/>
        </w:rPr>
        <w:t>ā</w:t>
      </w:r>
      <w:r w:rsidRPr="00A9162C"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27.panta ceturto daļu</w:t>
      </w:r>
      <w:r w:rsidR="00430711" w:rsidRPr="00A9162C">
        <w:rPr>
          <w:bCs/>
          <w:i/>
          <w:iCs/>
          <w:noProof/>
          <w:szCs w:val="24"/>
          <w:lang w:eastAsia="en-US"/>
        </w:rPr>
        <w:t>.</w:t>
      </w:r>
      <w:r w:rsidR="00A9162C"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A9162C">
        <w:rPr>
          <w:bCs/>
          <w:i/>
          <w:iCs/>
          <w:noProof/>
          <w:szCs w:val="24"/>
          <w:lang w:eastAsia="en-US"/>
        </w:rPr>
        <w:t xml:space="preserve">s </w:t>
      </w:r>
      <w:r>
        <w:rPr>
          <w:bCs/>
          <w:i/>
          <w:iCs/>
          <w:noProof/>
          <w:szCs w:val="24"/>
          <w:lang w:eastAsia="en-US"/>
        </w:rPr>
        <w:t>fizisk</w:t>
      </w:r>
      <w:r w:rsidR="00701F42">
        <w:rPr>
          <w:bCs/>
          <w:i/>
          <w:iCs/>
          <w:noProof/>
          <w:szCs w:val="24"/>
          <w:lang w:eastAsia="en-US"/>
        </w:rPr>
        <w:t>as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701F42">
        <w:rPr>
          <w:bCs/>
          <w:i/>
          <w:iCs/>
          <w:noProof/>
          <w:szCs w:val="24"/>
          <w:lang w:eastAsia="en-US"/>
        </w:rPr>
        <w:t>as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701F42">
        <w:rPr>
          <w:bCs/>
          <w:i/>
          <w:iCs/>
          <w:noProof/>
          <w:szCs w:val="24"/>
          <w:lang w:eastAsia="en-US"/>
        </w:rPr>
        <w:t>s</w:t>
      </w:r>
      <w:r>
        <w:rPr>
          <w:bCs/>
          <w:i/>
          <w:iCs/>
          <w:noProof/>
          <w:szCs w:val="24"/>
          <w:lang w:eastAsia="en-US"/>
        </w:rPr>
        <w:t xml:space="preserve"> par</w:t>
      </w:r>
      <w:r w:rsidR="00701F42">
        <w:rPr>
          <w:bCs/>
          <w:i/>
          <w:iCs/>
          <w:noProof/>
          <w:szCs w:val="24"/>
          <w:lang w:eastAsia="en-US"/>
        </w:rPr>
        <w:t xml:space="preserve"> privātīpašumā augoša</w:t>
      </w:r>
      <w:r>
        <w:rPr>
          <w:bCs/>
          <w:i/>
          <w:iCs/>
          <w:noProof/>
          <w:szCs w:val="24"/>
          <w:lang w:eastAsia="en-US"/>
        </w:rPr>
        <w:t xml:space="preserve"> kok</w:t>
      </w:r>
      <w:r w:rsidR="00701F42">
        <w:rPr>
          <w:bCs/>
          <w:i/>
          <w:iCs/>
          <w:noProof/>
          <w:szCs w:val="24"/>
          <w:lang w:eastAsia="en-US"/>
        </w:rPr>
        <w:t>a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701F42">
        <w:rPr>
          <w:bCs/>
          <w:i/>
          <w:iCs/>
          <w:noProof/>
          <w:szCs w:val="24"/>
          <w:lang w:eastAsia="en-US"/>
        </w:rPr>
        <w:t>apsekošanu.</w:t>
      </w: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65561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C4B1A"/>
    <w:rsid w:val="002D1331"/>
    <w:rsid w:val="00301176"/>
    <w:rsid w:val="003034C8"/>
    <w:rsid w:val="00304CB6"/>
    <w:rsid w:val="00321D40"/>
    <w:rsid w:val="0033023A"/>
    <w:rsid w:val="0034003E"/>
    <w:rsid w:val="003469A9"/>
    <w:rsid w:val="00366630"/>
    <w:rsid w:val="00370984"/>
    <w:rsid w:val="00372300"/>
    <w:rsid w:val="003758DB"/>
    <w:rsid w:val="003A2F4A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A3773"/>
    <w:rsid w:val="004D10DB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1F42"/>
    <w:rsid w:val="00703E5A"/>
    <w:rsid w:val="00743CEE"/>
    <w:rsid w:val="00756E2A"/>
    <w:rsid w:val="007C33E8"/>
    <w:rsid w:val="007D3045"/>
    <w:rsid w:val="008026D9"/>
    <w:rsid w:val="0082003A"/>
    <w:rsid w:val="0082643C"/>
    <w:rsid w:val="008276E9"/>
    <w:rsid w:val="00827B84"/>
    <w:rsid w:val="008430EB"/>
    <w:rsid w:val="00860693"/>
    <w:rsid w:val="00895F45"/>
    <w:rsid w:val="008A06FC"/>
    <w:rsid w:val="008A4AC5"/>
    <w:rsid w:val="008C20F8"/>
    <w:rsid w:val="008D2033"/>
    <w:rsid w:val="008E351A"/>
    <w:rsid w:val="008F1F05"/>
    <w:rsid w:val="009018FA"/>
    <w:rsid w:val="00932042"/>
    <w:rsid w:val="00943CDE"/>
    <w:rsid w:val="009E109E"/>
    <w:rsid w:val="00A2588C"/>
    <w:rsid w:val="00A32B22"/>
    <w:rsid w:val="00A54A0A"/>
    <w:rsid w:val="00A5742D"/>
    <w:rsid w:val="00A9162C"/>
    <w:rsid w:val="00A93C03"/>
    <w:rsid w:val="00AC1328"/>
    <w:rsid w:val="00B011BF"/>
    <w:rsid w:val="00B0519E"/>
    <w:rsid w:val="00B226E1"/>
    <w:rsid w:val="00B828ED"/>
    <w:rsid w:val="00B87C47"/>
    <w:rsid w:val="00BB5604"/>
    <w:rsid w:val="00C03905"/>
    <w:rsid w:val="00C1599D"/>
    <w:rsid w:val="00C17560"/>
    <w:rsid w:val="00C23351"/>
    <w:rsid w:val="00C25725"/>
    <w:rsid w:val="00C46603"/>
    <w:rsid w:val="00C6477D"/>
    <w:rsid w:val="00C8095A"/>
    <w:rsid w:val="00CA09DD"/>
    <w:rsid w:val="00CA204E"/>
    <w:rsid w:val="00CD331B"/>
    <w:rsid w:val="00CD7C86"/>
    <w:rsid w:val="00D07145"/>
    <w:rsid w:val="00D077EF"/>
    <w:rsid w:val="00D10052"/>
    <w:rsid w:val="00D460D6"/>
    <w:rsid w:val="00D6426E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5645"/>
    <w:rsid w:val="00F05F7F"/>
    <w:rsid w:val="00F17DE8"/>
    <w:rsid w:val="00F26474"/>
    <w:rsid w:val="00F42A52"/>
    <w:rsid w:val="00F7670F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21</cp:revision>
  <cp:lastPrinted>2023-05-08T07:21:00Z</cp:lastPrinted>
  <dcterms:created xsi:type="dcterms:W3CDTF">2023-10-03T06:53:00Z</dcterms:created>
  <dcterms:modified xsi:type="dcterms:W3CDTF">2023-10-06T05:22:00Z</dcterms:modified>
</cp:coreProperties>
</file>