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D4" w:rsidRDefault="00F26DD4" w:rsidP="00F26DD4">
      <w:pPr>
        <w:spacing w:after="0" w:afterAutospacing="0"/>
        <w:jc w:val="center"/>
        <w:rPr>
          <w:rFonts w:eastAsia="Calibri" w:cs="Times New Roman"/>
          <w:bCs/>
          <w:szCs w:val="24"/>
          <w:lang w:eastAsia="lv-LV"/>
        </w:rPr>
      </w:pPr>
      <w:bookmarkStart w:id="0" w:name="_GoBack"/>
      <w:r>
        <w:rPr>
          <w:rFonts w:eastAsia="Calibri" w:cs="Times New Roman"/>
          <w:b/>
          <w:szCs w:val="24"/>
          <w:lang w:eastAsia="lv-LV"/>
        </w:rPr>
        <w:t>ZEMES NOMAS LĪGUMS Nr. ANPAP/</w:t>
      </w:r>
      <w:r w:rsidR="0080003D">
        <w:rPr>
          <w:rFonts w:eastAsia="Calibri" w:cs="Times New Roman"/>
          <w:b/>
          <w:szCs w:val="24"/>
          <w:lang w:eastAsia="lv-LV"/>
        </w:rPr>
        <w:t>1.9.3/24/___</w:t>
      </w:r>
      <w:r>
        <w:rPr>
          <w:rFonts w:eastAsia="Calibri" w:cs="Times New Roman"/>
          <w:b/>
          <w:szCs w:val="24"/>
          <w:lang w:eastAsia="lv-LV"/>
        </w:rPr>
        <w:t>(projekts)</w:t>
      </w:r>
    </w:p>
    <w:p w:rsidR="00F26DD4" w:rsidRDefault="00F26DD4" w:rsidP="00F26DD4">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F26DD4" w:rsidRDefault="00F26DD4" w:rsidP="00F26DD4">
      <w:pPr>
        <w:spacing w:after="0" w:afterAutospacing="0"/>
        <w:jc w:val="center"/>
        <w:rPr>
          <w:rFonts w:eastAsia="Calibri" w:cs="Times New Roman"/>
          <w:szCs w:val="24"/>
          <w:lang w:eastAsia="lv-LV"/>
        </w:rPr>
      </w:pPr>
    </w:p>
    <w:p w:rsidR="00F26DD4" w:rsidRPr="00F26DD4" w:rsidRDefault="00F26DD4" w:rsidP="00F26DD4">
      <w:pPr>
        <w:spacing w:after="0" w:afterAutospacing="0"/>
        <w:rPr>
          <w:rFonts w:eastAsia="Calibri" w:cs="Times New Roman"/>
          <w:szCs w:val="24"/>
          <w:lang w:eastAsia="lv-LV"/>
        </w:rPr>
      </w:pPr>
      <w:r w:rsidRPr="00F26DD4">
        <w:rPr>
          <w:rFonts w:eastAsia="Calibri" w:cs="Times New Roman"/>
          <w:iCs/>
        </w:rPr>
        <w:t>2024.gada _________________</w:t>
      </w:r>
    </w:p>
    <w:p w:rsidR="00F26DD4" w:rsidRDefault="00F26DD4" w:rsidP="00F26DD4">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F26DD4" w:rsidRDefault="00F26DD4" w:rsidP="00F26DD4">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F26DD4" w:rsidRDefault="00F26DD4" w:rsidP="00F26DD4">
      <w:pPr>
        <w:spacing w:after="0" w:afterAutospacing="0"/>
        <w:ind w:firstLine="540"/>
        <w:jc w:val="both"/>
        <w:rPr>
          <w:rFonts w:eastAsia="Calibri" w:cs="Times New Roman"/>
          <w:szCs w:val="24"/>
          <w:lang w:eastAsia="lv-LV"/>
        </w:rPr>
      </w:pPr>
      <w:r w:rsidRPr="00F26DD4">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w:t>
      </w:r>
      <w:r w:rsidRPr="00DB2ADD">
        <w:rPr>
          <w:rFonts w:eastAsia="Calibri" w:cs="Times New Roman"/>
          <w:szCs w:val="24"/>
        </w:rPr>
        <w:t>2</w:t>
      </w:r>
      <w:r w:rsidR="00DB2ADD" w:rsidRPr="00DB2ADD">
        <w:rPr>
          <w:rFonts w:eastAsia="Calibri" w:cs="Times New Roman"/>
          <w:szCs w:val="24"/>
        </w:rPr>
        <w:t>3</w:t>
      </w:r>
      <w:r w:rsidRPr="00DB2ADD">
        <w:rPr>
          <w:rFonts w:eastAsia="Calibri" w:cs="Times New Roman"/>
          <w:szCs w:val="24"/>
        </w:rPr>
        <w:t>.01.2024.</w:t>
      </w:r>
      <w:r>
        <w:rPr>
          <w:rFonts w:eastAsia="Calibri" w:cs="Times New Roman"/>
          <w:szCs w:val="24"/>
        </w:rPr>
        <w:t xml:space="preserve"> notikušās zemes nomas izsoles rezultātus, </w:t>
      </w:r>
      <w:r>
        <w:rPr>
          <w:rFonts w:eastAsia="Calibri" w:cs="Times New Roman"/>
          <w:szCs w:val="24"/>
          <w:lang w:eastAsia="lv-LV"/>
        </w:rPr>
        <w:t>noslēdz zemes nomas  līgumu, turpmāk – Līgums :</w:t>
      </w:r>
    </w:p>
    <w:p w:rsidR="00F26DD4" w:rsidRDefault="00F26DD4" w:rsidP="00F26DD4">
      <w:pPr>
        <w:spacing w:after="0" w:afterAutospacing="0"/>
        <w:ind w:firstLine="540"/>
        <w:jc w:val="both"/>
        <w:rPr>
          <w:rFonts w:eastAsia="Calibri" w:cs="Times New Roman"/>
          <w:szCs w:val="24"/>
          <w:lang w:eastAsia="lv-LV"/>
        </w:rPr>
      </w:pPr>
    </w:p>
    <w:p w:rsidR="00F26DD4" w:rsidRDefault="00F26DD4" w:rsidP="00F26DD4">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F26DD4" w:rsidRDefault="00F26DD4" w:rsidP="00F26DD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neapbūvēta zemesgabala  “Lejas”, Malienas pagastā,  Alūksnes novadā, kadastra apzīmējums 3672 002 0325, daļu  0.2 ha platībā, turpmāk – Zemesgabals.</w:t>
      </w:r>
    </w:p>
    <w:p w:rsidR="00F26DD4" w:rsidRDefault="00F26DD4" w:rsidP="00F26DD4">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pieder </w:t>
      </w:r>
      <w:r>
        <w:rPr>
          <w:rFonts w:eastAsia="Times New Roman" w:cs="Times New Roman"/>
          <w:szCs w:val="24"/>
          <w:lang w:eastAsia="lv-LV"/>
        </w:rPr>
        <w:t xml:space="preserve">Alūksnes novada pašvaldībai saskaņā ar ierakstu Malienas pagasta </w:t>
      </w:r>
      <w:r w:rsidR="00441A02">
        <w:rPr>
          <w:rFonts w:eastAsia="Times New Roman" w:cs="Times New Roman"/>
          <w:szCs w:val="24"/>
          <w:lang w:eastAsia="lv-LV"/>
        </w:rPr>
        <w:t xml:space="preserve">zemesgrāmatas nodalījumā Nr. 100000444024. </w:t>
      </w:r>
      <w:r>
        <w:rPr>
          <w:rFonts w:eastAsia="Times New Roman" w:cs="Times New Roman"/>
          <w:szCs w:val="24"/>
          <w:lang w:eastAsia="lv-LV"/>
        </w:rPr>
        <w:t>Zemesgabala platība var mainīties, ja tiek aktualizēti Zemesgabala kadastra dati pēc tā kadastrālās uzmērīšanas.</w:t>
      </w:r>
    </w:p>
    <w:p w:rsidR="00F26DD4" w:rsidRDefault="00F26DD4" w:rsidP="00F26DD4">
      <w:pPr>
        <w:numPr>
          <w:ilvl w:val="1"/>
          <w:numId w:val="1"/>
        </w:numPr>
        <w:spacing w:after="0" w:afterAutospacing="0" w:line="252" w:lineRule="auto"/>
        <w:jc w:val="both"/>
        <w:rPr>
          <w:rFonts w:eastAsia="Calibri" w:cs="Times New Roman"/>
          <w:bCs/>
          <w:szCs w:val="24"/>
          <w:lang w:eastAsia="lv-LV"/>
        </w:rPr>
      </w:pPr>
      <w:bookmarkStart w:id="1" w:name="_Hlk536020067"/>
      <w:r>
        <w:rPr>
          <w:rFonts w:eastAsia="Calibri" w:cs="Times New Roman"/>
          <w:szCs w:val="24"/>
          <w:lang w:eastAsia="lv-LV"/>
        </w:rPr>
        <w:t>Līguma neatņemama sastāvdaļa ir Zemesgabala robežu shēma, kas noformēta kā izkopējums no kadastra kartes (pielikums Nr.1).</w:t>
      </w:r>
    </w:p>
    <w:bookmarkEnd w:id="1"/>
    <w:p w:rsidR="00F26DD4" w:rsidRDefault="00F26DD4" w:rsidP="00F26DD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ir zeme, uz kuras galvenā saimnieciskā </w:t>
      </w:r>
      <w:r>
        <w:rPr>
          <w:rFonts w:eastAsia="Calibri" w:cs="Times New Roman"/>
          <w:bCs/>
          <w:shd w:val="clear" w:color="auto" w:fill="FFFFFF"/>
        </w:rPr>
        <w:t>darbība</w:t>
      </w:r>
      <w:r>
        <w:rPr>
          <w:rFonts w:eastAsia="Calibri" w:cs="Times New Roman"/>
          <w:shd w:val="clear" w:color="auto" w:fill="FFFFFF"/>
        </w:rPr>
        <w:t> ir </w:t>
      </w:r>
      <w:r>
        <w:rPr>
          <w:rFonts w:eastAsia="Calibri" w:cs="Times New Roman"/>
          <w:bCs/>
          <w:shd w:val="clear" w:color="auto" w:fill="FFFFFF"/>
        </w:rPr>
        <w:t>lauksaimniecība</w:t>
      </w:r>
      <w:r>
        <w:rPr>
          <w:rFonts w:eastAsia="Calibri" w:cs="Times New Roman"/>
          <w:szCs w:val="24"/>
          <w:lang w:eastAsia="lv-LV"/>
        </w:rPr>
        <w:t>, kods 0101.</w:t>
      </w:r>
    </w:p>
    <w:p w:rsidR="00F26DD4" w:rsidRDefault="00F26DD4" w:rsidP="00F26DD4">
      <w:pPr>
        <w:numPr>
          <w:ilvl w:val="1"/>
          <w:numId w:val="1"/>
        </w:numPr>
        <w:spacing w:after="0" w:afterAutospacing="0" w:line="252" w:lineRule="auto"/>
        <w:jc w:val="both"/>
        <w:rPr>
          <w:rFonts w:eastAsia="Calibri" w:cs="Times New Roman"/>
          <w:bCs/>
          <w:szCs w:val="24"/>
          <w:lang w:eastAsia="lv-LV"/>
        </w:rPr>
      </w:pPr>
      <w:r>
        <w:rPr>
          <w:rFonts w:eastAsia="Calibri" w:cs="Times New Roman"/>
          <w:bCs/>
          <w:szCs w:val="24"/>
          <w:lang w:eastAsia="lv-LV"/>
        </w:rPr>
        <w:t xml:space="preserve"> </w:t>
      </w:r>
      <w:r>
        <w:rPr>
          <w:rFonts w:eastAsia="Calibri" w:cs="Times New Roman"/>
          <w:szCs w:val="24"/>
          <w:lang w:eastAsia="lv-LV"/>
        </w:rPr>
        <w:t>Nomnieks ir tiesīgs izmantot Zemesgabalu tikai Līgumā paredzētajiem mērķiem.</w:t>
      </w:r>
    </w:p>
    <w:p w:rsidR="00F26DD4" w:rsidRDefault="00F26DD4" w:rsidP="00F26DD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Iznomātājs apliecina, ka ir Zemesgabala vienīgais </w:t>
      </w:r>
      <w:r w:rsidR="00441A02">
        <w:rPr>
          <w:rFonts w:eastAsia="Calibri" w:cs="Times New Roman"/>
          <w:szCs w:val="24"/>
          <w:lang w:eastAsia="lv-LV"/>
        </w:rPr>
        <w:t>likumīgais īpašnieks</w:t>
      </w:r>
    </w:p>
    <w:p w:rsidR="00F26DD4" w:rsidRDefault="00F26DD4" w:rsidP="00F26DD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rsidR="00F26DD4" w:rsidRPr="00441A02" w:rsidRDefault="00441A02" w:rsidP="00F26DD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Zemesgabalam </w:t>
      </w:r>
      <w:r w:rsidR="00F26DD4">
        <w:rPr>
          <w:rFonts w:eastAsia="Calibri" w:cs="Times New Roman"/>
          <w:szCs w:val="24"/>
          <w:lang w:eastAsia="lv-LV"/>
        </w:rPr>
        <w:t>noteikti šādi lietošanas tiesību apgrūtinājumi:</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 gar ielu vai ceļu – sarkanā līnija – 0.1229 ha;</w:t>
      </w:r>
    </w:p>
    <w:p w:rsidR="00441A02" w:rsidRDefault="00441A02" w:rsidP="00441A02">
      <w:pPr>
        <w:pStyle w:val="Sarakstarindkopa"/>
        <w:numPr>
          <w:ilvl w:val="0"/>
          <w:numId w:val="7"/>
        </w:numPr>
        <w:spacing w:line="276" w:lineRule="auto"/>
        <w:jc w:val="both"/>
        <w:rPr>
          <w:kern w:val="2"/>
          <w:sz w:val="24"/>
          <w:szCs w:val="24"/>
          <w14:ligatures w14:val="standardContextual"/>
        </w:rPr>
      </w:pPr>
      <w:r>
        <w:rPr>
          <w:kern w:val="2"/>
          <w:sz w:val="24"/>
          <w:szCs w:val="24"/>
          <w14:ligatures w14:val="standardContextual"/>
        </w:rPr>
        <w:t>Ūdensnotekas (ūdensteču regulēta posma un speciāli raktas gultnes), kā arī uz tās esošas hidrotehniskas būves un ierīces ekspluatācijas aizsargjoslas teritorija lauksaimniecībā izmantojamās zemēs – 0.5317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elektrisko tīklu gaisvadu līniju ārpus pilsētām un ciemiem ar nominālo spriegumu līdz 20 kilovatiem – 0.0706 ha;</w:t>
      </w:r>
    </w:p>
    <w:p w:rsidR="00441A02" w:rsidRDefault="00441A02" w:rsidP="00441A02">
      <w:pPr>
        <w:pStyle w:val="Sarakstarindkopa"/>
        <w:numPr>
          <w:ilvl w:val="0"/>
          <w:numId w:val="7"/>
        </w:numPr>
        <w:spacing w:line="276" w:lineRule="auto"/>
        <w:jc w:val="both"/>
        <w:rPr>
          <w:kern w:val="2"/>
          <w:sz w:val="24"/>
          <w:szCs w:val="24"/>
          <w14:ligatures w14:val="standardContextual"/>
        </w:rPr>
      </w:pPr>
      <w:r>
        <w:rPr>
          <w:kern w:val="2"/>
          <w:sz w:val="24"/>
          <w:szCs w:val="24"/>
          <w14:ligatures w14:val="standardContextual"/>
        </w:rPr>
        <w:t>Pierobeža – 1.7795 ha;</w:t>
      </w:r>
    </w:p>
    <w:p w:rsidR="00441A02" w:rsidRDefault="00441A02" w:rsidP="00441A02">
      <w:pPr>
        <w:pStyle w:val="Sarakstarindkopa"/>
        <w:numPr>
          <w:ilvl w:val="0"/>
          <w:numId w:val="7"/>
        </w:numPr>
        <w:spacing w:line="276" w:lineRule="auto"/>
        <w:jc w:val="both"/>
        <w:rPr>
          <w:kern w:val="2"/>
          <w:sz w:val="24"/>
          <w:szCs w:val="24"/>
          <w14:ligatures w14:val="standardContextual"/>
        </w:rPr>
      </w:pPr>
      <w:r>
        <w:rPr>
          <w:kern w:val="2"/>
          <w:sz w:val="24"/>
          <w:szCs w:val="24"/>
          <w14:ligatures w14:val="standardContextual"/>
        </w:rPr>
        <w:t>Tauvas joslas teritorija gar upi – 0.0204 ha;</w:t>
      </w:r>
    </w:p>
    <w:p w:rsidR="00441A02" w:rsidRDefault="00441A02" w:rsidP="00441A02">
      <w:pPr>
        <w:pStyle w:val="Sarakstarindkopa"/>
        <w:numPr>
          <w:ilvl w:val="0"/>
          <w:numId w:val="7"/>
        </w:numPr>
        <w:spacing w:line="276" w:lineRule="auto"/>
        <w:jc w:val="both"/>
        <w:rPr>
          <w:kern w:val="2"/>
          <w:sz w:val="24"/>
          <w:szCs w:val="24"/>
          <w14:ligatures w14:val="standardContextual"/>
        </w:rPr>
      </w:pPr>
      <w:r>
        <w:rPr>
          <w:kern w:val="2"/>
          <w:sz w:val="24"/>
          <w:szCs w:val="24"/>
          <w14:ligatures w14:val="standardContextual"/>
        </w:rPr>
        <w:t>Tauvas joslas teritorija gar upi – 0.1445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kanalizācijas spiedvadu, kas atrodas līdz 2 m dziļumam – 0.0195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pazemes elektronisko sakaru tīklu līniju un kabeļu kanalizāciju – 0.0002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pazemes elektronisko sakaru tīklu līniju un kabeļu kanalizāciju – 0.0001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pazemes elektronisko sakaru tīklu līniju un kabeļu kanalizāciju – 0.0015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lastRenderedPageBreak/>
        <w:t>Ekspluatācijas aizsargjoslas teritorija</w:t>
      </w:r>
      <w:r>
        <w:rPr>
          <w:kern w:val="2"/>
          <w:sz w:val="24"/>
          <w:szCs w:val="24"/>
          <w14:ligatures w14:val="standardContextual"/>
        </w:rPr>
        <w:t xml:space="preserve"> gar pazemes elektronisko sakaru tīklu līniju un kabeļu kanalizāciju – 0.0008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valsts reģionālajiem autoceļiem lauku apvidos – 0.0626 ha;</w:t>
      </w:r>
    </w:p>
    <w:p w:rsidR="00441A02" w:rsidRDefault="00441A02" w:rsidP="00441A02">
      <w:pPr>
        <w:pStyle w:val="Sarakstarindkopa"/>
        <w:numPr>
          <w:ilvl w:val="0"/>
          <w:numId w:val="7"/>
        </w:numPr>
        <w:spacing w:line="276" w:lineRule="auto"/>
        <w:jc w:val="both"/>
        <w:rPr>
          <w:kern w:val="2"/>
          <w:sz w:val="24"/>
          <w:szCs w:val="24"/>
          <w14:ligatures w14:val="standardContextual"/>
        </w:rPr>
      </w:pPr>
      <w:r>
        <w:rPr>
          <w:kern w:val="2"/>
          <w:sz w:val="24"/>
          <w:szCs w:val="24"/>
          <w14:ligatures w14:val="standardContextual"/>
        </w:rPr>
        <w:t>Vides un dabas resursu aizsardzības aizsargjoslas (aizsardzības zonas) teritorija ap kultūras pieminekli laukos – 1.4473 ha;</w:t>
      </w:r>
    </w:p>
    <w:p w:rsidR="00441A02" w:rsidRDefault="00441A02" w:rsidP="00441A02">
      <w:pPr>
        <w:pStyle w:val="Sarakstarindkopa"/>
        <w:numPr>
          <w:ilvl w:val="0"/>
          <w:numId w:val="7"/>
        </w:numPr>
        <w:spacing w:line="276" w:lineRule="auto"/>
        <w:jc w:val="both"/>
        <w:rPr>
          <w:kern w:val="2"/>
          <w:sz w:val="24"/>
          <w:szCs w:val="24"/>
          <w14:ligatures w14:val="standardContextual"/>
        </w:rPr>
      </w:pPr>
      <w:r>
        <w:rPr>
          <w:kern w:val="2"/>
          <w:sz w:val="24"/>
          <w:szCs w:val="24"/>
          <w14:ligatures w14:val="standardContextual"/>
        </w:rPr>
        <w:t>No 10 līdz 20 kilometriem garas dabiskas ūdensteces vides un dabas resursu aizsardzības aizsargjoslas teritorija lauku apvidos – 0.2614 ha;</w:t>
      </w:r>
    </w:p>
    <w:p w:rsidR="00441A02" w:rsidRDefault="00441A02" w:rsidP="00441A02">
      <w:pPr>
        <w:pStyle w:val="Sarakstarindkopa"/>
        <w:numPr>
          <w:ilvl w:val="0"/>
          <w:numId w:val="7"/>
        </w:numPr>
        <w:spacing w:line="276" w:lineRule="auto"/>
        <w:jc w:val="both"/>
        <w:rPr>
          <w:kern w:val="2"/>
          <w:sz w:val="24"/>
          <w:szCs w:val="24"/>
          <w14:ligatures w14:val="standardContextual"/>
        </w:rPr>
      </w:pPr>
      <w:r>
        <w:rPr>
          <w:kern w:val="2"/>
          <w:sz w:val="24"/>
          <w:szCs w:val="24"/>
          <w14:ligatures w14:val="standardContextual"/>
        </w:rPr>
        <w:t>Sanitārās aizsargjoslas teritorija ap notekūdeņu attīrīšanas ietaisi ar atklātu notekūdeņu apstrādi un atklātiem dūņu laukiem – 0.8136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elektrisko tīklu kabeļu līniju – 0.0769 ha;</w:t>
      </w:r>
    </w:p>
    <w:p w:rsidR="00441A02" w:rsidRDefault="00441A02" w:rsidP="00441A02">
      <w:pPr>
        <w:pStyle w:val="Sarakstarindkopa"/>
        <w:numPr>
          <w:ilvl w:val="0"/>
          <w:numId w:val="7"/>
        </w:numPr>
        <w:spacing w:line="276" w:lineRule="auto"/>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pašteces kanalizācijas vadu – 0.1694 ha;</w:t>
      </w:r>
    </w:p>
    <w:p w:rsidR="00441A02" w:rsidRPr="00441A02" w:rsidRDefault="00441A02" w:rsidP="001D5AF3">
      <w:pPr>
        <w:pStyle w:val="Sarakstarindkopa"/>
        <w:numPr>
          <w:ilvl w:val="0"/>
          <w:numId w:val="7"/>
        </w:numPr>
        <w:spacing w:line="252" w:lineRule="auto"/>
        <w:jc w:val="both"/>
        <w:rPr>
          <w:rFonts w:eastAsia="Calibri"/>
          <w:bCs/>
          <w:szCs w:val="24"/>
        </w:rPr>
      </w:pPr>
      <w:r w:rsidRPr="00441A02">
        <w:rPr>
          <w:kern w:val="2"/>
          <w:sz w:val="24"/>
          <w:szCs w:val="24"/>
          <w14:ligatures w14:val="standardContextual"/>
        </w:rPr>
        <w:t>Dabiskas ūdensteces vides un dabas resursu aizsardzības aizsargjoslas teritorija pilsētās un ciemos – 0.4777 ha.</w:t>
      </w:r>
    </w:p>
    <w:p w:rsidR="00F26DD4" w:rsidRDefault="00F26DD4" w:rsidP="00F26DD4">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F26DD4" w:rsidRDefault="00F26DD4" w:rsidP="00F26DD4">
      <w:pPr>
        <w:spacing w:after="0" w:afterAutospacing="0"/>
        <w:ind w:left="804"/>
        <w:jc w:val="both"/>
        <w:rPr>
          <w:rFonts w:eastAsia="Calibri" w:cs="Times New Roman"/>
          <w:bCs/>
          <w:szCs w:val="24"/>
          <w:lang w:eastAsia="lv-LV"/>
        </w:rPr>
      </w:pPr>
    </w:p>
    <w:p w:rsidR="00F26DD4" w:rsidRDefault="00F26DD4" w:rsidP="00F26DD4">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F26DD4" w:rsidRDefault="00F26DD4" w:rsidP="00F26DD4">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w:t>
      </w:r>
      <w:r w:rsidR="00441A02">
        <w:rPr>
          <w:rFonts w:eastAsia="Calibri" w:cs="Times New Roman"/>
          <w:szCs w:val="24"/>
          <w:lang w:eastAsia="lv-LV"/>
        </w:rPr>
        <w:t>_____________</w:t>
      </w:r>
      <w:r>
        <w:rPr>
          <w:rFonts w:eastAsia="Calibri" w:cs="Times New Roman"/>
          <w:szCs w:val="24"/>
          <w:lang w:eastAsia="lv-LV"/>
        </w:rPr>
        <w:t xml:space="preserve">. un ir spēkā līdz </w:t>
      </w:r>
      <w:r w:rsidR="00441A02">
        <w:rPr>
          <w:rFonts w:eastAsia="Calibri" w:cs="Times New Roman"/>
          <w:szCs w:val="24"/>
          <w:lang w:eastAsia="lv-LV"/>
        </w:rPr>
        <w:t>________________.</w:t>
      </w:r>
      <w:r>
        <w:rPr>
          <w:rFonts w:eastAsia="Calibri" w:cs="Times New Roman"/>
          <w:szCs w:val="24"/>
          <w:lang w:eastAsia="lv-LV"/>
        </w:rPr>
        <w:t xml:space="preserve"> </w:t>
      </w:r>
    </w:p>
    <w:p w:rsidR="00F26DD4" w:rsidRDefault="00F26DD4" w:rsidP="00F26DD4">
      <w:pPr>
        <w:spacing w:after="0" w:afterAutospacing="0"/>
        <w:jc w:val="both"/>
        <w:rPr>
          <w:rFonts w:eastAsia="Calibri" w:cs="Times New Roman"/>
          <w:szCs w:val="24"/>
          <w:lang w:eastAsia="lv-LV"/>
        </w:rPr>
      </w:pPr>
    </w:p>
    <w:p w:rsidR="00F26DD4" w:rsidRDefault="00F26DD4" w:rsidP="00F26DD4">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F26DD4" w:rsidRDefault="00F26DD4" w:rsidP="00F26DD4">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 xml:space="preserve">Nomnieks maksā Iznomātājam Zemesgabala nomas maksu gadā </w:t>
      </w:r>
      <w:r w:rsidR="00441A02">
        <w:rPr>
          <w:rFonts w:eastAsia="Calibri" w:cs="Times New Roman"/>
          <w:szCs w:val="24"/>
          <w:lang w:eastAsia="lv-LV"/>
        </w:rPr>
        <w:t>_____</w:t>
      </w:r>
      <w:r>
        <w:rPr>
          <w:rFonts w:eastAsia="Calibri" w:cs="Times New Roman"/>
          <w:szCs w:val="24"/>
          <w:lang w:eastAsia="lv-LV"/>
        </w:rPr>
        <w:t xml:space="preserve"> EUR (</w:t>
      </w:r>
      <w:r w:rsidR="00441A02">
        <w:rPr>
          <w:rFonts w:eastAsia="Calibri" w:cs="Times New Roman"/>
          <w:i/>
          <w:szCs w:val="24"/>
          <w:lang w:eastAsia="lv-LV"/>
        </w:rPr>
        <w:t>summa vārdiem)</w:t>
      </w:r>
      <w:r>
        <w:rPr>
          <w:rFonts w:eastAsia="Calibri" w:cs="Times New Roman"/>
          <w:szCs w:val="24"/>
          <w:lang w:eastAsia="lv-LV"/>
        </w:rPr>
        <w:t xml:space="preserve"> apmērā. </w:t>
      </w:r>
    </w:p>
    <w:p w:rsidR="00F26DD4" w:rsidRDefault="00F26DD4" w:rsidP="00F26DD4">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F26DD4" w:rsidRDefault="00F26DD4" w:rsidP="00F26DD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F26DD4" w:rsidRDefault="00F26DD4" w:rsidP="00F26DD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Iznomātājs sagatavo rēķinu elektroniski un </w:t>
      </w:r>
      <w:r w:rsidR="00441A02">
        <w:rPr>
          <w:rFonts w:eastAsia="Calibri" w:cs="Times New Roman"/>
          <w:szCs w:val="24"/>
          <w:lang w:eastAsia="lv-LV"/>
        </w:rPr>
        <w:t>_____________</w:t>
      </w:r>
      <w:r w:rsidR="00441A02" w:rsidRPr="00441A02">
        <w:rPr>
          <w:rFonts w:eastAsia="Calibri" w:cs="Times New Roman"/>
          <w:i/>
          <w:szCs w:val="24"/>
          <w:lang w:eastAsia="lv-LV"/>
        </w:rPr>
        <w:t>(paziņošanas veids)</w:t>
      </w:r>
      <w:r w:rsidRPr="00441A02">
        <w:rPr>
          <w:rFonts w:eastAsia="Calibri" w:cs="Times New Roman"/>
          <w:i/>
          <w:szCs w:val="24"/>
          <w:lang w:eastAsia="lv-LV"/>
        </w:rPr>
        <w:t xml:space="preserve">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F26DD4" w:rsidRDefault="00F26DD4" w:rsidP="00F26DD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F26DD4" w:rsidRDefault="00F26DD4" w:rsidP="00F26DD4">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F26DD4" w:rsidRDefault="00F26DD4" w:rsidP="00F26DD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F26DD4" w:rsidRDefault="00F26DD4" w:rsidP="00F26DD4">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F26DD4" w:rsidRDefault="00F26DD4" w:rsidP="00F26DD4">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 xml:space="preserve">normatīvie akti paredz citu neapbūvēta zemesgabala nomas maksas aprēķināšanas kārtību (tajā skaitā, ja Nomnieks nav novērsis apstākļus, kas ir par pamatu, kad normatīvajos aktos noteiktajos gadījumos Iznomātājam jānosaka </w:t>
      </w:r>
      <w:r>
        <w:rPr>
          <w:rFonts w:eastAsia="Calibri" w:cs="Times New Roman"/>
          <w:szCs w:val="24"/>
          <w:lang w:eastAsia="lv-LV"/>
        </w:rPr>
        <w:lastRenderedPageBreak/>
        <w:t>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rsidR="00F26DD4" w:rsidRDefault="00F26DD4" w:rsidP="00F26DD4">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F26DD4" w:rsidRDefault="00F26DD4" w:rsidP="00F26DD4">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F26DD4" w:rsidRDefault="00F26DD4" w:rsidP="00F26DD4">
      <w:pPr>
        <w:spacing w:after="0" w:afterAutospacing="0"/>
        <w:ind w:left="-18"/>
        <w:contextualSpacing/>
        <w:jc w:val="both"/>
        <w:rPr>
          <w:rFonts w:eastAsia="Calibri" w:cs="Times New Roman"/>
          <w:szCs w:val="24"/>
          <w:lang w:eastAsia="lv-LV"/>
        </w:rPr>
      </w:pPr>
    </w:p>
    <w:p w:rsidR="00F26DD4" w:rsidRDefault="00F26DD4" w:rsidP="00F26DD4">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t>Līguma izpildes nodrošināšanai Iznomātājam kā pārzinim ir tiesības nodot Nomnieka datus medību tiesību izlietotājam.</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rsidR="00F26DD4" w:rsidRDefault="00F26DD4" w:rsidP="00F26DD4">
      <w:pPr>
        <w:spacing w:after="0" w:afterAutospacing="0"/>
        <w:ind w:left="567"/>
        <w:jc w:val="both"/>
        <w:rPr>
          <w:rFonts w:eastAsia="Calibri" w:cs="Times New Roman"/>
          <w:szCs w:val="24"/>
          <w:lang w:eastAsia="lv-LV"/>
        </w:rPr>
      </w:pPr>
    </w:p>
    <w:bookmarkEnd w:id="5"/>
    <w:p w:rsidR="00F26DD4" w:rsidRDefault="00F26DD4" w:rsidP="00F26DD4">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lastRenderedPageBreak/>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441A02" w:rsidRPr="00441A02" w:rsidRDefault="00441A02" w:rsidP="00F26DD4">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sidRPr="00441A02">
        <w:rPr>
          <w:rFonts w:eastAsia="Calibri" w:cs="Times New Roman"/>
          <w:i/>
          <w:szCs w:val="24"/>
          <w:lang w:eastAsia="lv-LV"/>
        </w:rPr>
        <w:t>(punktu iekļauj, ja Nomnieks ir fiziska persona).</w:t>
      </w:r>
    </w:p>
    <w:p w:rsidR="00F26DD4" w:rsidRDefault="00F26DD4" w:rsidP="00F26DD4">
      <w:pPr>
        <w:tabs>
          <w:tab w:val="left" w:pos="567"/>
        </w:tabs>
        <w:spacing w:after="0" w:afterAutospacing="0"/>
        <w:ind w:left="360"/>
        <w:contextualSpacing/>
        <w:jc w:val="both"/>
        <w:rPr>
          <w:rFonts w:eastAsia="Calibri" w:cs="Times New Roman"/>
          <w:szCs w:val="24"/>
          <w:lang w:eastAsia="lv-LV"/>
        </w:rPr>
      </w:pPr>
    </w:p>
    <w:p w:rsidR="00F26DD4" w:rsidRDefault="00F26DD4" w:rsidP="00F26DD4">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F26DD4" w:rsidRDefault="00F26DD4" w:rsidP="00F26DD4">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F26DD4" w:rsidRDefault="00F26DD4" w:rsidP="00F26DD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F26DD4" w:rsidRDefault="00F26DD4" w:rsidP="00F26DD4">
      <w:pPr>
        <w:spacing w:after="0" w:afterAutospacing="0"/>
        <w:jc w:val="both"/>
        <w:rPr>
          <w:rFonts w:eastAsia="Calibri" w:cs="Times New Roman"/>
          <w:szCs w:val="24"/>
          <w:lang w:eastAsia="lv-LV"/>
        </w:rPr>
      </w:pPr>
    </w:p>
    <w:p w:rsidR="00F26DD4" w:rsidRDefault="00F26DD4" w:rsidP="00F26DD4">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F26DD4" w:rsidRDefault="00F26DD4" w:rsidP="00F26DD4">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F26DD4" w:rsidRDefault="00F26DD4" w:rsidP="00F26DD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F26DD4" w:rsidRDefault="00F26DD4" w:rsidP="00F26DD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F26DD4" w:rsidRDefault="00F26DD4" w:rsidP="00F26DD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lastRenderedPageBreak/>
        <w:t>ja Puses ir vienojušās par Līguma pirmstermiņa izbeigšanu.</w:t>
      </w:r>
    </w:p>
    <w:p w:rsidR="00F26DD4" w:rsidRDefault="00F26DD4" w:rsidP="00F26DD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F26DD4" w:rsidRDefault="00F26DD4" w:rsidP="00F26DD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F26DD4" w:rsidRDefault="00F26DD4" w:rsidP="00F26DD4">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F26DD4" w:rsidRDefault="00F26DD4" w:rsidP="00F26DD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F26DD4" w:rsidRDefault="00F26DD4" w:rsidP="00F26DD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F26DD4" w:rsidRDefault="00F26DD4" w:rsidP="00F26DD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F26DD4" w:rsidRDefault="00F26DD4" w:rsidP="00F26DD4">
      <w:pPr>
        <w:spacing w:after="0" w:afterAutospacing="0"/>
        <w:contextualSpacing/>
        <w:jc w:val="both"/>
        <w:rPr>
          <w:rFonts w:eastAsia="Calibri" w:cs="Times New Roman"/>
          <w:bCs/>
          <w:szCs w:val="24"/>
          <w:lang w:eastAsia="lv-LV"/>
        </w:rPr>
      </w:pPr>
    </w:p>
    <w:p w:rsidR="00F26DD4" w:rsidRDefault="00F26DD4" w:rsidP="00F26DD4">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F26DD4" w:rsidRDefault="00F26DD4" w:rsidP="00F26DD4">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F26DD4" w:rsidRDefault="00F26DD4" w:rsidP="00F26DD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F26DD4" w:rsidRDefault="00F26DD4" w:rsidP="00F26DD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F26DD4" w:rsidRDefault="00F26DD4" w:rsidP="00F26DD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lastRenderedPageBreak/>
        <w:t>Šis Līgums kopā ar pielikumiem ietver visas Pušu vienošanās par Līguma priekšmetu un aizstāj visas iepriekšējās rakstiskās un mutiskās vienošanās un pārrunas starp tiem.</w:t>
      </w:r>
    </w:p>
    <w:p w:rsidR="00F26DD4" w:rsidRDefault="00F26DD4" w:rsidP="00F26DD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Šis Līgums sastāv no </w:t>
      </w:r>
      <w:r w:rsidR="00441A02">
        <w:rPr>
          <w:rFonts w:eastAsia="Calibri" w:cs="Times New Roman"/>
          <w:szCs w:val="24"/>
          <w:lang w:eastAsia="lv-LV"/>
        </w:rPr>
        <w:t>___</w:t>
      </w:r>
      <w:r>
        <w:rPr>
          <w:rFonts w:eastAsia="Calibri" w:cs="Times New Roman"/>
          <w:szCs w:val="24"/>
          <w:lang w:eastAsia="lv-LV"/>
        </w:rPr>
        <w:t xml:space="preserve"> (</w:t>
      </w:r>
      <w:r w:rsidR="00441A02">
        <w:rPr>
          <w:rFonts w:eastAsia="Calibri" w:cs="Times New Roman"/>
          <w:szCs w:val="24"/>
          <w:lang w:eastAsia="lv-LV"/>
        </w:rPr>
        <w:t>_________</w:t>
      </w:r>
      <w:r>
        <w:rPr>
          <w:rFonts w:eastAsia="Calibri" w:cs="Times New Roman"/>
          <w:szCs w:val="24"/>
          <w:lang w:eastAsia="lv-LV"/>
        </w:rPr>
        <w:t>)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F26DD4" w:rsidRDefault="00F26DD4" w:rsidP="00F26DD4">
      <w:pPr>
        <w:spacing w:after="0" w:afterAutospacing="0" w:line="252" w:lineRule="auto"/>
        <w:ind w:left="567"/>
        <w:jc w:val="both"/>
        <w:rPr>
          <w:rFonts w:eastAsia="Calibri" w:cs="Times New Roman"/>
          <w:szCs w:val="24"/>
          <w:lang w:eastAsia="lv-LV"/>
        </w:rPr>
      </w:pPr>
    </w:p>
    <w:p w:rsidR="00F26DD4" w:rsidRDefault="00F26DD4" w:rsidP="00F26DD4">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F26DD4" w:rsidTr="00F26DD4">
        <w:trPr>
          <w:gridBefore w:val="1"/>
          <w:wBefore w:w="108" w:type="dxa"/>
        </w:trPr>
        <w:tc>
          <w:tcPr>
            <w:tcW w:w="4101" w:type="dxa"/>
          </w:tcPr>
          <w:p w:rsidR="00F26DD4" w:rsidRDefault="00F26DD4">
            <w:pPr>
              <w:spacing w:after="0" w:afterAutospacing="0" w:line="254" w:lineRule="auto"/>
              <w:jc w:val="both"/>
              <w:rPr>
                <w:rFonts w:eastAsia="Times New Roman" w:cs="Times New Roman"/>
                <w:b/>
                <w:bCs/>
                <w:szCs w:val="24"/>
              </w:rPr>
            </w:pPr>
          </w:p>
        </w:tc>
        <w:tc>
          <w:tcPr>
            <w:tcW w:w="287" w:type="dxa"/>
          </w:tcPr>
          <w:p w:rsidR="00F26DD4" w:rsidRDefault="00F26DD4">
            <w:pPr>
              <w:spacing w:after="0" w:afterAutospacing="0" w:line="252" w:lineRule="auto"/>
              <w:jc w:val="center"/>
              <w:rPr>
                <w:rFonts w:eastAsia="Times New Roman" w:cs="Times New Roman"/>
                <w:b/>
                <w:bCs/>
                <w:szCs w:val="24"/>
              </w:rPr>
            </w:pPr>
          </w:p>
        </w:tc>
        <w:tc>
          <w:tcPr>
            <w:tcW w:w="4968" w:type="dxa"/>
            <w:gridSpan w:val="4"/>
          </w:tcPr>
          <w:p w:rsidR="00F26DD4" w:rsidRDefault="00F26DD4">
            <w:pPr>
              <w:spacing w:after="0" w:afterAutospacing="0" w:line="254" w:lineRule="auto"/>
              <w:jc w:val="both"/>
              <w:rPr>
                <w:rFonts w:eastAsia="Times New Roman" w:cs="Times New Roman"/>
                <w:b/>
                <w:bCs/>
                <w:szCs w:val="24"/>
              </w:rPr>
            </w:pPr>
          </w:p>
        </w:tc>
      </w:tr>
      <w:tr w:rsidR="00F26DD4" w:rsidTr="00F26DD4">
        <w:trPr>
          <w:gridAfter w:val="1"/>
          <w:wAfter w:w="177" w:type="dxa"/>
        </w:trPr>
        <w:tc>
          <w:tcPr>
            <w:tcW w:w="4503" w:type="dxa"/>
            <w:gridSpan w:val="4"/>
          </w:tcPr>
          <w:p w:rsidR="00F26DD4" w:rsidRDefault="00F26DD4">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F26DD4" w:rsidRDefault="00F26DD4">
            <w:pPr>
              <w:spacing w:after="0" w:afterAutospacing="0" w:line="254"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F26DD4" w:rsidRDefault="00F26DD4">
            <w:pPr>
              <w:spacing w:after="0" w:afterAutospacing="0" w:line="254"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F26DD4" w:rsidRDefault="00F26DD4">
            <w:pPr>
              <w:spacing w:after="0" w:afterAutospacing="0" w:line="254"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F26DD4" w:rsidRDefault="00F26DD4">
            <w:pPr>
              <w:spacing w:after="0" w:afterAutospacing="0" w:line="254" w:lineRule="auto"/>
              <w:jc w:val="both"/>
              <w:rPr>
                <w:rFonts w:eastAsia="Calibri" w:cs="Times New Roman"/>
              </w:rPr>
            </w:pPr>
            <w:r>
              <w:rPr>
                <w:rFonts w:eastAsia="Calibri" w:cs="Times New Roman"/>
                <w:kern w:val="2"/>
                <w:szCs w:val="24"/>
                <w14:ligatures w14:val="standardContextual"/>
              </w:rPr>
              <w:t>Tālruņa numurs 29143271</w:t>
            </w:r>
          </w:p>
          <w:p w:rsidR="00F26DD4" w:rsidRDefault="00F26DD4">
            <w:pPr>
              <w:spacing w:after="0" w:afterAutospacing="0" w:line="254"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w:t>
            </w:r>
            <w:r w:rsidR="00323CFD">
              <w:rPr>
                <w:rFonts w:eastAsia="Calibri" w:cs="Times New Roman"/>
                <w:kern w:val="2"/>
                <w:szCs w:val="24"/>
                <w14:ligatures w14:val="standardContextual"/>
              </w:rPr>
              <w:t>___________________</w:t>
            </w:r>
            <w:r>
              <w:rPr>
                <w:rFonts w:eastAsia="Calibri" w:cs="Times New Roman"/>
                <w:kern w:val="2"/>
                <w:szCs w:val="24"/>
                <w14:ligatures w14:val="standardContextual"/>
              </w:rPr>
              <w:t>Ingrīda SNIEDZE</w:t>
            </w:r>
          </w:p>
          <w:p w:rsidR="00F26DD4" w:rsidRPr="00323CFD" w:rsidRDefault="00323CFD">
            <w:pPr>
              <w:spacing w:after="0" w:afterAutospacing="0" w:line="254"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sidR="00F26DD4" w:rsidRPr="00323CFD">
              <w:rPr>
                <w:rFonts w:eastAsia="Calibri" w:cs="Times New Roman"/>
                <w:b/>
                <w:i/>
                <w:kern w:val="2"/>
                <w:szCs w:val="24"/>
                <w14:ligatures w14:val="standardContextual"/>
              </w:rPr>
              <w:t xml:space="preserve"> </w:t>
            </w:r>
            <w:r w:rsidRPr="00323CFD">
              <w:rPr>
                <w:rFonts w:eastAsia="Calibri" w:cs="Times New Roman"/>
                <w:i/>
                <w:kern w:val="2"/>
                <w:szCs w:val="24"/>
                <w14:ligatures w14:val="standardContextual"/>
              </w:rPr>
              <w:t>(paraksts)</w:t>
            </w:r>
          </w:p>
          <w:p w:rsidR="00F26DD4" w:rsidRDefault="00F26DD4">
            <w:pPr>
              <w:spacing w:after="0" w:afterAutospacing="0" w:line="252" w:lineRule="auto"/>
              <w:jc w:val="both"/>
              <w:rPr>
                <w:rFonts w:eastAsia="Calibri" w:cs="Times New Roman"/>
                <w:kern w:val="2"/>
                <w:szCs w:val="24"/>
                <w14:ligatures w14:val="standardContextual"/>
              </w:rPr>
            </w:pPr>
          </w:p>
          <w:p w:rsidR="00F26DD4" w:rsidRDefault="00F26DD4">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w:t>
            </w:r>
          </w:p>
          <w:p w:rsidR="00F26DD4" w:rsidRDefault="00F26DD4">
            <w:pPr>
              <w:spacing w:after="0" w:afterAutospacing="0" w:line="252" w:lineRule="auto"/>
              <w:jc w:val="both"/>
              <w:rPr>
                <w:rFonts w:eastAsia="Calibri" w:cs="Times New Roman"/>
                <w:b/>
                <w:kern w:val="2"/>
                <w:szCs w:val="24"/>
                <w14:ligatures w14:val="standardContextual"/>
              </w:rPr>
            </w:pPr>
            <w:r>
              <w:rPr>
                <w:rFonts w:eastAsia="Calibri" w:cs="Times New Roman"/>
                <w:color w:val="FF0000"/>
                <w:kern w:val="2"/>
                <w:szCs w:val="24"/>
                <w14:ligatures w14:val="standardContextual"/>
              </w:rPr>
              <w:t xml:space="preserve">   </w:t>
            </w:r>
          </w:p>
        </w:tc>
        <w:tc>
          <w:tcPr>
            <w:tcW w:w="708" w:type="dxa"/>
          </w:tcPr>
          <w:p w:rsidR="00F26DD4" w:rsidRDefault="00F26DD4">
            <w:pPr>
              <w:spacing w:after="0" w:afterAutospacing="0" w:line="252" w:lineRule="auto"/>
              <w:jc w:val="center"/>
              <w:rPr>
                <w:rFonts w:eastAsia="Calibri" w:cs="Times New Roman"/>
                <w:b/>
                <w:kern w:val="2"/>
                <w:szCs w:val="24"/>
                <w14:ligatures w14:val="standardContextual"/>
              </w:rPr>
            </w:pPr>
          </w:p>
        </w:tc>
        <w:tc>
          <w:tcPr>
            <w:tcW w:w="4076" w:type="dxa"/>
          </w:tcPr>
          <w:p w:rsidR="00F26DD4" w:rsidRDefault="00F26DD4">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pPr>
              <w:spacing w:after="0" w:afterAutospacing="0" w:line="252" w:lineRule="auto"/>
              <w:jc w:val="center"/>
              <w:rPr>
                <w:rFonts w:eastAsia="Calibri" w:cs="Times New Roman"/>
                <w:kern w:val="2"/>
                <w:szCs w:val="24"/>
                <w14:ligatures w14:val="standardContextual"/>
              </w:rPr>
            </w:pPr>
          </w:p>
          <w:p w:rsidR="00F26DD4" w:rsidRDefault="00F26DD4" w:rsidP="00323CFD">
            <w:pPr>
              <w:spacing w:after="0" w:afterAutospacing="0" w:line="252" w:lineRule="auto"/>
              <w:jc w:val="center"/>
              <w:rPr>
                <w:rFonts w:eastAsia="Calibri" w:cs="Times New Roman"/>
                <w:b/>
                <w:kern w:val="2"/>
                <w:szCs w:val="24"/>
                <w14:ligatures w14:val="standardContextual"/>
              </w:rPr>
            </w:pPr>
          </w:p>
        </w:tc>
      </w:tr>
      <w:bookmarkEnd w:id="0"/>
    </w:tbl>
    <w:p w:rsidR="00F26DD4" w:rsidRDefault="00F26DD4" w:rsidP="00861D0F">
      <w:pPr>
        <w:spacing w:after="160" w:afterAutospacing="0" w:line="252" w:lineRule="auto"/>
        <w:rPr>
          <w:rFonts w:eastAsia="Calibri" w:cs="Times New Roman"/>
        </w:rPr>
      </w:pPr>
    </w:p>
    <w:sectPr w:rsidR="00F26DD4" w:rsidSect="00F26DD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7BAE"/>
    <w:multiLevelType w:val="hybridMultilevel"/>
    <w:tmpl w:val="0860A586"/>
    <w:lvl w:ilvl="0" w:tplc="77AA201A">
      <w:start w:val="2024"/>
      <w:numFmt w:val="bullet"/>
      <w:lvlText w:val="-"/>
      <w:lvlJc w:val="left"/>
      <w:pPr>
        <w:ind w:left="804" w:hanging="360"/>
      </w:pPr>
      <w:rPr>
        <w:rFonts w:ascii="Times New Roman" w:eastAsia="Times New Roman" w:hAnsi="Times New Roman" w:cs="Times New Roman" w:hint="default"/>
      </w:rPr>
    </w:lvl>
    <w:lvl w:ilvl="1" w:tplc="04260003" w:tentative="1">
      <w:start w:val="1"/>
      <w:numFmt w:val="bullet"/>
      <w:lvlText w:val="o"/>
      <w:lvlJc w:val="left"/>
      <w:pPr>
        <w:ind w:left="1524" w:hanging="360"/>
      </w:pPr>
      <w:rPr>
        <w:rFonts w:ascii="Courier New" w:hAnsi="Courier New" w:cs="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cs="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cs="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0BB3B03"/>
    <w:multiLevelType w:val="hybridMultilevel"/>
    <w:tmpl w:val="F32679C0"/>
    <w:lvl w:ilvl="0" w:tplc="690C8320">
      <w:numFmt w:val="bullet"/>
      <w:lvlText w:val="-"/>
      <w:lvlJc w:val="left"/>
      <w:pPr>
        <w:ind w:left="406" w:hanging="360"/>
      </w:pPr>
      <w:rPr>
        <w:rFonts w:ascii="Times New Roman" w:eastAsia="Times New Roman" w:hAnsi="Times New Roman" w:cs="Times New Roman" w:hint="default"/>
      </w:rPr>
    </w:lvl>
    <w:lvl w:ilvl="1" w:tplc="04260003">
      <w:start w:val="1"/>
      <w:numFmt w:val="bullet"/>
      <w:lvlText w:val="o"/>
      <w:lvlJc w:val="left"/>
      <w:pPr>
        <w:ind w:left="1126" w:hanging="360"/>
      </w:pPr>
      <w:rPr>
        <w:rFonts w:ascii="Courier New" w:hAnsi="Courier New" w:cs="Courier New" w:hint="default"/>
      </w:rPr>
    </w:lvl>
    <w:lvl w:ilvl="2" w:tplc="04260005">
      <w:start w:val="1"/>
      <w:numFmt w:val="bullet"/>
      <w:lvlText w:val=""/>
      <w:lvlJc w:val="left"/>
      <w:pPr>
        <w:ind w:left="1846" w:hanging="360"/>
      </w:pPr>
      <w:rPr>
        <w:rFonts w:ascii="Wingdings" w:hAnsi="Wingdings" w:hint="default"/>
      </w:rPr>
    </w:lvl>
    <w:lvl w:ilvl="3" w:tplc="04260001">
      <w:start w:val="1"/>
      <w:numFmt w:val="bullet"/>
      <w:lvlText w:val=""/>
      <w:lvlJc w:val="left"/>
      <w:pPr>
        <w:ind w:left="2566" w:hanging="360"/>
      </w:pPr>
      <w:rPr>
        <w:rFonts w:ascii="Symbol" w:hAnsi="Symbol" w:hint="default"/>
      </w:rPr>
    </w:lvl>
    <w:lvl w:ilvl="4" w:tplc="04260003">
      <w:start w:val="1"/>
      <w:numFmt w:val="bullet"/>
      <w:lvlText w:val="o"/>
      <w:lvlJc w:val="left"/>
      <w:pPr>
        <w:ind w:left="3286" w:hanging="360"/>
      </w:pPr>
      <w:rPr>
        <w:rFonts w:ascii="Courier New" w:hAnsi="Courier New" w:cs="Courier New" w:hint="default"/>
      </w:rPr>
    </w:lvl>
    <w:lvl w:ilvl="5" w:tplc="04260005">
      <w:start w:val="1"/>
      <w:numFmt w:val="bullet"/>
      <w:lvlText w:val=""/>
      <w:lvlJc w:val="left"/>
      <w:pPr>
        <w:ind w:left="4006" w:hanging="360"/>
      </w:pPr>
      <w:rPr>
        <w:rFonts w:ascii="Wingdings" w:hAnsi="Wingdings" w:hint="default"/>
      </w:rPr>
    </w:lvl>
    <w:lvl w:ilvl="6" w:tplc="04260001">
      <w:start w:val="1"/>
      <w:numFmt w:val="bullet"/>
      <w:lvlText w:val=""/>
      <w:lvlJc w:val="left"/>
      <w:pPr>
        <w:ind w:left="4726" w:hanging="360"/>
      </w:pPr>
      <w:rPr>
        <w:rFonts w:ascii="Symbol" w:hAnsi="Symbol" w:hint="default"/>
      </w:rPr>
    </w:lvl>
    <w:lvl w:ilvl="7" w:tplc="04260003">
      <w:start w:val="1"/>
      <w:numFmt w:val="bullet"/>
      <w:lvlText w:val="o"/>
      <w:lvlJc w:val="left"/>
      <w:pPr>
        <w:ind w:left="5446" w:hanging="360"/>
      </w:pPr>
      <w:rPr>
        <w:rFonts w:ascii="Courier New" w:hAnsi="Courier New" w:cs="Courier New" w:hint="default"/>
      </w:rPr>
    </w:lvl>
    <w:lvl w:ilvl="8" w:tplc="04260005">
      <w:start w:val="1"/>
      <w:numFmt w:val="bullet"/>
      <w:lvlText w:val=""/>
      <w:lvlJc w:val="left"/>
      <w:pPr>
        <w:ind w:left="6166" w:hanging="360"/>
      </w:pPr>
      <w:rPr>
        <w:rFonts w:ascii="Wingdings" w:hAnsi="Wingdings" w:hint="default"/>
      </w:rPr>
    </w:lvl>
  </w:abstractNum>
  <w:abstractNum w:abstractNumId="5"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6"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18"/>
    <w:rsid w:val="00015318"/>
    <w:rsid w:val="00323CFD"/>
    <w:rsid w:val="00441A02"/>
    <w:rsid w:val="0080003D"/>
    <w:rsid w:val="00861D0F"/>
    <w:rsid w:val="00DB2ADD"/>
    <w:rsid w:val="00E514DC"/>
    <w:rsid w:val="00F26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68D2-F4ED-4129-9898-5C9CE47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6DD4"/>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26DD4"/>
    <w:rPr>
      <w:color w:val="0563C1" w:themeColor="hyperlink"/>
      <w:u w:val="single"/>
    </w:rPr>
  </w:style>
  <w:style w:type="paragraph" w:styleId="Sarakstarindkopa">
    <w:name w:val="List Paragraph"/>
    <w:basedOn w:val="Parasts"/>
    <w:uiPriority w:val="34"/>
    <w:qFormat/>
    <w:rsid w:val="00441A02"/>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10575</Words>
  <Characters>6029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dcterms:created xsi:type="dcterms:W3CDTF">2024-01-10T12:20:00Z</dcterms:created>
  <dcterms:modified xsi:type="dcterms:W3CDTF">2024-01-11T07:11:00Z</dcterms:modified>
</cp:coreProperties>
</file>