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2F1B" w14:textId="5007FDED" w:rsidR="00295C7D" w:rsidRPr="00642692" w:rsidRDefault="00295C7D" w:rsidP="00295C7D">
      <w:pPr>
        <w:ind w:right="-1333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76898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76898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76898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76898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76898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76898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76898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76898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bookmarkStart w:id="0" w:name="547741"/>
      <w:bookmarkEnd w:id="0"/>
    </w:p>
    <w:p w14:paraId="314AD4E8" w14:textId="77777777" w:rsidR="00295C7D" w:rsidRPr="00376898" w:rsidRDefault="00295C7D" w:rsidP="00295C7D">
      <w:pPr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68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PIETEIKUMS pašvaldības līdzfinansējuma saņemšanai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kultūras pieminekļa</w:t>
      </w:r>
      <w:r w:rsidRPr="003768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ēkas fasādes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restaurācijai, </w:t>
      </w:r>
      <w:r w:rsidRPr="0037689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atjaunošana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i, ēkas konservācijas darbiem Alūksnes novadā</w:t>
      </w:r>
    </w:p>
    <w:p w14:paraId="1ED6A7AB" w14:textId="77777777" w:rsidR="00295C7D" w:rsidRPr="00376898" w:rsidRDefault="00295C7D" w:rsidP="00295C7D">
      <w:pPr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496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46"/>
        <w:gridCol w:w="6246"/>
      </w:tblGrid>
      <w:tr w:rsidR="00295C7D" w:rsidRPr="00376898" w14:paraId="7286561F" w14:textId="77777777" w:rsidTr="00913512">
        <w:trPr>
          <w:tblCellSpacing w:w="15" w:type="dxa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B075D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Informācija par ēku un iesniedzēju</w:t>
            </w:r>
          </w:p>
        </w:tc>
      </w:tr>
      <w:tr w:rsidR="00295C7D" w:rsidRPr="00376898" w14:paraId="71296C7B" w14:textId="77777777" w:rsidTr="00913512">
        <w:trPr>
          <w:tblCellSpacing w:w="15" w:type="dxa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2CD36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Pieteikumu iesniedz ēkas</w:t>
            </w:r>
          </w:p>
          <w:p w14:paraId="4EA76476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________________________________________,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Alūksnē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LV-_________, īpašnieks, pilnvarotā persona,</w:t>
            </w:r>
            <w:r w:rsidRPr="0037689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  <w:p w14:paraId="06C5E687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                                      (adrese)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       </w:t>
            </w:r>
            <w:r w:rsidRPr="0037689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(vajadzīgo pasvītrot).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          </w:t>
            </w:r>
          </w:p>
        </w:tc>
      </w:tr>
      <w:tr w:rsidR="00295C7D" w:rsidRPr="00376898" w14:paraId="74F87150" w14:textId="77777777" w:rsidTr="00913512">
        <w:trPr>
          <w:tblCellSpacing w:w="15" w:type="dxa"/>
        </w:trPr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3A7AA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Ēkas kadastra apzīmējums</w:t>
            </w:r>
          </w:p>
        </w:tc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3FDB3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11886CF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95C7D" w:rsidRPr="00376898" w14:paraId="05F8096D" w14:textId="77777777" w:rsidTr="00913512">
        <w:trPr>
          <w:tblCellSpacing w:w="15" w:type="dxa"/>
        </w:trPr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FFA27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Plānotie Atjaunošanas darbi saskaņā ar noteikumu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.punktu</w:t>
            </w:r>
            <w:r w:rsidRPr="003768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</w:t>
            </w:r>
          </w:p>
          <w:p w14:paraId="37CCA02E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(Atbilstošo atzīmēt ar “</w:t>
            </w:r>
            <w:r w:rsidRPr="003768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X</w:t>
            </w:r>
            <w:r w:rsidRPr="00376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”)</w:t>
            </w:r>
          </w:p>
          <w:p w14:paraId="4029E1D9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A1335" w14:textId="77777777" w:rsidR="00295C7D" w:rsidRPr="00066C99" w:rsidRDefault="00295C7D" w:rsidP="00913512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C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6C99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7F"/>
            </w:r>
            <w:r w:rsidRPr="00066C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66C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.1. </w:t>
            </w:r>
            <w:r w:rsidRPr="00066C99">
              <w:rPr>
                <w:rFonts w:ascii="Times New Roman" w:eastAsia="Times New Roman" w:hAnsi="Times New Roman" w:cs="Times New Roman"/>
                <w:sz w:val="20"/>
                <w:szCs w:val="20"/>
              </w:rPr>
              <w:t>pilnas ēkas fasādes</w:t>
            </w:r>
            <w:r w:rsidRPr="00066C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66C99">
              <w:rPr>
                <w:rFonts w:ascii="Times New Roman" w:eastAsia="Times New Roman" w:hAnsi="Times New Roman" w:cs="Times New Roman"/>
                <w:sz w:val="20"/>
                <w:szCs w:val="20"/>
              </w:rPr>
              <w:t>kas ietver arī jumta segumu, dūmeņus, lietus ūdens novadīšanas sistēmu), apdares vai krāsojuma, logu, durvju un citu ēkas fasādes dekoratīvo koka, metāla u.c. detaļu atjaunošanai, restaurācijai;</w:t>
            </w:r>
          </w:p>
          <w:p w14:paraId="604F95C5" w14:textId="77777777" w:rsidR="00295C7D" w:rsidRPr="00066C99" w:rsidRDefault="00295C7D" w:rsidP="00913512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C99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7F"/>
            </w:r>
            <w:r w:rsidRPr="00066C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66C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.2. </w:t>
            </w:r>
            <w:r w:rsidRPr="00066C99">
              <w:rPr>
                <w:rFonts w:ascii="Times New Roman" w:eastAsia="Times New Roman" w:hAnsi="Times New Roman" w:cs="Times New Roman"/>
                <w:sz w:val="20"/>
                <w:szCs w:val="20"/>
              </w:rPr>
              <w:t>ēkas konservācijas – būvdarbiem, ko veic būves konstrukciju nostiprināšanai un aizsardzībai pret nelabvēlīgu ārējo iedarbību;</w:t>
            </w:r>
          </w:p>
          <w:p w14:paraId="68318546" w14:textId="77777777" w:rsidR="00295C7D" w:rsidRPr="00066C99" w:rsidRDefault="00295C7D" w:rsidP="00913512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C99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066C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66C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.3. </w:t>
            </w:r>
            <w:r w:rsidRPr="00066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atsevišķi jumta seguma atjaunošanai,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restaurācijai, </w:t>
            </w:r>
            <w:r w:rsidRPr="00066C99">
              <w:rPr>
                <w:rFonts w:ascii="Times New Roman" w:eastAsia="Times New Roman" w:hAnsi="Times New Roman" w:cs="Times New Roman"/>
                <w:sz w:val="20"/>
                <w:szCs w:val="20"/>
              </w:rPr>
              <w:t>tai skaitā dūmeņa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66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lietus ūdens novadīšanas sistēmas (</w:t>
            </w:r>
            <w:proofErr w:type="spellStart"/>
            <w:r w:rsidRPr="00066C99">
              <w:rPr>
                <w:rFonts w:ascii="Times New Roman" w:eastAsia="Times New Roman" w:hAnsi="Times New Roman" w:cs="Times New Roman"/>
                <w:sz w:val="20"/>
                <w:szCs w:val="20"/>
              </w:rPr>
              <w:t>notekrenes</w:t>
            </w:r>
            <w:proofErr w:type="spellEnd"/>
            <w:r w:rsidRPr="00066C99">
              <w:rPr>
                <w:rFonts w:ascii="Times New Roman" w:eastAsia="Times New Roman" w:hAnsi="Times New Roman" w:cs="Times New Roman"/>
                <w:sz w:val="20"/>
                <w:szCs w:val="20"/>
              </w:rPr>
              <w:t>, notekcaurules, to aizsargrežģu u.tml.)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66C99">
              <w:rPr>
                <w:rFonts w:ascii="Times New Roman" w:eastAsia="Times New Roman" w:hAnsi="Times New Roman" w:cs="Times New Roman"/>
                <w:sz w:val="20"/>
                <w:szCs w:val="20"/>
              </w:rPr>
              <w:t>ja ēkas fasāde ir atjaunota,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restaurēta,</w:t>
            </w:r>
            <w:r w:rsidRPr="00066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vai to nav nepieciešams veikt (ja ir vēsturiska akmens vai ķieģeļu fasāde).</w:t>
            </w:r>
          </w:p>
          <w:p w14:paraId="4ED2BF0C" w14:textId="77777777" w:rsidR="00295C7D" w:rsidRPr="00066C99" w:rsidRDefault="00295C7D" w:rsidP="00913512">
            <w:pPr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C7D" w:rsidRPr="00376898" w14:paraId="127E74AD" w14:textId="77777777" w:rsidTr="00913512">
        <w:trPr>
          <w:tblCellSpacing w:w="15" w:type="dxa"/>
        </w:trPr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E5AD0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Ēkas atrašanās vieta saskaņā ar noteikumu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</w:t>
            </w: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punktu</w:t>
            </w:r>
          </w:p>
          <w:p w14:paraId="4B3EAA97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(Atbilstošo atzīmēt ar “</w:t>
            </w:r>
            <w:r w:rsidRPr="003768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X</w:t>
            </w:r>
            <w:r w:rsidRPr="00376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”)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  <w:p w14:paraId="3E233234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lv-LV"/>
              </w:rPr>
            </w:pPr>
          </w:p>
        </w:tc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9DC70" w14:textId="77777777" w:rsidR="00295C7D" w:rsidRPr="00066C99" w:rsidRDefault="00295C7D" w:rsidP="00913512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6C99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7F"/>
            </w:r>
            <w:r w:rsidRPr="00066C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6C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21.1. ēka ir reģiona vai vietējās nozīmes kultūras piemineklis, kas atrodas Alūksnes pilsētas vēsturiskajā centrā;</w:t>
            </w:r>
          </w:p>
          <w:p w14:paraId="179AB5F1" w14:textId="77777777" w:rsidR="00295C7D" w:rsidRPr="00066C99" w:rsidRDefault="00295C7D" w:rsidP="00913512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6C99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7F"/>
            </w:r>
            <w:r w:rsidRPr="00066C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6C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21.2. ēka ir reģiona vai vietējās nozīmes kultūras piemineklis, kas atrodas Alūksnes pilsēt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</w:t>
            </w:r>
            <w:r w:rsidRPr="00066C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</w:t>
            </w:r>
          </w:p>
          <w:p w14:paraId="25429EB1" w14:textId="77777777" w:rsidR="00295C7D" w:rsidRPr="00066C99" w:rsidRDefault="00295C7D" w:rsidP="00913512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6C99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7F"/>
            </w:r>
            <w:r w:rsidRPr="00066C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6C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21.3. ēka ir reģiona vai vietējās nozīmes kultūras piemineklis, kas atrodas Alūksnes novada administratīvajā teritorijā;</w:t>
            </w:r>
          </w:p>
          <w:p w14:paraId="07CEB25D" w14:textId="77777777" w:rsidR="00295C7D" w:rsidRPr="00066C99" w:rsidRDefault="00295C7D" w:rsidP="00913512">
            <w:pPr>
              <w:tabs>
                <w:tab w:val="left" w:pos="709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6C99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7F"/>
            </w:r>
            <w:r w:rsidRPr="00066C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6C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21.4. ēka ir valsts nozīmes kultūras piemineklis un atrodas Alūksnes pilsētas vēsturiskajā centrā;</w:t>
            </w:r>
          </w:p>
          <w:p w14:paraId="1F9D46E5" w14:textId="77777777" w:rsidR="00295C7D" w:rsidRPr="00066C99" w:rsidRDefault="00295C7D" w:rsidP="00913512">
            <w:pPr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B58000" w14:textId="77777777" w:rsidR="00295C7D" w:rsidRPr="00066C99" w:rsidRDefault="00295C7D" w:rsidP="00913512">
            <w:pPr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FC84C6" w14:textId="77777777" w:rsidR="00295C7D" w:rsidRPr="00066C99" w:rsidRDefault="00295C7D" w:rsidP="00913512">
            <w:pPr>
              <w:tabs>
                <w:tab w:val="left" w:pos="709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84ED509" w14:textId="77777777" w:rsidR="00295C7D" w:rsidRPr="00376898" w:rsidRDefault="00295C7D" w:rsidP="00295C7D">
      <w:pPr>
        <w:ind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496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23"/>
        <w:gridCol w:w="5169"/>
      </w:tblGrid>
      <w:tr w:rsidR="00295C7D" w:rsidRPr="00376898" w14:paraId="3AE136A9" w14:textId="77777777" w:rsidTr="00913512">
        <w:trPr>
          <w:tblCellSpacing w:w="15" w:type="dxa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F78FD" w14:textId="77777777" w:rsidR="00295C7D" w:rsidRPr="00376898" w:rsidRDefault="00295C7D" w:rsidP="00913512">
            <w:pPr>
              <w:ind w:right="-6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Informācija par iesniedzēju, tā pilnvaroto personu </w:t>
            </w:r>
          </w:p>
        </w:tc>
      </w:tr>
      <w:tr w:rsidR="00295C7D" w:rsidRPr="00376898" w14:paraId="5AB33AB8" w14:textId="77777777" w:rsidTr="00913512">
        <w:trPr>
          <w:trHeight w:val="480"/>
          <w:tblCellSpacing w:w="15" w:type="dxa"/>
        </w:trPr>
        <w:tc>
          <w:tcPr>
            <w:tcW w:w="2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AC670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Iesniedzējs, tā pilnvarotā persona: vārds, uzvārds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14:paraId="6B9B96BE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Pr="003768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fiziskai personai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) </w:t>
            </w: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vai nosaukums</w:t>
            </w:r>
          </w:p>
          <w:p w14:paraId="4AF2F221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r w:rsidRPr="003768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juridiskai personai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FC69C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95C7D" w:rsidRPr="00376898" w14:paraId="6C142C8B" w14:textId="77777777" w:rsidTr="00913512">
        <w:trPr>
          <w:trHeight w:val="480"/>
          <w:tblCellSpacing w:w="15" w:type="dxa"/>
        </w:trPr>
        <w:tc>
          <w:tcPr>
            <w:tcW w:w="2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07BD6" w14:textId="77777777" w:rsidR="00295C7D" w:rsidRPr="00376898" w:rsidRDefault="00295C7D" w:rsidP="00913512">
            <w:pPr>
              <w:spacing w:before="100" w:beforeAutospacing="1" w:after="100" w:afterAutospacing="1"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Personas kods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r w:rsidRPr="003768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fiziskai personai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) </w:t>
            </w: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vai </w:t>
            </w:r>
          </w:p>
          <w:p w14:paraId="46FB9629" w14:textId="77777777" w:rsidR="00295C7D" w:rsidRPr="00376898" w:rsidRDefault="00295C7D" w:rsidP="00913512">
            <w:pPr>
              <w:spacing w:before="100" w:beforeAutospacing="1" w:after="100" w:afterAutospacing="1" w:line="276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vienotais reģistrācijas numurs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14:paraId="3CBC7F6E" w14:textId="77777777" w:rsidR="00295C7D" w:rsidRPr="00376898" w:rsidRDefault="00295C7D" w:rsidP="00913512">
            <w:pPr>
              <w:spacing w:before="100" w:beforeAutospacing="1" w:after="100" w:afterAutospacing="1" w:line="276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Pr="003768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juridiskai personai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18551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95C7D" w:rsidRPr="00376898" w14:paraId="0818BE10" w14:textId="77777777" w:rsidTr="00913512">
        <w:trPr>
          <w:trHeight w:val="480"/>
          <w:tblCellSpacing w:w="15" w:type="dxa"/>
        </w:trPr>
        <w:tc>
          <w:tcPr>
            <w:tcW w:w="2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DD292" w14:textId="77777777" w:rsidR="00295C7D" w:rsidRPr="00376898" w:rsidRDefault="00295C7D" w:rsidP="00913512">
            <w:pPr>
              <w:spacing w:before="100" w:beforeAutospacing="1" w:after="100" w:afterAutospacing="1" w:line="36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Juridiskā adrese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r w:rsidRPr="003768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juridiskai personai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) </w:t>
            </w:r>
          </w:p>
          <w:p w14:paraId="10841178" w14:textId="77777777" w:rsidR="00295C7D" w:rsidRPr="00376898" w:rsidRDefault="00295C7D" w:rsidP="00913512">
            <w:pPr>
              <w:spacing w:before="100" w:beforeAutospacing="1" w:after="100" w:afterAutospacing="1" w:line="36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vai deklarētā dzīvesvieta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r w:rsidRPr="003768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fiziskai </w:t>
            </w:r>
          </w:p>
          <w:p w14:paraId="359EE7AF" w14:textId="77777777" w:rsidR="00295C7D" w:rsidRPr="00376898" w:rsidRDefault="00295C7D" w:rsidP="00913512">
            <w:pPr>
              <w:spacing w:before="100" w:beforeAutospacing="1" w:after="100" w:afterAutospacing="1" w:line="36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personai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AFC2B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95C7D" w:rsidRPr="00376898" w14:paraId="27316C2B" w14:textId="77777777" w:rsidTr="00913512">
        <w:trPr>
          <w:trHeight w:val="480"/>
          <w:tblCellSpacing w:w="15" w:type="dxa"/>
        </w:trPr>
        <w:tc>
          <w:tcPr>
            <w:tcW w:w="2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02762" w14:textId="77777777" w:rsidR="00295C7D" w:rsidRPr="00376898" w:rsidRDefault="00295C7D" w:rsidP="00913512">
            <w:pPr>
              <w:spacing w:before="100" w:beforeAutospacing="1" w:after="100" w:afterAutospacing="1" w:line="36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Korespondences adrese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39D97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95C7D" w:rsidRPr="00376898" w14:paraId="21237E69" w14:textId="77777777" w:rsidTr="00913512">
        <w:trPr>
          <w:trHeight w:val="480"/>
          <w:tblCellSpacing w:w="15" w:type="dxa"/>
        </w:trPr>
        <w:tc>
          <w:tcPr>
            <w:tcW w:w="2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F7DF2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PVN maksātājs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r w:rsidRPr="003768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norādīt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“</w:t>
            </w:r>
            <w:r w:rsidRPr="003768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jā</w:t>
            </w:r>
            <w:r w:rsidRPr="006426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”</w:t>
            </w:r>
            <w:r w:rsidRPr="003768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vai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“</w:t>
            </w:r>
            <w:r w:rsidRPr="003768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nē</w:t>
            </w:r>
            <w:r w:rsidRPr="006426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”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F7BF7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95C7D" w:rsidRPr="00376898" w14:paraId="2269CF28" w14:textId="77777777" w:rsidTr="00913512">
        <w:trPr>
          <w:trHeight w:val="480"/>
          <w:tblCellSpacing w:w="15" w:type="dxa"/>
        </w:trPr>
        <w:tc>
          <w:tcPr>
            <w:tcW w:w="2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54727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Kontaktpersonas vārds, uzvārds, </w:t>
            </w:r>
          </w:p>
          <w:p w14:paraId="6A77882B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telefona numurs, e-pasts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FD422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503CEADA" w14:textId="77777777" w:rsidR="00295C7D" w:rsidRPr="00376898" w:rsidRDefault="00295C7D" w:rsidP="00295C7D">
      <w:pPr>
        <w:ind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0A8550" w14:textId="77777777" w:rsidR="00295C7D" w:rsidRPr="00376898" w:rsidRDefault="00295C7D" w:rsidP="00295C7D">
      <w:pPr>
        <w:ind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496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60"/>
        <w:gridCol w:w="2361"/>
        <w:gridCol w:w="2511"/>
        <w:gridCol w:w="1960"/>
      </w:tblGrid>
      <w:tr w:rsidR="00295C7D" w:rsidRPr="00376898" w14:paraId="542DB474" w14:textId="77777777" w:rsidTr="00913512">
        <w:trPr>
          <w:tblCellSpacing w:w="15" w:type="dxa"/>
        </w:trPr>
        <w:tc>
          <w:tcPr>
            <w:tcW w:w="49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918EA" w14:textId="77777777" w:rsidR="00295C7D" w:rsidRPr="00376898" w:rsidRDefault="00295C7D" w:rsidP="00913512">
            <w:pPr>
              <w:ind w:right="-6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Darbu izmaksas un tā ieviešana</w:t>
            </w:r>
          </w:p>
        </w:tc>
      </w:tr>
      <w:tr w:rsidR="00295C7D" w:rsidRPr="00376898" w14:paraId="7B61A3CE" w14:textId="77777777" w:rsidTr="00913512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0B21C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Izmaksu aprēķins: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DD290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Iesniedzēja finansējums</w:t>
            </w: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Pr="003768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norādīt summu </w:t>
            </w:r>
            <w:proofErr w:type="spellStart"/>
            <w:r w:rsidRPr="003768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3917E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Pašvaldības </w:t>
            </w:r>
          </w:p>
          <w:p w14:paraId="6B614492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līdzfinansējums</w:t>
            </w: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Pr="003768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norādīt summu </w:t>
            </w:r>
            <w:proofErr w:type="spellStart"/>
            <w:r w:rsidRPr="003768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07EEB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Pr="003768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norādīt summu </w:t>
            </w:r>
            <w:proofErr w:type="spellStart"/>
            <w:r w:rsidRPr="003768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</w:tr>
      <w:tr w:rsidR="00295C7D" w:rsidRPr="00376898" w14:paraId="3FFC52C4" w14:textId="77777777" w:rsidTr="00913512">
        <w:trPr>
          <w:trHeight w:val="600"/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61D01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Kopējās izmaksas ar </w:t>
            </w:r>
          </w:p>
          <w:p w14:paraId="1023A348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PVN: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BB4A2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D7C87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EFA11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95C7D" w:rsidRPr="00376898" w14:paraId="6F6526FB" w14:textId="77777777" w:rsidTr="00913512">
        <w:trPr>
          <w:tblCellSpacing w:w="15" w:type="dxa"/>
        </w:trPr>
        <w:tc>
          <w:tcPr>
            <w:tcW w:w="49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FF4F5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Pašvaldības līdzfinansējuma apmērs procentos:</w:t>
            </w:r>
          </w:p>
        </w:tc>
      </w:tr>
    </w:tbl>
    <w:p w14:paraId="16954C12" w14:textId="77777777" w:rsidR="00295C7D" w:rsidRPr="00376898" w:rsidRDefault="00295C7D" w:rsidP="00295C7D">
      <w:pPr>
        <w:ind w:right="-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bookmarkStart w:id="1" w:name="547744"/>
      <w:bookmarkEnd w:id="1"/>
    </w:p>
    <w:p w14:paraId="7893FCC4" w14:textId="77777777" w:rsidR="00295C7D" w:rsidRPr="00376898" w:rsidRDefault="00295C7D" w:rsidP="00295C7D">
      <w:pPr>
        <w:ind w:right="-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tbl>
      <w:tblPr>
        <w:tblW w:w="496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373"/>
        <w:gridCol w:w="1619"/>
      </w:tblGrid>
      <w:tr w:rsidR="00295C7D" w:rsidRPr="00376898" w14:paraId="4512777C" w14:textId="77777777" w:rsidTr="00913512">
        <w:trPr>
          <w:tblCellSpacing w:w="15" w:type="dxa"/>
        </w:trPr>
        <w:tc>
          <w:tcPr>
            <w:tcW w:w="4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4EE2D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Iesniedzamie dokumenti, </w:t>
            </w:r>
            <w:r w:rsidRPr="00376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(Atbilstošo atzīmēt ar “</w:t>
            </w:r>
            <w:r w:rsidRPr="003768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X</w:t>
            </w:r>
            <w:r w:rsidRPr="00376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”)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221AB" w14:textId="77777777" w:rsidR="00295C7D" w:rsidRPr="00376898" w:rsidRDefault="00295C7D" w:rsidP="00913512">
            <w:pPr>
              <w:ind w:right="-6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Lapu skaits</w:t>
            </w:r>
          </w:p>
        </w:tc>
      </w:tr>
      <w:tr w:rsidR="00295C7D" w:rsidRPr="00376898" w14:paraId="0A6A4B1F" w14:textId="77777777" w:rsidTr="00913512">
        <w:trPr>
          <w:trHeight w:val="480"/>
          <w:tblCellSpacing w:w="15" w:type="dxa"/>
        </w:trPr>
        <w:tc>
          <w:tcPr>
            <w:tcW w:w="4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EAC22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ym w:font="Times New Roman" w:char="F07F"/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Daudzdzīvokļu dzīvojamās mājas dzīvokļu īpašnieku kopības lēmuma</w:t>
            </w:r>
          </w:p>
          <w:p w14:paraId="469E7742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(protokola) kopija.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1EFD3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95C7D" w:rsidRPr="00376898" w14:paraId="2597940D" w14:textId="77777777" w:rsidTr="00913512">
        <w:trPr>
          <w:trHeight w:val="480"/>
          <w:tblCellSpacing w:w="15" w:type="dxa"/>
        </w:trPr>
        <w:tc>
          <w:tcPr>
            <w:tcW w:w="4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09318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ym w:font="Times New Roman" w:char="F07F"/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Pilnvaras kopija.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7C75A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95C7D" w:rsidRPr="00376898" w14:paraId="469906C7" w14:textId="77777777" w:rsidTr="00913512">
        <w:trPr>
          <w:trHeight w:val="480"/>
          <w:tblCellSpacing w:w="15" w:type="dxa"/>
        </w:trPr>
        <w:tc>
          <w:tcPr>
            <w:tcW w:w="4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76DB8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ym w:font="Times New Roman" w:char="F07F"/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ūvvaldē akceptēta paskaidrojuma raksta vai būvprojekta un būvatļaujas kopija.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9121E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95C7D" w:rsidRPr="00376898" w14:paraId="187702FA" w14:textId="77777777" w:rsidTr="00913512">
        <w:trPr>
          <w:trHeight w:val="480"/>
          <w:tblCellSpacing w:w="15" w:type="dxa"/>
        </w:trPr>
        <w:tc>
          <w:tcPr>
            <w:tcW w:w="4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5E020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ym w:font="Times New Roman" w:char="F07F"/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Ēkas kopskata, detaļu foto fiksācijas uz pieteikuma iesniegšanas brīdi.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411AE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95C7D" w:rsidRPr="00376898" w14:paraId="79C16766" w14:textId="77777777" w:rsidTr="00913512">
        <w:trPr>
          <w:trHeight w:val="480"/>
          <w:tblCellSpacing w:w="15" w:type="dxa"/>
        </w:trPr>
        <w:tc>
          <w:tcPr>
            <w:tcW w:w="4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9DE3B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ym w:font="Times New Roman" w:char="F07F"/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Izmaksu tāme (saskaņā 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Ministru kabineta 03.05.2017. noteikumiem Nr. 239 “Noteikumi par Latvijas būvnormatīvu LBN 501-17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Būvizmaksu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noteikšanas kārtība”</w:t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).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F33C1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95C7D" w:rsidRPr="00376898" w14:paraId="57A9B10C" w14:textId="77777777" w:rsidTr="00913512">
        <w:trPr>
          <w:trHeight w:val="480"/>
          <w:tblCellSpacing w:w="15" w:type="dxa"/>
        </w:trPr>
        <w:tc>
          <w:tcPr>
            <w:tcW w:w="4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8B0AA" w14:textId="77777777" w:rsidR="00295C7D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ym w:font="Times New Roman" w:char="F07F"/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Plānotais veicamo darbu ilgums.</w:t>
            </w:r>
          </w:p>
          <w:p w14:paraId="618E1FEE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Citi dokumenti pēc iesniedzēja ieskatiem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BD3D1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95C7D" w:rsidRPr="00376898" w14:paraId="548E7E2F" w14:textId="77777777" w:rsidTr="00913512">
        <w:trPr>
          <w:trHeight w:val="619"/>
          <w:tblCellSpacing w:w="15" w:type="dxa"/>
        </w:trPr>
        <w:tc>
          <w:tcPr>
            <w:tcW w:w="4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9F513" w14:textId="77777777" w:rsidR="00295C7D" w:rsidRPr="00376898" w:rsidRDefault="00295C7D" w:rsidP="00913512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ym w:font="Times New Roman" w:char="F07F"/>
            </w:r>
            <w:r w:rsidRPr="003768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7B58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dokumenti, kas apliecina, ka tam nav parāda par ēkas apsaimniekošanu, pamatpakalpojumiem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un n</w:t>
            </w:r>
            <w:r w:rsidRPr="007B58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ekustamā īpašuma nodokli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B99F7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798BA8AA" w14:textId="77777777" w:rsidR="00295C7D" w:rsidRDefault="00295C7D" w:rsidP="00295C7D">
      <w:pPr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7DD2688E" w14:textId="77777777" w:rsidR="00295C7D" w:rsidRDefault="00295C7D" w:rsidP="00295C7D">
      <w:pPr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496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373"/>
        <w:gridCol w:w="1619"/>
      </w:tblGrid>
      <w:tr w:rsidR="00295C7D" w:rsidRPr="00376898" w14:paraId="0888A08B" w14:textId="77777777" w:rsidTr="00913512">
        <w:trPr>
          <w:trHeight w:val="619"/>
          <w:tblCellSpacing w:w="15" w:type="dxa"/>
        </w:trPr>
        <w:tc>
          <w:tcPr>
            <w:tcW w:w="4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217E2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02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Sistēmā sagatavotās veidlapas numurs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AFC2A" w14:textId="77777777" w:rsidR="00295C7D" w:rsidRPr="00376898" w:rsidRDefault="00295C7D" w:rsidP="0091351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7C839A55" w14:textId="77777777" w:rsidR="00295C7D" w:rsidRPr="00376898" w:rsidRDefault="00295C7D" w:rsidP="00295C7D">
      <w:pPr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5FC4A4AA" w14:textId="77777777" w:rsidR="00295C7D" w:rsidRPr="003952F8" w:rsidRDefault="00295C7D" w:rsidP="00295C7D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68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6898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37689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76898">
        <w:rPr>
          <w:rFonts w:ascii="Times New Roman" w:eastAsia="Calibri" w:hAnsi="Times New Roman" w:cs="Times New Roman"/>
          <w:b/>
          <w:sz w:val="24"/>
          <w:szCs w:val="24"/>
        </w:rPr>
        <w:t>Apliecinu, ka pozitīva lēmuma saņemšanas gadījumā no pašvaldības, ne vēlāk kā 3 mēnešu laikā tiks iesniegts: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Alūksnes</w:t>
      </w:r>
      <w:r w:rsidRPr="00376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novada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Pr="00376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ūvvaldē un nepieciešamības gadījumā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Nacionālās kultūras mantojuma pārvaldē </w:t>
      </w:r>
      <w:r w:rsidRPr="00376898">
        <w:rPr>
          <w:rFonts w:ascii="Times New Roman" w:eastAsia="Times New Roman" w:hAnsi="Times New Roman" w:cs="Times New Roman"/>
          <w:sz w:val="24"/>
          <w:szCs w:val="24"/>
          <w:lang w:eastAsia="ar-SA"/>
        </w:rPr>
        <w:t>apstiprināta būvniecības ieceres dokumentācija (atkarībā no ieceres - paskaidrojuma raksts, būvprojekts, būvatļauja).</w:t>
      </w:r>
    </w:p>
    <w:p w14:paraId="15EDFC48" w14:textId="77777777" w:rsidR="00295C7D" w:rsidRPr="00376898" w:rsidRDefault="00295C7D" w:rsidP="00295C7D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898">
        <w:rPr>
          <w:rFonts w:ascii="Times New Roman" w:eastAsia="Calibri" w:hAnsi="Times New Roman" w:cs="Times New Roman"/>
          <w:sz w:val="24"/>
          <w:szCs w:val="24"/>
        </w:rPr>
        <w:tab/>
      </w:r>
    </w:p>
    <w:p w14:paraId="65F4068F" w14:textId="77777777" w:rsidR="00295C7D" w:rsidRPr="00376898" w:rsidRDefault="00295C7D" w:rsidP="00295C7D">
      <w:pPr>
        <w:ind w:right="-1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DAC82D3" w14:textId="77777777" w:rsidR="00295C7D" w:rsidRPr="00376898" w:rsidRDefault="00295C7D" w:rsidP="00295C7D">
      <w:pPr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E23C18D" w14:textId="77777777" w:rsidR="00295C7D" w:rsidRPr="00376898" w:rsidRDefault="00295C7D" w:rsidP="00295C7D">
      <w:pPr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68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pieteikuma iesniegšanas datums 20__.gada ___.________</w:t>
      </w:r>
    </w:p>
    <w:p w14:paraId="7CC52373" w14:textId="77777777" w:rsidR="00295C7D" w:rsidRPr="00376898" w:rsidRDefault="00295C7D" w:rsidP="00295C7D">
      <w:pPr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1EDDBD4" w14:textId="77777777" w:rsidR="00295C7D" w:rsidRPr="00376898" w:rsidRDefault="00295C7D" w:rsidP="00295C7D">
      <w:pPr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68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iesniedzējs:</w:t>
      </w:r>
    </w:p>
    <w:p w14:paraId="0D1720F8" w14:textId="77777777" w:rsidR="00295C7D" w:rsidRPr="00376898" w:rsidRDefault="00295C7D" w:rsidP="00295C7D">
      <w:pPr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4B589279" w14:textId="77777777" w:rsidR="00295C7D" w:rsidRPr="00376898" w:rsidRDefault="00295C7D" w:rsidP="00295C7D">
      <w:pPr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376898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__________________________________________________________________________________________</w:t>
      </w:r>
    </w:p>
    <w:p w14:paraId="1FF817A2" w14:textId="77777777" w:rsidR="00295C7D" w:rsidRPr="00376898" w:rsidRDefault="00295C7D" w:rsidP="00295C7D">
      <w:pPr>
        <w:ind w:right="-1"/>
        <w:rPr>
          <w:rFonts w:ascii="Times New Roman" w:eastAsia="Times New Roman" w:hAnsi="Times New Roman" w:cs="Times New Roman"/>
          <w:bCs/>
          <w:sz w:val="18"/>
          <w:szCs w:val="18"/>
          <w:lang w:eastAsia="lv-LV"/>
        </w:rPr>
      </w:pPr>
      <w:r w:rsidRPr="00376898">
        <w:rPr>
          <w:rFonts w:ascii="Times New Roman" w:eastAsia="Times New Roman" w:hAnsi="Times New Roman" w:cs="Times New Roman"/>
          <w:bCs/>
          <w:sz w:val="18"/>
          <w:szCs w:val="18"/>
          <w:lang w:eastAsia="lv-LV"/>
        </w:rPr>
        <w:t xml:space="preserve">   (Juridiskai personai – nosaukums un </w:t>
      </w:r>
      <w:proofErr w:type="spellStart"/>
      <w:r w:rsidRPr="00376898">
        <w:rPr>
          <w:rFonts w:ascii="Times New Roman" w:eastAsia="Times New Roman" w:hAnsi="Times New Roman" w:cs="Times New Roman"/>
          <w:bCs/>
          <w:sz w:val="18"/>
          <w:szCs w:val="18"/>
          <w:lang w:eastAsia="lv-LV"/>
        </w:rPr>
        <w:t>paraksttiesīgās</w:t>
      </w:r>
      <w:proofErr w:type="spellEnd"/>
      <w:r w:rsidRPr="00376898">
        <w:rPr>
          <w:rFonts w:ascii="Times New Roman" w:eastAsia="Times New Roman" w:hAnsi="Times New Roman" w:cs="Times New Roman"/>
          <w:bCs/>
          <w:sz w:val="18"/>
          <w:szCs w:val="18"/>
          <w:lang w:eastAsia="lv-LV"/>
        </w:rPr>
        <w:t xml:space="preserve"> personas amats, vārds un uzvārds, fiziskai personai – vārds, uzvārds)</w:t>
      </w:r>
    </w:p>
    <w:p w14:paraId="0BAF5601" w14:textId="77777777" w:rsidR="00295C7D" w:rsidRPr="00376898" w:rsidRDefault="00295C7D" w:rsidP="00295C7D">
      <w:pPr>
        <w:ind w:right="-1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14:paraId="60832806" w14:textId="77777777" w:rsidR="00295C7D" w:rsidRPr="00376898" w:rsidRDefault="00295C7D" w:rsidP="00295C7D">
      <w:pPr>
        <w:ind w:right="-1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14:paraId="22A348D8" w14:textId="77777777" w:rsidR="00295C7D" w:rsidRPr="00376898" w:rsidRDefault="00295C7D" w:rsidP="00295C7D">
      <w:pPr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7689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Personas paraksts _____________________________</w:t>
      </w:r>
    </w:p>
    <w:p w14:paraId="27FDF6D3" w14:textId="77777777" w:rsidR="00F878ED" w:rsidRDefault="00F878ED"/>
    <w:sectPr w:rsidR="00F878ED" w:rsidSect="00295C7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7D"/>
    <w:rsid w:val="00295C7D"/>
    <w:rsid w:val="00BE3175"/>
    <w:rsid w:val="00F8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2CC3"/>
  <w15:chartTrackingRefBased/>
  <w15:docId w15:val="{8AD0A7FC-76B4-413E-92B8-94B3EF60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5C7D"/>
    <w:pPr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2518</Words>
  <Characters>1436</Characters>
  <Application>Microsoft Office Word</Application>
  <DocSecurity>0</DocSecurity>
  <Lines>11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APLOKA</dc:creator>
  <cp:keywords/>
  <dc:description/>
  <cp:lastModifiedBy>Evita APLOKA</cp:lastModifiedBy>
  <cp:revision>1</cp:revision>
  <dcterms:created xsi:type="dcterms:W3CDTF">2024-03-14T07:51:00Z</dcterms:created>
  <dcterms:modified xsi:type="dcterms:W3CDTF">2024-03-14T07:51:00Z</dcterms:modified>
</cp:coreProperties>
</file>