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BD84" w14:textId="77777777" w:rsidR="004B493D" w:rsidRDefault="004B493D" w:rsidP="004B493D">
      <w:pPr>
        <w:jc w:val="center"/>
      </w:pPr>
      <w:r>
        <w:rPr>
          <w:noProof/>
          <w:lang w:eastAsia="lv-LV"/>
        </w:rPr>
        <w:drawing>
          <wp:inline distT="0" distB="0" distL="0" distR="0" wp14:anchorId="21DCE227" wp14:editId="31DCB634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2B3F" w14:textId="77777777" w:rsidR="004B493D" w:rsidRDefault="004B493D" w:rsidP="004B493D">
      <w:pPr>
        <w:jc w:val="center"/>
      </w:pPr>
      <w:r>
        <w:t>ALŪKSNES NOVADA PAŠVALDĪBAS DOME</w:t>
      </w:r>
    </w:p>
    <w:p w14:paraId="0FEBF5DE" w14:textId="77777777" w:rsidR="004B493D" w:rsidRDefault="004B493D" w:rsidP="004B493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6A44015D" w14:textId="77777777" w:rsidR="004B493D" w:rsidRDefault="004B493D" w:rsidP="004B493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4DF54412" w14:textId="77777777" w:rsidR="004B493D" w:rsidRDefault="004B493D" w:rsidP="004B493D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554146F9" w14:textId="77777777" w:rsidR="004B493D" w:rsidRDefault="004B493D" w:rsidP="004B493D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444C8F88" w14:textId="77777777" w:rsidR="004B493D" w:rsidRDefault="004B493D" w:rsidP="004B493D">
      <w:pPr>
        <w:keepNext/>
        <w:suppressAutoHyphens/>
        <w:jc w:val="center"/>
      </w:pPr>
      <w:r>
        <w:t>Alūksnē</w:t>
      </w:r>
    </w:p>
    <w:p w14:paraId="482B1C6A" w14:textId="77777777" w:rsidR="004B493D" w:rsidRDefault="004B493D" w:rsidP="004B493D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38EDD757" w14:textId="77777777" w:rsidR="004B493D" w:rsidRDefault="004B493D" w:rsidP="004B493D">
      <w:pPr>
        <w:suppressAutoHyphens/>
      </w:pPr>
    </w:p>
    <w:p w14:paraId="176AED5D" w14:textId="3C61B7BD" w:rsidR="004B493D" w:rsidRDefault="004B493D" w:rsidP="004B493D">
      <w:pPr>
        <w:suppressAutoHyphens/>
      </w:pPr>
      <w:r>
        <w:t>2024. gada 11. aprīlī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</w:t>
      </w:r>
      <w:r>
        <w:tab/>
        <w:t xml:space="preserve">          Nr. 5</w:t>
      </w:r>
    </w:p>
    <w:p w14:paraId="7C20CA92" w14:textId="77777777" w:rsidR="004B493D" w:rsidRDefault="004B493D" w:rsidP="004B493D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11082F50" w14:textId="4E007521" w:rsidR="004B493D" w:rsidRPr="009D5A03" w:rsidRDefault="004B493D" w:rsidP="004B493D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</w:t>
      </w:r>
      <w:r w:rsidRPr="00E531DB">
        <w:rPr>
          <w:color w:val="000000" w:themeColor="text1"/>
        </w:rPr>
        <w:t>plkst.10.00, Dārza ielā 11, Alūksnē, Alūksnes novadā zālē 1.stāvā</w:t>
      </w:r>
      <w:r w:rsidRPr="00E531DB">
        <w:rPr>
          <w:rFonts w:eastAsia="Calibri"/>
          <w:color w:val="000000" w:themeColor="text1"/>
        </w:rPr>
        <w:t xml:space="preserve">, </w:t>
      </w:r>
      <w:r w:rsidRPr="00E531DB">
        <w:rPr>
          <w:color w:val="000000" w:themeColor="text1"/>
        </w:rPr>
        <w:t xml:space="preserve">sēde slēgta </w:t>
      </w:r>
      <w:r w:rsidRPr="00693FC6">
        <w:rPr>
          <w:color w:val="000000" w:themeColor="text1"/>
        </w:rPr>
        <w:t>plkst</w:t>
      </w:r>
      <w:r w:rsidRPr="00E452EA">
        <w:rPr>
          <w:color w:val="000000" w:themeColor="text1"/>
        </w:rPr>
        <w:t>.</w:t>
      </w:r>
      <w:r w:rsidR="004E3272" w:rsidRPr="004E3272">
        <w:rPr>
          <w:color w:val="000000" w:themeColor="text1"/>
        </w:rPr>
        <w:t>10.50</w:t>
      </w:r>
    </w:p>
    <w:p w14:paraId="020BD5AD" w14:textId="77777777" w:rsidR="004B493D" w:rsidRDefault="004B493D" w:rsidP="004B493D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1B10F783" w14:textId="77777777" w:rsidR="004B493D" w:rsidRDefault="004B493D" w:rsidP="004B493D">
      <w:pPr>
        <w:jc w:val="both"/>
      </w:pPr>
      <w:r>
        <w:t>Sēdi protokolē Alūksnes novada pašvaldības Centrālās administrācijas domes sekretāre Everita BALANDE</w:t>
      </w:r>
    </w:p>
    <w:p w14:paraId="74F40FC4" w14:textId="77777777" w:rsidR="004B493D" w:rsidRDefault="004B493D" w:rsidP="004B493D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520DC55E" w14:textId="77777777" w:rsidR="004B493D" w:rsidRDefault="004B493D" w:rsidP="004B493D">
      <w:pPr>
        <w:suppressAutoHyphens/>
      </w:pPr>
    </w:p>
    <w:p w14:paraId="75598807" w14:textId="427A686A" w:rsidR="004B493D" w:rsidRDefault="004B493D" w:rsidP="004B493D">
      <w:pPr>
        <w:suppressAutoHyphens/>
        <w:jc w:val="both"/>
      </w:pPr>
      <w:r>
        <w:t xml:space="preserve">Sēdē piedalās </w:t>
      </w:r>
      <w:r w:rsidR="004E3272">
        <w:t xml:space="preserve">7 no 8 </w:t>
      </w:r>
      <w:r>
        <w:t>komitejas locekļi</w:t>
      </w:r>
      <w:r w:rsidR="004E3272">
        <w:t>em</w:t>
      </w:r>
      <w:r>
        <w:t>:</w:t>
      </w:r>
    </w:p>
    <w:p w14:paraId="06C46F6E" w14:textId="78992BFD" w:rsidR="004B493D" w:rsidRDefault="004B493D" w:rsidP="004B493D">
      <w:pPr>
        <w:suppressAutoHyphens/>
        <w:jc w:val="both"/>
      </w:pPr>
      <w:r>
        <w:t>Dzintars ADLERS</w:t>
      </w:r>
      <w:r w:rsidR="004E3272">
        <w:tab/>
        <w:t>- no plkst.10.15</w:t>
      </w:r>
    </w:p>
    <w:p w14:paraId="38F37E3E" w14:textId="01029566" w:rsidR="004B493D" w:rsidRDefault="004B493D" w:rsidP="004B493D">
      <w:pPr>
        <w:suppressAutoHyphens/>
      </w:pPr>
      <w:bookmarkStart w:id="0" w:name="_Hlk77537193"/>
      <w:r w:rsidRPr="00BD337B">
        <w:t>Arturs DUKULIS</w:t>
      </w:r>
    </w:p>
    <w:p w14:paraId="5B2A253F" w14:textId="3B89A2B0" w:rsidR="004B493D" w:rsidRDefault="004B493D" w:rsidP="004B493D">
      <w:pPr>
        <w:suppressAutoHyphens/>
      </w:pPr>
      <w:r>
        <w:t>Aivars FOMINS</w:t>
      </w:r>
    </w:p>
    <w:p w14:paraId="703EDB99" w14:textId="77777777" w:rsidR="004B493D" w:rsidRPr="00BD337B" w:rsidRDefault="004B493D" w:rsidP="004B493D">
      <w:pPr>
        <w:suppressAutoHyphens/>
      </w:pPr>
      <w:r>
        <w:t>Artūrs GRĪNBERGS</w:t>
      </w:r>
    </w:p>
    <w:p w14:paraId="367B7CEF" w14:textId="77777777" w:rsidR="004B493D" w:rsidRPr="00BD337B" w:rsidRDefault="004B493D" w:rsidP="004B493D">
      <w:pPr>
        <w:suppressAutoHyphens/>
      </w:pPr>
      <w:r>
        <w:t>Maruta KAULIŅA</w:t>
      </w:r>
      <w:r>
        <w:tab/>
      </w:r>
    </w:p>
    <w:p w14:paraId="3A74BC82" w14:textId="77777777" w:rsidR="004B493D" w:rsidRDefault="004B493D" w:rsidP="004B493D">
      <w:pPr>
        <w:suppressAutoHyphens/>
      </w:pPr>
      <w:r w:rsidRPr="00BD337B">
        <w:t>Līga LANGRATE</w:t>
      </w:r>
    </w:p>
    <w:p w14:paraId="2B709F58" w14:textId="77777777" w:rsidR="004B493D" w:rsidRDefault="004B493D" w:rsidP="004B493D">
      <w:pPr>
        <w:suppressAutoHyphens/>
      </w:pPr>
      <w:r>
        <w:t>Ilze LĪVIŅA</w:t>
      </w:r>
    </w:p>
    <w:p w14:paraId="2DF53AF7" w14:textId="33E3F38B" w:rsidR="004E3272" w:rsidRDefault="004E3272" w:rsidP="004B493D">
      <w:pPr>
        <w:suppressAutoHyphens/>
      </w:pPr>
    </w:p>
    <w:bookmarkEnd w:id="0"/>
    <w:p w14:paraId="6E5D7444" w14:textId="77777777" w:rsidR="004B493D" w:rsidRDefault="004B493D" w:rsidP="004B493D">
      <w:pPr>
        <w:suppressAutoHyphens/>
      </w:pPr>
      <w:r>
        <w:t>Sēdē piedalās interesenti:</w:t>
      </w:r>
    </w:p>
    <w:p w14:paraId="12424B18" w14:textId="78B3C1EB" w:rsidR="004B493D" w:rsidRPr="004E3272" w:rsidRDefault="004B493D" w:rsidP="004B493D">
      <w:pPr>
        <w:suppressAutoHyphens/>
        <w:jc w:val="both"/>
        <w:rPr>
          <w:color w:val="000000" w:themeColor="text1"/>
        </w:rPr>
      </w:pPr>
      <w:r w:rsidRPr="004E3272">
        <w:rPr>
          <w:color w:val="000000" w:themeColor="text1"/>
        </w:rPr>
        <w:t xml:space="preserve">Evita APLOKA, </w:t>
      </w:r>
      <w:r w:rsidR="004E3272" w:rsidRPr="004E3272">
        <w:rPr>
          <w:color w:val="000000" w:themeColor="text1"/>
        </w:rPr>
        <w:t xml:space="preserve">Viktorija AVOTA, </w:t>
      </w:r>
      <w:r w:rsidRPr="004E3272">
        <w:rPr>
          <w:color w:val="000000" w:themeColor="text1"/>
        </w:rPr>
        <w:t xml:space="preserve">Ingus BERKULIS, Sanita BUKANE, Aiva EGLE, </w:t>
      </w:r>
      <w:r w:rsidR="004E3272" w:rsidRPr="004E3272">
        <w:rPr>
          <w:color w:val="000000" w:themeColor="text1"/>
        </w:rPr>
        <w:t>Aivita LIZDIKA,</w:t>
      </w:r>
      <w:r w:rsidRPr="004E3272">
        <w:rPr>
          <w:color w:val="000000" w:themeColor="text1"/>
        </w:rPr>
        <w:t xml:space="preserve"> </w:t>
      </w:r>
      <w:r w:rsidR="004E3272" w:rsidRPr="004E3272">
        <w:rPr>
          <w:color w:val="000000" w:themeColor="text1"/>
        </w:rPr>
        <w:t>Evita ŅEDAIVODINA, Zanda PAVLOVA, Matīss PŪPOLS</w:t>
      </w:r>
      <w:r w:rsidRPr="004E3272">
        <w:rPr>
          <w:color w:val="000000" w:themeColor="text1"/>
        </w:rPr>
        <w:t xml:space="preserve">, Ina RAIPULE, Sanita SPUDIŅA, </w:t>
      </w:r>
      <w:r w:rsidR="004E3272" w:rsidRPr="004E3272">
        <w:rPr>
          <w:color w:val="000000" w:themeColor="text1"/>
        </w:rPr>
        <w:t>Gunta VANAGA, Reinis VĀRTUKAPTEINIS</w:t>
      </w:r>
    </w:p>
    <w:p w14:paraId="14478AE6" w14:textId="77777777" w:rsidR="004B493D" w:rsidRPr="00200296" w:rsidRDefault="004B493D" w:rsidP="004B493D">
      <w:pPr>
        <w:suppressAutoHyphens/>
        <w:jc w:val="both"/>
        <w:rPr>
          <w:b/>
          <w:bCs/>
        </w:rPr>
      </w:pPr>
    </w:p>
    <w:p w14:paraId="17A84F5B" w14:textId="42364D64" w:rsidR="004B493D" w:rsidRDefault="004B493D" w:rsidP="004B493D">
      <w:pPr>
        <w:suppressAutoHyphens/>
        <w:ind w:left="2160" w:hanging="2160"/>
        <w:jc w:val="both"/>
        <w:rPr>
          <w:color w:val="000000" w:themeColor="text1"/>
        </w:rPr>
      </w:pPr>
      <w:r>
        <w:t>L.LANGRATE</w:t>
      </w:r>
      <w:r>
        <w:tab/>
        <w:t>atklāj komitejas sēdi (pielikumā izsludinātā sēdes darba kārtība uz 1 lapas</w:t>
      </w:r>
      <w:r w:rsidRPr="00E15BA9">
        <w:rPr>
          <w:color w:val="000000" w:themeColor="text1"/>
        </w:rPr>
        <w:t>)</w:t>
      </w:r>
      <w:r>
        <w:rPr>
          <w:color w:val="000000" w:themeColor="text1"/>
        </w:rPr>
        <w:t>. I</w:t>
      </w:r>
      <w:r w:rsidRPr="00E15BA9">
        <w:rPr>
          <w:color w:val="000000" w:themeColor="text1"/>
        </w:rPr>
        <w:t>nformē, ka</w:t>
      </w:r>
      <w:r>
        <w:rPr>
          <w:color w:val="000000" w:themeColor="text1"/>
        </w:rPr>
        <w:t xml:space="preserve"> </w:t>
      </w:r>
      <w:r w:rsidR="0040278D">
        <w:rPr>
          <w:color w:val="000000" w:themeColor="text1"/>
        </w:rPr>
        <w:t>sanāksmei attaisnojošu iemeslu dēļ nav pieslēdzies</w:t>
      </w:r>
      <w:r w:rsidR="004E3272">
        <w:rPr>
          <w:color w:val="000000" w:themeColor="text1"/>
        </w:rPr>
        <w:t xml:space="preserve"> Dz.ADLERS un J.SADOVŅIKOVS. Norāda, ka ir divi papildu darba kārtības jautājumi</w:t>
      </w:r>
      <w:r w:rsidR="0040278D">
        <w:t>: “</w:t>
      </w:r>
      <w:r w:rsidR="0040278D" w:rsidRPr="0040278D">
        <w:rPr>
          <w:color w:val="000000" w:themeColor="text1"/>
        </w:rPr>
        <w:t>Par Alūksnes novada Sociālo lietu pārvaldes nolikuma apstiprināšanu</w:t>
      </w:r>
      <w:r w:rsidR="0040278D">
        <w:rPr>
          <w:color w:val="000000" w:themeColor="text1"/>
        </w:rPr>
        <w:t>” un “</w:t>
      </w:r>
      <w:r w:rsidR="0040278D" w:rsidRPr="0040278D">
        <w:rPr>
          <w:color w:val="000000" w:themeColor="text1"/>
        </w:rPr>
        <w:t>Par piedalīšanos projektā “Labklājības nozares un pašvaldību sociālās sfēras platformas DigiSoc izstrāde un ieviešana”</w:t>
      </w:r>
      <w:r w:rsidR="0040278D">
        <w:rPr>
          <w:color w:val="000000" w:themeColor="text1"/>
        </w:rPr>
        <w:t>”</w:t>
      </w:r>
      <w:r w:rsidR="0040278D" w:rsidRPr="0040278D">
        <w:rPr>
          <w:color w:val="000000" w:themeColor="text1"/>
        </w:rPr>
        <w:t>.</w:t>
      </w:r>
    </w:p>
    <w:p w14:paraId="3843C162" w14:textId="0DF2669E" w:rsidR="0040278D" w:rsidRDefault="0040278D" w:rsidP="004B493D">
      <w:pPr>
        <w:suppressAutoHyphens/>
        <w:ind w:left="2160" w:hanging="2160"/>
        <w:jc w:val="both"/>
        <w:rPr>
          <w:color w:val="000000" w:themeColor="text1"/>
        </w:rPr>
      </w:pPr>
      <w:r>
        <w:t>A.DUKULIS</w:t>
      </w:r>
      <w:r>
        <w:tab/>
        <w:t>informē, ka par pirmo papildu darba kārtības jautājumu balsos pret. Norāda, ka jautājums parādījās tikai divas stundas pirms sēdes, kā arī sēdē nepiedalās Sociālo lietu pārvaldes vadītāja.</w:t>
      </w:r>
    </w:p>
    <w:p w14:paraId="5E4DFEDC" w14:textId="59653F0B" w:rsidR="004B493D" w:rsidRDefault="0040278D" w:rsidP="0040278D">
      <w:pPr>
        <w:ind w:left="2160" w:hanging="2160"/>
        <w:jc w:val="both"/>
      </w:pPr>
      <w:r>
        <w:t>L.LANGRATE</w:t>
      </w:r>
      <w:r>
        <w:tab/>
        <w:t xml:space="preserve">informē, ka atbalstīs tikai jautājuma </w:t>
      </w:r>
      <w:r w:rsidRPr="0040278D">
        <w:t>“Par piedalīšanos projektā “Labklājības nozares un pašvaldību sociālās sfēras platformas DigiSoc izstrāde un ieviešana””</w:t>
      </w:r>
      <w:r>
        <w:t xml:space="preserve"> iekļaušanu </w:t>
      </w:r>
      <w:r w:rsidR="00044087">
        <w:t xml:space="preserve">sēdes </w:t>
      </w:r>
      <w:r>
        <w:t xml:space="preserve">darba kārtībā. Aicina balsot par priekšlikumu iekļaut darba kārtībā jautājumu </w:t>
      </w:r>
      <w:r w:rsidRPr="0040278D">
        <w:t>“Par piedalīšanos projektā “Labklājības nozares un pašvaldību sociālās sfēras platformas DigiSoc izstrāde un ieviešana””</w:t>
      </w:r>
      <w:r>
        <w:t>.</w:t>
      </w:r>
    </w:p>
    <w:p w14:paraId="60493661" w14:textId="44893722" w:rsidR="0028117A" w:rsidRDefault="0028117A" w:rsidP="0040278D">
      <w:pPr>
        <w:ind w:left="2160" w:hanging="2160"/>
        <w:jc w:val="both"/>
      </w:pPr>
    </w:p>
    <w:p w14:paraId="4E2ADABB" w14:textId="77777777" w:rsidR="0040278D" w:rsidRDefault="0040278D" w:rsidP="004B493D">
      <w:pPr>
        <w:jc w:val="both"/>
      </w:pPr>
    </w:p>
    <w:p w14:paraId="0934E7ED" w14:textId="5B58843A" w:rsidR="004B493D" w:rsidRDefault="004B493D" w:rsidP="004B493D">
      <w:pPr>
        <w:jc w:val="both"/>
      </w:pPr>
      <w:r>
        <w:t xml:space="preserve">Sociālās, izglītības un kultūras komitejas locekļi, atklāti balsojot, “par” – </w:t>
      </w:r>
      <w:r w:rsidR="0040278D">
        <w:t>6</w:t>
      </w:r>
      <w:r>
        <w:t xml:space="preserve"> (A.DUKULIS, A.FOMINS, A.GRĪNBERGS, M.KAULIŅA, L.LANGRATE, I.LĪVIŅA), “pret” – nav, “atturas” – nav, nolemj:</w:t>
      </w:r>
    </w:p>
    <w:p w14:paraId="7D562D3E" w14:textId="77777777" w:rsidR="004B493D" w:rsidRPr="00693FC6" w:rsidRDefault="004B493D" w:rsidP="004B493D">
      <w:pPr>
        <w:suppressAutoHyphens/>
        <w:ind w:left="2160" w:hanging="2160"/>
        <w:jc w:val="both"/>
        <w:rPr>
          <w:color w:val="000000" w:themeColor="text1"/>
        </w:rPr>
      </w:pPr>
    </w:p>
    <w:p w14:paraId="2EF91992" w14:textId="5F14FC1A" w:rsidR="004B493D" w:rsidRDefault="004B493D" w:rsidP="004B493D">
      <w:pPr>
        <w:suppressAutoHyphens/>
        <w:rPr>
          <w:color w:val="000000" w:themeColor="text1"/>
        </w:rPr>
      </w:pPr>
      <w:r>
        <w:rPr>
          <w:color w:val="000000" w:themeColor="text1"/>
        </w:rPr>
        <w:t>Atbalstīt izteikto priekšlikumu.</w:t>
      </w:r>
    </w:p>
    <w:p w14:paraId="431848BD" w14:textId="15AB4597" w:rsidR="0028117A" w:rsidRDefault="0028117A" w:rsidP="004B493D">
      <w:pPr>
        <w:suppressAutoHyphens/>
        <w:rPr>
          <w:color w:val="000000" w:themeColor="text1"/>
        </w:rPr>
      </w:pPr>
    </w:p>
    <w:p w14:paraId="66997DE8" w14:textId="40653EF0" w:rsidR="0028117A" w:rsidRDefault="0028117A" w:rsidP="0028117A">
      <w:pPr>
        <w:suppressAutoHyphens/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 xml:space="preserve">norāda, ka jautājumā </w:t>
      </w:r>
      <w:r w:rsidRPr="0028117A">
        <w:rPr>
          <w:color w:val="000000" w:themeColor="text1"/>
        </w:rPr>
        <w:t>“Par Alūksnes novada Sociālo lietu pārvaldes nolikuma apstiprināšanu”</w:t>
      </w:r>
      <w:r>
        <w:rPr>
          <w:color w:val="000000" w:themeColor="text1"/>
        </w:rPr>
        <w:t xml:space="preserve"> ir nepieciešams sasaukt darba sanāksmi un informē, ka atsauc </w:t>
      </w:r>
      <w:r w:rsidR="00044087">
        <w:rPr>
          <w:color w:val="000000" w:themeColor="text1"/>
        </w:rPr>
        <w:t xml:space="preserve">savu </w:t>
      </w:r>
      <w:r>
        <w:rPr>
          <w:color w:val="000000" w:themeColor="text1"/>
        </w:rPr>
        <w:t xml:space="preserve">priekšlikumu par jautājuma </w:t>
      </w:r>
      <w:r w:rsidRPr="0028117A">
        <w:rPr>
          <w:color w:val="000000" w:themeColor="text1"/>
        </w:rPr>
        <w:t>“Par Alūksnes novada Sociālo lietu pārvaldes nolikuma apstiprināšanu”</w:t>
      </w:r>
      <w:r>
        <w:rPr>
          <w:color w:val="000000" w:themeColor="text1"/>
        </w:rPr>
        <w:t xml:space="preserve"> izskatīšanu komitejā. </w:t>
      </w:r>
    </w:p>
    <w:p w14:paraId="4840A02B" w14:textId="77777777" w:rsidR="004B493D" w:rsidRDefault="004B493D" w:rsidP="004B493D">
      <w:pPr>
        <w:suppressAutoHyphens/>
        <w:rPr>
          <w:color w:val="000000" w:themeColor="text1"/>
        </w:rPr>
      </w:pPr>
    </w:p>
    <w:p w14:paraId="2556C2C5" w14:textId="09535464" w:rsidR="004B493D" w:rsidRDefault="004B493D" w:rsidP="004B493D">
      <w:pPr>
        <w:suppressAutoHyphens/>
        <w:rPr>
          <w:color w:val="000000" w:themeColor="text1"/>
        </w:rPr>
      </w:pPr>
      <w:r>
        <w:rPr>
          <w:color w:val="000000" w:themeColor="text1"/>
        </w:rPr>
        <w:t>Precizētā d</w:t>
      </w:r>
      <w:r w:rsidRPr="00237171">
        <w:rPr>
          <w:color w:val="000000" w:themeColor="text1"/>
        </w:rPr>
        <w:t>arba kārtība:</w:t>
      </w:r>
    </w:p>
    <w:p w14:paraId="2ECD1F59" w14:textId="77777777" w:rsidR="004B493D" w:rsidRPr="004B493D" w:rsidRDefault="004B493D" w:rsidP="004B493D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4B493D">
        <w:rPr>
          <w:noProof/>
          <w:color w:val="000000"/>
        </w:rPr>
        <w:t>Par Alūksnes novada muzeja darbības un attīstības stratēģijas 2024.-2028. gadam apstiprināšanu.</w:t>
      </w:r>
      <w:r w:rsidRPr="004B493D">
        <w:rPr>
          <w:color w:val="000000"/>
        </w:rPr>
        <w:t xml:space="preserve"> </w:t>
      </w:r>
    </w:p>
    <w:p w14:paraId="0E38732D" w14:textId="77777777" w:rsidR="004B493D" w:rsidRPr="004B493D" w:rsidRDefault="004B493D" w:rsidP="004B493D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4B493D">
        <w:rPr>
          <w:noProof/>
          <w:color w:val="000000"/>
        </w:rPr>
        <w:t>Par Alūksnes novada pašvaldības iestādes “Alūksnes novada bāriņtiesa” nolikuma apstiprināšanu.</w:t>
      </w:r>
      <w:r w:rsidRPr="004B493D">
        <w:rPr>
          <w:color w:val="000000"/>
        </w:rPr>
        <w:t xml:space="preserve"> </w:t>
      </w:r>
    </w:p>
    <w:p w14:paraId="26A730A8" w14:textId="1A5A38BB" w:rsidR="004B493D" w:rsidRPr="004B493D" w:rsidRDefault="004B493D" w:rsidP="004B493D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4B493D">
        <w:rPr>
          <w:noProof/>
          <w:color w:val="000000"/>
        </w:rPr>
        <w:t>Par saistošo noteikumu Nr. _/2024 “Grozījumi Alūksnes novada pašvaldības domes 2023.</w:t>
      </w:r>
      <w:r>
        <w:rPr>
          <w:noProof/>
          <w:color w:val="000000"/>
        </w:rPr>
        <w:t> </w:t>
      </w:r>
      <w:r w:rsidRPr="004B493D">
        <w:rPr>
          <w:noProof/>
          <w:color w:val="000000"/>
        </w:rPr>
        <w:t>gada 28. septembra saistošajos noteikumos Nr. 28/2023 “Par pašvaldības brīvprātīgās iniciatīvas pabalstiem Alūksnes novadā”” izdošanu.</w:t>
      </w:r>
      <w:r w:rsidRPr="004B493D">
        <w:rPr>
          <w:color w:val="000000"/>
        </w:rPr>
        <w:t xml:space="preserve"> </w:t>
      </w:r>
    </w:p>
    <w:p w14:paraId="7702766B" w14:textId="77777777" w:rsidR="004B493D" w:rsidRPr="004B493D" w:rsidRDefault="004B493D" w:rsidP="004B493D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4B493D">
        <w:rPr>
          <w:noProof/>
          <w:color w:val="000000"/>
        </w:rPr>
        <w:t>Par Alūksnes novada Sociālo lietu pārvaldes sniegtā veļas mazgāšanas pakalpojuma maksas noteikšanu.</w:t>
      </w:r>
      <w:r w:rsidRPr="004B493D">
        <w:rPr>
          <w:color w:val="000000"/>
        </w:rPr>
        <w:t xml:space="preserve"> </w:t>
      </w:r>
    </w:p>
    <w:p w14:paraId="3485DB76" w14:textId="77777777" w:rsidR="004B493D" w:rsidRPr="004B493D" w:rsidRDefault="004B493D" w:rsidP="004B493D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4B493D">
        <w:rPr>
          <w:noProof/>
          <w:color w:val="000000"/>
        </w:rPr>
        <w:t>Par Alūksnes novada Sociālo lietu pārvaldes sniegtā higiēnas pakalpojuma – dušas izmantošana, maksas noteikšanu.</w:t>
      </w:r>
      <w:r w:rsidRPr="004B493D">
        <w:rPr>
          <w:color w:val="000000"/>
        </w:rPr>
        <w:t xml:space="preserve"> </w:t>
      </w:r>
    </w:p>
    <w:p w14:paraId="4A5DA147" w14:textId="77777777" w:rsidR="0028117A" w:rsidRDefault="004B493D" w:rsidP="0028117A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4B493D">
        <w:rPr>
          <w:noProof/>
          <w:color w:val="000000"/>
        </w:rPr>
        <w:t>Par atbalsta grupas pakalpojuma pieaugušām personām un bērniem maksas noteikšanu.</w:t>
      </w:r>
      <w:r w:rsidRPr="004B493D">
        <w:rPr>
          <w:color w:val="000000"/>
        </w:rPr>
        <w:t xml:space="preserve"> </w:t>
      </w:r>
    </w:p>
    <w:p w14:paraId="71826C3A" w14:textId="43E1D964" w:rsidR="00AB7A26" w:rsidRPr="0028117A" w:rsidRDefault="00AB7A26" w:rsidP="0028117A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28117A">
        <w:rPr>
          <w:color w:val="000000"/>
        </w:rPr>
        <w:t>Par piedalīšanos projektā “Labklājības nozares un pašvaldību sociālās sfēras platformas DigiSoc izstrāde un ieviešana”.</w:t>
      </w:r>
    </w:p>
    <w:p w14:paraId="1081C159" w14:textId="77777777" w:rsidR="004B493D" w:rsidRPr="005253A3" w:rsidRDefault="004B493D" w:rsidP="004B493D">
      <w:pPr>
        <w:spacing w:before="60"/>
        <w:ind w:left="420"/>
        <w:contextualSpacing/>
        <w:jc w:val="both"/>
        <w:rPr>
          <w:color w:val="000000"/>
        </w:rPr>
      </w:pPr>
    </w:p>
    <w:p w14:paraId="117A0331" w14:textId="16781446" w:rsidR="004B493D" w:rsidRPr="004B493D" w:rsidRDefault="004B493D" w:rsidP="004B493D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4B493D">
        <w:rPr>
          <w:b/>
          <w:bCs/>
          <w:noProof/>
          <w:color w:val="000000"/>
        </w:rPr>
        <w:t>Par Alūksnes novada muzeja darbības un attīstības stratēģijas 2024.-2028.</w:t>
      </w:r>
      <w:r>
        <w:rPr>
          <w:b/>
          <w:bCs/>
          <w:noProof/>
          <w:color w:val="000000"/>
        </w:rPr>
        <w:t> </w:t>
      </w:r>
      <w:r w:rsidRPr="004B493D">
        <w:rPr>
          <w:b/>
          <w:bCs/>
          <w:noProof/>
          <w:color w:val="000000"/>
        </w:rPr>
        <w:t>gadam apstiprināšanu</w:t>
      </w:r>
    </w:p>
    <w:p w14:paraId="0ECE8EBB" w14:textId="77777777" w:rsidR="004B493D" w:rsidRPr="004B493D" w:rsidRDefault="004B493D" w:rsidP="004B493D">
      <w:pPr>
        <w:pStyle w:val="Sarakstarindkopa"/>
        <w:spacing w:before="60"/>
        <w:rPr>
          <w:b/>
          <w:bCs/>
          <w:color w:val="000000" w:themeColor="text1"/>
        </w:rPr>
      </w:pPr>
    </w:p>
    <w:p w14:paraId="10D938FC" w14:textId="6F3ABA97" w:rsidR="004B493D" w:rsidRDefault="004B493D" w:rsidP="004B493D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Z.PAVLOVA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 xml:space="preserve">lēmuma projekts un </w:t>
      </w:r>
      <w:r w:rsidRPr="004B493D">
        <w:rPr>
          <w:color w:val="000000"/>
        </w:rPr>
        <w:t>Alūksnes novada muzeja darbības un attīstības stratēģija 2024.-2028. gadam</w:t>
      </w:r>
      <w:r>
        <w:rPr>
          <w:color w:val="000000"/>
        </w:rPr>
        <w:t xml:space="preserve"> uz 91 lapas)</w:t>
      </w:r>
      <w:r w:rsidRPr="00D21215">
        <w:rPr>
          <w:color w:val="000000"/>
        </w:rPr>
        <w:t>.</w:t>
      </w:r>
    </w:p>
    <w:p w14:paraId="3B1519E2" w14:textId="60D50334" w:rsidR="004B493D" w:rsidRPr="00595570" w:rsidRDefault="00595570" w:rsidP="004B493D">
      <w:pPr>
        <w:jc w:val="both"/>
        <w:rPr>
          <w:i/>
          <w:iCs/>
          <w:color w:val="000000"/>
        </w:rPr>
      </w:pPr>
      <w:r w:rsidRPr="00595570">
        <w:rPr>
          <w:i/>
          <w:iCs/>
          <w:color w:val="000000"/>
        </w:rPr>
        <w:t>Izsakās L.LANGRATE, A.DUKULIS, M.KAULIŅA un A.FOMINS.</w:t>
      </w:r>
    </w:p>
    <w:p w14:paraId="66E8CBD6" w14:textId="14AA2892" w:rsidR="00595570" w:rsidRPr="00595570" w:rsidRDefault="00595570" w:rsidP="004B493D">
      <w:pPr>
        <w:jc w:val="both"/>
        <w:rPr>
          <w:i/>
          <w:iCs/>
          <w:color w:val="000000"/>
        </w:rPr>
      </w:pPr>
      <w:r w:rsidRPr="00595570">
        <w:rPr>
          <w:i/>
          <w:iCs/>
          <w:color w:val="000000"/>
        </w:rPr>
        <w:t>Dz.ADLERS</w:t>
      </w:r>
      <w:r w:rsidRPr="00595570">
        <w:rPr>
          <w:i/>
          <w:iCs/>
          <w:color w:val="000000"/>
        </w:rPr>
        <w:tab/>
        <w:t>uzsāk darbu komitejas sēdē.</w:t>
      </w:r>
    </w:p>
    <w:p w14:paraId="5EE3328B" w14:textId="77777777" w:rsidR="00595570" w:rsidRDefault="00595570" w:rsidP="004B493D">
      <w:pPr>
        <w:jc w:val="both"/>
        <w:rPr>
          <w:color w:val="000000"/>
        </w:rPr>
      </w:pPr>
    </w:p>
    <w:p w14:paraId="70F518A7" w14:textId="04E770F0" w:rsidR="004B493D" w:rsidRDefault="004B493D" w:rsidP="004B493D">
      <w:pPr>
        <w:jc w:val="both"/>
      </w:pPr>
      <w:r>
        <w:t xml:space="preserve">Sociālās, izglītības un kultūras komitejas locekļi, atklāti balsojot, “par” – </w:t>
      </w:r>
      <w:r w:rsidR="00E358A6">
        <w:t>7</w:t>
      </w:r>
      <w:r>
        <w:t xml:space="preserve"> (Dz.ADLERS, A.DUKULIS, A.FOMINS, A.GRĪNBERGS, M.KAULIŅA, L.LANGRATE, I.LĪVIŅA), “pret” – nav, “atturas” – nav, nolemj:</w:t>
      </w:r>
    </w:p>
    <w:p w14:paraId="06F49B43" w14:textId="251644B3" w:rsidR="004B493D" w:rsidRDefault="004B493D" w:rsidP="004B493D">
      <w:pPr>
        <w:jc w:val="both"/>
        <w:rPr>
          <w:color w:val="000000"/>
        </w:rPr>
      </w:pPr>
    </w:p>
    <w:p w14:paraId="2270C8A1" w14:textId="77777777" w:rsidR="004B493D" w:rsidRDefault="004B493D" w:rsidP="004B493D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625643B8" w14:textId="0CA5D8B5" w:rsidR="004B493D" w:rsidRDefault="004B493D" w:rsidP="004B493D">
      <w:pPr>
        <w:jc w:val="both"/>
        <w:rPr>
          <w:color w:val="000000"/>
        </w:rPr>
      </w:pPr>
    </w:p>
    <w:p w14:paraId="67D030A4" w14:textId="041A2700" w:rsidR="004B493D" w:rsidRDefault="004B493D" w:rsidP="004B493D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4B493D">
        <w:rPr>
          <w:b/>
          <w:bCs/>
          <w:noProof/>
          <w:color w:val="000000"/>
        </w:rPr>
        <w:t>Par Alūksnes novada pašvaldības iestādes “Alūksnes novada bāriņtiesa” nolikuma apstiprināšanu</w:t>
      </w:r>
    </w:p>
    <w:p w14:paraId="7A56DFAC" w14:textId="0D2BBF23" w:rsidR="004B493D" w:rsidRDefault="004B493D" w:rsidP="004B493D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3CE1617E" w14:textId="5A3B99ED" w:rsidR="004B493D" w:rsidRDefault="004B493D" w:rsidP="004B493D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G.VANAGA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 xml:space="preserve">lēmuma projekts un </w:t>
      </w:r>
      <w:r w:rsidRPr="004B493D">
        <w:rPr>
          <w:color w:val="000000"/>
        </w:rPr>
        <w:t>Alūksnes novada pašvaldības iestādes “Alūksnes novada bāriņtiesa” nolikum</w:t>
      </w:r>
      <w:r>
        <w:rPr>
          <w:color w:val="000000"/>
        </w:rPr>
        <w:t>s</w:t>
      </w:r>
      <w:r w:rsidRPr="004B493D">
        <w:rPr>
          <w:color w:val="000000"/>
        </w:rPr>
        <w:t xml:space="preserve"> </w:t>
      </w:r>
      <w:r>
        <w:rPr>
          <w:color w:val="000000"/>
        </w:rPr>
        <w:t>uz 4 lapām)</w:t>
      </w:r>
      <w:r w:rsidRPr="00D21215">
        <w:rPr>
          <w:color w:val="000000"/>
        </w:rPr>
        <w:t>.</w:t>
      </w:r>
    </w:p>
    <w:p w14:paraId="2D65FCCF" w14:textId="77777777" w:rsidR="004B493D" w:rsidRDefault="004B493D" w:rsidP="004B493D">
      <w:pPr>
        <w:jc w:val="both"/>
        <w:rPr>
          <w:color w:val="000000"/>
        </w:rPr>
      </w:pPr>
    </w:p>
    <w:p w14:paraId="3CA06977" w14:textId="3C4C3A53" w:rsidR="004B493D" w:rsidRDefault="004B493D" w:rsidP="004B493D">
      <w:pPr>
        <w:jc w:val="both"/>
      </w:pPr>
      <w:r>
        <w:t xml:space="preserve">Sociālās, izglītības un kultūras komitejas locekļi, atklāti balsojot, “par” – </w:t>
      </w:r>
      <w:r w:rsidR="00E358A6">
        <w:t>7</w:t>
      </w:r>
      <w:r>
        <w:t xml:space="preserve"> (Dz.ADLERS, A.DUKULIS, A.FOMINS, A.GRĪNBERGS, M.KAULIŅA, L.LANGRATE, I.LĪVIŅA), “pret” – nav, “atturas” – nav, nolemj:</w:t>
      </w:r>
    </w:p>
    <w:p w14:paraId="70FAD305" w14:textId="77777777" w:rsidR="004B493D" w:rsidRDefault="004B493D" w:rsidP="004B493D">
      <w:pPr>
        <w:jc w:val="both"/>
        <w:rPr>
          <w:color w:val="000000"/>
        </w:rPr>
      </w:pPr>
    </w:p>
    <w:p w14:paraId="617E4A05" w14:textId="77777777" w:rsidR="004B493D" w:rsidRDefault="004B493D" w:rsidP="004B493D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49B5EB10" w14:textId="77777777" w:rsidR="004B493D" w:rsidRPr="004B493D" w:rsidRDefault="004B493D" w:rsidP="004B493D">
      <w:pPr>
        <w:spacing w:before="60"/>
        <w:contextualSpacing/>
        <w:rPr>
          <w:b/>
          <w:bCs/>
          <w:color w:val="000000"/>
        </w:rPr>
      </w:pPr>
    </w:p>
    <w:p w14:paraId="38E6E06A" w14:textId="09C0731F" w:rsidR="004B493D" w:rsidRDefault="004B493D" w:rsidP="004B493D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4B493D">
        <w:rPr>
          <w:b/>
          <w:bCs/>
          <w:noProof/>
          <w:color w:val="000000"/>
        </w:rPr>
        <w:t>Par saistošo noteikumu Nr. _/2024 “Grozījumi Alūksnes novada pašvaldības domes 2023. gada 28. septembra saistošajos noteikumos Nr. 28/2023 “Par pašvaldības brīvprātīgās iniciatīvas pabalstiem Alūksnes novadā”” izdošanu</w:t>
      </w:r>
    </w:p>
    <w:p w14:paraId="370D1373" w14:textId="0BAFFC8C" w:rsidR="004B493D" w:rsidRDefault="004B493D" w:rsidP="004B493D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216F0E12" w14:textId="590A9CD3" w:rsidR="004B493D" w:rsidRDefault="004B493D" w:rsidP="004B493D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I.RAIPULE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C51484">
        <w:rPr>
          <w:color w:val="000000"/>
        </w:rPr>
        <w:t>a</w:t>
      </w:r>
      <w:r>
        <w:rPr>
          <w:color w:val="000000"/>
        </w:rPr>
        <w:t xml:space="preserve"> un saistoš</w:t>
      </w:r>
      <w:r w:rsidR="00C51484">
        <w:rPr>
          <w:color w:val="000000"/>
        </w:rPr>
        <w:t>o</w:t>
      </w:r>
      <w:r>
        <w:rPr>
          <w:color w:val="000000"/>
        </w:rPr>
        <w:t xml:space="preserve"> noteikum</w:t>
      </w:r>
      <w:r w:rsidR="00C51484">
        <w:rPr>
          <w:color w:val="000000"/>
        </w:rPr>
        <w:t>u</w:t>
      </w:r>
      <w:r>
        <w:rPr>
          <w:color w:val="000000"/>
        </w:rPr>
        <w:t xml:space="preserve"> ar paskaidrojuma rakstu </w:t>
      </w:r>
      <w:r w:rsidR="00C51484">
        <w:rPr>
          <w:color w:val="000000"/>
        </w:rPr>
        <w:t xml:space="preserve">kopija </w:t>
      </w:r>
      <w:r>
        <w:rPr>
          <w:color w:val="000000"/>
        </w:rPr>
        <w:t xml:space="preserve">uz </w:t>
      </w:r>
      <w:r w:rsidR="00C51484">
        <w:rPr>
          <w:color w:val="000000"/>
        </w:rPr>
        <w:t>4 lapām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3C7B914C" w14:textId="4A33434D" w:rsidR="004B493D" w:rsidRDefault="00CB61FC" w:rsidP="00CB61FC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paskaidro, ka ar šiem saistošajiem noteikumiem tiek paredzēts ēdināšanas pabalsts arī audzēkņi</w:t>
      </w:r>
      <w:r w:rsidR="00044087">
        <w:rPr>
          <w:color w:val="000000"/>
        </w:rPr>
        <w:t>em</w:t>
      </w:r>
      <w:r>
        <w:rPr>
          <w:color w:val="000000"/>
        </w:rPr>
        <w:t xml:space="preserve">, kuri veselības problēmu dēļ nevar apmeklēt mācību iestādi. </w:t>
      </w:r>
    </w:p>
    <w:p w14:paraId="3F654B9F" w14:textId="77777777" w:rsidR="00CB61FC" w:rsidRDefault="00CB61FC" w:rsidP="004B493D">
      <w:pPr>
        <w:jc w:val="both"/>
        <w:rPr>
          <w:color w:val="000000"/>
        </w:rPr>
      </w:pPr>
    </w:p>
    <w:p w14:paraId="6B81D265" w14:textId="7817FD2E" w:rsidR="004B493D" w:rsidRDefault="004B493D" w:rsidP="004B493D">
      <w:pPr>
        <w:jc w:val="both"/>
      </w:pPr>
      <w:r>
        <w:t xml:space="preserve">Sociālās, izglītības un kultūras komitejas locekļi, atklāti balsojot, “par” – </w:t>
      </w:r>
      <w:r w:rsidR="00E358A6">
        <w:t>7</w:t>
      </w:r>
      <w:r>
        <w:t xml:space="preserve"> (Dz.ADLERS, A.DUKULIS, A.FOMINS, A.GRĪNBERGS, M.KAULIŅA, L.LANGRATE, I.LĪVIŅA), “pret” – nav, “atturas” – nav, nolemj:</w:t>
      </w:r>
    </w:p>
    <w:p w14:paraId="6E7158F6" w14:textId="77777777" w:rsidR="004B493D" w:rsidRDefault="004B493D" w:rsidP="004B493D">
      <w:pPr>
        <w:jc w:val="both"/>
        <w:rPr>
          <w:color w:val="000000"/>
        </w:rPr>
      </w:pPr>
    </w:p>
    <w:p w14:paraId="0D6EC158" w14:textId="14FA4282" w:rsidR="004B493D" w:rsidRDefault="004B493D" w:rsidP="004B493D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C51484">
        <w:rPr>
          <w:color w:val="0D0D0D"/>
        </w:rPr>
        <w:t>Finanšu komitejā</w:t>
      </w:r>
      <w:r>
        <w:rPr>
          <w:color w:val="0D0D0D"/>
        </w:rPr>
        <w:t>.</w:t>
      </w:r>
    </w:p>
    <w:p w14:paraId="79782B32" w14:textId="77777777" w:rsidR="004B493D" w:rsidRPr="004B493D" w:rsidRDefault="004B493D" w:rsidP="004B493D">
      <w:pPr>
        <w:spacing w:before="60"/>
        <w:contextualSpacing/>
        <w:jc w:val="both"/>
        <w:rPr>
          <w:color w:val="000000"/>
        </w:rPr>
      </w:pPr>
    </w:p>
    <w:p w14:paraId="0C3C1E60" w14:textId="35297B78" w:rsidR="004B493D" w:rsidRDefault="004B493D" w:rsidP="00C51484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4B493D">
        <w:rPr>
          <w:b/>
          <w:bCs/>
          <w:noProof/>
          <w:color w:val="000000"/>
        </w:rPr>
        <w:t>Par Alūksnes novada Sociālo lietu pārvaldes sniegtā veļas mazgāšanas pakalpojuma maksas noteikšanu</w:t>
      </w:r>
    </w:p>
    <w:p w14:paraId="13728350" w14:textId="2B2449F0" w:rsidR="00C51484" w:rsidRDefault="00C51484" w:rsidP="00C51484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56F8FF01" w14:textId="33B49AB8" w:rsidR="00C51484" w:rsidRDefault="00C51484" w:rsidP="00C51484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I.RAIPULE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projekta kopija uz 1 lapas un pakalpojuma maksas aprēķins uz 2 lapām)</w:t>
      </w:r>
      <w:r w:rsidRPr="00D21215">
        <w:rPr>
          <w:color w:val="000000"/>
        </w:rPr>
        <w:t>.</w:t>
      </w:r>
    </w:p>
    <w:p w14:paraId="623EBC70" w14:textId="461D0780" w:rsidR="000A7F48" w:rsidRDefault="00CB61FC" w:rsidP="00C51484">
      <w:pPr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</w:r>
      <w:r w:rsidR="000A7F48">
        <w:rPr>
          <w:color w:val="000000"/>
        </w:rPr>
        <w:tab/>
      </w:r>
      <w:r>
        <w:rPr>
          <w:color w:val="000000"/>
        </w:rPr>
        <w:t xml:space="preserve">jautā, cik </w:t>
      </w:r>
      <w:r w:rsidR="000A7F48">
        <w:rPr>
          <w:color w:val="000000"/>
        </w:rPr>
        <w:t>klientu izmanto šo pakalpojumu.</w:t>
      </w:r>
    </w:p>
    <w:p w14:paraId="6C7DE4E1" w14:textId="62B58301" w:rsidR="000A7F48" w:rsidRDefault="000A7F48" w:rsidP="00C51484">
      <w:pPr>
        <w:jc w:val="both"/>
        <w:rPr>
          <w:color w:val="000000"/>
        </w:rPr>
      </w:pPr>
      <w:r>
        <w:rPr>
          <w:color w:val="000000"/>
        </w:rPr>
        <w:t>I.RAIPULE</w:t>
      </w:r>
      <w:r>
        <w:rPr>
          <w:color w:val="000000"/>
        </w:rPr>
        <w:tab/>
      </w:r>
      <w:r>
        <w:rPr>
          <w:color w:val="000000"/>
        </w:rPr>
        <w:tab/>
        <w:t>atbild, ka vidēji 15 klienti mēnesī.</w:t>
      </w:r>
    </w:p>
    <w:p w14:paraId="295BBF87" w14:textId="54916666" w:rsidR="00C51484" w:rsidRDefault="000A7F48" w:rsidP="000A7F48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informē, ka saistošie noteikumi “</w:t>
      </w:r>
      <w:r w:rsidRPr="000A7F48">
        <w:rPr>
          <w:color w:val="000000"/>
        </w:rPr>
        <w:t>Par sociālajiem pakalpojumiem Alūksnes novadā</w:t>
      </w:r>
      <w:r>
        <w:rPr>
          <w:color w:val="000000"/>
        </w:rPr>
        <w:t>” paredz, ka v</w:t>
      </w:r>
      <w:r w:rsidRPr="000A7F48">
        <w:rPr>
          <w:color w:val="000000"/>
        </w:rPr>
        <w:t>eļas mazgāšanas pakalpojum</w:t>
      </w:r>
      <w:r>
        <w:rPr>
          <w:color w:val="000000"/>
        </w:rPr>
        <w:t>u var saņemt p</w:t>
      </w:r>
      <w:r w:rsidRPr="000A7F48">
        <w:rPr>
          <w:color w:val="000000"/>
        </w:rPr>
        <w:t>ersonas, kurām piešķirts trūcīgas vai maznodrošinātas mājsaimniecības statuss</w:t>
      </w:r>
      <w:r>
        <w:rPr>
          <w:color w:val="000000"/>
        </w:rPr>
        <w:t xml:space="preserve"> un </w:t>
      </w:r>
      <w:r w:rsidRPr="000A7F48">
        <w:rPr>
          <w:color w:val="000000"/>
        </w:rPr>
        <w:t xml:space="preserve"> bez maksas </w:t>
      </w:r>
      <w:r>
        <w:rPr>
          <w:color w:val="000000"/>
        </w:rPr>
        <w:t xml:space="preserve">to </w:t>
      </w:r>
      <w:r w:rsidRPr="000A7F48">
        <w:rPr>
          <w:color w:val="000000"/>
        </w:rPr>
        <w:t>var saņemt</w:t>
      </w:r>
      <w:r>
        <w:rPr>
          <w:color w:val="000000"/>
        </w:rPr>
        <w:t xml:space="preserve"> </w:t>
      </w:r>
      <w:r w:rsidRPr="000A7F48">
        <w:rPr>
          <w:color w:val="000000"/>
        </w:rPr>
        <w:t>ne vairāk kā četr</w:t>
      </w:r>
      <w:r w:rsidR="00044087">
        <w:rPr>
          <w:color w:val="000000"/>
        </w:rPr>
        <w:t xml:space="preserve">as reizes </w:t>
      </w:r>
      <w:r w:rsidRPr="000A7F48">
        <w:rPr>
          <w:color w:val="000000"/>
        </w:rPr>
        <w:t>mēnesī</w:t>
      </w:r>
      <w:r>
        <w:rPr>
          <w:color w:val="000000"/>
        </w:rPr>
        <w:t>.  Norāda, ka, j</w:t>
      </w:r>
      <w:r w:rsidRPr="000A7F48">
        <w:rPr>
          <w:color w:val="000000"/>
        </w:rPr>
        <w:t>a persona ir izmantojusi</w:t>
      </w:r>
      <w:r w:rsidR="0079317F">
        <w:rPr>
          <w:color w:val="000000"/>
        </w:rPr>
        <w:t xml:space="preserve"> visas iespējamās</w:t>
      </w:r>
      <w:r w:rsidRPr="000A7F48">
        <w:rPr>
          <w:color w:val="000000"/>
        </w:rPr>
        <w:t xml:space="preserve"> </w:t>
      </w:r>
      <w:r>
        <w:rPr>
          <w:color w:val="000000"/>
        </w:rPr>
        <w:t>p</w:t>
      </w:r>
      <w:r w:rsidRPr="000A7F48">
        <w:rPr>
          <w:color w:val="000000"/>
        </w:rPr>
        <w:t xml:space="preserve">akalpojuma bezmaksas reizes, </w:t>
      </w:r>
      <w:r>
        <w:rPr>
          <w:color w:val="000000"/>
        </w:rPr>
        <w:t>tad pakalpojuma maksa sastāda 3,80 EUR.</w:t>
      </w:r>
    </w:p>
    <w:p w14:paraId="791A2E5A" w14:textId="77777777" w:rsidR="00CB61FC" w:rsidRDefault="00CB61FC" w:rsidP="00C51484">
      <w:pPr>
        <w:jc w:val="both"/>
        <w:rPr>
          <w:color w:val="000000"/>
        </w:rPr>
      </w:pPr>
    </w:p>
    <w:p w14:paraId="3FCF62AD" w14:textId="1E7FA869" w:rsidR="00C51484" w:rsidRDefault="00C51484" w:rsidP="00C51484">
      <w:pPr>
        <w:jc w:val="both"/>
      </w:pPr>
      <w:r>
        <w:t xml:space="preserve">Sociālās, izglītības un kultūras komitejas locekļi, atklāti balsojot, “par” – </w:t>
      </w:r>
      <w:r w:rsidR="00E358A6">
        <w:t>7</w:t>
      </w:r>
      <w:r>
        <w:t xml:space="preserve"> (Dz.ADLERS, A.DUKULIS, A.FOMINS, A.GRĪNBERGS, M.KAULIŅA, L.LANGRATE, I.LĪVIŅA), “pret” – nav, “atturas” – nav, nolemj:</w:t>
      </w:r>
    </w:p>
    <w:p w14:paraId="12096F60" w14:textId="77777777" w:rsidR="00C51484" w:rsidRDefault="00C51484" w:rsidP="00C51484">
      <w:pPr>
        <w:jc w:val="both"/>
        <w:rPr>
          <w:color w:val="000000"/>
        </w:rPr>
      </w:pPr>
    </w:p>
    <w:p w14:paraId="0F027844" w14:textId="77777777" w:rsidR="00C51484" w:rsidRDefault="00C51484" w:rsidP="00C51484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2A3546AB" w14:textId="77777777" w:rsidR="00C51484" w:rsidRPr="004B493D" w:rsidRDefault="00C51484" w:rsidP="00C51484">
      <w:pPr>
        <w:spacing w:before="60"/>
        <w:contextualSpacing/>
        <w:jc w:val="both"/>
        <w:rPr>
          <w:color w:val="000000"/>
        </w:rPr>
      </w:pPr>
    </w:p>
    <w:p w14:paraId="7965F082" w14:textId="1EB87458" w:rsidR="004B493D" w:rsidRDefault="004B493D" w:rsidP="00C51484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4B493D">
        <w:rPr>
          <w:b/>
          <w:bCs/>
          <w:noProof/>
          <w:color w:val="000000"/>
        </w:rPr>
        <w:t>Par Alūksnes novada Sociālo lietu pārvaldes sniegtā higiēnas pakalpojuma – dušas izmantošana, maksas noteikšanu</w:t>
      </w:r>
    </w:p>
    <w:p w14:paraId="2554214C" w14:textId="278E2578" w:rsidR="00C51484" w:rsidRDefault="00C51484" w:rsidP="00C51484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07FF5360" w14:textId="77777777" w:rsidR="00C51484" w:rsidRDefault="00C51484" w:rsidP="00C51484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I.RAIPULE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projekta kopija uz 1 lapas un pakalpojuma maksas aprēķins uz 2 lapām)</w:t>
      </w:r>
      <w:r w:rsidRPr="00D21215">
        <w:rPr>
          <w:color w:val="000000"/>
        </w:rPr>
        <w:t>.</w:t>
      </w:r>
    </w:p>
    <w:p w14:paraId="692E375B" w14:textId="691232EA" w:rsidR="00C51484" w:rsidRDefault="000A7F48" w:rsidP="000A7F48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informē, ka pakalpojums </w:t>
      </w:r>
      <w:r w:rsidRPr="000A7F48">
        <w:rPr>
          <w:color w:val="000000"/>
        </w:rPr>
        <w:t>person</w:t>
      </w:r>
      <w:r>
        <w:rPr>
          <w:color w:val="000000"/>
        </w:rPr>
        <w:t>ām</w:t>
      </w:r>
      <w:r w:rsidRPr="000A7F48">
        <w:rPr>
          <w:color w:val="000000"/>
        </w:rPr>
        <w:t>, kurām piešķirts trūcīgas vai maznodrošinātas mājsaimniecības statuss</w:t>
      </w:r>
      <w:r w:rsidR="0079317F">
        <w:rPr>
          <w:color w:val="000000"/>
        </w:rPr>
        <w:t>,</w:t>
      </w:r>
      <w:r w:rsidRPr="000A7F48">
        <w:rPr>
          <w:color w:val="000000"/>
        </w:rPr>
        <w:t xml:space="preserve"> </w:t>
      </w:r>
      <w:r>
        <w:rPr>
          <w:color w:val="000000"/>
        </w:rPr>
        <w:t>bez maksas ir ne vairāk kā divas reizes mēnesī.</w:t>
      </w:r>
    </w:p>
    <w:p w14:paraId="60718489" w14:textId="77777777" w:rsidR="000A7F48" w:rsidRDefault="000A7F48" w:rsidP="00C51484">
      <w:pPr>
        <w:jc w:val="both"/>
        <w:rPr>
          <w:color w:val="000000"/>
        </w:rPr>
      </w:pPr>
    </w:p>
    <w:p w14:paraId="2D0E81B7" w14:textId="6036E2D4" w:rsidR="00C51484" w:rsidRDefault="00C51484" w:rsidP="00C51484">
      <w:pPr>
        <w:jc w:val="both"/>
      </w:pPr>
      <w:r>
        <w:t xml:space="preserve">Sociālās, izglītības un kultūras komitejas locekļi, atklāti balsojot, “par” – </w:t>
      </w:r>
      <w:r w:rsidR="00E358A6">
        <w:t>7</w:t>
      </w:r>
      <w:r>
        <w:t xml:space="preserve"> (Dz.ADLERS, A.DUKULIS, A.FOMINS, A.GRĪNBERGS, M.KAULIŅA, L.LANGRATE, I.LĪVIŅA), “pret” – nav, “atturas” – nav, nolemj:</w:t>
      </w:r>
    </w:p>
    <w:p w14:paraId="20931349" w14:textId="77777777" w:rsidR="00C51484" w:rsidRDefault="00C51484" w:rsidP="00C51484">
      <w:pPr>
        <w:jc w:val="both"/>
        <w:rPr>
          <w:color w:val="000000"/>
        </w:rPr>
      </w:pPr>
    </w:p>
    <w:p w14:paraId="4557AE23" w14:textId="77777777" w:rsidR="00C51484" w:rsidRDefault="00C51484" w:rsidP="00C51484">
      <w:pPr>
        <w:jc w:val="both"/>
        <w:rPr>
          <w:color w:val="0D0D0D"/>
        </w:rPr>
      </w:pPr>
      <w:r>
        <w:rPr>
          <w:color w:val="000000"/>
        </w:rPr>
        <w:lastRenderedPageBreak/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134043AA" w14:textId="77777777" w:rsidR="00C51484" w:rsidRPr="004B493D" w:rsidRDefault="00C51484" w:rsidP="00C51484">
      <w:pPr>
        <w:spacing w:before="60"/>
        <w:contextualSpacing/>
        <w:jc w:val="both"/>
        <w:rPr>
          <w:color w:val="000000"/>
        </w:rPr>
      </w:pPr>
    </w:p>
    <w:p w14:paraId="56C8AECD" w14:textId="34203A82" w:rsidR="004B493D" w:rsidRDefault="004B493D" w:rsidP="00C51484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4B493D">
        <w:rPr>
          <w:b/>
          <w:bCs/>
          <w:noProof/>
          <w:color w:val="000000"/>
        </w:rPr>
        <w:t>Par atbalsta grupas pakalpojuma pieaugušām personām un bērniem maksas noteikšanu</w:t>
      </w:r>
    </w:p>
    <w:p w14:paraId="537163EB" w14:textId="7BFE3A9B" w:rsidR="00C51484" w:rsidRDefault="00C51484" w:rsidP="00C51484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25A7198E" w14:textId="029B83A3" w:rsidR="00C51484" w:rsidRDefault="00C51484" w:rsidP="00C51484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I.RAIPULE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 xml:space="preserve">lēmuma projekta kopija uz 1 lapas un pakalpojuma maksas aprēķins uz </w:t>
      </w:r>
      <w:r w:rsidR="007F699B">
        <w:rPr>
          <w:color w:val="000000"/>
        </w:rPr>
        <w:t>6</w:t>
      </w:r>
      <w:r>
        <w:rPr>
          <w:color w:val="000000"/>
        </w:rPr>
        <w:t xml:space="preserve"> lapām)</w:t>
      </w:r>
      <w:r w:rsidRPr="00D21215">
        <w:rPr>
          <w:color w:val="000000"/>
        </w:rPr>
        <w:t>.</w:t>
      </w:r>
    </w:p>
    <w:p w14:paraId="168C147C" w14:textId="78902969" w:rsidR="00C51484" w:rsidRDefault="00DB4576" w:rsidP="00DB4576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informē, ka pakalpojuma maksa tiek noteikta 6,40 EUR par vienu nodarbību, bet p</w:t>
      </w:r>
      <w:r w:rsidRPr="00DB4576">
        <w:rPr>
          <w:color w:val="000000"/>
        </w:rPr>
        <w:t>erson</w:t>
      </w:r>
      <w:r>
        <w:rPr>
          <w:color w:val="000000"/>
        </w:rPr>
        <w:t>as</w:t>
      </w:r>
      <w:r w:rsidRPr="00DB4576">
        <w:rPr>
          <w:color w:val="000000"/>
        </w:rPr>
        <w:t>, kur</w:t>
      </w:r>
      <w:r w:rsidR="008F461B">
        <w:rPr>
          <w:color w:val="000000"/>
        </w:rPr>
        <w:t>u</w:t>
      </w:r>
      <w:r w:rsidRPr="00DB4576">
        <w:rPr>
          <w:color w:val="000000"/>
        </w:rPr>
        <w:t xml:space="preserve"> dzīvesvieta deklarēta Alūksnes novada administratīvajā teritorijā, ir atbrīvota</w:t>
      </w:r>
      <w:r w:rsidR="008F461B">
        <w:rPr>
          <w:color w:val="000000"/>
        </w:rPr>
        <w:t>s</w:t>
      </w:r>
      <w:r w:rsidRPr="00DB4576">
        <w:rPr>
          <w:color w:val="000000"/>
        </w:rPr>
        <w:t xml:space="preserve"> no maksas par </w:t>
      </w:r>
      <w:r w:rsidR="008F461B">
        <w:rPr>
          <w:color w:val="000000"/>
        </w:rPr>
        <w:t>p</w:t>
      </w:r>
      <w:r w:rsidRPr="00DB4576">
        <w:rPr>
          <w:color w:val="000000"/>
        </w:rPr>
        <w:t>akalpojumu</w:t>
      </w:r>
      <w:r w:rsidR="008F461B">
        <w:rPr>
          <w:color w:val="000000"/>
        </w:rPr>
        <w:t>.</w:t>
      </w:r>
    </w:p>
    <w:p w14:paraId="1A8A85C4" w14:textId="77777777" w:rsidR="00DB4576" w:rsidRDefault="00DB4576" w:rsidP="00C51484">
      <w:pPr>
        <w:jc w:val="both"/>
        <w:rPr>
          <w:color w:val="000000"/>
        </w:rPr>
      </w:pPr>
    </w:p>
    <w:p w14:paraId="16FA9FDB" w14:textId="1E0173FE" w:rsidR="00C51484" w:rsidRDefault="00C51484" w:rsidP="00C51484">
      <w:pPr>
        <w:jc w:val="both"/>
      </w:pPr>
      <w:r>
        <w:t xml:space="preserve">Sociālās, izglītības un kultūras komitejas locekļi, atklāti balsojot, “par” – </w:t>
      </w:r>
      <w:r w:rsidR="00E358A6">
        <w:t>7</w:t>
      </w:r>
      <w:r>
        <w:t xml:space="preserve"> (Dz.ADLERS, A.DUKULIS, A.FOMINS, A.GRĪNBERGS, M.KAULIŅA, L.LANGRATE, I.LĪVIŅA), “pret” – nav, “atturas” – nav, nolemj:</w:t>
      </w:r>
    </w:p>
    <w:p w14:paraId="27D360FD" w14:textId="77777777" w:rsidR="00C51484" w:rsidRDefault="00C51484" w:rsidP="00C51484">
      <w:pPr>
        <w:jc w:val="both"/>
        <w:rPr>
          <w:color w:val="000000"/>
        </w:rPr>
      </w:pPr>
    </w:p>
    <w:p w14:paraId="377D2863" w14:textId="57833914" w:rsidR="00155B82" w:rsidRDefault="00C51484" w:rsidP="00C51484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5272A8F5" w14:textId="77777777" w:rsidR="00AB7A26" w:rsidRPr="00AB7A26" w:rsidRDefault="00AB7A26" w:rsidP="00E358A6">
      <w:pPr>
        <w:spacing w:before="60"/>
        <w:contextualSpacing/>
        <w:rPr>
          <w:b/>
          <w:bCs/>
          <w:color w:val="000000"/>
        </w:rPr>
      </w:pPr>
    </w:p>
    <w:p w14:paraId="75E470CA" w14:textId="4F2DABE5" w:rsidR="00AB7A26" w:rsidRDefault="00AB7A26" w:rsidP="00AB7A26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AB7A26">
        <w:rPr>
          <w:b/>
          <w:bCs/>
          <w:color w:val="000000"/>
        </w:rPr>
        <w:t>Par piedalīšanos projektā “Labklājības nozares un pašvaldību sociālās sfēras platformas DigiSoc izstrāde un ieviešana”</w:t>
      </w:r>
    </w:p>
    <w:p w14:paraId="26284144" w14:textId="715C95B5" w:rsidR="00AB7A26" w:rsidRDefault="00AB7A26" w:rsidP="00AB7A26">
      <w:pPr>
        <w:spacing w:before="60"/>
        <w:contextualSpacing/>
        <w:jc w:val="center"/>
        <w:rPr>
          <w:b/>
          <w:bCs/>
          <w:color w:val="000000"/>
        </w:rPr>
      </w:pPr>
    </w:p>
    <w:p w14:paraId="222397AB" w14:textId="5CA0F26E" w:rsidR="00AB7A26" w:rsidRDefault="00AB7A26" w:rsidP="00AB7A2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I.RAIPULE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2581596D" w14:textId="0BF95FA6" w:rsidR="00EC2090" w:rsidRDefault="00EC2090" w:rsidP="00AB7A26">
      <w:pPr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jautā, vai visas pašvaldības tiek aicinātas piedalīties projektā.</w:t>
      </w:r>
    </w:p>
    <w:p w14:paraId="78D7168D" w14:textId="224FC7B2" w:rsidR="00EC2090" w:rsidRDefault="00EC2090" w:rsidP="00AB7A26">
      <w:pPr>
        <w:jc w:val="both"/>
        <w:rPr>
          <w:color w:val="000000"/>
        </w:rPr>
      </w:pPr>
      <w:r>
        <w:rPr>
          <w:color w:val="000000"/>
        </w:rPr>
        <w:t>I.RAIPULE</w:t>
      </w:r>
      <w:r>
        <w:rPr>
          <w:color w:val="000000"/>
        </w:rPr>
        <w:tab/>
      </w:r>
      <w:r>
        <w:rPr>
          <w:color w:val="000000"/>
        </w:rPr>
        <w:tab/>
        <w:t>atbild apstiprinoši. Norāda, ka atsaucība ir ļoti maza.</w:t>
      </w:r>
    </w:p>
    <w:p w14:paraId="69ACBEEB" w14:textId="209CAA6A" w:rsidR="00EC2090" w:rsidRDefault="00EC2090" w:rsidP="00AB7A26">
      <w:pPr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</w:r>
      <w:r>
        <w:rPr>
          <w:color w:val="000000"/>
        </w:rPr>
        <w:tab/>
        <w:t>norāda, ka pēc programmas ieviešanas tā būs jāuztur pašvaldībai.</w:t>
      </w:r>
    </w:p>
    <w:p w14:paraId="354273EF" w14:textId="5F6F1494" w:rsidR="00EC2090" w:rsidRDefault="00EC2090" w:rsidP="000E08C7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atbalsta </w:t>
      </w:r>
      <w:r w:rsidR="000E08C7">
        <w:rPr>
          <w:color w:val="000000"/>
        </w:rPr>
        <w:t>dalību projektā</w:t>
      </w:r>
      <w:r w:rsidR="00864000">
        <w:rPr>
          <w:color w:val="000000"/>
        </w:rPr>
        <w:t>.</w:t>
      </w:r>
      <w:r w:rsidR="000E08C7">
        <w:rPr>
          <w:color w:val="000000"/>
        </w:rPr>
        <w:t xml:space="preserve"> </w:t>
      </w:r>
      <w:r w:rsidR="00864000">
        <w:rPr>
          <w:color w:val="000000"/>
        </w:rPr>
        <w:t>Norāda, ka</w:t>
      </w:r>
      <w:r w:rsidR="000E08C7">
        <w:rPr>
          <w:color w:val="000000"/>
        </w:rPr>
        <w:t xml:space="preserve"> projekta ietvaros divus gadus programmu varēs testēt bez maksas.</w:t>
      </w:r>
    </w:p>
    <w:p w14:paraId="232C8A66" w14:textId="485D4642" w:rsidR="000E08C7" w:rsidRDefault="000E08C7" w:rsidP="000E08C7">
      <w:pPr>
        <w:ind w:left="2160" w:hanging="2160"/>
        <w:jc w:val="both"/>
        <w:rPr>
          <w:color w:val="000000"/>
        </w:rPr>
      </w:pPr>
      <w:r>
        <w:rPr>
          <w:color w:val="000000"/>
        </w:rPr>
        <w:t>M.KAULIŅA</w:t>
      </w:r>
      <w:r>
        <w:rPr>
          <w:color w:val="000000"/>
        </w:rPr>
        <w:tab/>
        <w:t>norāda, ka digitalizācijai ir daudz priekšrocību.</w:t>
      </w:r>
    </w:p>
    <w:p w14:paraId="3D5D2153" w14:textId="2C569115" w:rsidR="000E08C7" w:rsidRDefault="000E08C7" w:rsidP="000E08C7">
      <w:pPr>
        <w:ind w:left="2160" w:hanging="2160"/>
        <w:jc w:val="both"/>
        <w:rPr>
          <w:color w:val="000000"/>
        </w:rPr>
      </w:pPr>
      <w:r>
        <w:rPr>
          <w:color w:val="000000"/>
        </w:rPr>
        <w:t>A.FOMINS</w:t>
      </w:r>
      <w:r>
        <w:rPr>
          <w:color w:val="000000"/>
        </w:rPr>
        <w:tab/>
        <w:t xml:space="preserve">norāda, ka IT sistēmas ļoti straujas attīstītās un </w:t>
      </w:r>
      <w:r w:rsidR="00044087">
        <w:rPr>
          <w:color w:val="000000"/>
        </w:rPr>
        <w:t xml:space="preserve">uzskata, ka </w:t>
      </w:r>
      <w:r>
        <w:rPr>
          <w:color w:val="000000"/>
        </w:rPr>
        <w:t>projektā ir jāpiedalās.</w:t>
      </w:r>
    </w:p>
    <w:p w14:paraId="62F96652" w14:textId="77777777" w:rsidR="000E08C7" w:rsidRDefault="000E08C7" w:rsidP="000E08C7">
      <w:pPr>
        <w:ind w:left="2160" w:hanging="2160"/>
        <w:jc w:val="both"/>
        <w:rPr>
          <w:color w:val="000000"/>
        </w:rPr>
      </w:pPr>
    </w:p>
    <w:p w14:paraId="65CE7540" w14:textId="180F85C3" w:rsidR="00AB7A26" w:rsidRDefault="00AB7A26" w:rsidP="00AB7A26">
      <w:pPr>
        <w:jc w:val="both"/>
      </w:pPr>
      <w:r>
        <w:t xml:space="preserve">Sociālās, izglītības un kultūras komitejas locekļi, atklāti balsojot, “par” – </w:t>
      </w:r>
      <w:r w:rsidR="00E358A6">
        <w:t>7</w:t>
      </w:r>
      <w:r>
        <w:t xml:space="preserve"> (Dz.ADLERS, A.DUKULIS, A.FOMINS, A.GRĪNBERGS, M.KAULIŅA, L.LANGRATE, I.LĪVIŅA), “pret” – nav, “atturas” – nav, nolemj:</w:t>
      </w:r>
    </w:p>
    <w:p w14:paraId="3C751801" w14:textId="77777777" w:rsidR="00AB7A26" w:rsidRDefault="00AB7A26" w:rsidP="00AB7A26">
      <w:pPr>
        <w:jc w:val="both"/>
        <w:rPr>
          <w:color w:val="000000"/>
        </w:rPr>
      </w:pPr>
    </w:p>
    <w:p w14:paraId="7326AC96" w14:textId="2D087B6B" w:rsidR="00AB7A26" w:rsidRDefault="00AB7A26" w:rsidP="00AB7A2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07E82FF4" w14:textId="77777777" w:rsidR="00AB7A26" w:rsidRPr="00AB7A26" w:rsidRDefault="00AB7A26" w:rsidP="00AB7A26">
      <w:pPr>
        <w:spacing w:before="60"/>
        <w:contextualSpacing/>
        <w:jc w:val="both"/>
        <w:rPr>
          <w:color w:val="000000"/>
        </w:rPr>
      </w:pPr>
    </w:p>
    <w:p w14:paraId="75EF1A89" w14:textId="77777777" w:rsidR="00AB7A26" w:rsidRDefault="00AB7A26" w:rsidP="00C51484">
      <w:pPr>
        <w:spacing w:before="60"/>
        <w:contextualSpacing/>
        <w:jc w:val="both"/>
        <w:rPr>
          <w:noProof/>
          <w:color w:val="000000"/>
        </w:rPr>
      </w:pPr>
    </w:p>
    <w:p w14:paraId="241E5822" w14:textId="27619E11" w:rsidR="00C51484" w:rsidRPr="00203CDE" w:rsidRDefault="00C51484" w:rsidP="00C51484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</w:t>
      </w:r>
      <w:r w:rsidRPr="00E65C8D">
        <w:rPr>
          <w:color w:val="000000" w:themeColor="text1"/>
        </w:rPr>
        <w:t>. </w:t>
      </w:r>
      <w:r w:rsidR="00155B82">
        <w:rPr>
          <w:color w:val="000000" w:themeColor="text1"/>
        </w:rPr>
        <w:t>10.50</w:t>
      </w:r>
    </w:p>
    <w:p w14:paraId="3B27E519" w14:textId="77777777" w:rsidR="00C51484" w:rsidRDefault="00C51484" w:rsidP="00C51484">
      <w:pPr>
        <w:suppressAutoHyphens/>
        <w:jc w:val="both"/>
      </w:pPr>
    </w:p>
    <w:p w14:paraId="048CB445" w14:textId="77777777" w:rsidR="00C51484" w:rsidRPr="00E70FF5" w:rsidRDefault="00C51484" w:rsidP="00C51484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24EC79C9" w14:textId="77777777" w:rsidR="00C51484" w:rsidRDefault="00C51484" w:rsidP="00C51484">
      <w:pPr>
        <w:suppressAutoHyphens/>
        <w:jc w:val="both"/>
      </w:pPr>
    </w:p>
    <w:p w14:paraId="1F08C8C5" w14:textId="77777777" w:rsidR="00C51484" w:rsidRDefault="00C51484" w:rsidP="00C51484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2F0B029D" w14:textId="77777777" w:rsidR="00C51484" w:rsidRDefault="00C51484" w:rsidP="00C51484">
      <w:pPr>
        <w:suppressAutoHyphens/>
        <w:jc w:val="both"/>
      </w:pPr>
    </w:p>
    <w:p w14:paraId="546FFABB" w14:textId="77777777" w:rsidR="00C51484" w:rsidRDefault="00C51484" w:rsidP="00C51484">
      <w:pPr>
        <w:suppressAutoHyphens/>
        <w:jc w:val="both"/>
      </w:pPr>
    </w:p>
    <w:p w14:paraId="66F2AC87" w14:textId="77777777" w:rsidR="00C51484" w:rsidRDefault="00C51484" w:rsidP="00C51484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06D193A8" w14:textId="77777777" w:rsidR="00C51484" w:rsidRDefault="00C51484" w:rsidP="00C51484">
      <w:pPr>
        <w:spacing w:before="60"/>
        <w:contextualSpacing/>
        <w:jc w:val="both"/>
        <w:rPr>
          <w:color w:val="000000"/>
        </w:rPr>
      </w:pPr>
    </w:p>
    <w:p w14:paraId="311A5AFD" w14:textId="77777777" w:rsidR="00C51484" w:rsidRPr="00F00BA0" w:rsidRDefault="00C51484" w:rsidP="00C51484">
      <w:pPr>
        <w:spacing w:before="60"/>
        <w:contextualSpacing/>
        <w:jc w:val="both"/>
        <w:rPr>
          <w:color w:val="000000"/>
        </w:rPr>
      </w:pPr>
    </w:p>
    <w:p w14:paraId="51774649" w14:textId="5F6FD54E" w:rsidR="004B493D" w:rsidRPr="00AA72D3" w:rsidRDefault="00C51484" w:rsidP="00AA72D3">
      <w:pPr>
        <w:ind w:right="282"/>
        <w:jc w:val="both"/>
      </w:pPr>
      <w:bookmarkStart w:id="1" w:name="_Hlk515615228"/>
      <w:r w:rsidRPr="00450C50">
        <w:t>DOKUMENTS PARAKSTĪTS AR DROŠU ELEKTRONISKO PARAKSTU UN SATUR LAIKA ZĪMOGU</w:t>
      </w:r>
      <w:bookmarkEnd w:id="1"/>
    </w:p>
    <w:sectPr w:rsidR="004B493D" w:rsidRPr="00AA72D3" w:rsidSect="00C5148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E5A0" w14:textId="77777777" w:rsidR="00C352D6" w:rsidRDefault="00C352D6" w:rsidP="00C51484">
      <w:r>
        <w:separator/>
      </w:r>
    </w:p>
  </w:endnote>
  <w:endnote w:type="continuationSeparator" w:id="0">
    <w:p w14:paraId="690DA57B" w14:textId="77777777" w:rsidR="00C352D6" w:rsidRDefault="00C352D6" w:rsidP="00C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F2FA" w14:textId="77777777" w:rsidR="00C352D6" w:rsidRDefault="00C352D6" w:rsidP="00C51484">
      <w:r>
        <w:separator/>
      </w:r>
    </w:p>
  </w:footnote>
  <w:footnote w:type="continuationSeparator" w:id="0">
    <w:p w14:paraId="25D80D92" w14:textId="77777777" w:rsidR="00C352D6" w:rsidRDefault="00C352D6" w:rsidP="00C5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93019"/>
      <w:docPartObj>
        <w:docPartGallery w:val="Page Numbers (Top of Page)"/>
        <w:docPartUnique/>
      </w:docPartObj>
    </w:sdtPr>
    <w:sdtContent>
      <w:p w14:paraId="26BFD409" w14:textId="0E936CF4" w:rsidR="00C51484" w:rsidRDefault="00C5148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05C4D" w14:textId="77777777" w:rsidR="00C51484" w:rsidRDefault="00C514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2A6"/>
    <w:multiLevelType w:val="hybridMultilevel"/>
    <w:tmpl w:val="21C29076"/>
    <w:lvl w:ilvl="0" w:tplc="A36042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BF5"/>
    <w:multiLevelType w:val="hybridMultilevel"/>
    <w:tmpl w:val="5F6C20D6"/>
    <w:lvl w:ilvl="0" w:tplc="C5E6899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3200CF"/>
    <w:multiLevelType w:val="hybridMultilevel"/>
    <w:tmpl w:val="FBACB11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B36CFF"/>
    <w:multiLevelType w:val="hybridMultilevel"/>
    <w:tmpl w:val="F01E744C"/>
    <w:lvl w:ilvl="0" w:tplc="516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1873"/>
    <w:multiLevelType w:val="hybridMultilevel"/>
    <w:tmpl w:val="FBACB11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B20A3F"/>
    <w:multiLevelType w:val="hybridMultilevel"/>
    <w:tmpl w:val="FBACB118"/>
    <w:lvl w:ilvl="0" w:tplc="B028A26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8145217">
    <w:abstractNumId w:val="1"/>
  </w:num>
  <w:num w:numId="2" w16cid:durableId="1288000539">
    <w:abstractNumId w:val="3"/>
  </w:num>
  <w:num w:numId="3" w16cid:durableId="751127516">
    <w:abstractNumId w:val="5"/>
  </w:num>
  <w:num w:numId="4" w16cid:durableId="1899902314">
    <w:abstractNumId w:val="0"/>
  </w:num>
  <w:num w:numId="5" w16cid:durableId="917976619">
    <w:abstractNumId w:val="2"/>
  </w:num>
  <w:num w:numId="6" w16cid:durableId="747310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3D"/>
    <w:rsid w:val="00035B53"/>
    <w:rsid w:val="00044087"/>
    <w:rsid w:val="000A7F48"/>
    <w:rsid w:val="000E08C7"/>
    <w:rsid w:val="00155B82"/>
    <w:rsid w:val="0028117A"/>
    <w:rsid w:val="00281284"/>
    <w:rsid w:val="0040278D"/>
    <w:rsid w:val="004B493D"/>
    <w:rsid w:val="004E3272"/>
    <w:rsid w:val="004F7DD7"/>
    <w:rsid w:val="00595570"/>
    <w:rsid w:val="006E32B9"/>
    <w:rsid w:val="0079317F"/>
    <w:rsid w:val="007F699B"/>
    <w:rsid w:val="00864000"/>
    <w:rsid w:val="008F461B"/>
    <w:rsid w:val="00AA72D3"/>
    <w:rsid w:val="00AB7A26"/>
    <w:rsid w:val="00B63D16"/>
    <w:rsid w:val="00C352D6"/>
    <w:rsid w:val="00C51484"/>
    <w:rsid w:val="00CB61FC"/>
    <w:rsid w:val="00D008A4"/>
    <w:rsid w:val="00DB4576"/>
    <w:rsid w:val="00DF305B"/>
    <w:rsid w:val="00E358A6"/>
    <w:rsid w:val="00E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1B4DD"/>
  <w15:chartTrackingRefBased/>
  <w15:docId w15:val="{79B207E3-FC47-4BD0-8B31-187C34E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493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B493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514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51484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C514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5148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5595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11</cp:revision>
  <dcterms:created xsi:type="dcterms:W3CDTF">2024-04-10T07:00:00Z</dcterms:created>
  <dcterms:modified xsi:type="dcterms:W3CDTF">2024-04-15T12:30:00Z</dcterms:modified>
</cp:coreProperties>
</file>