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C42B" w14:textId="77777777" w:rsidR="001F70AA" w:rsidRPr="001F70AA" w:rsidRDefault="001F70AA" w:rsidP="001F70AA">
      <w:pPr>
        <w:spacing w:after="0" w:line="259" w:lineRule="auto"/>
        <w:jc w:val="center"/>
        <w:rPr>
          <w:rFonts w:ascii="Times New Roman" w:eastAsia="Calibri" w:hAnsi="Times New Roman" w:cs="Times New Roman"/>
        </w:rPr>
      </w:pPr>
      <w:r w:rsidRPr="001F70AA">
        <w:rPr>
          <w:rFonts w:ascii="Times New Roman" w:eastAsia="Calibri" w:hAnsi="Times New Roman" w:cs="Times New Roman"/>
        </w:rPr>
        <w:object w:dxaOrig="4875" w:dyaOrig="5746" w14:anchorId="6EC94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8.25pt" o:ole="" fillcolor="window">
            <v:imagedata r:id="rId8" o:title=""/>
          </v:shape>
          <o:OLEObject Type="Embed" ProgID="PBrush" ShapeID="_x0000_i1025" DrawAspect="Content" ObjectID="_1772349004" r:id="rId9"/>
        </w:object>
      </w:r>
    </w:p>
    <w:p w14:paraId="52466DC7" w14:textId="77777777" w:rsidR="001F70AA" w:rsidRPr="001F70AA" w:rsidRDefault="001F70AA" w:rsidP="001F70AA">
      <w:pPr>
        <w:tabs>
          <w:tab w:val="center" w:pos="4843"/>
          <w:tab w:val="left" w:pos="7695"/>
        </w:tabs>
        <w:spacing w:after="0" w:line="360" w:lineRule="auto"/>
        <w:jc w:val="center"/>
        <w:rPr>
          <w:rFonts w:ascii="Times New Roman" w:eastAsia="Times New Roman" w:hAnsi="Times New Roman" w:cs="Times New Roman"/>
          <w:sz w:val="28"/>
          <w:szCs w:val="20"/>
          <w:lang w:eastAsia="lv-LV"/>
        </w:rPr>
      </w:pPr>
      <w:r w:rsidRPr="001F70AA">
        <w:rPr>
          <w:rFonts w:ascii="Times New Roman" w:eastAsia="Times New Roman" w:hAnsi="Times New Roman" w:cs="Times New Roman"/>
          <w:sz w:val="28"/>
          <w:szCs w:val="20"/>
          <w:lang w:eastAsia="lv-LV"/>
        </w:rPr>
        <w:t>LATVIJAS REPUBLIKA</w:t>
      </w:r>
    </w:p>
    <w:p w14:paraId="72EE420F" w14:textId="77777777" w:rsidR="001F70AA" w:rsidRPr="001F70AA" w:rsidRDefault="001F70AA" w:rsidP="001F70AA">
      <w:pPr>
        <w:pBdr>
          <w:bottom w:val="single" w:sz="12" w:space="1" w:color="auto"/>
        </w:pBdr>
        <w:spacing w:after="0" w:line="259" w:lineRule="auto"/>
        <w:jc w:val="center"/>
        <w:rPr>
          <w:rFonts w:ascii="Times New Roman" w:eastAsia="Calibri" w:hAnsi="Times New Roman" w:cs="Times New Roman"/>
          <w:b/>
          <w:sz w:val="32"/>
        </w:rPr>
      </w:pPr>
      <w:r w:rsidRPr="001F70AA">
        <w:rPr>
          <w:rFonts w:ascii="Times New Roman" w:eastAsia="Calibri" w:hAnsi="Times New Roman" w:cs="Times New Roman"/>
          <w:b/>
          <w:sz w:val="32"/>
        </w:rPr>
        <w:t>ALŪKSNES NOVADA BĀRIŅTIESA</w:t>
      </w:r>
    </w:p>
    <w:tbl>
      <w:tblPr>
        <w:tblW w:w="9464" w:type="dxa"/>
        <w:tblLayout w:type="fixed"/>
        <w:tblLook w:val="04A0" w:firstRow="1" w:lastRow="0" w:firstColumn="1" w:lastColumn="0" w:noHBand="0" w:noVBand="1"/>
      </w:tblPr>
      <w:tblGrid>
        <w:gridCol w:w="4077"/>
        <w:gridCol w:w="5387"/>
      </w:tblGrid>
      <w:tr w:rsidR="001F70AA" w:rsidRPr="001F70AA" w14:paraId="166F5938" w14:textId="77777777" w:rsidTr="00DC09D0">
        <w:tc>
          <w:tcPr>
            <w:tcW w:w="9464" w:type="dxa"/>
            <w:gridSpan w:val="2"/>
          </w:tcPr>
          <w:p w14:paraId="39692054" w14:textId="77777777" w:rsidR="001F70AA" w:rsidRPr="001F70AA" w:rsidRDefault="001F70AA" w:rsidP="001F70AA">
            <w:pPr>
              <w:spacing w:after="0" w:line="259" w:lineRule="auto"/>
              <w:jc w:val="center"/>
              <w:rPr>
                <w:rFonts w:ascii="Times New Roman" w:eastAsia="Calibri" w:hAnsi="Times New Roman" w:cs="Times New Roman"/>
                <w:sz w:val="20"/>
                <w:szCs w:val="20"/>
              </w:rPr>
            </w:pPr>
            <w:r w:rsidRPr="001F70AA">
              <w:rPr>
                <w:rFonts w:ascii="Times New Roman" w:eastAsia="Calibri" w:hAnsi="Times New Roman" w:cs="Times New Roman"/>
                <w:sz w:val="20"/>
                <w:szCs w:val="20"/>
              </w:rPr>
              <w:t>Reģ.Nr.90001249814</w:t>
            </w:r>
          </w:p>
          <w:p w14:paraId="1109F921" w14:textId="77777777" w:rsidR="001F70AA" w:rsidRPr="001F70AA" w:rsidRDefault="001F70AA" w:rsidP="001F70AA">
            <w:pPr>
              <w:spacing w:after="0" w:line="259" w:lineRule="auto"/>
              <w:ind w:left="-142" w:hanging="142"/>
              <w:jc w:val="center"/>
              <w:rPr>
                <w:rFonts w:ascii="Times New Roman" w:eastAsia="Calibri" w:hAnsi="Times New Roman" w:cs="Times New Roman"/>
              </w:rPr>
            </w:pPr>
            <w:r w:rsidRPr="001F70AA">
              <w:rPr>
                <w:rFonts w:ascii="Times New Roman" w:eastAsia="Calibri" w:hAnsi="Times New Roman" w:cs="Times New Roman"/>
                <w:sz w:val="20"/>
                <w:szCs w:val="20"/>
              </w:rPr>
              <w:t>Dārza iela 11, Alūksne, Alūksnes novads, LV-4301,tālrunis/fakss 64323129, e-pasts:barintiesa@aluksne.</w:t>
            </w:r>
            <w:r w:rsidRPr="001F70AA">
              <w:rPr>
                <w:rFonts w:ascii="Times New Roman" w:eastAsia="Calibri" w:hAnsi="Times New Roman" w:cs="Times New Roman"/>
              </w:rPr>
              <w:t>lv</w:t>
            </w:r>
          </w:p>
          <w:p w14:paraId="46A72CD2" w14:textId="77777777" w:rsidR="001F70AA" w:rsidRPr="001F70AA" w:rsidRDefault="001F70AA" w:rsidP="001F70AA">
            <w:pPr>
              <w:spacing w:after="0" w:line="259" w:lineRule="auto"/>
              <w:jc w:val="center"/>
              <w:rPr>
                <w:rFonts w:ascii="Times New Roman" w:eastAsia="Calibri" w:hAnsi="Times New Roman" w:cs="Times New Roman"/>
                <w:b/>
                <w:szCs w:val="28"/>
              </w:rPr>
            </w:pPr>
          </w:p>
        </w:tc>
      </w:tr>
      <w:tr w:rsidR="00DC09D0" w:rsidRPr="00DC09D0" w14:paraId="5EA49F91" w14:textId="77777777" w:rsidTr="00DC09D0">
        <w:tblPrEx>
          <w:tblLook w:val="0000" w:firstRow="0" w:lastRow="0" w:firstColumn="0" w:lastColumn="0" w:noHBand="0" w:noVBand="0"/>
        </w:tblPrEx>
        <w:trPr>
          <w:trHeight w:val="1303"/>
        </w:trPr>
        <w:tc>
          <w:tcPr>
            <w:tcW w:w="4077" w:type="dxa"/>
          </w:tcPr>
          <w:p w14:paraId="4CCF4869" w14:textId="77777777" w:rsidR="00DC09D0" w:rsidRPr="00DC09D0" w:rsidRDefault="00DC09D0" w:rsidP="00DC09D0">
            <w:pPr>
              <w:tabs>
                <w:tab w:val="left" w:pos="0"/>
                <w:tab w:val="left" w:pos="540"/>
                <w:tab w:val="left" w:pos="7920"/>
              </w:tabs>
              <w:spacing w:after="0" w:line="240" w:lineRule="auto"/>
              <w:rPr>
                <w:rFonts w:ascii="Times New Roman" w:eastAsia="Times New Roman" w:hAnsi="Times New Roman" w:cs="Times New Roman"/>
                <w:sz w:val="24"/>
                <w:szCs w:val="24"/>
                <w:lang w:eastAsia="lv-LV"/>
              </w:rPr>
            </w:pPr>
          </w:p>
          <w:p w14:paraId="4719B092" w14:textId="77777777" w:rsidR="00DC09D0" w:rsidRPr="00DC09D0" w:rsidRDefault="00DC09D0" w:rsidP="00DC09D0">
            <w:pPr>
              <w:tabs>
                <w:tab w:val="left" w:pos="0"/>
                <w:tab w:val="left" w:pos="540"/>
                <w:tab w:val="left" w:pos="7920"/>
              </w:tabs>
              <w:spacing w:after="0" w:line="240" w:lineRule="auto"/>
              <w:rPr>
                <w:rFonts w:ascii="Times New Roman" w:eastAsia="Times New Roman" w:hAnsi="Times New Roman" w:cs="Times New Roman"/>
                <w:sz w:val="24"/>
                <w:szCs w:val="24"/>
                <w:lang w:eastAsia="lv-LV"/>
              </w:rPr>
            </w:pPr>
            <w:r w:rsidRPr="00DC09D0">
              <w:rPr>
                <w:rFonts w:ascii="Times New Roman" w:eastAsia="Times New Roman" w:hAnsi="Times New Roman" w:cs="Times New Roman"/>
                <w:sz w:val="24"/>
                <w:szCs w:val="24"/>
                <w:lang w:eastAsia="lv-LV"/>
              </w:rPr>
              <w:t>Alūksnē</w:t>
            </w:r>
          </w:p>
          <w:p w14:paraId="3F97B55E" w14:textId="11C8C682" w:rsidR="00DC09D0" w:rsidRPr="00DC09D0" w:rsidRDefault="00DC09D0" w:rsidP="00DC09D0">
            <w:pPr>
              <w:tabs>
                <w:tab w:val="left" w:pos="0"/>
                <w:tab w:val="left" w:pos="5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01.02.202</w:t>
            </w:r>
            <w:r w:rsidR="00A726C9">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Pr="00DC09D0">
              <w:rPr>
                <w:rFonts w:ascii="Times New Roman" w:eastAsia="Times New Roman" w:hAnsi="Times New Roman" w:cs="Times New Roman"/>
                <w:sz w:val="24"/>
                <w:szCs w:val="24"/>
                <w:lang w:eastAsia="lv-LV"/>
              </w:rPr>
              <w:t xml:space="preserve"> Nr.</w:t>
            </w:r>
            <w:r w:rsidR="00C26FD9">
              <w:rPr>
                <w:rFonts w:ascii="Times New Roman" w:eastAsia="Times New Roman" w:hAnsi="Times New Roman" w:cs="Times New Roman"/>
                <w:sz w:val="24"/>
                <w:szCs w:val="24"/>
                <w:lang w:eastAsia="lv-LV"/>
              </w:rPr>
              <w:t> </w:t>
            </w:r>
            <w:r w:rsidRPr="00DC09D0">
              <w:rPr>
                <w:rFonts w:ascii="Times New Roman" w:eastAsia="Times New Roman" w:hAnsi="Times New Roman" w:cs="Times New Roman"/>
                <w:sz w:val="24"/>
                <w:szCs w:val="24"/>
                <w:lang w:eastAsia="lv-LV"/>
              </w:rPr>
              <w:t>BAR/1</w:t>
            </w:r>
            <w:r>
              <w:rPr>
                <w:rFonts w:ascii="Times New Roman" w:eastAsia="Times New Roman" w:hAnsi="Times New Roman" w:cs="Times New Roman"/>
                <w:sz w:val="24"/>
                <w:szCs w:val="24"/>
                <w:lang w:eastAsia="lv-LV"/>
              </w:rPr>
              <w:t>.10</w:t>
            </w:r>
            <w:r w:rsidRPr="00DC09D0">
              <w:rPr>
                <w:rFonts w:ascii="Times New Roman" w:eastAsia="Times New Roman" w:hAnsi="Times New Roman" w:cs="Times New Roman"/>
                <w:sz w:val="24"/>
                <w:szCs w:val="24"/>
                <w:lang w:eastAsia="lv-LV"/>
              </w:rPr>
              <w:t>/2</w:t>
            </w:r>
            <w:r w:rsidR="00A726C9">
              <w:rPr>
                <w:rFonts w:ascii="Times New Roman" w:eastAsia="Times New Roman" w:hAnsi="Times New Roman" w:cs="Times New Roman"/>
                <w:sz w:val="24"/>
                <w:szCs w:val="24"/>
                <w:lang w:eastAsia="lv-LV"/>
              </w:rPr>
              <w:t>4</w:t>
            </w:r>
            <w:r w:rsidRPr="00DC09D0">
              <w:rPr>
                <w:rFonts w:ascii="Times New Roman" w:eastAsia="Times New Roman" w:hAnsi="Times New Roman" w:cs="Times New Roman"/>
                <w:sz w:val="24"/>
                <w:szCs w:val="24"/>
                <w:lang w:eastAsia="lv-LV"/>
              </w:rPr>
              <w:t>/</w:t>
            </w:r>
            <w:r w:rsidR="00322F4F">
              <w:rPr>
                <w:rFonts w:ascii="Times New Roman" w:eastAsia="Times New Roman" w:hAnsi="Times New Roman" w:cs="Times New Roman"/>
                <w:sz w:val="24"/>
                <w:szCs w:val="24"/>
                <w:lang w:eastAsia="lv-LV"/>
              </w:rPr>
              <w:t>220</w:t>
            </w:r>
          </w:p>
          <w:p w14:paraId="3A15B94E" w14:textId="53EB0217" w:rsidR="00DC09D0" w:rsidRPr="00DC09D0" w:rsidRDefault="00DC09D0" w:rsidP="00DC09D0">
            <w:pPr>
              <w:tabs>
                <w:tab w:val="left" w:pos="0"/>
                <w:tab w:val="left" w:pos="540"/>
                <w:tab w:val="left" w:pos="7920"/>
              </w:tabs>
              <w:spacing w:after="0" w:line="240" w:lineRule="auto"/>
              <w:rPr>
                <w:rFonts w:ascii="Times New Roman" w:eastAsia="Times New Roman" w:hAnsi="Times New Roman" w:cs="Times New Roman"/>
                <w:sz w:val="24"/>
                <w:szCs w:val="24"/>
                <w:lang w:eastAsia="lv-LV"/>
              </w:rPr>
            </w:pPr>
          </w:p>
        </w:tc>
        <w:tc>
          <w:tcPr>
            <w:tcW w:w="5387" w:type="dxa"/>
          </w:tcPr>
          <w:p w14:paraId="42D23662" w14:textId="77777777" w:rsidR="00DC09D0" w:rsidRPr="00DC09D0" w:rsidRDefault="00DC09D0" w:rsidP="00DC09D0">
            <w:pPr>
              <w:spacing w:after="0" w:line="240" w:lineRule="auto"/>
              <w:jc w:val="right"/>
              <w:rPr>
                <w:rFonts w:ascii="Times New Roman" w:eastAsia="Times New Roman" w:hAnsi="Times New Roman" w:cs="Times New Roman"/>
                <w:b/>
                <w:sz w:val="24"/>
                <w:szCs w:val="24"/>
                <w:lang w:eastAsia="lv-LV"/>
              </w:rPr>
            </w:pPr>
          </w:p>
          <w:p w14:paraId="157D1F0D" w14:textId="745F1A9B" w:rsidR="00DC09D0" w:rsidRPr="00DC09D0" w:rsidRDefault="00DC09D0" w:rsidP="00DC09D0">
            <w:pPr>
              <w:spacing w:after="0" w:line="240" w:lineRule="auto"/>
              <w:ind w:left="-391"/>
              <w:jc w:val="right"/>
              <w:rPr>
                <w:rFonts w:ascii="Times New Roman" w:eastAsia="Times New Roman" w:hAnsi="Times New Roman" w:cs="Times New Roman"/>
                <w:b/>
                <w:bCs/>
                <w:sz w:val="24"/>
                <w:szCs w:val="24"/>
              </w:rPr>
            </w:pPr>
            <w:r w:rsidRPr="00DC09D0">
              <w:rPr>
                <w:rFonts w:ascii="Times New Roman" w:eastAsia="Times New Roman" w:hAnsi="Times New Roman" w:cs="Times New Roman"/>
                <w:b/>
                <w:bCs/>
                <w:sz w:val="24"/>
                <w:szCs w:val="24"/>
              </w:rPr>
              <w:t>Alūksnes novada pašvaldība</w:t>
            </w:r>
            <w:r>
              <w:rPr>
                <w:rFonts w:ascii="Times New Roman" w:eastAsia="Times New Roman" w:hAnsi="Times New Roman" w:cs="Times New Roman"/>
                <w:b/>
                <w:bCs/>
                <w:sz w:val="24"/>
                <w:szCs w:val="24"/>
              </w:rPr>
              <w:t>i</w:t>
            </w:r>
            <w:r w:rsidRPr="00DC09D0">
              <w:rPr>
                <w:rFonts w:ascii="Times New Roman" w:eastAsia="Times New Roman" w:hAnsi="Times New Roman" w:cs="Times New Roman"/>
                <w:b/>
                <w:bCs/>
                <w:sz w:val="24"/>
                <w:szCs w:val="24"/>
              </w:rPr>
              <w:t xml:space="preserve"> </w:t>
            </w:r>
          </w:p>
          <w:p w14:paraId="652F322C" w14:textId="7F8CB43A" w:rsidR="00DC09D0" w:rsidRPr="00DC09D0" w:rsidRDefault="00DC09D0" w:rsidP="00DC09D0">
            <w:pPr>
              <w:spacing w:after="0" w:line="240" w:lineRule="auto"/>
              <w:jc w:val="right"/>
              <w:rPr>
                <w:rFonts w:ascii="Times New Roman" w:eastAsia="Times New Roman" w:hAnsi="Times New Roman" w:cs="Times New Roman"/>
                <w:bCs/>
                <w:sz w:val="24"/>
                <w:szCs w:val="24"/>
              </w:rPr>
            </w:pPr>
            <w:r w:rsidRPr="00DC09D0">
              <w:rPr>
                <w:rFonts w:ascii="Times New Roman" w:eastAsia="Times New Roman" w:hAnsi="Times New Roman" w:cs="Times New Roman"/>
                <w:bCs/>
                <w:sz w:val="24"/>
                <w:szCs w:val="24"/>
              </w:rPr>
              <w:t>Dārza ielā 11, Alūksnē, Alūksnes novadā, LV-4301</w:t>
            </w:r>
          </w:p>
        </w:tc>
      </w:tr>
    </w:tbl>
    <w:p w14:paraId="21B825CC" w14:textId="77777777" w:rsidR="001F70AA" w:rsidRDefault="001F70AA" w:rsidP="001A1DDF">
      <w:pPr>
        <w:spacing w:after="0"/>
        <w:jc w:val="center"/>
        <w:rPr>
          <w:rFonts w:ascii="Times New Roman" w:hAnsi="Times New Roman" w:cs="Times New Roman"/>
          <w:b/>
          <w:sz w:val="24"/>
          <w:szCs w:val="24"/>
        </w:rPr>
      </w:pPr>
    </w:p>
    <w:p w14:paraId="726045D1" w14:textId="731FB037" w:rsidR="001556F6" w:rsidRPr="00705309" w:rsidRDefault="001556F6" w:rsidP="001A1DDF">
      <w:pPr>
        <w:spacing w:after="0"/>
        <w:jc w:val="center"/>
        <w:rPr>
          <w:rFonts w:ascii="Times New Roman" w:hAnsi="Times New Roman" w:cs="Times New Roman"/>
          <w:b/>
          <w:sz w:val="24"/>
          <w:szCs w:val="24"/>
        </w:rPr>
      </w:pPr>
      <w:r w:rsidRPr="00705309">
        <w:rPr>
          <w:rFonts w:ascii="Times New Roman" w:hAnsi="Times New Roman" w:cs="Times New Roman"/>
          <w:b/>
          <w:sz w:val="24"/>
          <w:szCs w:val="24"/>
        </w:rPr>
        <w:t xml:space="preserve">ALŪKSNES NOVADA BĀRIŅTIESAS PĀRSKATS PAR DARBU </w:t>
      </w:r>
    </w:p>
    <w:p w14:paraId="7263642D" w14:textId="47A44F67" w:rsidR="00563350" w:rsidRPr="00705309" w:rsidRDefault="001556F6" w:rsidP="001556F6">
      <w:pPr>
        <w:jc w:val="center"/>
        <w:rPr>
          <w:rFonts w:ascii="Times New Roman" w:hAnsi="Times New Roman" w:cs="Times New Roman"/>
          <w:b/>
          <w:sz w:val="24"/>
          <w:szCs w:val="24"/>
        </w:rPr>
      </w:pPr>
      <w:r w:rsidRPr="00705309">
        <w:rPr>
          <w:rFonts w:ascii="Times New Roman" w:hAnsi="Times New Roman" w:cs="Times New Roman"/>
          <w:b/>
          <w:sz w:val="24"/>
          <w:szCs w:val="24"/>
        </w:rPr>
        <w:t>202</w:t>
      </w:r>
      <w:r w:rsidR="00A726C9">
        <w:rPr>
          <w:rFonts w:ascii="Times New Roman" w:hAnsi="Times New Roman" w:cs="Times New Roman"/>
          <w:b/>
          <w:sz w:val="24"/>
          <w:szCs w:val="24"/>
        </w:rPr>
        <w:t>3</w:t>
      </w:r>
      <w:r w:rsidRPr="00705309">
        <w:rPr>
          <w:rFonts w:ascii="Times New Roman" w:hAnsi="Times New Roman" w:cs="Times New Roman"/>
          <w:b/>
          <w:sz w:val="24"/>
          <w:szCs w:val="24"/>
        </w:rPr>
        <w:t>.GADĀ</w:t>
      </w:r>
    </w:p>
    <w:p w14:paraId="6A06F8EC" w14:textId="0C6D05F2" w:rsidR="001556F6" w:rsidRPr="00705309" w:rsidRDefault="00516BFA" w:rsidP="00AB2D3F">
      <w:pPr>
        <w:spacing w:after="0"/>
        <w:ind w:firstLine="720"/>
        <w:jc w:val="both"/>
        <w:rPr>
          <w:rFonts w:ascii="Times New Roman" w:hAnsi="Times New Roman" w:cs="Times New Roman"/>
          <w:sz w:val="24"/>
          <w:szCs w:val="24"/>
        </w:rPr>
      </w:pPr>
      <w:r w:rsidRPr="00705309">
        <w:rPr>
          <w:rFonts w:ascii="Times New Roman" w:hAnsi="Times New Roman" w:cs="Times New Roman"/>
          <w:sz w:val="24"/>
          <w:szCs w:val="24"/>
        </w:rPr>
        <w:t>Pārskats sagatavots saskaņā ar Bāriņtiesu likuma 5.panta ceturtās daļas</w:t>
      </w:r>
      <w:r w:rsidR="00B92376" w:rsidRPr="00705309">
        <w:rPr>
          <w:rFonts w:ascii="Times New Roman" w:hAnsi="Times New Roman" w:cs="Times New Roman"/>
          <w:sz w:val="24"/>
          <w:szCs w:val="24"/>
        </w:rPr>
        <w:t xml:space="preserve"> prasībām, kas noteic, ka </w:t>
      </w:r>
      <w:r w:rsidR="00B92376" w:rsidRPr="00705309">
        <w:rPr>
          <w:rFonts w:ascii="Times New Roman" w:hAnsi="Times New Roman" w:cs="Times New Roman"/>
          <w:i/>
          <w:sz w:val="24"/>
          <w:szCs w:val="24"/>
        </w:rPr>
        <w:t>bāriņtiesa ne retāk kā reizi ga</w:t>
      </w:r>
      <w:r w:rsidR="00705309" w:rsidRPr="00705309">
        <w:rPr>
          <w:rFonts w:ascii="Times New Roman" w:hAnsi="Times New Roman" w:cs="Times New Roman"/>
          <w:i/>
          <w:sz w:val="24"/>
          <w:szCs w:val="24"/>
        </w:rPr>
        <w:t>d</w:t>
      </w:r>
      <w:r w:rsidR="00B92376" w:rsidRPr="00705309">
        <w:rPr>
          <w:rFonts w:ascii="Times New Roman" w:hAnsi="Times New Roman" w:cs="Times New Roman"/>
          <w:i/>
          <w:sz w:val="24"/>
          <w:szCs w:val="24"/>
        </w:rPr>
        <w:t>ā sniedz pašvaldības domei pārskata ziņojumu par savu darbību. Pārskata ziņojums ir publicējams</w:t>
      </w:r>
      <w:r w:rsidR="001A1DDF" w:rsidRPr="00705309">
        <w:rPr>
          <w:rFonts w:ascii="Times New Roman" w:hAnsi="Times New Roman" w:cs="Times New Roman"/>
          <w:i/>
          <w:sz w:val="24"/>
          <w:szCs w:val="24"/>
        </w:rPr>
        <w:t xml:space="preserve"> pašvaldības mājas lapā</w:t>
      </w:r>
      <w:r w:rsidR="001A1DDF" w:rsidRPr="00705309">
        <w:rPr>
          <w:rFonts w:ascii="Times New Roman" w:hAnsi="Times New Roman" w:cs="Times New Roman"/>
          <w:sz w:val="24"/>
          <w:szCs w:val="24"/>
        </w:rPr>
        <w:t>.</w:t>
      </w:r>
      <w:r w:rsidR="001A1DDF" w:rsidRPr="00705309">
        <w:rPr>
          <w:rFonts w:ascii="Times New Roman" w:hAnsi="Times New Roman" w:cs="Times New Roman"/>
          <w:sz w:val="24"/>
          <w:szCs w:val="24"/>
        </w:rPr>
        <w:tab/>
      </w:r>
    </w:p>
    <w:p w14:paraId="28886933" w14:textId="1C27D2D8" w:rsidR="001A1DDF" w:rsidRPr="00705309" w:rsidRDefault="00AC2B08" w:rsidP="00AB2D3F">
      <w:pPr>
        <w:spacing w:after="0"/>
        <w:jc w:val="both"/>
        <w:rPr>
          <w:rFonts w:ascii="Times New Roman" w:eastAsia="Calibri" w:hAnsi="Times New Roman" w:cs="Times New Roman"/>
          <w:sz w:val="24"/>
          <w:szCs w:val="24"/>
        </w:rPr>
      </w:pPr>
      <w:r w:rsidRPr="00705309">
        <w:rPr>
          <w:rFonts w:ascii="Times New Roman" w:hAnsi="Times New Roman" w:cs="Times New Roman"/>
          <w:sz w:val="24"/>
          <w:szCs w:val="24"/>
        </w:rPr>
        <w:tab/>
      </w:r>
      <w:r w:rsidRPr="00705309">
        <w:rPr>
          <w:rFonts w:ascii="Times New Roman" w:eastAsia="Calibri" w:hAnsi="Times New Roman" w:cs="Times New Roman"/>
          <w:sz w:val="24"/>
          <w:szCs w:val="24"/>
        </w:rPr>
        <w:t>Alūksnes novada bāriņtiesa (turpmāk – bāriņtiesa) ir Alūksnes novada pašvaldības izveidota aizbildnības un aizgādnības iestāde</w:t>
      </w:r>
      <w:r w:rsidR="00065368" w:rsidRPr="00705309">
        <w:rPr>
          <w:rFonts w:ascii="Times New Roman" w:eastAsia="Calibri" w:hAnsi="Times New Roman" w:cs="Times New Roman"/>
          <w:sz w:val="24"/>
          <w:szCs w:val="24"/>
        </w:rPr>
        <w:t>, kura</w:t>
      </w:r>
      <w:r w:rsidR="00065368" w:rsidRPr="00705309">
        <w:rPr>
          <w:rFonts w:ascii="Arial" w:hAnsi="Arial" w:cs="Arial"/>
          <w:color w:val="414142"/>
          <w:sz w:val="20"/>
          <w:szCs w:val="20"/>
          <w:shd w:val="clear" w:color="auto" w:fill="FFFFFF"/>
        </w:rPr>
        <w:t xml:space="preserve"> </w:t>
      </w:r>
      <w:r w:rsidR="00065368" w:rsidRPr="00705309">
        <w:rPr>
          <w:rFonts w:ascii="Times New Roman" w:eastAsia="Calibri" w:hAnsi="Times New Roman" w:cs="Times New Roman"/>
          <w:sz w:val="24"/>
          <w:szCs w:val="24"/>
        </w:rPr>
        <w:t xml:space="preserve">prioritāri nodrošina bērna vai aizgādnībā esošās personas tiesību un tiesisko interešu aizsardzību. </w:t>
      </w:r>
      <w:r w:rsidR="009B022E" w:rsidRPr="00705309">
        <w:rPr>
          <w:rFonts w:ascii="Times New Roman" w:eastAsia="Calibri" w:hAnsi="Times New Roman" w:cs="Times New Roman"/>
          <w:sz w:val="24"/>
          <w:szCs w:val="24"/>
        </w:rPr>
        <w:t>Bāriņtiesa savā darbībā pamatojas uz normatīvajiem aktiem un publisko tiesību principiem.</w:t>
      </w:r>
      <w:r w:rsidR="00C301A9" w:rsidRPr="00705309">
        <w:rPr>
          <w:rFonts w:ascii="Calibri" w:eastAsia="Calibri" w:hAnsi="Calibri" w:cs="Calibri"/>
        </w:rPr>
        <w:t xml:space="preserve"> </w:t>
      </w:r>
      <w:r w:rsidR="00C301A9" w:rsidRPr="00705309">
        <w:rPr>
          <w:rFonts w:ascii="Times New Roman" w:eastAsia="Calibri" w:hAnsi="Times New Roman" w:cs="Times New Roman"/>
          <w:sz w:val="24"/>
          <w:szCs w:val="24"/>
        </w:rPr>
        <w:t>Darba organizācija notiek saskaņā ar Bāriņtiesu likumu, Alūksnes novada bāriņtiesas nolikumu</w:t>
      </w:r>
      <w:r w:rsidR="00C26FD9">
        <w:rPr>
          <w:rFonts w:ascii="Times New Roman" w:eastAsia="Calibri" w:hAnsi="Times New Roman" w:cs="Times New Roman"/>
          <w:sz w:val="24"/>
          <w:szCs w:val="24"/>
        </w:rPr>
        <w:t>, iestādes darba kārtības noteikumiem</w:t>
      </w:r>
      <w:r w:rsidR="00F128A8">
        <w:rPr>
          <w:rFonts w:ascii="Times New Roman" w:eastAsia="Calibri" w:hAnsi="Times New Roman" w:cs="Times New Roman"/>
          <w:sz w:val="24"/>
          <w:szCs w:val="24"/>
        </w:rPr>
        <w:t>,</w:t>
      </w:r>
      <w:r w:rsidR="005B5D41" w:rsidRPr="00705309">
        <w:rPr>
          <w:rFonts w:ascii="Times New Roman" w:eastAsia="Calibri" w:hAnsi="Times New Roman" w:cs="Times New Roman"/>
          <w:sz w:val="24"/>
          <w:szCs w:val="24"/>
        </w:rPr>
        <w:t xml:space="preserve"> </w:t>
      </w:r>
      <w:r w:rsidR="00C301A9" w:rsidRPr="00705309">
        <w:rPr>
          <w:rFonts w:ascii="Times New Roman" w:eastAsia="Calibri" w:hAnsi="Times New Roman" w:cs="Times New Roman"/>
          <w:sz w:val="24"/>
          <w:szCs w:val="24"/>
        </w:rPr>
        <w:t>lietu veidošanas un izskatīšanas kārtību</w:t>
      </w:r>
      <w:r w:rsidR="005B5D41" w:rsidRPr="00705309">
        <w:rPr>
          <w:rFonts w:ascii="Times New Roman" w:eastAsia="Calibri" w:hAnsi="Times New Roman" w:cs="Times New Roman"/>
          <w:sz w:val="24"/>
          <w:szCs w:val="24"/>
        </w:rPr>
        <w:t>.</w:t>
      </w:r>
      <w:r w:rsidR="005B5D41" w:rsidRPr="00705309">
        <w:rPr>
          <w:rFonts w:ascii="Arial" w:hAnsi="Arial" w:cs="Arial"/>
          <w:color w:val="414142"/>
          <w:sz w:val="20"/>
          <w:szCs w:val="20"/>
          <w:shd w:val="clear" w:color="auto" w:fill="FFFFFF"/>
        </w:rPr>
        <w:t xml:space="preserve"> </w:t>
      </w:r>
      <w:r w:rsidR="005B5D41" w:rsidRPr="00705309">
        <w:rPr>
          <w:rFonts w:ascii="Times New Roman" w:eastAsia="Calibri" w:hAnsi="Times New Roman" w:cs="Times New Roman"/>
          <w:sz w:val="24"/>
          <w:szCs w:val="24"/>
        </w:rPr>
        <w:t xml:space="preserve">Pildot amata pienākumus, </w:t>
      </w:r>
      <w:r w:rsidR="006C5CF7" w:rsidRPr="00705309">
        <w:rPr>
          <w:rFonts w:ascii="Times New Roman" w:eastAsia="Calibri" w:hAnsi="Times New Roman" w:cs="Times New Roman"/>
          <w:sz w:val="24"/>
          <w:szCs w:val="24"/>
        </w:rPr>
        <w:t xml:space="preserve">tiek </w:t>
      </w:r>
      <w:r w:rsidR="005B5D41" w:rsidRPr="00705309">
        <w:rPr>
          <w:rFonts w:ascii="Times New Roman" w:eastAsia="Calibri" w:hAnsi="Times New Roman" w:cs="Times New Roman"/>
          <w:sz w:val="24"/>
          <w:szCs w:val="24"/>
        </w:rPr>
        <w:t>ievēro</w:t>
      </w:r>
      <w:r w:rsidR="006C5CF7" w:rsidRPr="00705309">
        <w:rPr>
          <w:rFonts w:ascii="Times New Roman" w:eastAsia="Calibri" w:hAnsi="Times New Roman" w:cs="Times New Roman"/>
          <w:sz w:val="24"/>
          <w:szCs w:val="24"/>
        </w:rPr>
        <w:t>ti</w:t>
      </w:r>
      <w:r w:rsidR="005B5D41" w:rsidRPr="00705309">
        <w:rPr>
          <w:rFonts w:ascii="Times New Roman" w:eastAsia="Calibri" w:hAnsi="Times New Roman" w:cs="Times New Roman"/>
          <w:sz w:val="24"/>
          <w:szCs w:val="24"/>
        </w:rPr>
        <w:t xml:space="preserve"> bāriņtiesas darbinieku </w:t>
      </w:r>
      <w:r w:rsidR="00C26FD9">
        <w:rPr>
          <w:rFonts w:ascii="Times New Roman" w:eastAsia="Calibri" w:hAnsi="Times New Roman" w:cs="Times New Roman"/>
          <w:sz w:val="24"/>
          <w:szCs w:val="24"/>
        </w:rPr>
        <w:t>profesionālās</w:t>
      </w:r>
      <w:r w:rsidR="005B5D41" w:rsidRPr="00705309">
        <w:rPr>
          <w:rFonts w:ascii="Times New Roman" w:eastAsia="Calibri" w:hAnsi="Times New Roman" w:cs="Times New Roman"/>
          <w:sz w:val="24"/>
          <w:szCs w:val="24"/>
        </w:rPr>
        <w:t xml:space="preserve"> ētikas </w:t>
      </w:r>
      <w:r w:rsidR="00C26FD9">
        <w:rPr>
          <w:rFonts w:ascii="Times New Roman" w:eastAsia="Calibri" w:hAnsi="Times New Roman" w:cs="Times New Roman"/>
          <w:sz w:val="24"/>
          <w:szCs w:val="24"/>
        </w:rPr>
        <w:t>pamat</w:t>
      </w:r>
      <w:r w:rsidR="005B5D41" w:rsidRPr="00705309">
        <w:rPr>
          <w:rFonts w:ascii="Times New Roman" w:eastAsia="Calibri" w:hAnsi="Times New Roman" w:cs="Times New Roman"/>
          <w:sz w:val="24"/>
          <w:szCs w:val="24"/>
        </w:rPr>
        <w:t>princip</w:t>
      </w:r>
      <w:r w:rsidR="006C5CF7" w:rsidRPr="00705309">
        <w:rPr>
          <w:rFonts w:ascii="Times New Roman" w:eastAsia="Calibri" w:hAnsi="Times New Roman" w:cs="Times New Roman"/>
          <w:sz w:val="24"/>
          <w:szCs w:val="24"/>
        </w:rPr>
        <w:t>i</w:t>
      </w:r>
      <w:r w:rsidR="005B5D41" w:rsidRPr="00705309">
        <w:rPr>
          <w:rFonts w:ascii="Times New Roman" w:eastAsia="Calibri" w:hAnsi="Times New Roman" w:cs="Times New Roman"/>
          <w:sz w:val="24"/>
          <w:szCs w:val="24"/>
        </w:rPr>
        <w:t xml:space="preserve"> un uzvedības standart</w:t>
      </w:r>
      <w:r w:rsidR="008E070F" w:rsidRPr="00705309">
        <w:rPr>
          <w:rFonts w:ascii="Times New Roman" w:eastAsia="Calibri" w:hAnsi="Times New Roman" w:cs="Times New Roman"/>
          <w:sz w:val="24"/>
          <w:szCs w:val="24"/>
        </w:rPr>
        <w:t>i</w:t>
      </w:r>
      <w:r w:rsidR="001B5121" w:rsidRPr="00705309">
        <w:rPr>
          <w:rFonts w:ascii="Times New Roman" w:eastAsia="Calibri" w:hAnsi="Times New Roman" w:cs="Times New Roman"/>
          <w:sz w:val="24"/>
          <w:szCs w:val="24"/>
        </w:rPr>
        <w:t>.</w:t>
      </w:r>
    </w:p>
    <w:p w14:paraId="14389FD9" w14:textId="3D1DCF8D" w:rsidR="009347E2" w:rsidRPr="00705309" w:rsidRDefault="00D15E7E" w:rsidP="00AB2D3F">
      <w:pPr>
        <w:spacing w:after="0"/>
        <w:ind w:firstLine="720"/>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Bāriņtiesas darbības teritorij</w:t>
      </w:r>
      <w:r w:rsidR="00BA5ED1" w:rsidRPr="00705309">
        <w:rPr>
          <w:rFonts w:ascii="Times New Roman" w:eastAsia="Calibri" w:hAnsi="Times New Roman" w:cs="Times New Roman"/>
          <w:sz w:val="24"/>
          <w:szCs w:val="24"/>
        </w:rPr>
        <w:t>a ir Alūksnes novada teritorija, kuru veido Alūksnes pilsēta un 15 pagastu administratīvās teritorijas.</w:t>
      </w:r>
      <w:r w:rsidR="009347E2" w:rsidRPr="00705309">
        <w:rPr>
          <w:rFonts w:ascii="Times New Roman" w:eastAsia="Calibri" w:hAnsi="Times New Roman" w:cs="Times New Roman"/>
          <w:sz w:val="24"/>
          <w:szCs w:val="24"/>
        </w:rPr>
        <w:t xml:space="preserve"> Uz 01.07.202</w:t>
      </w:r>
      <w:r w:rsidR="00F128A8">
        <w:rPr>
          <w:rFonts w:ascii="Times New Roman" w:eastAsia="Calibri" w:hAnsi="Times New Roman" w:cs="Times New Roman"/>
          <w:sz w:val="24"/>
          <w:szCs w:val="24"/>
        </w:rPr>
        <w:t>3</w:t>
      </w:r>
      <w:r w:rsidR="009347E2" w:rsidRPr="00705309">
        <w:rPr>
          <w:rFonts w:ascii="Times New Roman" w:eastAsia="Calibri" w:hAnsi="Times New Roman" w:cs="Times New Roman"/>
          <w:sz w:val="24"/>
          <w:szCs w:val="24"/>
        </w:rPr>
        <w:t xml:space="preserve">. Alūksnes novadā </w:t>
      </w:r>
      <w:r w:rsidR="000B2DFD">
        <w:rPr>
          <w:rFonts w:ascii="Times New Roman" w:eastAsia="Calibri" w:hAnsi="Times New Roman" w:cs="Times New Roman"/>
          <w:sz w:val="24"/>
          <w:szCs w:val="24"/>
        </w:rPr>
        <w:t xml:space="preserve">savu dzīvesvietu </w:t>
      </w:r>
      <w:r w:rsidR="009347E2" w:rsidRPr="00705309">
        <w:rPr>
          <w:rFonts w:ascii="Times New Roman" w:eastAsia="Calibri" w:hAnsi="Times New Roman" w:cs="Times New Roman"/>
          <w:sz w:val="24"/>
          <w:szCs w:val="24"/>
        </w:rPr>
        <w:t>deklarē</w:t>
      </w:r>
      <w:r w:rsidR="000B2DFD">
        <w:rPr>
          <w:rFonts w:ascii="Times New Roman" w:eastAsia="Calibri" w:hAnsi="Times New Roman" w:cs="Times New Roman"/>
          <w:sz w:val="24"/>
          <w:szCs w:val="24"/>
        </w:rPr>
        <w:t>juši</w:t>
      </w:r>
      <w:r w:rsidR="009347E2" w:rsidRPr="00705309">
        <w:rPr>
          <w:rFonts w:ascii="Times New Roman" w:eastAsia="Calibri" w:hAnsi="Times New Roman" w:cs="Times New Roman"/>
          <w:sz w:val="24"/>
          <w:szCs w:val="24"/>
        </w:rPr>
        <w:t xml:space="preserve"> </w:t>
      </w:r>
      <w:r w:rsidR="00EC4F37">
        <w:rPr>
          <w:rFonts w:ascii="Times New Roman" w:eastAsia="Calibri" w:hAnsi="Times New Roman" w:cs="Times New Roman"/>
          <w:b/>
          <w:bCs/>
          <w:sz w:val="24"/>
          <w:szCs w:val="24"/>
        </w:rPr>
        <w:t>14215</w:t>
      </w:r>
      <w:r w:rsidR="009347E2" w:rsidRPr="00705309">
        <w:rPr>
          <w:rFonts w:ascii="Times New Roman" w:eastAsia="Calibri" w:hAnsi="Times New Roman" w:cs="Times New Roman"/>
          <w:b/>
          <w:bCs/>
          <w:sz w:val="20"/>
          <w:szCs w:val="20"/>
        </w:rPr>
        <w:t xml:space="preserve"> </w:t>
      </w:r>
      <w:r w:rsidR="009347E2" w:rsidRPr="00705309">
        <w:rPr>
          <w:rFonts w:ascii="Times New Roman" w:eastAsia="Calibri" w:hAnsi="Times New Roman" w:cs="Times New Roman"/>
          <w:sz w:val="24"/>
          <w:szCs w:val="24"/>
        </w:rPr>
        <w:t xml:space="preserve">iedzīvotāji: Alūksnes pilsētā </w:t>
      </w:r>
      <w:r w:rsidR="00705309" w:rsidRPr="00705309">
        <w:rPr>
          <w:rFonts w:ascii="Times New Roman" w:eastAsia="Calibri" w:hAnsi="Times New Roman" w:cs="Times New Roman"/>
          <w:sz w:val="24"/>
          <w:szCs w:val="24"/>
        </w:rPr>
        <w:t>–</w:t>
      </w:r>
      <w:r w:rsidR="009347E2" w:rsidRPr="00705309">
        <w:rPr>
          <w:rFonts w:ascii="Times New Roman" w:eastAsia="Calibri" w:hAnsi="Times New Roman" w:cs="Times New Roman"/>
          <w:sz w:val="24"/>
          <w:szCs w:val="24"/>
        </w:rPr>
        <w:t xml:space="preserve"> </w:t>
      </w:r>
      <w:r w:rsidR="00EC4F37">
        <w:rPr>
          <w:rFonts w:ascii="Times New Roman" w:eastAsia="Calibri" w:hAnsi="Times New Roman" w:cs="Times New Roman"/>
          <w:sz w:val="24"/>
          <w:szCs w:val="24"/>
        </w:rPr>
        <w:t>6666</w:t>
      </w:r>
      <w:r w:rsidR="009347E2" w:rsidRPr="00705309">
        <w:rPr>
          <w:rFonts w:ascii="Times New Roman" w:eastAsia="Calibri" w:hAnsi="Times New Roman" w:cs="Times New Roman"/>
          <w:sz w:val="24"/>
          <w:szCs w:val="24"/>
        </w:rPr>
        <w:t xml:space="preserve"> iedzīvotāji, pagastos </w:t>
      </w:r>
      <w:r w:rsidR="00705309">
        <w:rPr>
          <w:rFonts w:ascii="Times New Roman" w:eastAsia="Calibri" w:hAnsi="Times New Roman" w:cs="Times New Roman"/>
          <w:sz w:val="24"/>
          <w:szCs w:val="24"/>
        </w:rPr>
        <w:t>–</w:t>
      </w:r>
      <w:r w:rsidR="009347E2" w:rsidRPr="00705309">
        <w:rPr>
          <w:rFonts w:ascii="Times New Roman" w:eastAsia="Calibri" w:hAnsi="Times New Roman" w:cs="Times New Roman"/>
          <w:sz w:val="24"/>
          <w:szCs w:val="24"/>
        </w:rPr>
        <w:t xml:space="preserve"> </w:t>
      </w:r>
      <w:r w:rsidR="00EC4F37">
        <w:rPr>
          <w:rFonts w:ascii="Times New Roman" w:eastAsia="Calibri" w:hAnsi="Times New Roman" w:cs="Times New Roman"/>
          <w:sz w:val="24"/>
          <w:szCs w:val="24"/>
        </w:rPr>
        <w:t>7549</w:t>
      </w:r>
      <w:r w:rsidR="009347E2" w:rsidRPr="00705309">
        <w:rPr>
          <w:rFonts w:ascii="Times New Roman" w:eastAsia="Calibri" w:hAnsi="Times New Roman" w:cs="Times New Roman"/>
          <w:sz w:val="24"/>
          <w:szCs w:val="24"/>
        </w:rPr>
        <w:t> iedzīvotāj</w:t>
      </w:r>
      <w:r w:rsidR="000B2DFD">
        <w:rPr>
          <w:rFonts w:ascii="Times New Roman" w:eastAsia="Calibri" w:hAnsi="Times New Roman" w:cs="Times New Roman"/>
          <w:sz w:val="24"/>
          <w:szCs w:val="24"/>
        </w:rPr>
        <w:t>i</w:t>
      </w:r>
      <w:r w:rsidR="009347E2" w:rsidRPr="00705309">
        <w:rPr>
          <w:rFonts w:ascii="Times New Roman" w:eastAsia="Calibri" w:hAnsi="Times New Roman" w:cs="Times New Roman"/>
          <w:sz w:val="24"/>
          <w:szCs w:val="24"/>
        </w:rPr>
        <w:t>. Bērni 0 – 6 g.v.</w:t>
      </w:r>
      <w:r w:rsidR="009347E2" w:rsidRPr="00705309">
        <w:rPr>
          <w:rFonts w:ascii="Times New Roman" w:eastAsia="Calibri" w:hAnsi="Times New Roman" w:cs="Times New Roman"/>
          <w:b/>
          <w:bCs/>
          <w:sz w:val="24"/>
          <w:szCs w:val="24"/>
        </w:rPr>
        <w:t xml:space="preserve"> - </w:t>
      </w:r>
      <w:r w:rsidR="00EC4F37">
        <w:rPr>
          <w:rFonts w:ascii="Times New Roman" w:eastAsia="Calibri" w:hAnsi="Times New Roman" w:cs="Times New Roman"/>
          <w:bCs/>
          <w:sz w:val="24"/>
          <w:szCs w:val="24"/>
        </w:rPr>
        <w:t>745</w:t>
      </w:r>
      <w:r w:rsidR="009347E2" w:rsidRPr="00705309">
        <w:rPr>
          <w:rFonts w:ascii="Times New Roman" w:eastAsia="Calibri" w:hAnsi="Times New Roman" w:cs="Times New Roman"/>
          <w:sz w:val="24"/>
          <w:szCs w:val="24"/>
        </w:rPr>
        <w:t xml:space="preserve">; 7 – 18.g.v. </w:t>
      </w:r>
      <w:r w:rsidR="00D146C8" w:rsidRPr="00705309">
        <w:rPr>
          <w:rFonts w:ascii="Times New Roman" w:eastAsia="Calibri" w:hAnsi="Times New Roman" w:cs="Times New Roman"/>
          <w:sz w:val="24"/>
          <w:szCs w:val="24"/>
        </w:rPr>
        <w:t>–</w:t>
      </w:r>
      <w:r w:rsidR="009347E2" w:rsidRPr="00705309">
        <w:rPr>
          <w:rFonts w:ascii="Times New Roman" w:eastAsia="Calibri" w:hAnsi="Times New Roman" w:cs="Times New Roman"/>
          <w:b/>
          <w:bCs/>
          <w:sz w:val="24"/>
          <w:szCs w:val="24"/>
        </w:rPr>
        <w:t xml:space="preserve"> </w:t>
      </w:r>
      <w:r w:rsidR="00EC4F37">
        <w:rPr>
          <w:rFonts w:ascii="Times New Roman" w:eastAsia="Calibri" w:hAnsi="Times New Roman" w:cs="Times New Roman"/>
          <w:bCs/>
          <w:sz w:val="24"/>
          <w:szCs w:val="24"/>
        </w:rPr>
        <w:t>1539</w:t>
      </w:r>
      <w:r w:rsidR="009347E2" w:rsidRPr="00705309">
        <w:rPr>
          <w:rFonts w:ascii="Times New Roman" w:eastAsia="Calibri" w:hAnsi="Times New Roman" w:cs="Times New Roman"/>
          <w:sz w:val="24"/>
          <w:szCs w:val="24"/>
        </w:rPr>
        <w:t xml:space="preserve">; kopā </w:t>
      </w:r>
      <w:r w:rsidR="00EC4F37">
        <w:rPr>
          <w:rFonts w:ascii="Times New Roman" w:eastAsia="Calibri" w:hAnsi="Times New Roman" w:cs="Times New Roman"/>
          <w:b/>
          <w:bCs/>
          <w:sz w:val="24"/>
          <w:szCs w:val="24"/>
        </w:rPr>
        <w:t>2284</w:t>
      </w:r>
      <w:r w:rsidR="009347E2" w:rsidRPr="00705309">
        <w:rPr>
          <w:rFonts w:ascii="Times New Roman" w:eastAsia="Calibri" w:hAnsi="Times New Roman" w:cs="Times New Roman"/>
          <w:sz w:val="24"/>
          <w:szCs w:val="24"/>
        </w:rPr>
        <w:t xml:space="preserve"> bērni.</w:t>
      </w:r>
    </w:p>
    <w:p w14:paraId="41688B82" w14:textId="58769F23" w:rsidR="00076F5E" w:rsidRDefault="00076F5E" w:rsidP="00695EC0">
      <w:pPr>
        <w:pStyle w:val="tv213"/>
        <w:spacing w:before="0" w:beforeAutospacing="0" w:after="0" w:afterAutospacing="0" w:line="276" w:lineRule="auto"/>
        <w:ind w:firstLine="720"/>
        <w:jc w:val="both"/>
      </w:pPr>
      <w:r>
        <w:t>Iestādē strādā septiņi darbinieki:</w:t>
      </w:r>
      <w:r w:rsidRPr="00076F5E">
        <w:t xml:space="preserve"> </w:t>
      </w:r>
      <w:r>
        <w:t>bāriņtiesas priekšsēdētājs</w:t>
      </w:r>
      <w:r w:rsidRPr="00705309">
        <w:t xml:space="preserve">, četri bāriņtiesas locekļi, bāriņtiesas priekšsēdētāja palīgs un </w:t>
      </w:r>
      <w:r>
        <w:t>vecāk</w:t>
      </w:r>
      <w:r w:rsidR="00FD3CFA">
        <w:t>ā</w:t>
      </w:r>
      <w:r>
        <w:t xml:space="preserve"> lietvedības pārzine.</w:t>
      </w:r>
      <w:r w:rsidR="00FD3CFA">
        <w:t xml:space="preserve"> No 2022.gada 1.novembra bāriņtiesā </w:t>
      </w:r>
      <w:r w:rsidR="00F128A8">
        <w:t xml:space="preserve">bija </w:t>
      </w:r>
      <w:r w:rsidR="00FD3CFA">
        <w:t xml:space="preserve">vakanta </w:t>
      </w:r>
      <w:r w:rsidR="00F128A8">
        <w:t xml:space="preserve">viena </w:t>
      </w:r>
      <w:r w:rsidR="00FD3CFA">
        <w:t>bāriņtiesas locekļa amata vieta</w:t>
      </w:r>
      <w:r w:rsidR="00F128A8">
        <w:t xml:space="preserve"> uz noteiktu laiku, kas 2023.</w:t>
      </w:r>
      <w:r w:rsidR="00F128A8" w:rsidRPr="00FF22FF">
        <w:t>gadā netika aizpildīta</w:t>
      </w:r>
      <w:r w:rsidR="00924720" w:rsidRPr="00FF22FF">
        <w:t>.</w:t>
      </w:r>
    </w:p>
    <w:p w14:paraId="011DC6D2" w14:textId="77777777" w:rsidR="00F926A9" w:rsidRPr="00705309" w:rsidRDefault="00F926A9" w:rsidP="00AB2D3F">
      <w:pPr>
        <w:spacing w:after="0"/>
        <w:ind w:firstLine="720"/>
        <w:jc w:val="both"/>
        <w:rPr>
          <w:rFonts w:ascii="Times New Roman" w:eastAsia="Times New Roman" w:hAnsi="Times New Roman" w:cs="Times New Roman"/>
          <w:sz w:val="24"/>
          <w:szCs w:val="24"/>
          <w:lang w:eastAsia="lv-LV"/>
        </w:rPr>
      </w:pPr>
      <w:r w:rsidRPr="00705309">
        <w:rPr>
          <w:rFonts w:ascii="Times New Roman" w:eastAsia="Times New Roman" w:hAnsi="Times New Roman" w:cs="Times New Roman"/>
          <w:sz w:val="24"/>
          <w:szCs w:val="24"/>
          <w:lang w:eastAsia="lv-LV"/>
        </w:rPr>
        <w:t>Visiem bāriņtiesas darbiniekiem ir otrā līmeņa augstākā izglītība, tajā skaitā četriem darbiniekiem iegūts profesionālā maģistra grāds.</w:t>
      </w:r>
    </w:p>
    <w:p w14:paraId="6E6122E7" w14:textId="32F46810" w:rsidR="00A67675" w:rsidRDefault="00A67675" w:rsidP="002D4AE1">
      <w:pPr>
        <w:spacing w:after="0"/>
        <w:ind w:firstLine="720"/>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 xml:space="preserve">Saskaņā ar Bāriņtiesu likuma 5.panta sesto daļu, </w:t>
      </w:r>
      <w:r w:rsidRPr="00705309">
        <w:rPr>
          <w:rFonts w:ascii="Times New Roman" w:eastAsia="Calibri" w:hAnsi="Times New Roman" w:cs="Times New Roman"/>
          <w:i/>
          <w:sz w:val="24"/>
          <w:szCs w:val="24"/>
        </w:rPr>
        <w:t>pašvaldībai ir pienākums nodrošināt mērķtiecīgi organizētu konsultatīvu, izglītojošu un psiholoģisku atbalstu bāriņtiesas priekšsēdētājam, bāriņtiesas priekšsēdētāja vietniekam un bāriņtiesas locekļiem, lai pilnveidotu viņu profesionālo kompetenci un profesionālās darbības kvalitāti.</w:t>
      </w:r>
      <w:r w:rsidR="00940D91" w:rsidRPr="00705309">
        <w:rPr>
          <w:rFonts w:ascii="Times New Roman" w:eastAsia="Calibri" w:hAnsi="Times New Roman" w:cs="Times New Roman"/>
          <w:sz w:val="24"/>
          <w:szCs w:val="24"/>
        </w:rPr>
        <w:t xml:space="preserve"> Šajā nolūkā</w:t>
      </w:r>
      <w:r w:rsidR="001E783F" w:rsidRPr="00705309">
        <w:rPr>
          <w:rFonts w:ascii="Times New Roman" w:eastAsia="Calibri" w:hAnsi="Times New Roman" w:cs="Times New Roman"/>
          <w:sz w:val="24"/>
          <w:szCs w:val="24"/>
        </w:rPr>
        <w:t xml:space="preserve"> </w:t>
      </w:r>
      <w:r w:rsidR="001A29B3" w:rsidRPr="00705309">
        <w:rPr>
          <w:rFonts w:ascii="Times New Roman" w:eastAsia="Calibri" w:hAnsi="Times New Roman" w:cs="Times New Roman"/>
          <w:sz w:val="24"/>
          <w:szCs w:val="24"/>
        </w:rPr>
        <w:t xml:space="preserve">bāriņtiesas </w:t>
      </w:r>
      <w:r w:rsidR="001E783F" w:rsidRPr="00705309">
        <w:rPr>
          <w:rFonts w:ascii="Times New Roman" w:eastAsia="Calibri" w:hAnsi="Times New Roman" w:cs="Times New Roman"/>
          <w:sz w:val="24"/>
          <w:szCs w:val="24"/>
        </w:rPr>
        <w:t xml:space="preserve">darbinieki ir piedalījušies </w:t>
      </w:r>
      <w:r w:rsidR="001E783F" w:rsidRPr="00F309D9">
        <w:rPr>
          <w:rFonts w:ascii="Times New Roman" w:eastAsia="Calibri" w:hAnsi="Times New Roman" w:cs="Times New Roman"/>
          <w:sz w:val="24"/>
          <w:szCs w:val="24"/>
        </w:rPr>
        <w:t xml:space="preserve">Labklājības ministrijas, </w:t>
      </w:r>
      <w:r w:rsidR="00BE71BF">
        <w:rPr>
          <w:rFonts w:ascii="Times New Roman" w:eastAsia="Calibri" w:hAnsi="Times New Roman" w:cs="Times New Roman"/>
          <w:sz w:val="24"/>
          <w:szCs w:val="24"/>
        </w:rPr>
        <w:t xml:space="preserve">Saeimas Cilvēktiesību un sabiedrisko lietu komisijas, </w:t>
      </w:r>
      <w:r w:rsidR="00F309D9">
        <w:rPr>
          <w:rFonts w:ascii="Times New Roman" w:eastAsia="Calibri" w:hAnsi="Times New Roman" w:cs="Times New Roman"/>
          <w:sz w:val="24"/>
          <w:szCs w:val="24"/>
        </w:rPr>
        <w:t xml:space="preserve">Latvijas Republikas tiesībsarga, </w:t>
      </w:r>
      <w:r w:rsidR="001E783F" w:rsidRPr="00924720">
        <w:rPr>
          <w:rFonts w:ascii="Times New Roman" w:eastAsia="Calibri" w:hAnsi="Times New Roman" w:cs="Times New Roman"/>
          <w:sz w:val="24"/>
          <w:szCs w:val="24"/>
        </w:rPr>
        <w:t>Valsts bērnu tiesību aizsardzības inspekcijas</w:t>
      </w:r>
      <w:r w:rsidR="00322458" w:rsidRPr="00924720">
        <w:rPr>
          <w:rFonts w:ascii="Times New Roman" w:eastAsia="Calibri" w:hAnsi="Times New Roman" w:cs="Times New Roman"/>
          <w:sz w:val="24"/>
          <w:szCs w:val="24"/>
        </w:rPr>
        <w:t xml:space="preserve"> (turpmāk – VBTAI)</w:t>
      </w:r>
      <w:r w:rsidR="003F518D" w:rsidRPr="00924720">
        <w:rPr>
          <w:rFonts w:ascii="Times New Roman" w:eastAsia="Calibri" w:hAnsi="Times New Roman" w:cs="Times New Roman"/>
          <w:sz w:val="24"/>
          <w:szCs w:val="24"/>
        </w:rPr>
        <w:t>,</w:t>
      </w:r>
      <w:r w:rsidR="00924720" w:rsidRPr="00924720">
        <w:rPr>
          <w:rFonts w:ascii="Times New Roman" w:eastAsia="Calibri" w:hAnsi="Times New Roman" w:cs="Times New Roman"/>
          <w:sz w:val="24"/>
          <w:szCs w:val="24"/>
        </w:rPr>
        <w:t xml:space="preserve"> Valsts probācijas dienesta,</w:t>
      </w:r>
      <w:r w:rsidR="00924720">
        <w:rPr>
          <w:rFonts w:ascii="Times New Roman" w:eastAsia="Calibri" w:hAnsi="Times New Roman" w:cs="Times New Roman"/>
          <w:sz w:val="24"/>
          <w:szCs w:val="24"/>
        </w:rPr>
        <w:t xml:space="preserve"> Datu valsts inspekcijas,</w:t>
      </w:r>
      <w:r w:rsidR="005E5826" w:rsidRPr="00924720">
        <w:rPr>
          <w:rFonts w:ascii="Times New Roman" w:eastAsia="Calibri" w:hAnsi="Times New Roman" w:cs="Times New Roman"/>
          <w:sz w:val="24"/>
          <w:szCs w:val="24"/>
        </w:rPr>
        <w:t xml:space="preserve"> </w:t>
      </w:r>
      <w:r w:rsidR="00924720">
        <w:rPr>
          <w:rFonts w:ascii="Times New Roman" w:eastAsia="Calibri" w:hAnsi="Times New Roman" w:cs="Times New Roman"/>
          <w:sz w:val="24"/>
          <w:szCs w:val="24"/>
        </w:rPr>
        <w:t xml:space="preserve">Latvijas pašvaldību savienības, </w:t>
      </w:r>
      <w:r w:rsidR="003F518D" w:rsidRPr="00924720">
        <w:rPr>
          <w:rFonts w:ascii="Times New Roman" w:eastAsia="Calibri" w:hAnsi="Times New Roman" w:cs="Times New Roman"/>
          <w:sz w:val="24"/>
          <w:szCs w:val="24"/>
        </w:rPr>
        <w:t>krīžu un konsultāciju centra “Skalbes”</w:t>
      </w:r>
      <w:r w:rsidR="009433DB" w:rsidRPr="00924720">
        <w:rPr>
          <w:rFonts w:ascii="Times New Roman" w:eastAsia="Calibri" w:hAnsi="Times New Roman" w:cs="Times New Roman"/>
          <w:sz w:val="24"/>
          <w:szCs w:val="24"/>
        </w:rPr>
        <w:t>,</w:t>
      </w:r>
      <w:r w:rsidR="00F309D9">
        <w:rPr>
          <w:rFonts w:ascii="Times New Roman" w:eastAsia="Calibri" w:hAnsi="Times New Roman" w:cs="Times New Roman"/>
          <w:sz w:val="24"/>
          <w:szCs w:val="24"/>
        </w:rPr>
        <w:t xml:space="preserve"> Latvijas Pašvaldību mācību centra</w:t>
      </w:r>
      <w:r w:rsidR="00BE71BF">
        <w:rPr>
          <w:rFonts w:ascii="Times New Roman" w:eastAsia="Calibri" w:hAnsi="Times New Roman" w:cs="Times New Roman"/>
          <w:sz w:val="24"/>
          <w:szCs w:val="24"/>
        </w:rPr>
        <w:t xml:space="preserve">, Bērnu labklājības tīkla, Alūksnes novada pašvaldības, Vācijas sociālo pakalpojumu sniedzēja </w:t>
      </w:r>
      <w:r w:rsidR="00BE71BF" w:rsidRPr="00BE71BF">
        <w:rPr>
          <w:rFonts w:ascii="Times New Roman" w:eastAsia="Calibri" w:hAnsi="Times New Roman" w:cs="Times New Roman"/>
          <w:i/>
          <w:sz w:val="24"/>
          <w:szCs w:val="24"/>
        </w:rPr>
        <w:lastRenderedPageBreak/>
        <w:t>Wellenbrecher e.V.</w:t>
      </w:r>
      <w:r w:rsidR="00BE71BF">
        <w:rPr>
          <w:rFonts w:ascii="Times New Roman" w:eastAsia="Calibri" w:hAnsi="Times New Roman" w:cs="Times New Roman"/>
          <w:sz w:val="24"/>
          <w:szCs w:val="24"/>
        </w:rPr>
        <w:t>, SIA ZZ Dats</w:t>
      </w:r>
      <w:r w:rsidR="002D4AE1">
        <w:rPr>
          <w:rFonts w:ascii="Times New Roman" w:eastAsia="Calibri" w:hAnsi="Times New Roman" w:cs="Times New Roman"/>
          <w:sz w:val="24"/>
          <w:szCs w:val="24"/>
        </w:rPr>
        <w:t>, biedrības “Latvijas SOS bērnu ciematu asociācija” SOS Ģimeņu atbalsta centra “Airi vecākiem”</w:t>
      </w:r>
      <w:r w:rsidR="009433DB">
        <w:rPr>
          <w:rFonts w:ascii="Times New Roman" w:eastAsia="Calibri" w:hAnsi="Times New Roman" w:cs="Times New Roman"/>
          <w:sz w:val="24"/>
          <w:szCs w:val="24"/>
        </w:rPr>
        <w:t xml:space="preserve"> </w:t>
      </w:r>
      <w:r w:rsidR="005E5826">
        <w:rPr>
          <w:rFonts w:ascii="Times New Roman" w:eastAsia="Calibri" w:hAnsi="Times New Roman" w:cs="Times New Roman"/>
          <w:sz w:val="24"/>
          <w:szCs w:val="24"/>
        </w:rPr>
        <w:t>rīkotajos</w:t>
      </w:r>
      <w:r w:rsidR="003F518D">
        <w:rPr>
          <w:rFonts w:ascii="Times New Roman" w:eastAsia="Calibri" w:hAnsi="Times New Roman" w:cs="Times New Roman"/>
          <w:sz w:val="24"/>
          <w:szCs w:val="24"/>
        </w:rPr>
        <w:t xml:space="preserve">, </w:t>
      </w:r>
      <w:r w:rsidR="00A12529" w:rsidRPr="00705309">
        <w:rPr>
          <w:rFonts w:ascii="Times New Roman" w:eastAsia="Calibri" w:hAnsi="Times New Roman" w:cs="Times New Roman"/>
          <w:sz w:val="24"/>
          <w:szCs w:val="24"/>
        </w:rPr>
        <w:t>semināros, konferencēs</w:t>
      </w:r>
      <w:r w:rsidR="001A29B3" w:rsidRPr="00705309">
        <w:rPr>
          <w:rFonts w:ascii="Times New Roman" w:eastAsia="Calibri" w:hAnsi="Times New Roman" w:cs="Times New Roman"/>
          <w:sz w:val="24"/>
          <w:szCs w:val="24"/>
        </w:rPr>
        <w:t xml:space="preserve"> un apmācībās</w:t>
      </w:r>
      <w:r w:rsidR="001E6BF4" w:rsidRPr="00705309">
        <w:rPr>
          <w:rFonts w:ascii="Times New Roman" w:eastAsia="Calibri" w:hAnsi="Times New Roman" w:cs="Times New Roman"/>
          <w:sz w:val="24"/>
          <w:szCs w:val="24"/>
        </w:rPr>
        <w:t>, kā piemēram:</w:t>
      </w:r>
    </w:p>
    <w:p w14:paraId="3CE863D8" w14:textId="6167514A" w:rsidR="008543ED" w:rsidRDefault="008543ED" w:rsidP="0089122A">
      <w:pPr>
        <w:numPr>
          <w:ilvl w:val="0"/>
          <w:numId w:val="3"/>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8543ED">
        <w:rPr>
          <w:rFonts w:ascii="Times New Roman" w:eastAsia="Times New Roman" w:hAnsi="Times New Roman" w:cs="Times New Roman"/>
          <w:sz w:val="24"/>
          <w:szCs w:val="24"/>
        </w:rPr>
        <w:t xml:space="preserve">alība </w:t>
      </w:r>
      <w:r>
        <w:rPr>
          <w:rFonts w:ascii="Times New Roman" w:eastAsia="Times New Roman" w:hAnsi="Times New Roman" w:cs="Times New Roman"/>
          <w:sz w:val="24"/>
          <w:szCs w:val="24"/>
        </w:rPr>
        <w:t>VBTAI</w:t>
      </w:r>
      <w:r w:rsidRPr="008543ED">
        <w:rPr>
          <w:rFonts w:ascii="Times New Roman" w:eastAsia="Times New Roman" w:hAnsi="Times New Roman" w:cs="Times New Roman"/>
          <w:sz w:val="24"/>
          <w:szCs w:val="24"/>
        </w:rPr>
        <w:t xml:space="preserve"> tiešsaistes diskusijā par Ministru kabineta 2022.gada 13.decembra noteikumu Nr.779 “Kārtība, kādā veido sevišķo aizbildņu sarakstu un izmaksā atlīdzību sevišķajam aizbildnim” piemērošanas aspekt</w:t>
      </w:r>
      <w:r>
        <w:rPr>
          <w:rFonts w:ascii="Times New Roman" w:eastAsia="Times New Roman" w:hAnsi="Times New Roman" w:cs="Times New Roman"/>
          <w:sz w:val="24"/>
          <w:szCs w:val="24"/>
        </w:rPr>
        <w:t>iem (17.02.2023.), piedalījās pieci darbinieki</w:t>
      </w:r>
      <w:r w:rsidR="00961395">
        <w:rPr>
          <w:rFonts w:ascii="Times New Roman" w:eastAsia="Times New Roman" w:hAnsi="Times New Roman" w:cs="Times New Roman"/>
          <w:sz w:val="24"/>
          <w:szCs w:val="24"/>
        </w:rPr>
        <w:t>;</w:t>
      </w:r>
    </w:p>
    <w:p w14:paraId="519E96C6" w14:textId="763903D1" w:rsidR="00143AEC" w:rsidRDefault="00143AEC" w:rsidP="0089122A">
      <w:pPr>
        <w:numPr>
          <w:ilvl w:val="0"/>
          <w:numId w:val="3"/>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8543ED">
        <w:rPr>
          <w:rFonts w:ascii="Times New Roman" w:eastAsia="Times New Roman" w:hAnsi="Times New Roman" w:cs="Times New Roman"/>
          <w:sz w:val="24"/>
          <w:szCs w:val="24"/>
        </w:rPr>
        <w:t xml:space="preserve">alība </w:t>
      </w:r>
      <w:r>
        <w:rPr>
          <w:rFonts w:ascii="Times New Roman" w:eastAsia="Times New Roman" w:hAnsi="Times New Roman" w:cs="Times New Roman"/>
          <w:sz w:val="24"/>
          <w:szCs w:val="24"/>
        </w:rPr>
        <w:t>VBTAI</w:t>
      </w:r>
      <w:r w:rsidRPr="00854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organizētajā reģionālajā domnīcā “Bāriņtiesas lomas stiprināšana bērnu atbalsta sistēmā</w:t>
      </w:r>
      <w:r w:rsidRPr="00854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r w:rsidRPr="008543ED">
        <w:rPr>
          <w:rFonts w:ascii="Times New Roman" w:eastAsia="Times New Roman" w:hAnsi="Times New Roman" w:cs="Times New Roman"/>
          <w:sz w:val="24"/>
          <w:szCs w:val="24"/>
        </w:rPr>
        <w:t>.03.2023.)</w:t>
      </w:r>
      <w:r>
        <w:rPr>
          <w:rFonts w:ascii="Times New Roman" w:eastAsia="Times New Roman" w:hAnsi="Times New Roman" w:cs="Times New Roman"/>
          <w:sz w:val="24"/>
          <w:szCs w:val="24"/>
        </w:rPr>
        <w:t>, piedalījās divi darbinieki;</w:t>
      </w:r>
    </w:p>
    <w:p w14:paraId="0347FFD7" w14:textId="4142E31C" w:rsidR="006156A5" w:rsidRPr="006156A5" w:rsidRDefault="006156A5" w:rsidP="0089122A">
      <w:pPr>
        <w:numPr>
          <w:ilvl w:val="0"/>
          <w:numId w:val="3"/>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8543ED">
        <w:rPr>
          <w:rFonts w:ascii="Times New Roman" w:eastAsia="Times New Roman" w:hAnsi="Times New Roman" w:cs="Times New Roman"/>
          <w:sz w:val="24"/>
          <w:szCs w:val="24"/>
        </w:rPr>
        <w:t>alība seminārā-diskusijā “Veiksmīgi institūciju sadarbība ir bērnu interesēs” (16.03.2023.), par tēmām: “Airi vecākiem” piedāvātie pakalpojumi audžuģimenēm, aizbildņiem, adoptētājiem; bāriņtiesu, sociālo dienestu un atbalsta centru sadarbības tiesiskie aspekti, problemātika no centra skatījuma; ieskats institūciju sadarbībā no audžuģimeņu apmācību pr</w:t>
      </w:r>
      <w:r>
        <w:rPr>
          <w:rFonts w:ascii="Times New Roman" w:eastAsia="Times New Roman" w:hAnsi="Times New Roman" w:cs="Times New Roman"/>
          <w:sz w:val="24"/>
          <w:szCs w:val="24"/>
        </w:rPr>
        <w:t>ogrammas “Airi vecākiem” (bērnu</w:t>
      </w:r>
      <w:r w:rsidRPr="008543ED">
        <w:rPr>
          <w:rFonts w:ascii="Times New Roman" w:eastAsia="Times New Roman" w:hAnsi="Times New Roman" w:cs="Times New Roman"/>
          <w:sz w:val="24"/>
          <w:szCs w:val="24"/>
        </w:rPr>
        <w:t xml:space="preserve"> savietošana ģimenēs, bērna pastāvīguma plānošana, saskarsmes nodrošināšana ar bioloģisko ģimeni u.c.)</w:t>
      </w:r>
      <w:r>
        <w:rPr>
          <w:rFonts w:ascii="Times New Roman" w:eastAsia="Times New Roman" w:hAnsi="Times New Roman" w:cs="Times New Roman"/>
          <w:sz w:val="24"/>
          <w:szCs w:val="24"/>
        </w:rPr>
        <w:t>. piedalījās 2 darbinieki;</w:t>
      </w:r>
    </w:p>
    <w:p w14:paraId="12F217CE" w14:textId="77777777" w:rsidR="00CE73DF" w:rsidRDefault="00143AEC" w:rsidP="0089122A">
      <w:pPr>
        <w:numPr>
          <w:ilvl w:val="0"/>
          <w:numId w:val="3"/>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43AEC">
        <w:rPr>
          <w:rFonts w:ascii="Times New Roman" w:eastAsia="Times New Roman" w:hAnsi="Times New Roman" w:cs="Times New Roman"/>
          <w:sz w:val="24"/>
          <w:szCs w:val="24"/>
        </w:rPr>
        <w:t>alība Labklājības ministrijas</w:t>
      </w:r>
      <w:r w:rsidR="006156A5">
        <w:rPr>
          <w:rFonts w:ascii="Times New Roman" w:eastAsia="Times New Roman" w:hAnsi="Times New Roman" w:cs="Times New Roman"/>
          <w:sz w:val="24"/>
          <w:szCs w:val="24"/>
        </w:rPr>
        <w:t xml:space="preserve"> organizētajā</w:t>
      </w:r>
      <w:r w:rsidRPr="00143AEC">
        <w:rPr>
          <w:rFonts w:ascii="Times New Roman" w:eastAsia="Times New Roman" w:hAnsi="Times New Roman" w:cs="Times New Roman"/>
          <w:sz w:val="24"/>
          <w:szCs w:val="24"/>
        </w:rPr>
        <w:t xml:space="preserve"> sociālā darba konferencē “Bērns.Pusaudzis.Jaunietis” (24.03.2023.)</w:t>
      </w:r>
      <w:r w:rsidR="006156A5">
        <w:rPr>
          <w:rFonts w:ascii="Times New Roman" w:eastAsia="Times New Roman" w:hAnsi="Times New Roman" w:cs="Times New Roman"/>
          <w:sz w:val="24"/>
          <w:szCs w:val="24"/>
        </w:rPr>
        <w:t>,</w:t>
      </w:r>
      <w:r w:rsidR="006156A5" w:rsidRPr="006156A5">
        <w:rPr>
          <w:rFonts w:ascii="Times New Roman" w:eastAsia="Times New Roman" w:hAnsi="Times New Roman" w:cs="Times New Roman"/>
          <w:sz w:val="24"/>
          <w:szCs w:val="24"/>
        </w:rPr>
        <w:t xml:space="preserve"> </w:t>
      </w:r>
      <w:r w:rsidR="006156A5">
        <w:rPr>
          <w:rFonts w:ascii="Times New Roman" w:eastAsia="Times New Roman" w:hAnsi="Times New Roman" w:cs="Times New Roman"/>
          <w:sz w:val="24"/>
          <w:szCs w:val="24"/>
        </w:rPr>
        <w:t>piedalījās divi darbinieki;</w:t>
      </w:r>
    </w:p>
    <w:p w14:paraId="3B6AB18C" w14:textId="37E26330" w:rsidR="00D6383C" w:rsidRDefault="00D6383C" w:rsidP="00D6383C">
      <w:pPr>
        <w:numPr>
          <w:ilvl w:val="0"/>
          <w:numId w:val="3"/>
        </w:numPr>
        <w:overflowPunct w:val="0"/>
        <w:autoSpaceDE w:val="0"/>
        <w:autoSpaceDN w:val="0"/>
        <w:adjustRightInd w:val="0"/>
        <w:spacing w:after="0"/>
        <w:ind w:left="142" w:hanging="142"/>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dalība </w:t>
      </w:r>
      <w:r w:rsidRPr="00D6383C">
        <w:rPr>
          <w:rFonts w:ascii="Times New Roman" w:eastAsia="Times New Roman" w:hAnsi="Times New Roman" w:cs="Times New Roman"/>
          <w:sz w:val="24"/>
          <w:szCs w:val="24"/>
        </w:rPr>
        <w:t>seminār</w:t>
      </w:r>
      <w:r>
        <w:rPr>
          <w:rFonts w:ascii="Times New Roman" w:eastAsia="Times New Roman" w:hAnsi="Times New Roman" w:cs="Times New Roman"/>
          <w:sz w:val="24"/>
          <w:szCs w:val="24"/>
        </w:rPr>
        <w:t>ā</w:t>
      </w:r>
      <w:r w:rsidRPr="00D6383C">
        <w:rPr>
          <w:rFonts w:ascii="Times New Roman" w:eastAsia="Times New Roman" w:hAnsi="Times New Roman" w:cs="Times New Roman"/>
          <w:sz w:val="24"/>
          <w:szCs w:val="24"/>
        </w:rPr>
        <w:t xml:space="preserve"> “Korupcijas riski un profesionālās ētikas standarti darbiniekiem” </w:t>
      </w:r>
      <w:r>
        <w:rPr>
          <w:rFonts w:ascii="Times New Roman" w:eastAsia="Times New Roman" w:hAnsi="Times New Roman" w:cs="Times New Roman"/>
          <w:sz w:val="24"/>
          <w:szCs w:val="24"/>
        </w:rPr>
        <w:t>(</w:t>
      </w:r>
      <w:r w:rsidRPr="00D6383C">
        <w:rPr>
          <w:rFonts w:ascii="Times New Roman" w:eastAsia="Times New Roman" w:hAnsi="Times New Roman" w:cs="Times New Roman"/>
          <w:sz w:val="24"/>
          <w:szCs w:val="24"/>
        </w:rPr>
        <w:t>30.03.2023.</w:t>
      </w:r>
      <w:r>
        <w:rPr>
          <w:rFonts w:ascii="Times New Roman" w:eastAsia="Times New Roman" w:hAnsi="Times New Roman" w:cs="Times New Roman"/>
          <w:sz w:val="24"/>
          <w:szCs w:val="24"/>
        </w:rPr>
        <w:t>)</w:t>
      </w:r>
      <w:r w:rsidR="00B963E7">
        <w:rPr>
          <w:rFonts w:ascii="Times New Roman" w:eastAsia="Times New Roman" w:hAnsi="Times New Roman" w:cs="Times New Roman"/>
          <w:sz w:val="24"/>
          <w:szCs w:val="24"/>
        </w:rPr>
        <w:t>, piedalījās divi darbinieki</w:t>
      </w:r>
      <w:r>
        <w:rPr>
          <w:rFonts w:ascii="Times New Roman" w:eastAsia="Times New Roman" w:hAnsi="Times New Roman" w:cs="Times New Roman"/>
          <w:sz w:val="24"/>
          <w:szCs w:val="24"/>
        </w:rPr>
        <w:t>;</w:t>
      </w:r>
      <w:r w:rsidRPr="00D6383C">
        <w:rPr>
          <w:rFonts w:ascii="Times New Roman" w:eastAsia="Times New Roman" w:hAnsi="Times New Roman" w:cs="Times New Roman"/>
          <w:sz w:val="24"/>
          <w:szCs w:val="24"/>
        </w:rPr>
        <w:t xml:space="preserve"> </w:t>
      </w:r>
    </w:p>
    <w:p w14:paraId="38571A25" w14:textId="39651CAB" w:rsidR="006156A5" w:rsidRDefault="006156A5" w:rsidP="0089122A">
      <w:pPr>
        <w:numPr>
          <w:ilvl w:val="0"/>
          <w:numId w:val="3"/>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6156A5">
        <w:rPr>
          <w:rFonts w:ascii="Times New Roman" w:eastAsia="Times New Roman" w:hAnsi="Times New Roman" w:cs="Times New Roman"/>
          <w:sz w:val="24"/>
          <w:szCs w:val="24"/>
        </w:rPr>
        <w:t>a</w:t>
      </w:r>
      <w:r w:rsidR="008543ED" w:rsidRPr="006156A5">
        <w:rPr>
          <w:rFonts w:ascii="Times New Roman" w:eastAsia="Times New Roman" w:hAnsi="Times New Roman" w:cs="Times New Roman"/>
          <w:sz w:val="24"/>
          <w:szCs w:val="24"/>
        </w:rPr>
        <w:t>pgūta bāriņties</w:t>
      </w:r>
      <w:r w:rsidRPr="006156A5">
        <w:rPr>
          <w:rFonts w:ascii="Times New Roman" w:eastAsia="Times New Roman" w:hAnsi="Times New Roman" w:cs="Times New Roman"/>
          <w:sz w:val="24"/>
          <w:szCs w:val="24"/>
        </w:rPr>
        <w:t>as priekšsēdētāju profesionālās</w:t>
      </w:r>
      <w:r w:rsidR="008543ED" w:rsidRPr="006156A5">
        <w:rPr>
          <w:rFonts w:ascii="Times New Roman" w:eastAsia="Times New Roman" w:hAnsi="Times New Roman" w:cs="Times New Roman"/>
          <w:sz w:val="24"/>
          <w:szCs w:val="24"/>
        </w:rPr>
        <w:t xml:space="preserve"> pilnveides izglītības programma (24 stundu apjomā)</w:t>
      </w:r>
      <w:r w:rsidRPr="006156A5">
        <w:rPr>
          <w:rFonts w:ascii="Times New Roman" w:eastAsia="Times New Roman" w:hAnsi="Times New Roman" w:cs="Times New Roman"/>
          <w:sz w:val="24"/>
          <w:szCs w:val="24"/>
        </w:rPr>
        <w:t xml:space="preserve"> par tēmām: saskarsmes personas tiesības un pienākumi; bāriņtiesas kompetence pārrobežu jautājumos; bērnu ārpusģimenes aprūpes nodrošināšana un aprūpes uzraudzība; sociālie riski ģimenē; bērna pārstāvība kriminālprocesā</w:t>
      </w:r>
      <w:r w:rsidR="00CE73DF">
        <w:rPr>
          <w:rFonts w:ascii="Times New Roman" w:eastAsia="Times New Roman" w:hAnsi="Times New Roman" w:cs="Times New Roman"/>
          <w:sz w:val="24"/>
          <w:szCs w:val="24"/>
        </w:rPr>
        <w:t>;</w:t>
      </w:r>
      <w:r w:rsidRPr="006156A5">
        <w:rPr>
          <w:rFonts w:ascii="Times New Roman" w:eastAsia="Times New Roman" w:hAnsi="Times New Roman" w:cs="Times New Roman"/>
          <w:sz w:val="24"/>
          <w:szCs w:val="24"/>
        </w:rPr>
        <w:t xml:space="preserve"> </w:t>
      </w:r>
    </w:p>
    <w:p w14:paraId="7709AE59" w14:textId="05A7C82F" w:rsidR="00CE73DF" w:rsidRDefault="00CE73DF" w:rsidP="0089122A">
      <w:pPr>
        <w:numPr>
          <w:ilvl w:val="0"/>
          <w:numId w:val="3"/>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politologa Filipa Rajevska lekcija “Pašvaldības loma reģiona attīstības procesā” (14.04.2023.), piedalījās četri darbinieki;</w:t>
      </w:r>
    </w:p>
    <w:p w14:paraId="10B7601C" w14:textId="7ECD984E" w:rsidR="00CE73DF" w:rsidRPr="006156A5" w:rsidRDefault="00CE73DF" w:rsidP="0089122A">
      <w:pPr>
        <w:numPr>
          <w:ilvl w:val="0"/>
          <w:numId w:val="3"/>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VBTAI organizētajā videokonferencē par VBTAI Konsultatīvās nodaļas labo praksi un tās izmantošanas iespējām pašvaldībās (20.04.2023.), piedalījās trīs darbinieki;</w:t>
      </w:r>
    </w:p>
    <w:p w14:paraId="389C2D7A" w14:textId="12F50A5A" w:rsidR="008543ED" w:rsidRPr="008543ED" w:rsidRDefault="00CE73DF"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543ED" w:rsidRPr="008543ED">
        <w:rPr>
          <w:rFonts w:ascii="Times New Roman" w:eastAsia="Times New Roman" w:hAnsi="Times New Roman" w:cs="Times New Roman"/>
          <w:sz w:val="24"/>
          <w:szCs w:val="24"/>
        </w:rPr>
        <w:t xml:space="preserve">alība Vācijas sociālo pakalpojumu sniedzēja </w:t>
      </w:r>
      <w:r w:rsidR="008543ED" w:rsidRPr="00CE73DF">
        <w:rPr>
          <w:rFonts w:ascii="Times New Roman" w:eastAsia="Times New Roman" w:hAnsi="Times New Roman" w:cs="Times New Roman"/>
          <w:i/>
          <w:sz w:val="24"/>
          <w:szCs w:val="24"/>
        </w:rPr>
        <w:t xml:space="preserve">Wellenbrecher e.V. </w:t>
      </w:r>
      <w:r w:rsidR="008543ED" w:rsidRPr="008543ED">
        <w:rPr>
          <w:rFonts w:ascii="Times New Roman" w:eastAsia="Times New Roman" w:hAnsi="Times New Roman" w:cs="Times New Roman"/>
          <w:sz w:val="24"/>
          <w:szCs w:val="24"/>
        </w:rPr>
        <w:t>rīkotajā seminārā par metodiku ar pusaudžiem ar uzvedības problēmām, individuālajiem projektiem sarežģītu situāciju risināšanā (24.05.2023.).</w:t>
      </w:r>
      <w:r>
        <w:rPr>
          <w:rFonts w:ascii="Times New Roman" w:eastAsia="Times New Roman" w:hAnsi="Times New Roman" w:cs="Times New Roman"/>
          <w:sz w:val="24"/>
          <w:szCs w:val="24"/>
        </w:rPr>
        <w:t>, piedalījās divi darbinieki;</w:t>
      </w:r>
    </w:p>
    <w:p w14:paraId="5A8984AD" w14:textId="0E5B01C2" w:rsidR="008543ED" w:rsidRPr="008543ED" w:rsidRDefault="00CE73DF"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543ED" w:rsidRPr="008543ED">
        <w:rPr>
          <w:rFonts w:ascii="Times New Roman" w:eastAsia="Times New Roman" w:hAnsi="Times New Roman" w:cs="Times New Roman"/>
          <w:sz w:val="24"/>
          <w:szCs w:val="24"/>
        </w:rPr>
        <w:t>alība Alūksnes novada pašvaldības rīkotajā seminārā “Publiskais tēls, komunikācija ar medijiem un sociālo tīklu spēks pašvaldības darbā (26.05.2023.)</w:t>
      </w:r>
      <w:r>
        <w:rPr>
          <w:rFonts w:ascii="Times New Roman" w:eastAsia="Times New Roman" w:hAnsi="Times New Roman" w:cs="Times New Roman"/>
          <w:sz w:val="24"/>
          <w:szCs w:val="24"/>
        </w:rPr>
        <w:t>, piedalījās viens darbinieks;</w:t>
      </w:r>
    </w:p>
    <w:p w14:paraId="68B3B524" w14:textId="3CAF8EEB" w:rsidR="008543ED" w:rsidRDefault="001D2658"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543ED" w:rsidRPr="008543ED">
        <w:rPr>
          <w:rFonts w:ascii="Times New Roman" w:eastAsia="Times New Roman" w:hAnsi="Times New Roman" w:cs="Times New Roman"/>
          <w:sz w:val="24"/>
          <w:szCs w:val="24"/>
        </w:rPr>
        <w:t>alība Vidzemes reģiona bāriņtiesu seminārā par bāriņtiesām aktuālajiem jautājumiem (09.06.2023.)</w:t>
      </w:r>
      <w:r>
        <w:rPr>
          <w:rFonts w:ascii="Times New Roman" w:eastAsia="Times New Roman" w:hAnsi="Times New Roman" w:cs="Times New Roman"/>
          <w:sz w:val="24"/>
          <w:szCs w:val="24"/>
        </w:rPr>
        <w:t>, piedalījās divi darbinieki;</w:t>
      </w:r>
    </w:p>
    <w:p w14:paraId="1BDB03ED" w14:textId="71C1B13B" w:rsidR="00A51523" w:rsidRPr="008543ED" w:rsidRDefault="00A51523"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diskusijā par personas datu apstrādi (19.07.2023.), piedalījās pieci darbinieki;</w:t>
      </w:r>
    </w:p>
    <w:p w14:paraId="51390D2E" w14:textId="6C8ACB3E" w:rsidR="008543ED" w:rsidRDefault="001D2658"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543ED" w:rsidRPr="008543ED">
        <w:rPr>
          <w:rFonts w:ascii="Times New Roman" w:eastAsia="Times New Roman" w:hAnsi="Times New Roman" w:cs="Times New Roman"/>
          <w:sz w:val="24"/>
          <w:szCs w:val="24"/>
        </w:rPr>
        <w:t>alība Latvijas bērnu labklājības tīkla rīkotajās tiešsaistes mācībās “Bērnu līdzdalības īsteno</w:t>
      </w:r>
      <w:r>
        <w:rPr>
          <w:rFonts w:ascii="Times New Roman" w:eastAsia="Times New Roman" w:hAnsi="Times New Roman" w:cs="Times New Roman"/>
          <w:sz w:val="24"/>
          <w:szCs w:val="24"/>
        </w:rPr>
        <w:t>šana” (8.09.2023., 26.09.2023.), piedalījās četri darbinieki;</w:t>
      </w:r>
    </w:p>
    <w:p w14:paraId="1BBB543C" w14:textId="4BB93960" w:rsidR="001D2658" w:rsidRDefault="00A51523"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projekta “Pieredzes apmaiņa cienīgam darbam” seminārā “Starpinstitūciju sadarbība bērnu labklājības un tiesību aizsardzības jautājumu risināšanā. Latvijas un Norvēģijas pieredze” (08.09.2023.), piedalījās viens darbinieks;</w:t>
      </w:r>
    </w:p>
    <w:p w14:paraId="21F93F38" w14:textId="63144581" w:rsidR="001D2658" w:rsidRPr="008543ED" w:rsidRDefault="001D2658"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VBTAI Konsultatīvās nodaļas organizētajā attālinātajā diskusijā par līdzšinējo sadarbību ar nodaļu un iespējām ilgtermiņā izmantot nodaļas izstrādātās metodes, veicot individuālu darbu ar bērnu (15.09.2023.), piedalījās viens darbinieks;</w:t>
      </w:r>
    </w:p>
    <w:p w14:paraId="14BB7528" w14:textId="1452624D" w:rsidR="008543ED" w:rsidRDefault="001D2658"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543ED" w:rsidRPr="008543ED">
        <w:rPr>
          <w:rFonts w:ascii="Times New Roman" w:eastAsia="Times New Roman" w:hAnsi="Times New Roman" w:cs="Times New Roman"/>
          <w:sz w:val="24"/>
          <w:szCs w:val="24"/>
        </w:rPr>
        <w:t>alība Saeimas Cilvēktiesību un sabiedrisko lietu komisijas un Tiesībsar</w:t>
      </w:r>
      <w:r w:rsidR="00077C83">
        <w:rPr>
          <w:rFonts w:ascii="Times New Roman" w:eastAsia="Times New Roman" w:hAnsi="Times New Roman" w:cs="Times New Roman"/>
          <w:sz w:val="24"/>
          <w:szCs w:val="24"/>
        </w:rPr>
        <w:t xml:space="preserve">ga biroja rīkotajā tiešsaistes </w:t>
      </w:r>
      <w:r w:rsidR="008543ED" w:rsidRPr="008543ED">
        <w:rPr>
          <w:rFonts w:ascii="Times New Roman" w:eastAsia="Times New Roman" w:hAnsi="Times New Roman" w:cs="Times New Roman"/>
          <w:sz w:val="24"/>
          <w:szCs w:val="24"/>
        </w:rPr>
        <w:t>diskusijā “Jomas profesionāļu diskusija par ētikas pārkāpumiem un to novēršanu Latvijas bāriņtiesās” (25.09.2</w:t>
      </w:r>
      <w:r>
        <w:rPr>
          <w:rFonts w:ascii="Times New Roman" w:eastAsia="Times New Roman" w:hAnsi="Times New Roman" w:cs="Times New Roman"/>
          <w:sz w:val="24"/>
          <w:szCs w:val="24"/>
        </w:rPr>
        <w:t>023.),</w:t>
      </w:r>
      <w:r w:rsidR="00077C83">
        <w:rPr>
          <w:rFonts w:ascii="Times New Roman" w:eastAsia="Times New Roman" w:hAnsi="Times New Roman" w:cs="Times New Roman"/>
          <w:sz w:val="24"/>
          <w:szCs w:val="24"/>
        </w:rPr>
        <w:t xml:space="preserve"> piedalījās seši darbinieki;</w:t>
      </w:r>
    </w:p>
    <w:p w14:paraId="3791D487" w14:textId="0303ED9A" w:rsidR="00077C83" w:rsidRPr="008543ED" w:rsidRDefault="004344F4"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dalība Rēzeknes valstspilsētas bāriņtiesas diskusijā par labās prakses piemēriem saskarsmes tiesību īstenošanas gadījumos (28.09.2023.), piedalījās viens darbinieks;</w:t>
      </w:r>
    </w:p>
    <w:p w14:paraId="768A3208" w14:textId="5BB797CC" w:rsidR="008543ED" w:rsidRPr="008543ED" w:rsidRDefault="00D41374"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543ED" w:rsidRPr="008543ED">
        <w:rPr>
          <w:rFonts w:ascii="Times New Roman" w:eastAsia="Times New Roman" w:hAnsi="Times New Roman" w:cs="Times New Roman"/>
          <w:sz w:val="24"/>
          <w:szCs w:val="24"/>
        </w:rPr>
        <w:t xml:space="preserve">alība </w:t>
      </w:r>
      <w:r w:rsidR="00B963E7">
        <w:rPr>
          <w:rFonts w:ascii="Times New Roman" w:eastAsia="Times New Roman" w:hAnsi="Times New Roman" w:cs="Times New Roman"/>
          <w:sz w:val="24"/>
          <w:szCs w:val="24"/>
        </w:rPr>
        <w:t>VBTAI</w:t>
      </w:r>
      <w:r w:rsidR="008543ED" w:rsidRPr="008543ED">
        <w:rPr>
          <w:rFonts w:ascii="Times New Roman" w:eastAsia="Times New Roman" w:hAnsi="Times New Roman" w:cs="Times New Roman"/>
          <w:sz w:val="24"/>
          <w:szCs w:val="24"/>
        </w:rPr>
        <w:t xml:space="preserve"> rīkotajā seminārā “Sarunas ar bērnu pamatprincipi vecāku vai likumisko pārstāvju nolaidības un vardarbības gadī</w:t>
      </w:r>
      <w:r>
        <w:rPr>
          <w:rFonts w:ascii="Times New Roman" w:eastAsia="Times New Roman" w:hAnsi="Times New Roman" w:cs="Times New Roman"/>
          <w:sz w:val="24"/>
          <w:szCs w:val="24"/>
        </w:rPr>
        <w:t>juma izvērtēšanā” (06.10.2023.), piedalījās divi darbinieki;</w:t>
      </w:r>
    </w:p>
    <w:p w14:paraId="2EAE4715" w14:textId="62A48BD4" w:rsidR="008543ED" w:rsidRDefault="00A9534F"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543ED" w:rsidRPr="008543ED">
        <w:rPr>
          <w:rFonts w:ascii="Times New Roman" w:eastAsia="Times New Roman" w:hAnsi="Times New Roman" w:cs="Times New Roman"/>
          <w:sz w:val="24"/>
          <w:szCs w:val="24"/>
        </w:rPr>
        <w:t>alība Labklājības ministrijas rīkotajā metodiski informatīvajā sanāksme Cēsīs par vardarbības tēmu, tajā skaitā se</w:t>
      </w:r>
      <w:r>
        <w:rPr>
          <w:rFonts w:ascii="Times New Roman" w:eastAsia="Times New Roman" w:hAnsi="Times New Roman" w:cs="Times New Roman"/>
          <w:sz w:val="24"/>
          <w:szCs w:val="24"/>
        </w:rPr>
        <w:t>ksuālo vardarbību (10.10.2023.), piedalījās divi darbinieki;</w:t>
      </w:r>
    </w:p>
    <w:p w14:paraId="7A00DE09" w14:textId="7A83AD65" w:rsidR="00A9534F" w:rsidRDefault="00A9534F"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tiešsaistes mācībās “Bāriņtiesas lēmumu rakstīšana” (26.10.2023.), piedalījās viens darbinieks;</w:t>
      </w:r>
    </w:p>
    <w:p w14:paraId="7F60F8C0" w14:textId="7813E93A" w:rsidR="00A9534F" w:rsidRPr="008543ED" w:rsidRDefault="00A9534F"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tiešsaistes mācībās “Saskarsmes tiesības īstenošana. Atsevišķas aizgādības noteikšana” (26.10.2023.), piedalījās viens darbinieks;</w:t>
      </w:r>
    </w:p>
    <w:p w14:paraId="6EE9B2F0" w14:textId="507029D0" w:rsidR="008543ED" w:rsidRDefault="00A9534F"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543ED" w:rsidRPr="008543ED">
        <w:rPr>
          <w:rFonts w:ascii="Times New Roman" w:eastAsia="Times New Roman" w:hAnsi="Times New Roman" w:cs="Times New Roman"/>
          <w:sz w:val="24"/>
          <w:szCs w:val="24"/>
        </w:rPr>
        <w:t xml:space="preserve">alība Biznesa, mākslas un tehnoloģiju augstskolas RISEBA sadarbībā ar Latvijas Supervizoru apvienību, Rīgas Stradiņa universitāti un Ģimenes psiholoģijas centru “Līna” </w:t>
      </w:r>
      <w:r>
        <w:rPr>
          <w:rFonts w:ascii="Times New Roman" w:eastAsia="Times New Roman" w:hAnsi="Times New Roman" w:cs="Times New Roman"/>
          <w:sz w:val="24"/>
          <w:szCs w:val="24"/>
        </w:rPr>
        <w:t xml:space="preserve">tiešsaistē </w:t>
      </w:r>
      <w:r w:rsidR="008543ED" w:rsidRPr="008543ED">
        <w:rPr>
          <w:rFonts w:ascii="Times New Roman" w:eastAsia="Times New Roman" w:hAnsi="Times New Roman" w:cs="Times New Roman"/>
          <w:sz w:val="24"/>
          <w:szCs w:val="24"/>
        </w:rPr>
        <w:t>rīkotajā konferencē “Supervīzijas jauda: atbals</w:t>
      </w:r>
      <w:r>
        <w:rPr>
          <w:rFonts w:ascii="Times New Roman" w:eastAsia="Times New Roman" w:hAnsi="Times New Roman" w:cs="Times New Roman"/>
          <w:sz w:val="24"/>
          <w:szCs w:val="24"/>
        </w:rPr>
        <w:t>tam un izaugsmei” (09.11.2023.), piedalījās viens darbinieks;</w:t>
      </w:r>
    </w:p>
    <w:p w14:paraId="149E3397" w14:textId="5D310EFD" w:rsidR="007E47E0" w:rsidRDefault="007E47E0"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apgūta “Bērnu tiesību aizsardzības 24 stundu zināšanu pilnveides programma Valsts un pašvaldību iestāžu speciālistiem</w:t>
      </w:r>
      <w:r w:rsidR="00B963E7">
        <w:rPr>
          <w:rFonts w:ascii="Times New Roman" w:eastAsia="Times New Roman" w:hAnsi="Times New Roman" w:cs="Times New Roman"/>
          <w:sz w:val="24"/>
          <w:szCs w:val="24"/>
        </w:rPr>
        <w:t>”</w:t>
      </w:r>
      <w:r>
        <w:rPr>
          <w:rFonts w:ascii="Times New Roman" w:eastAsia="Times New Roman" w:hAnsi="Times New Roman" w:cs="Times New Roman"/>
          <w:sz w:val="24"/>
          <w:szCs w:val="24"/>
        </w:rPr>
        <w:t>, piedalījās viens darbinieks;</w:t>
      </w:r>
    </w:p>
    <w:p w14:paraId="65C7C37D" w14:textId="77777777" w:rsidR="007E47E0" w:rsidRDefault="007E47E0"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starptautiskajā simpozijā “Personas autonomijas veicināšana garīgās veselības aprūpē: juridiskā perspektīva” un konferencē “Personas autonomijas veicināšana garīgās veselības aprūpē” (13.-14.11.2023.), piedalījās divi darbinieki;</w:t>
      </w:r>
    </w:p>
    <w:p w14:paraId="4B6E2671" w14:textId="43808A2F" w:rsidR="00820E0C" w:rsidRPr="00B31A68" w:rsidRDefault="00820E0C" w:rsidP="00820E0C">
      <w:pPr>
        <w:pStyle w:val="Sarakstarindkopa"/>
        <w:numPr>
          <w:ilvl w:val="0"/>
          <w:numId w:val="5"/>
        </w:numPr>
        <w:spacing w:after="0"/>
        <w:ind w:left="284" w:hanging="284"/>
        <w:jc w:val="both"/>
        <w:rPr>
          <w:rFonts w:ascii="Times New Roman" w:eastAsia="Times New Roman" w:hAnsi="Times New Roman" w:cs="Times New Roman"/>
          <w:sz w:val="24"/>
          <w:szCs w:val="24"/>
        </w:rPr>
      </w:pPr>
      <w:r w:rsidRPr="00B31A68">
        <w:rPr>
          <w:rFonts w:ascii="Times New Roman" w:eastAsia="Times New Roman" w:hAnsi="Times New Roman" w:cs="Times New Roman"/>
          <w:sz w:val="24"/>
          <w:szCs w:val="24"/>
        </w:rPr>
        <w:t>dalība tiešsaistes mācībās “Elektroniskie dokumenti: arhivēšana un nodošana valsts glabāšanā” (</w:t>
      </w:r>
      <w:r w:rsidR="00B31A68" w:rsidRPr="00B31A68">
        <w:rPr>
          <w:rFonts w:ascii="Times New Roman" w:eastAsia="Times New Roman" w:hAnsi="Times New Roman" w:cs="Times New Roman"/>
          <w:sz w:val="24"/>
          <w:szCs w:val="24"/>
        </w:rPr>
        <w:t>21.11.2023.</w:t>
      </w:r>
      <w:r w:rsidRPr="00B31A68">
        <w:rPr>
          <w:rFonts w:ascii="Times New Roman" w:eastAsia="Times New Roman" w:hAnsi="Times New Roman" w:cs="Times New Roman"/>
          <w:sz w:val="24"/>
          <w:szCs w:val="24"/>
        </w:rPr>
        <w:t>), piedalījās viens darbinieks;</w:t>
      </w:r>
    </w:p>
    <w:p w14:paraId="3640209D" w14:textId="0A23EF9A" w:rsidR="00C24158" w:rsidRPr="00C24158" w:rsidRDefault="00C24158"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VBTAI sadarbībā ar Datu valsts inspekciju organizētajā seminārā bāriņtiesām par aktuālajiem jautājumiem datu aizsardzībā (14.11.2023.), piedalījās divi darbinieki;</w:t>
      </w:r>
    </w:p>
    <w:p w14:paraId="64F8F0CE" w14:textId="77777777" w:rsidR="00B963E7" w:rsidRDefault="009F54BB" w:rsidP="00B963E7">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Tiesībsarga organizētajās apmācībās par cilvēku tirdzniecības risku atpazīšanu (15.11.2023.), piedalījās divi darbinieki;</w:t>
      </w:r>
      <w:r w:rsidR="00B963E7" w:rsidRPr="00B963E7">
        <w:rPr>
          <w:rFonts w:ascii="Times New Roman" w:eastAsia="Times New Roman" w:hAnsi="Times New Roman" w:cs="Times New Roman"/>
          <w:sz w:val="24"/>
          <w:szCs w:val="24"/>
        </w:rPr>
        <w:t xml:space="preserve"> </w:t>
      </w:r>
    </w:p>
    <w:p w14:paraId="6ACDE17C" w14:textId="12401AF9" w:rsidR="009F54BB" w:rsidRPr="00B963E7" w:rsidRDefault="00B963E7" w:rsidP="00B963E7">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dalība SIA ZZ DATS rīkotajās tiešsaistes </w:t>
      </w:r>
      <w:r w:rsidRPr="00820E0C">
        <w:rPr>
          <w:rFonts w:ascii="Times New Roman" w:eastAsia="Times New Roman" w:hAnsi="Times New Roman" w:cs="Times New Roman"/>
          <w:sz w:val="24"/>
          <w:szCs w:val="24"/>
        </w:rPr>
        <w:t>sanāksmēs</w:t>
      </w:r>
      <w:r w:rsidRPr="00820E0C">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par IS </w:t>
      </w:r>
      <w:r w:rsidRPr="00820E0C">
        <w:rPr>
          <w:rFonts w:ascii="Times New Roman" w:eastAsia="Times New Roman" w:hAnsi="Times New Roman" w:cs="Times New Roman"/>
          <w:sz w:val="24"/>
          <w:szCs w:val="24"/>
        </w:rPr>
        <w:t>BARIS</w:t>
      </w:r>
      <w:r>
        <w:rPr>
          <w:rFonts w:ascii="Times New Roman" w:eastAsia="Times New Roman" w:hAnsi="Times New Roman" w:cs="Times New Roman"/>
          <w:sz w:val="24"/>
          <w:szCs w:val="24"/>
        </w:rPr>
        <w:t xml:space="preserve"> aktualitātēm,</w:t>
      </w:r>
      <w:r w:rsidRPr="00820E0C">
        <w:rPr>
          <w:rFonts w:ascii="Times New Roman" w:eastAsia="Times New Roman" w:hAnsi="Times New Roman" w:cs="Times New Roman"/>
          <w:sz w:val="24"/>
          <w:szCs w:val="24"/>
        </w:rPr>
        <w:t xml:space="preserve"> uzturēšanu un 3.kārtas darbiem 2024.gadā (</w:t>
      </w:r>
      <w:r>
        <w:rPr>
          <w:rFonts w:ascii="Times New Roman" w:eastAsia="Times New Roman" w:hAnsi="Times New Roman" w:cs="Times New Roman"/>
          <w:sz w:val="24"/>
          <w:szCs w:val="24"/>
        </w:rPr>
        <w:t>18.04.2023. un 15.11.2023.), piedalījās viens darbinieks.</w:t>
      </w:r>
    </w:p>
    <w:p w14:paraId="25A140D0" w14:textId="7E59B202" w:rsidR="00C24158" w:rsidRDefault="0035740E"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starptautisk</w:t>
      </w:r>
      <w:r w:rsidR="00693274">
        <w:rPr>
          <w:rFonts w:ascii="Times New Roman" w:eastAsia="Times New Roman" w:hAnsi="Times New Roman" w:cs="Times New Roman"/>
          <w:sz w:val="24"/>
          <w:szCs w:val="24"/>
        </w:rPr>
        <w:t>ajā</w:t>
      </w:r>
      <w:r>
        <w:rPr>
          <w:rFonts w:ascii="Times New Roman" w:eastAsia="Times New Roman" w:hAnsi="Times New Roman" w:cs="Times New Roman"/>
          <w:sz w:val="24"/>
          <w:szCs w:val="24"/>
        </w:rPr>
        <w:t xml:space="preserve"> konferencē “Starpinstitucionālā sadarbība: visaptveroša pieeja dzīvei drošībā” (16.11.2023.), piedalījās viens darbinieks</w:t>
      </w:r>
      <w:r w:rsidR="00567F7F">
        <w:rPr>
          <w:rFonts w:ascii="Times New Roman" w:eastAsia="Times New Roman" w:hAnsi="Times New Roman" w:cs="Times New Roman"/>
          <w:sz w:val="24"/>
          <w:szCs w:val="24"/>
        </w:rPr>
        <w:t>;</w:t>
      </w:r>
    </w:p>
    <w:p w14:paraId="3DDADBCB" w14:textId="7337B7D5" w:rsidR="00676CF7" w:rsidRPr="00676CF7" w:rsidRDefault="00676CF7"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tiešsaistes mācībās “Pieaugušā psihisko grūtību un traucējumu ietekme uz spēju realizēt aizgādības tiesības pār bērnu” (22.11.2023.), piedalījās viens darbinieks;</w:t>
      </w:r>
    </w:p>
    <w:p w14:paraId="53019263" w14:textId="33942D2C" w:rsidR="00567F7F" w:rsidRDefault="00567F7F"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Latvijas Pašvaldību savienības rīkotajā sanāksmē</w:t>
      </w:r>
      <w:r w:rsidR="00DB7B77">
        <w:rPr>
          <w:rFonts w:ascii="Times New Roman" w:eastAsia="Times New Roman" w:hAnsi="Times New Roman" w:cs="Times New Roman"/>
          <w:sz w:val="24"/>
          <w:szCs w:val="24"/>
        </w:rPr>
        <w:t xml:space="preserve"> “Par vienotu modeli ētikas pārkāpumu izskatīšanai bāriņtiesās</w:t>
      </w:r>
      <w:r w:rsidR="003E7697">
        <w:rPr>
          <w:rFonts w:ascii="Times New Roman" w:eastAsia="Times New Roman" w:hAnsi="Times New Roman" w:cs="Times New Roman"/>
          <w:sz w:val="24"/>
          <w:szCs w:val="24"/>
        </w:rPr>
        <w:t>” (23.11.2023.), piedalījās viens darbinieks;</w:t>
      </w:r>
    </w:p>
    <w:p w14:paraId="1B46DB41" w14:textId="7E44528D" w:rsidR="00933302" w:rsidRDefault="00933302"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dalība VBTAI organizētajā tiešsaistes seminārā “Psiholoģiskās izpētes atzinumi un tiesu psiholoģiskā ekspertīze” (07.12.2023.), piedalījās </w:t>
      </w:r>
      <w:r w:rsidR="00FD593B">
        <w:rPr>
          <w:rFonts w:ascii="Times New Roman" w:eastAsia="Times New Roman" w:hAnsi="Times New Roman" w:cs="Times New Roman"/>
          <w:sz w:val="24"/>
          <w:szCs w:val="24"/>
        </w:rPr>
        <w:t>divas personas;</w:t>
      </w:r>
    </w:p>
    <w:p w14:paraId="1E1FE9EE" w14:textId="15AC692D" w:rsidR="00FD593B" w:rsidRDefault="00FD593B"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Valsts Probācijas dienesta Vidzemes reģiona teritoriālās struktūrvienības Konsultatīvās padomes apakšpadomes sanāksmē par Valsts probācijas dienesta un sadarbības partneru aktualitātēm (08.12.2023.);</w:t>
      </w:r>
    </w:p>
    <w:p w14:paraId="4C2908EA" w14:textId="772B4DD2" w:rsidR="007E47E0" w:rsidRDefault="00FD593B" w:rsidP="0089122A">
      <w:pPr>
        <w:numPr>
          <w:ilvl w:val="0"/>
          <w:numId w:val="5"/>
        </w:numPr>
        <w:overflowPunct w:val="0"/>
        <w:autoSpaceDE w:val="0"/>
        <w:autoSpaceDN w:val="0"/>
        <w:adjustRightInd w:val="0"/>
        <w:spacing w:after="0"/>
        <w:ind w:left="289" w:hanging="284"/>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dalība Valsts Probācijas dienesta Latgales un Vidzemes reģionu teritoriālo struktūrvienību Konsultatīvo padomju sanāksmē par starpinstitūciju sadarbības jautājumiem (13.12.2023.);</w:t>
      </w:r>
    </w:p>
    <w:p w14:paraId="0DE6B5C2" w14:textId="56C09106" w:rsidR="00B42ACD" w:rsidRDefault="0089122A" w:rsidP="00377D35">
      <w:pPr>
        <w:spacing w:after="0"/>
        <w:ind w:firstLine="720"/>
        <w:jc w:val="both"/>
        <w:rPr>
          <w:rFonts w:ascii="Times New Roman" w:hAnsi="Times New Roman" w:cs="Times New Roman"/>
          <w:sz w:val="24"/>
          <w:szCs w:val="24"/>
          <w:shd w:val="clear" w:color="auto" w:fill="FFFFFF"/>
        </w:rPr>
      </w:pPr>
      <w:r w:rsidRPr="00B31A68">
        <w:rPr>
          <w:rFonts w:ascii="Times New Roman" w:eastAsia="Calibri" w:hAnsi="Times New Roman" w:cs="Times New Roman"/>
          <w:sz w:val="24"/>
          <w:szCs w:val="24"/>
        </w:rPr>
        <w:t>Bāriņtiesa veic normatīvajos aktos noteiktos pienākumus, lai aizstāvētu bērnu un aizgādnībā esošu personu personiskās un mantiskās intereses un tiesības, tostarp, veic nepieciešamās darbības, lai nodrošinātu bērna audzināšanu un pienācīgu aprūpi ģimeniskā vidē</w:t>
      </w:r>
      <w:r w:rsidR="00377D35" w:rsidRPr="00B31A68">
        <w:rPr>
          <w:rFonts w:ascii="Times New Roman" w:eastAsia="Calibri" w:hAnsi="Times New Roman" w:cs="Times New Roman"/>
          <w:sz w:val="24"/>
          <w:szCs w:val="24"/>
        </w:rPr>
        <w:t>;</w:t>
      </w:r>
      <w:r w:rsidR="00377D35" w:rsidRPr="00B31A68">
        <w:rPr>
          <w:rFonts w:ascii="Times New Roman" w:eastAsia="Calibri" w:hAnsi="Times New Roman" w:cs="Times New Roman"/>
          <w:color w:val="FF0000"/>
          <w:sz w:val="24"/>
          <w:szCs w:val="24"/>
        </w:rPr>
        <w:t xml:space="preserve"> </w:t>
      </w:r>
      <w:r w:rsidR="003C101C" w:rsidRPr="00B31A68">
        <w:rPr>
          <w:rFonts w:ascii="Times New Roman" w:hAnsi="Times New Roman" w:cs="Times New Roman"/>
          <w:sz w:val="24"/>
          <w:szCs w:val="24"/>
          <w:shd w:val="clear" w:color="auto" w:fill="FFFFFF"/>
        </w:rPr>
        <w:t xml:space="preserve">izšķir </w:t>
      </w:r>
      <w:r w:rsidR="005E32E1" w:rsidRPr="00B31A68">
        <w:rPr>
          <w:rFonts w:ascii="Times New Roman" w:hAnsi="Times New Roman" w:cs="Times New Roman"/>
          <w:sz w:val="24"/>
          <w:szCs w:val="24"/>
          <w:shd w:val="clear" w:color="auto" w:fill="FFFFFF"/>
        </w:rPr>
        <w:t xml:space="preserve">vecāku </w:t>
      </w:r>
      <w:r w:rsidR="003C101C" w:rsidRPr="00B31A68">
        <w:rPr>
          <w:rFonts w:ascii="Times New Roman" w:hAnsi="Times New Roman" w:cs="Times New Roman"/>
          <w:sz w:val="24"/>
          <w:szCs w:val="24"/>
          <w:shd w:val="clear" w:color="auto" w:fill="FFFFFF"/>
        </w:rPr>
        <w:t>domstarpības</w:t>
      </w:r>
      <w:r w:rsidR="005E32E1" w:rsidRPr="00B31A68">
        <w:rPr>
          <w:rFonts w:ascii="Times New Roman" w:hAnsi="Times New Roman" w:cs="Times New Roman"/>
          <w:sz w:val="24"/>
          <w:szCs w:val="24"/>
          <w:shd w:val="clear" w:color="auto" w:fill="FFFFFF"/>
        </w:rPr>
        <w:t xml:space="preserve"> bērna aizgādības jautājumos (izņemot domstarpības par bērna dzīvesvietas noteikšanu)</w:t>
      </w:r>
      <w:r w:rsidR="00377D35" w:rsidRPr="00B31A68">
        <w:rPr>
          <w:rFonts w:ascii="Times New Roman" w:hAnsi="Times New Roman" w:cs="Times New Roman"/>
          <w:sz w:val="24"/>
          <w:szCs w:val="24"/>
          <w:shd w:val="clear" w:color="auto" w:fill="FFFFFF"/>
        </w:rPr>
        <w:t>,</w:t>
      </w:r>
      <w:r w:rsidR="00D84F3E" w:rsidRPr="00B31A68">
        <w:rPr>
          <w:rFonts w:ascii="Times New Roman" w:hAnsi="Times New Roman" w:cs="Times New Roman"/>
          <w:sz w:val="24"/>
          <w:szCs w:val="24"/>
          <w:shd w:val="clear" w:color="auto" w:fill="FFFFFF"/>
        </w:rPr>
        <w:t xml:space="preserve"> bērna un vecāku domstarpības</w:t>
      </w:r>
      <w:r w:rsidR="00377D35" w:rsidRPr="00B31A68">
        <w:rPr>
          <w:rFonts w:ascii="Times New Roman" w:hAnsi="Times New Roman" w:cs="Times New Roman"/>
          <w:sz w:val="24"/>
          <w:szCs w:val="24"/>
          <w:shd w:val="clear" w:color="auto" w:fill="FFFFFF"/>
        </w:rPr>
        <w:t>,</w:t>
      </w:r>
      <w:r w:rsidR="003961A2" w:rsidRPr="00B31A68">
        <w:rPr>
          <w:rFonts w:ascii="Times New Roman" w:hAnsi="Times New Roman" w:cs="Times New Roman"/>
          <w:sz w:val="24"/>
          <w:szCs w:val="24"/>
          <w:shd w:val="clear" w:color="auto" w:fill="FFFFFF"/>
        </w:rPr>
        <w:t xml:space="preserve"> bērna un aizbildņa, kā arī aizbildņa un </w:t>
      </w:r>
      <w:r w:rsidR="003961A2" w:rsidRPr="00B31A68">
        <w:rPr>
          <w:rFonts w:ascii="Times New Roman" w:hAnsi="Times New Roman" w:cs="Times New Roman"/>
          <w:sz w:val="24"/>
          <w:szCs w:val="24"/>
          <w:shd w:val="clear" w:color="auto" w:fill="FFFFFF"/>
        </w:rPr>
        <w:lastRenderedPageBreak/>
        <w:t>bērna vecāku domstarpības;</w:t>
      </w:r>
      <w:r w:rsidR="00377D35" w:rsidRPr="00B31A68">
        <w:rPr>
          <w:rFonts w:ascii="Times New Roman" w:eastAsia="Calibri" w:hAnsi="Times New Roman" w:cs="Times New Roman"/>
          <w:color w:val="FF0000"/>
          <w:sz w:val="24"/>
          <w:szCs w:val="24"/>
        </w:rPr>
        <w:t xml:space="preserve"> </w:t>
      </w:r>
      <w:r w:rsidR="00837D94" w:rsidRPr="00B31A68">
        <w:rPr>
          <w:rFonts w:ascii="Times New Roman" w:hAnsi="Times New Roman" w:cs="Times New Roman"/>
          <w:sz w:val="24"/>
          <w:szCs w:val="24"/>
          <w:shd w:val="clear" w:color="auto" w:fill="FFFFFF"/>
        </w:rPr>
        <w:t>lemj par piekrišanu paternitātes atzīšanai;</w:t>
      </w:r>
      <w:r w:rsidR="00377D35" w:rsidRPr="00B31A68">
        <w:rPr>
          <w:rFonts w:ascii="Times New Roman" w:eastAsia="Calibri" w:hAnsi="Times New Roman" w:cs="Times New Roman"/>
          <w:color w:val="FF0000"/>
          <w:sz w:val="24"/>
          <w:szCs w:val="24"/>
        </w:rPr>
        <w:t xml:space="preserve"> </w:t>
      </w:r>
      <w:r w:rsidR="00837D94" w:rsidRPr="00B31A68">
        <w:rPr>
          <w:rFonts w:ascii="Times New Roman" w:hAnsi="Times New Roman" w:cs="Times New Roman"/>
          <w:sz w:val="24"/>
          <w:szCs w:val="24"/>
          <w:shd w:val="clear" w:color="auto" w:fill="FFFFFF"/>
        </w:rPr>
        <w:t>lemj par bērna aizgādības tiesību pārtraukšanu un atjaunošanu</w:t>
      </w:r>
      <w:r w:rsidR="00F513FE" w:rsidRPr="00B31A68">
        <w:rPr>
          <w:rFonts w:ascii="Times New Roman" w:hAnsi="Times New Roman" w:cs="Times New Roman"/>
          <w:sz w:val="24"/>
          <w:szCs w:val="24"/>
          <w:shd w:val="clear" w:color="auto" w:fill="FFFFFF"/>
        </w:rPr>
        <w:t>, par prasības celšanu tiesā aizgādības tiesību atņemšanai;</w:t>
      </w:r>
      <w:r w:rsidR="00377D35" w:rsidRPr="00B31A68">
        <w:rPr>
          <w:rFonts w:ascii="Times New Roman" w:eastAsia="Calibri" w:hAnsi="Times New Roman" w:cs="Times New Roman"/>
          <w:color w:val="FF0000"/>
          <w:sz w:val="24"/>
          <w:szCs w:val="24"/>
        </w:rPr>
        <w:t xml:space="preserve"> </w:t>
      </w:r>
      <w:r w:rsidR="005F5335" w:rsidRPr="00B31A68">
        <w:rPr>
          <w:rFonts w:ascii="Times New Roman" w:hAnsi="Times New Roman" w:cs="Times New Roman"/>
          <w:sz w:val="24"/>
          <w:szCs w:val="24"/>
          <w:shd w:val="clear" w:color="auto" w:fill="FFFFFF"/>
        </w:rPr>
        <w:t>lemj par ārpusģimenes aprūpes nodrošināšanu bez vecāku gādības palikušam bērnam;</w:t>
      </w:r>
      <w:r w:rsidR="00377D35" w:rsidRPr="00B31A68">
        <w:rPr>
          <w:rFonts w:ascii="Times New Roman" w:eastAsia="Calibri" w:hAnsi="Times New Roman" w:cs="Times New Roman"/>
          <w:color w:val="FF0000"/>
          <w:sz w:val="24"/>
          <w:szCs w:val="24"/>
        </w:rPr>
        <w:t xml:space="preserve"> </w:t>
      </w:r>
      <w:r w:rsidR="00FC7F78" w:rsidRPr="00B31A68">
        <w:rPr>
          <w:rFonts w:ascii="Times New Roman" w:hAnsi="Times New Roman" w:cs="Times New Roman"/>
          <w:sz w:val="24"/>
          <w:szCs w:val="24"/>
          <w:shd w:val="clear" w:color="auto" w:fill="FFFFFF"/>
        </w:rPr>
        <w:t>lemj par ģimenes vai personas piemērotību audžuģimenes pienākumu veikšanai</w:t>
      </w:r>
      <w:r w:rsidR="00377D35" w:rsidRPr="00B31A68">
        <w:rPr>
          <w:rFonts w:ascii="Times New Roman" w:hAnsi="Times New Roman" w:cs="Times New Roman"/>
          <w:sz w:val="24"/>
          <w:szCs w:val="24"/>
          <w:shd w:val="clear" w:color="auto" w:fill="FFFFFF"/>
        </w:rPr>
        <w:t>,</w:t>
      </w:r>
      <w:r w:rsidR="00D12696" w:rsidRPr="00B31A68">
        <w:rPr>
          <w:rFonts w:ascii="Arial" w:hAnsi="Arial" w:cs="Arial"/>
          <w:color w:val="414142"/>
          <w:sz w:val="20"/>
          <w:szCs w:val="20"/>
          <w:shd w:val="clear" w:color="auto" w:fill="FFFFFF"/>
        </w:rPr>
        <w:t xml:space="preserve"> </w:t>
      </w:r>
      <w:r w:rsidR="00D12696" w:rsidRPr="00B31A68">
        <w:rPr>
          <w:rFonts w:ascii="Times New Roman" w:hAnsi="Times New Roman" w:cs="Times New Roman"/>
          <w:sz w:val="24"/>
          <w:szCs w:val="24"/>
          <w:shd w:val="clear" w:color="auto" w:fill="FFFFFF"/>
        </w:rPr>
        <w:t>audžuģimenes statusa piešķiršanu, izbei</w:t>
      </w:r>
      <w:r w:rsidR="00EE2D7E" w:rsidRPr="00B31A68">
        <w:rPr>
          <w:rFonts w:ascii="Times New Roman" w:hAnsi="Times New Roman" w:cs="Times New Roman"/>
          <w:sz w:val="24"/>
          <w:szCs w:val="24"/>
          <w:shd w:val="clear" w:color="auto" w:fill="FFFFFF"/>
        </w:rPr>
        <w:t>g</w:t>
      </w:r>
      <w:r w:rsidR="00D12696" w:rsidRPr="00B31A68">
        <w:rPr>
          <w:rFonts w:ascii="Times New Roman" w:hAnsi="Times New Roman" w:cs="Times New Roman"/>
          <w:sz w:val="24"/>
          <w:szCs w:val="24"/>
          <w:shd w:val="clear" w:color="auto" w:fill="FFFFFF"/>
        </w:rPr>
        <w:t>šanu, atņemšanu</w:t>
      </w:r>
      <w:r w:rsidR="00377D35" w:rsidRPr="00B31A68">
        <w:rPr>
          <w:rFonts w:ascii="Times New Roman" w:hAnsi="Times New Roman" w:cs="Times New Roman"/>
          <w:sz w:val="24"/>
          <w:szCs w:val="24"/>
          <w:shd w:val="clear" w:color="auto" w:fill="FFFFFF"/>
        </w:rPr>
        <w:t>,</w:t>
      </w:r>
      <w:r w:rsidR="00D12696" w:rsidRPr="00B31A68">
        <w:rPr>
          <w:rFonts w:ascii="Times New Roman" w:hAnsi="Times New Roman" w:cs="Times New Roman"/>
          <w:sz w:val="24"/>
          <w:szCs w:val="24"/>
          <w:shd w:val="clear" w:color="auto" w:fill="FFFFFF"/>
        </w:rPr>
        <w:t xml:space="preserve"> par bērna ievietošanu audžuģimenē vai uzturēšanās izbeigšanu tajā;</w:t>
      </w:r>
      <w:r w:rsidR="00377D35" w:rsidRPr="00B31A68">
        <w:rPr>
          <w:rFonts w:ascii="Times New Roman" w:eastAsia="Calibri" w:hAnsi="Times New Roman" w:cs="Times New Roman"/>
          <w:color w:val="FF0000"/>
          <w:sz w:val="24"/>
          <w:szCs w:val="24"/>
        </w:rPr>
        <w:t xml:space="preserve"> </w:t>
      </w:r>
      <w:r w:rsidR="007B1847" w:rsidRPr="00B31A68">
        <w:rPr>
          <w:rFonts w:ascii="Times New Roman" w:hAnsi="Times New Roman" w:cs="Times New Roman"/>
          <w:sz w:val="24"/>
          <w:szCs w:val="24"/>
          <w:shd w:val="clear" w:color="auto" w:fill="FFFFFF"/>
        </w:rPr>
        <w:t xml:space="preserve">lemj par jautājumiem, kas saistīti ar </w:t>
      </w:r>
      <w:r w:rsidR="006631EC" w:rsidRPr="00B31A68">
        <w:rPr>
          <w:rFonts w:ascii="Times New Roman" w:hAnsi="Times New Roman" w:cs="Times New Roman"/>
          <w:sz w:val="24"/>
          <w:szCs w:val="24"/>
          <w:shd w:val="clear" w:color="auto" w:fill="FFFFFF"/>
        </w:rPr>
        <w:t xml:space="preserve">bērna </w:t>
      </w:r>
      <w:r w:rsidR="007B1847" w:rsidRPr="00B31A68">
        <w:rPr>
          <w:rFonts w:ascii="Times New Roman" w:hAnsi="Times New Roman" w:cs="Times New Roman"/>
          <w:sz w:val="24"/>
          <w:szCs w:val="24"/>
          <w:shd w:val="clear" w:color="auto" w:fill="FFFFFF"/>
        </w:rPr>
        <w:t>adopciju</w:t>
      </w:r>
      <w:r w:rsidR="006631EC" w:rsidRPr="00B31A68">
        <w:rPr>
          <w:rFonts w:ascii="Times New Roman" w:hAnsi="Times New Roman" w:cs="Times New Roman"/>
          <w:sz w:val="24"/>
          <w:szCs w:val="24"/>
          <w:shd w:val="clear" w:color="auto" w:fill="FFFFFF"/>
        </w:rPr>
        <w:t>;</w:t>
      </w:r>
      <w:r w:rsidR="00377D35" w:rsidRPr="00B31A68">
        <w:rPr>
          <w:rFonts w:ascii="Times New Roman" w:eastAsia="Calibri" w:hAnsi="Times New Roman" w:cs="Times New Roman"/>
          <w:color w:val="FF0000"/>
          <w:sz w:val="24"/>
          <w:szCs w:val="24"/>
        </w:rPr>
        <w:t xml:space="preserve"> </w:t>
      </w:r>
      <w:r w:rsidR="00F4561D" w:rsidRPr="00B31A68">
        <w:rPr>
          <w:rFonts w:ascii="Times New Roman" w:hAnsi="Times New Roman" w:cs="Times New Roman"/>
          <w:sz w:val="24"/>
          <w:szCs w:val="24"/>
          <w:shd w:val="clear" w:color="auto" w:fill="FFFFFF"/>
        </w:rPr>
        <w:t>lemj par aizgādņa iecelšanu</w:t>
      </w:r>
      <w:r w:rsidR="003B5438" w:rsidRPr="00B31A68">
        <w:rPr>
          <w:rFonts w:ascii="Times New Roman" w:hAnsi="Times New Roman" w:cs="Times New Roman"/>
          <w:sz w:val="24"/>
          <w:szCs w:val="24"/>
          <w:shd w:val="clear" w:color="auto" w:fill="FFFFFF"/>
        </w:rPr>
        <w:t>, atstādināšanu, atcelšanu</w:t>
      </w:r>
      <w:r w:rsidR="00F4561D" w:rsidRPr="00B31A68">
        <w:rPr>
          <w:rFonts w:ascii="Times New Roman" w:hAnsi="Times New Roman" w:cs="Times New Roman"/>
          <w:sz w:val="24"/>
          <w:szCs w:val="24"/>
          <w:shd w:val="clear" w:color="auto" w:fill="FFFFFF"/>
        </w:rPr>
        <w:t xml:space="preserve"> un atbrīvošanu no aizgādņa pienākumu pildīšanas</w:t>
      </w:r>
      <w:r w:rsidR="001E4977" w:rsidRPr="00B31A68">
        <w:rPr>
          <w:rFonts w:ascii="Times New Roman" w:hAnsi="Times New Roman" w:cs="Times New Roman"/>
          <w:sz w:val="24"/>
          <w:szCs w:val="24"/>
          <w:shd w:val="clear" w:color="auto" w:fill="FFFFFF"/>
        </w:rPr>
        <w:t xml:space="preserve"> un veic citus pienākumus, kā arī</w:t>
      </w:r>
      <w:r w:rsidR="00377D35" w:rsidRPr="00B31A68">
        <w:rPr>
          <w:rFonts w:ascii="Times New Roman" w:eastAsia="Calibri" w:hAnsi="Times New Roman" w:cs="Times New Roman"/>
          <w:color w:val="FF0000"/>
          <w:sz w:val="24"/>
          <w:szCs w:val="24"/>
        </w:rPr>
        <w:t xml:space="preserve"> </w:t>
      </w:r>
      <w:r w:rsidR="00B42ACD" w:rsidRPr="00B31A68">
        <w:rPr>
          <w:rFonts w:ascii="Times New Roman" w:hAnsi="Times New Roman" w:cs="Times New Roman"/>
          <w:sz w:val="24"/>
          <w:szCs w:val="24"/>
          <w:shd w:val="clear" w:color="auto" w:fill="FFFFFF"/>
        </w:rPr>
        <w:t>izdara apliecinājumus un pilda citus Bāriņtiesu likuma VII nodaļā mi</w:t>
      </w:r>
      <w:r w:rsidR="00DC44E5" w:rsidRPr="00B31A68">
        <w:rPr>
          <w:rFonts w:ascii="Times New Roman" w:hAnsi="Times New Roman" w:cs="Times New Roman"/>
          <w:sz w:val="24"/>
          <w:szCs w:val="24"/>
          <w:shd w:val="clear" w:color="auto" w:fill="FFFFFF"/>
        </w:rPr>
        <w:t>n</w:t>
      </w:r>
      <w:r w:rsidR="00B42ACD" w:rsidRPr="00B31A68">
        <w:rPr>
          <w:rFonts w:ascii="Times New Roman" w:hAnsi="Times New Roman" w:cs="Times New Roman"/>
          <w:sz w:val="24"/>
          <w:szCs w:val="24"/>
          <w:shd w:val="clear" w:color="auto" w:fill="FFFFFF"/>
        </w:rPr>
        <w:t>ētos uzdevumus</w:t>
      </w:r>
      <w:r w:rsidR="00AE7647" w:rsidRPr="00B31A68">
        <w:rPr>
          <w:rFonts w:ascii="Times New Roman" w:hAnsi="Times New Roman" w:cs="Times New Roman"/>
          <w:sz w:val="24"/>
          <w:szCs w:val="24"/>
          <w:shd w:val="clear" w:color="auto" w:fill="FFFFFF"/>
        </w:rPr>
        <w:t>.</w:t>
      </w:r>
    </w:p>
    <w:p w14:paraId="66D787D9" w14:textId="10DBE29B" w:rsidR="00D4661E" w:rsidRPr="008B48D0" w:rsidRDefault="00D4661E" w:rsidP="00DC7946">
      <w:pPr>
        <w:spacing w:after="0"/>
        <w:ind w:left="360" w:firstLine="360"/>
        <w:jc w:val="both"/>
        <w:rPr>
          <w:rFonts w:ascii="Times New Roman" w:hAnsi="Times New Roman" w:cs="Times New Roman"/>
          <w:color w:val="C00000"/>
          <w:sz w:val="24"/>
          <w:szCs w:val="24"/>
          <w:shd w:val="clear" w:color="auto" w:fill="FFFFFF"/>
        </w:rPr>
      </w:pPr>
      <w:r w:rsidRPr="00705309">
        <w:rPr>
          <w:rFonts w:ascii="Times New Roman" w:hAnsi="Times New Roman" w:cs="Times New Roman"/>
          <w:sz w:val="24"/>
          <w:szCs w:val="24"/>
          <w:shd w:val="clear" w:color="auto" w:fill="FFFFFF"/>
        </w:rPr>
        <w:t xml:space="preserve">Lai nodrošinātu bāriņtiesas funkciju izpildi, </w:t>
      </w:r>
      <w:r w:rsidRPr="004949CF">
        <w:rPr>
          <w:rFonts w:ascii="Times New Roman" w:hAnsi="Times New Roman" w:cs="Times New Roman"/>
          <w:sz w:val="24"/>
          <w:szCs w:val="24"/>
          <w:shd w:val="clear" w:color="auto" w:fill="FFFFFF"/>
        </w:rPr>
        <w:t>202</w:t>
      </w:r>
      <w:r w:rsidR="004949CF" w:rsidRPr="004949CF">
        <w:rPr>
          <w:rFonts w:ascii="Times New Roman" w:hAnsi="Times New Roman" w:cs="Times New Roman"/>
          <w:sz w:val="24"/>
          <w:szCs w:val="24"/>
          <w:shd w:val="clear" w:color="auto" w:fill="FFFFFF"/>
        </w:rPr>
        <w:t>3</w:t>
      </w:r>
      <w:r w:rsidRPr="004949CF">
        <w:rPr>
          <w:rFonts w:ascii="Times New Roman" w:hAnsi="Times New Roman" w:cs="Times New Roman"/>
          <w:sz w:val="24"/>
          <w:szCs w:val="24"/>
          <w:shd w:val="clear" w:color="auto" w:fill="FFFFFF"/>
        </w:rPr>
        <w:t xml:space="preserve">.gadā bāriņtiesa veikusi </w:t>
      </w:r>
      <w:r w:rsidR="004949CF" w:rsidRPr="004949CF">
        <w:rPr>
          <w:rFonts w:ascii="Times New Roman" w:hAnsi="Times New Roman" w:cs="Times New Roman"/>
          <w:b/>
          <w:sz w:val="24"/>
          <w:szCs w:val="24"/>
          <w:shd w:val="clear" w:color="auto" w:fill="FFFFFF"/>
        </w:rPr>
        <w:t>3942</w:t>
      </w:r>
      <w:r w:rsidRPr="004949CF">
        <w:rPr>
          <w:rFonts w:ascii="Times New Roman" w:hAnsi="Times New Roman" w:cs="Times New Roman"/>
          <w:sz w:val="24"/>
          <w:szCs w:val="24"/>
          <w:shd w:val="clear" w:color="auto" w:fill="FFFFFF"/>
        </w:rPr>
        <w:t xml:space="preserve"> pr</w:t>
      </w:r>
      <w:r w:rsidR="002370B9" w:rsidRPr="004949CF">
        <w:rPr>
          <w:rFonts w:ascii="Times New Roman" w:hAnsi="Times New Roman" w:cs="Times New Roman"/>
          <w:sz w:val="24"/>
          <w:szCs w:val="24"/>
          <w:shd w:val="clear" w:color="auto" w:fill="FFFFFF"/>
        </w:rPr>
        <w:t>o</w:t>
      </w:r>
      <w:r w:rsidRPr="004949CF">
        <w:rPr>
          <w:rFonts w:ascii="Times New Roman" w:hAnsi="Times New Roman" w:cs="Times New Roman"/>
          <w:sz w:val="24"/>
          <w:szCs w:val="24"/>
          <w:shd w:val="clear" w:color="auto" w:fill="FFFFFF"/>
        </w:rPr>
        <w:t>cesuālās darbības</w:t>
      </w:r>
      <w:r w:rsidR="002370B9" w:rsidRPr="004949CF">
        <w:rPr>
          <w:rFonts w:ascii="Times New Roman" w:hAnsi="Times New Roman" w:cs="Times New Roman"/>
          <w:sz w:val="24"/>
          <w:szCs w:val="24"/>
          <w:shd w:val="clear" w:color="auto" w:fill="FFFFFF"/>
        </w:rPr>
        <w:t>.</w:t>
      </w:r>
    </w:p>
    <w:p w14:paraId="75838EC2" w14:textId="533A4DC8" w:rsidR="00044657" w:rsidRPr="00705309" w:rsidRDefault="00C97EAC" w:rsidP="00C97EAC">
      <w:pPr>
        <w:spacing w:after="0"/>
        <w:jc w:val="center"/>
        <w:rPr>
          <w:rFonts w:ascii="Times New Roman" w:hAnsi="Times New Roman" w:cs="Times New Roman"/>
          <w:sz w:val="24"/>
          <w:szCs w:val="24"/>
          <w:shd w:val="clear" w:color="auto" w:fill="FFFFFF"/>
        </w:rPr>
      </w:pPr>
      <w:r w:rsidRPr="00C97EAC">
        <w:rPr>
          <w:noProof/>
          <w:lang w:eastAsia="lv-LV"/>
        </w:rPr>
        <w:t xml:space="preserve"> </w:t>
      </w:r>
      <w:r w:rsidR="0047558B">
        <w:rPr>
          <w:noProof/>
          <w:lang w:eastAsia="lv-LV"/>
        </w:rPr>
        <w:drawing>
          <wp:inline distT="0" distB="0" distL="0" distR="0" wp14:anchorId="7EC6C8A5" wp14:editId="37AA11DF">
            <wp:extent cx="4572000" cy="274320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8140E1" w14:textId="77777777" w:rsidR="00044657" w:rsidRPr="00705309" w:rsidRDefault="00044657" w:rsidP="00D4661E">
      <w:pPr>
        <w:spacing w:after="0"/>
        <w:ind w:left="360" w:firstLine="360"/>
        <w:jc w:val="both"/>
        <w:rPr>
          <w:rFonts w:ascii="Times New Roman" w:hAnsi="Times New Roman" w:cs="Times New Roman"/>
          <w:sz w:val="24"/>
          <w:szCs w:val="24"/>
          <w:shd w:val="clear" w:color="auto" w:fill="FFFFFF"/>
        </w:rPr>
      </w:pPr>
    </w:p>
    <w:p w14:paraId="55A2A033" w14:textId="7C7FE037" w:rsidR="00044657" w:rsidRPr="004949CF" w:rsidRDefault="002C7E34" w:rsidP="00D4661E">
      <w:pPr>
        <w:spacing w:after="0"/>
        <w:ind w:left="36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Bāriņtiesas darbinieki gan vieni, gan sadarbībā ar </w:t>
      </w:r>
      <w:r w:rsidRPr="00705309">
        <w:rPr>
          <w:rFonts w:ascii="Times New Roman" w:eastAsia="Calibri" w:hAnsi="Times New Roman" w:cs="Times New Roman"/>
          <w:bCs/>
          <w:sz w:val="24"/>
          <w:szCs w:val="24"/>
        </w:rPr>
        <w:t>Alūksnes novada pašvaldības policiju</w:t>
      </w:r>
      <w:r>
        <w:rPr>
          <w:rFonts w:ascii="Times New Roman" w:eastAsia="Calibri" w:hAnsi="Times New Roman" w:cs="Times New Roman"/>
          <w:bCs/>
          <w:sz w:val="24"/>
          <w:szCs w:val="24"/>
        </w:rPr>
        <w:t xml:space="preserve"> </w:t>
      </w:r>
      <w:r w:rsidRPr="004949CF">
        <w:rPr>
          <w:rFonts w:ascii="Times New Roman" w:eastAsia="Calibri" w:hAnsi="Times New Roman" w:cs="Times New Roman"/>
          <w:bCs/>
          <w:sz w:val="24"/>
          <w:szCs w:val="24"/>
        </w:rPr>
        <w:t xml:space="preserve">veikuši </w:t>
      </w:r>
      <w:r w:rsidR="00CB7263" w:rsidRPr="004949CF">
        <w:rPr>
          <w:rFonts w:ascii="Times New Roman" w:eastAsia="Calibri" w:hAnsi="Times New Roman" w:cs="Times New Roman"/>
          <w:b/>
          <w:bCs/>
          <w:sz w:val="24"/>
          <w:szCs w:val="24"/>
        </w:rPr>
        <w:t>1</w:t>
      </w:r>
      <w:r w:rsidR="002F70AE">
        <w:rPr>
          <w:rFonts w:ascii="Times New Roman" w:eastAsia="Calibri" w:hAnsi="Times New Roman" w:cs="Times New Roman"/>
          <w:b/>
          <w:bCs/>
          <w:sz w:val="24"/>
          <w:szCs w:val="24"/>
        </w:rPr>
        <w:t>8</w:t>
      </w:r>
      <w:r w:rsidRPr="004949CF">
        <w:rPr>
          <w:rFonts w:ascii="Times New Roman" w:eastAsia="Calibri" w:hAnsi="Times New Roman" w:cs="Times New Roman"/>
          <w:bCs/>
          <w:sz w:val="24"/>
          <w:szCs w:val="24"/>
        </w:rPr>
        <w:t xml:space="preserve"> profilakses reidus, tajā skaitā pēc bāriņtiesas darba laika (darba dienu vakaros un brīvdienās).</w:t>
      </w:r>
    </w:p>
    <w:p w14:paraId="298EC822" w14:textId="50C99484" w:rsidR="00900465" w:rsidRPr="00705309" w:rsidRDefault="00C26A07" w:rsidP="00D33A13">
      <w:pPr>
        <w:spacing w:after="0"/>
        <w:ind w:firstLine="709"/>
        <w:jc w:val="both"/>
        <w:rPr>
          <w:rFonts w:ascii="Times New Roman" w:eastAsia="Calibri" w:hAnsi="Times New Roman" w:cs="Times New Roman"/>
          <w:bCs/>
          <w:sz w:val="24"/>
          <w:szCs w:val="24"/>
        </w:rPr>
      </w:pPr>
      <w:r w:rsidRPr="004949CF">
        <w:rPr>
          <w:rFonts w:ascii="Times New Roman" w:eastAsia="Calibri" w:hAnsi="Times New Roman" w:cs="Times New Roman"/>
          <w:bCs/>
          <w:sz w:val="24"/>
          <w:szCs w:val="24"/>
        </w:rPr>
        <w:t>Pārskata gadā u</w:t>
      </w:r>
      <w:r w:rsidR="00900465" w:rsidRPr="004949CF">
        <w:rPr>
          <w:rFonts w:ascii="Times New Roman" w:eastAsia="Calibri" w:hAnsi="Times New Roman" w:cs="Times New Roman"/>
          <w:bCs/>
          <w:sz w:val="24"/>
          <w:szCs w:val="24"/>
        </w:rPr>
        <w:t>z pārrunām</w:t>
      </w:r>
      <w:r w:rsidR="004D3E04" w:rsidRPr="004949CF">
        <w:rPr>
          <w:rFonts w:ascii="Times New Roman" w:eastAsia="Calibri" w:hAnsi="Times New Roman" w:cs="Times New Roman"/>
          <w:bCs/>
          <w:sz w:val="24"/>
          <w:szCs w:val="24"/>
        </w:rPr>
        <w:t xml:space="preserve"> </w:t>
      </w:r>
      <w:r w:rsidR="007C16A0" w:rsidRPr="004949CF">
        <w:rPr>
          <w:rFonts w:ascii="Times New Roman" w:eastAsia="Calibri" w:hAnsi="Times New Roman" w:cs="Times New Roman"/>
          <w:bCs/>
          <w:sz w:val="24"/>
          <w:szCs w:val="24"/>
        </w:rPr>
        <w:t>jautājumos</w:t>
      </w:r>
      <w:r w:rsidR="00900465" w:rsidRPr="004949CF">
        <w:rPr>
          <w:rFonts w:ascii="Times New Roman" w:eastAsia="Calibri" w:hAnsi="Times New Roman" w:cs="Times New Roman"/>
          <w:bCs/>
          <w:sz w:val="24"/>
          <w:szCs w:val="24"/>
        </w:rPr>
        <w:t xml:space="preserve"> par problēmām ģimenēs</w:t>
      </w:r>
      <w:r w:rsidR="008D09C3" w:rsidRPr="004949CF">
        <w:rPr>
          <w:rFonts w:ascii="Times New Roman" w:eastAsia="Calibri" w:hAnsi="Times New Roman" w:cs="Times New Roman"/>
          <w:bCs/>
          <w:sz w:val="24"/>
          <w:szCs w:val="24"/>
        </w:rPr>
        <w:t xml:space="preserve"> (</w:t>
      </w:r>
      <w:r w:rsidRPr="004949CF">
        <w:rPr>
          <w:rFonts w:ascii="Times New Roman" w:eastAsia="Calibri" w:hAnsi="Times New Roman" w:cs="Times New Roman"/>
          <w:bCs/>
          <w:sz w:val="24"/>
          <w:szCs w:val="24"/>
        </w:rPr>
        <w:t>bērnu aprūpes un uzraudzības,</w:t>
      </w:r>
      <w:r w:rsidR="008D09C3" w:rsidRPr="004949CF">
        <w:rPr>
          <w:rFonts w:ascii="Times New Roman" w:eastAsia="Calibri" w:hAnsi="Times New Roman" w:cs="Times New Roman"/>
          <w:bCs/>
          <w:sz w:val="24"/>
          <w:szCs w:val="24"/>
        </w:rPr>
        <w:t xml:space="preserve"> </w:t>
      </w:r>
      <w:r w:rsidRPr="004949CF">
        <w:rPr>
          <w:rFonts w:ascii="Times New Roman" w:eastAsia="Calibri" w:hAnsi="Times New Roman" w:cs="Times New Roman"/>
          <w:bCs/>
          <w:sz w:val="24"/>
          <w:szCs w:val="24"/>
        </w:rPr>
        <w:t xml:space="preserve">uzvedības problēmu, </w:t>
      </w:r>
      <w:r w:rsidR="008D09C3" w:rsidRPr="004949CF">
        <w:rPr>
          <w:rFonts w:ascii="Times New Roman" w:eastAsia="Calibri" w:hAnsi="Times New Roman" w:cs="Times New Roman"/>
          <w:bCs/>
          <w:sz w:val="24"/>
          <w:szCs w:val="24"/>
        </w:rPr>
        <w:t>saskarsmes</w:t>
      </w:r>
      <w:r w:rsidRPr="004949CF">
        <w:rPr>
          <w:rFonts w:ascii="Times New Roman" w:eastAsia="Calibri" w:hAnsi="Times New Roman" w:cs="Times New Roman"/>
          <w:bCs/>
          <w:sz w:val="24"/>
          <w:szCs w:val="24"/>
        </w:rPr>
        <w:t xml:space="preserve"> tiesību realizēšanas jautājumos u.c.)</w:t>
      </w:r>
      <w:r w:rsidR="00900465" w:rsidRPr="004949CF">
        <w:rPr>
          <w:rFonts w:ascii="Times New Roman" w:eastAsia="Calibri" w:hAnsi="Times New Roman" w:cs="Times New Roman"/>
          <w:bCs/>
          <w:sz w:val="24"/>
          <w:szCs w:val="24"/>
        </w:rPr>
        <w:t xml:space="preserve"> </w:t>
      </w:r>
      <w:r w:rsidR="002F70AE" w:rsidRPr="004949CF">
        <w:rPr>
          <w:rFonts w:ascii="Times New Roman" w:eastAsia="Calibri" w:hAnsi="Times New Roman" w:cs="Times New Roman"/>
          <w:bCs/>
          <w:sz w:val="24"/>
          <w:szCs w:val="24"/>
        </w:rPr>
        <w:t xml:space="preserve">bāriņtiesā </w:t>
      </w:r>
      <w:r w:rsidR="00DB41D1" w:rsidRPr="004949CF">
        <w:rPr>
          <w:rFonts w:ascii="Times New Roman" w:eastAsia="Calibri" w:hAnsi="Times New Roman" w:cs="Times New Roman"/>
          <w:bCs/>
          <w:sz w:val="24"/>
          <w:szCs w:val="24"/>
        </w:rPr>
        <w:t>ieraduš</w:t>
      </w:r>
      <w:r w:rsidRPr="004949CF">
        <w:rPr>
          <w:rFonts w:ascii="Times New Roman" w:eastAsia="Calibri" w:hAnsi="Times New Roman" w:cs="Times New Roman"/>
          <w:bCs/>
          <w:sz w:val="24"/>
          <w:szCs w:val="24"/>
        </w:rPr>
        <w:t>ā</w:t>
      </w:r>
      <w:r w:rsidR="00DB41D1" w:rsidRPr="004949CF">
        <w:rPr>
          <w:rFonts w:ascii="Times New Roman" w:eastAsia="Calibri" w:hAnsi="Times New Roman" w:cs="Times New Roman"/>
          <w:bCs/>
          <w:sz w:val="24"/>
          <w:szCs w:val="24"/>
        </w:rPr>
        <w:t xml:space="preserve">s </w:t>
      </w:r>
      <w:r w:rsidR="002F70AE">
        <w:rPr>
          <w:rFonts w:ascii="Times New Roman" w:eastAsia="Calibri" w:hAnsi="Times New Roman" w:cs="Times New Roman"/>
          <w:b/>
          <w:bCs/>
          <w:sz w:val="24"/>
          <w:szCs w:val="24"/>
        </w:rPr>
        <w:t>60</w:t>
      </w:r>
      <w:r w:rsidR="00900465" w:rsidRPr="004949CF">
        <w:rPr>
          <w:rFonts w:ascii="Times New Roman" w:eastAsia="Calibri" w:hAnsi="Times New Roman" w:cs="Times New Roman"/>
          <w:bCs/>
          <w:sz w:val="24"/>
          <w:szCs w:val="24"/>
        </w:rPr>
        <w:t xml:space="preserve"> </w:t>
      </w:r>
      <w:r w:rsidRPr="004949CF">
        <w:rPr>
          <w:rFonts w:ascii="Times New Roman" w:eastAsia="Calibri" w:hAnsi="Times New Roman" w:cs="Times New Roman"/>
          <w:bCs/>
          <w:sz w:val="24"/>
          <w:szCs w:val="24"/>
        </w:rPr>
        <w:t>personas</w:t>
      </w:r>
      <w:r w:rsidR="00900465" w:rsidRPr="00705309">
        <w:rPr>
          <w:rFonts w:ascii="Times New Roman" w:eastAsia="Calibri" w:hAnsi="Times New Roman" w:cs="Times New Roman"/>
          <w:bCs/>
          <w:sz w:val="24"/>
          <w:szCs w:val="24"/>
        </w:rPr>
        <w:t>.</w:t>
      </w:r>
    </w:p>
    <w:p w14:paraId="65A07DDE" w14:textId="60537394" w:rsidR="007C16A0" w:rsidRPr="004949CF" w:rsidRDefault="007C16A0" w:rsidP="00D33A13">
      <w:pPr>
        <w:spacing w:after="0"/>
        <w:ind w:firstLine="720"/>
        <w:jc w:val="both"/>
        <w:rPr>
          <w:rFonts w:ascii="Times New Roman" w:eastAsia="Calibri" w:hAnsi="Times New Roman" w:cs="Times New Roman"/>
          <w:sz w:val="24"/>
          <w:szCs w:val="24"/>
        </w:rPr>
      </w:pPr>
      <w:r w:rsidRPr="00906462">
        <w:rPr>
          <w:rFonts w:ascii="Times New Roman" w:eastAsia="Calibri" w:hAnsi="Times New Roman" w:cs="Times New Roman"/>
          <w:sz w:val="24"/>
          <w:szCs w:val="24"/>
        </w:rPr>
        <w:t>202</w:t>
      </w:r>
      <w:r w:rsidR="004703B5" w:rsidRPr="00906462">
        <w:rPr>
          <w:rFonts w:ascii="Times New Roman" w:eastAsia="Calibri" w:hAnsi="Times New Roman" w:cs="Times New Roman"/>
          <w:sz w:val="24"/>
          <w:szCs w:val="24"/>
        </w:rPr>
        <w:t>3</w:t>
      </w:r>
      <w:r w:rsidRPr="00906462">
        <w:rPr>
          <w:rFonts w:ascii="Times New Roman" w:eastAsia="Calibri" w:hAnsi="Times New Roman" w:cs="Times New Roman"/>
          <w:sz w:val="24"/>
          <w:szCs w:val="24"/>
        </w:rPr>
        <w:t xml:space="preserve">.gadā bāriņtiesa </w:t>
      </w:r>
      <w:r w:rsidR="00CB43FD" w:rsidRPr="00906462">
        <w:rPr>
          <w:rFonts w:ascii="Times New Roman" w:eastAsia="Calibri" w:hAnsi="Times New Roman" w:cs="Times New Roman"/>
          <w:sz w:val="24"/>
          <w:szCs w:val="24"/>
        </w:rPr>
        <w:t xml:space="preserve">informējusi </w:t>
      </w:r>
      <w:r w:rsidRPr="00906462">
        <w:rPr>
          <w:rFonts w:ascii="Times New Roman" w:eastAsia="Calibri" w:hAnsi="Times New Roman" w:cs="Times New Roman"/>
          <w:sz w:val="24"/>
          <w:szCs w:val="24"/>
        </w:rPr>
        <w:t>Alūksnes novada Sociālo lietu pārvald</w:t>
      </w:r>
      <w:r w:rsidR="00040BDA" w:rsidRPr="00906462">
        <w:rPr>
          <w:rFonts w:ascii="Times New Roman" w:eastAsia="Calibri" w:hAnsi="Times New Roman" w:cs="Times New Roman"/>
          <w:sz w:val="24"/>
          <w:szCs w:val="24"/>
        </w:rPr>
        <w:t>i</w:t>
      </w:r>
      <w:r w:rsidRPr="00906462">
        <w:rPr>
          <w:rFonts w:ascii="Times New Roman" w:eastAsia="Calibri" w:hAnsi="Times New Roman" w:cs="Times New Roman"/>
          <w:sz w:val="24"/>
          <w:szCs w:val="24"/>
        </w:rPr>
        <w:t xml:space="preserve"> par </w:t>
      </w:r>
      <w:r w:rsidR="00AB6397" w:rsidRPr="00906462">
        <w:rPr>
          <w:rFonts w:ascii="Times New Roman" w:eastAsia="Calibri" w:hAnsi="Times New Roman" w:cs="Times New Roman"/>
          <w:b/>
          <w:sz w:val="24"/>
          <w:szCs w:val="24"/>
        </w:rPr>
        <w:t>15</w:t>
      </w:r>
      <w:r w:rsidR="00AB6397" w:rsidRPr="00906462">
        <w:rPr>
          <w:rFonts w:ascii="Times New Roman" w:eastAsia="Calibri" w:hAnsi="Times New Roman" w:cs="Times New Roman"/>
          <w:sz w:val="24"/>
          <w:szCs w:val="24"/>
        </w:rPr>
        <w:t xml:space="preserve"> </w:t>
      </w:r>
      <w:r w:rsidRPr="00906462">
        <w:rPr>
          <w:rFonts w:ascii="Times New Roman" w:eastAsia="Calibri" w:hAnsi="Times New Roman" w:cs="Times New Roman"/>
          <w:sz w:val="24"/>
          <w:szCs w:val="24"/>
        </w:rPr>
        <w:t xml:space="preserve">ģimenēm, </w:t>
      </w:r>
      <w:r w:rsidR="0067669D" w:rsidRPr="00906462">
        <w:rPr>
          <w:rFonts w:ascii="Times New Roman" w:eastAsia="Calibri" w:hAnsi="Times New Roman" w:cs="Times New Roman"/>
          <w:sz w:val="24"/>
          <w:szCs w:val="24"/>
        </w:rPr>
        <w:t>kurās netiek pietiekami nodrošināta bērna attīstība un audzināšana un kurām nepieciešama palīdzība. P</w:t>
      </w:r>
      <w:r w:rsidRPr="00906462">
        <w:rPr>
          <w:rFonts w:ascii="Times New Roman" w:eastAsia="Calibri" w:hAnsi="Times New Roman" w:cs="Times New Roman"/>
          <w:sz w:val="24"/>
          <w:szCs w:val="24"/>
        </w:rPr>
        <w:t xml:space="preserve">ar vienu ģimeni informācija </w:t>
      </w:r>
      <w:r w:rsidR="00684C0F" w:rsidRPr="00906462">
        <w:rPr>
          <w:rFonts w:ascii="Times New Roman" w:eastAsia="Calibri" w:hAnsi="Times New Roman" w:cs="Times New Roman"/>
          <w:sz w:val="24"/>
          <w:szCs w:val="24"/>
        </w:rPr>
        <w:t xml:space="preserve">gada laikā </w:t>
      </w:r>
      <w:r w:rsidRPr="00906462">
        <w:rPr>
          <w:rFonts w:ascii="Times New Roman" w:eastAsia="Calibri" w:hAnsi="Times New Roman" w:cs="Times New Roman"/>
          <w:sz w:val="24"/>
          <w:szCs w:val="24"/>
        </w:rPr>
        <w:t xml:space="preserve">sniegta atkārtoti, par </w:t>
      </w:r>
      <w:r w:rsidR="004703B5" w:rsidRPr="00906462">
        <w:rPr>
          <w:rFonts w:ascii="Times New Roman" w:eastAsia="Calibri" w:hAnsi="Times New Roman" w:cs="Times New Roman"/>
          <w:sz w:val="24"/>
          <w:szCs w:val="24"/>
        </w:rPr>
        <w:t>divām</w:t>
      </w:r>
      <w:r w:rsidRPr="00906462">
        <w:rPr>
          <w:rFonts w:ascii="Times New Roman" w:eastAsia="Calibri" w:hAnsi="Times New Roman" w:cs="Times New Roman"/>
          <w:sz w:val="24"/>
          <w:szCs w:val="24"/>
        </w:rPr>
        <w:t xml:space="preserve"> ģimenēm </w:t>
      </w:r>
      <w:r w:rsidR="00AC1110" w:rsidRPr="00906462">
        <w:rPr>
          <w:rFonts w:ascii="Times New Roman" w:eastAsia="Calibri" w:hAnsi="Times New Roman" w:cs="Times New Roman"/>
          <w:sz w:val="24"/>
          <w:szCs w:val="24"/>
        </w:rPr>
        <w:t>–</w:t>
      </w:r>
      <w:r w:rsidRPr="00906462">
        <w:rPr>
          <w:rFonts w:ascii="Times New Roman" w:eastAsia="Calibri" w:hAnsi="Times New Roman" w:cs="Times New Roman"/>
          <w:sz w:val="24"/>
          <w:szCs w:val="24"/>
        </w:rPr>
        <w:t xml:space="preserve"> ziņots jau agrāk. </w:t>
      </w:r>
      <w:r w:rsidR="00906462" w:rsidRPr="00906462">
        <w:rPr>
          <w:rFonts w:ascii="Times New Roman" w:eastAsia="Calibri" w:hAnsi="Times New Roman" w:cs="Times New Roman"/>
          <w:sz w:val="24"/>
          <w:szCs w:val="24"/>
        </w:rPr>
        <w:t>Desmit</w:t>
      </w:r>
      <w:r w:rsidRPr="00906462">
        <w:rPr>
          <w:rFonts w:ascii="Times New Roman" w:eastAsia="Calibri" w:hAnsi="Times New Roman" w:cs="Times New Roman"/>
          <w:sz w:val="24"/>
          <w:szCs w:val="24"/>
        </w:rPr>
        <w:t xml:space="preserve"> vecākiem, par kuriem ziņots, ierosinātas lietas par aizgādības tiesību pārtraukšanu.</w:t>
      </w:r>
      <w:r w:rsidRPr="004949CF">
        <w:rPr>
          <w:rFonts w:ascii="Times New Roman" w:eastAsia="Calibri" w:hAnsi="Times New Roman" w:cs="Times New Roman"/>
          <w:sz w:val="24"/>
          <w:szCs w:val="24"/>
        </w:rPr>
        <w:t xml:space="preserve"> </w:t>
      </w:r>
    </w:p>
    <w:p w14:paraId="59098C5B" w14:textId="7C85D69E" w:rsidR="007C16A0" w:rsidRPr="004949CF" w:rsidRDefault="007C16A0" w:rsidP="00D33A13">
      <w:pPr>
        <w:spacing w:after="0"/>
        <w:ind w:firstLine="709"/>
        <w:jc w:val="both"/>
        <w:rPr>
          <w:rFonts w:ascii="Times New Roman" w:eastAsia="Calibri" w:hAnsi="Times New Roman" w:cs="Times New Roman"/>
          <w:sz w:val="24"/>
          <w:szCs w:val="24"/>
        </w:rPr>
      </w:pPr>
      <w:r w:rsidRPr="004949CF">
        <w:rPr>
          <w:rFonts w:ascii="Times New Roman" w:eastAsia="Calibri" w:hAnsi="Times New Roman" w:cs="Times New Roman"/>
          <w:sz w:val="24"/>
          <w:szCs w:val="24"/>
        </w:rPr>
        <w:t xml:space="preserve">Bērnu vecums un skaits riska ģimenēs, par kurām sniegta informācija Sociālo lietu pārvaldei: </w:t>
      </w:r>
      <w:r w:rsidRPr="004949CF">
        <w:rPr>
          <w:rFonts w:ascii="Times New Roman" w:eastAsia="Calibri" w:hAnsi="Times New Roman" w:cs="Calibri"/>
          <w:sz w:val="24"/>
          <w:szCs w:val="24"/>
        </w:rPr>
        <w:t>0-</w:t>
      </w:r>
      <w:r w:rsidR="00AB6397" w:rsidRPr="004949CF">
        <w:rPr>
          <w:rFonts w:ascii="Times New Roman" w:eastAsia="Calibri" w:hAnsi="Times New Roman" w:cs="Calibri"/>
          <w:sz w:val="24"/>
          <w:szCs w:val="24"/>
        </w:rPr>
        <w:t>2</w:t>
      </w:r>
      <w:r w:rsidRPr="004949CF">
        <w:rPr>
          <w:rFonts w:ascii="Times New Roman" w:eastAsia="Calibri" w:hAnsi="Times New Roman" w:cs="Calibri"/>
          <w:sz w:val="24"/>
          <w:szCs w:val="24"/>
        </w:rPr>
        <w:t xml:space="preserve"> gadi – </w:t>
      </w:r>
      <w:r w:rsidR="004703B5" w:rsidRPr="002F70AE">
        <w:rPr>
          <w:rFonts w:ascii="Times New Roman" w:eastAsia="Calibri" w:hAnsi="Times New Roman" w:cs="Calibri"/>
          <w:b/>
          <w:sz w:val="24"/>
          <w:szCs w:val="24"/>
        </w:rPr>
        <w:t>3</w:t>
      </w:r>
      <w:r w:rsidRPr="004949CF">
        <w:rPr>
          <w:rFonts w:ascii="Times New Roman" w:eastAsia="Calibri" w:hAnsi="Times New Roman" w:cs="Calibri"/>
          <w:sz w:val="24"/>
          <w:szCs w:val="24"/>
        </w:rPr>
        <w:t xml:space="preserve"> bērni, </w:t>
      </w:r>
      <w:r w:rsidR="00AB6397" w:rsidRPr="004949CF">
        <w:rPr>
          <w:rFonts w:ascii="Times New Roman" w:eastAsia="Calibri" w:hAnsi="Times New Roman" w:cs="Calibri"/>
          <w:sz w:val="24"/>
          <w:szCs w:val="24"/>
        </w:rPr>
        <w:t>3</w:t>
      </w:r>
      <w:r w:rsidRPr="004949CF">
        <w:rPr>
          <w:rFonts w:ascii="Times New Roman" w:eastAsia="Calibri" w:hAnsi="Times New Roman" w:cs="Calibri"/>
          <w:sz w:val="24"/>
          <w:szCs w:val="24"/>
        </w:rPr>
        <w:t>-</w:t>
      </w:r>
      <w:r w:rsidR="00AB6397" w:rsidRPr="004949CF">
        <w:rPr>
          <w:rFonts w:ascii="Times New Roman" w:eastAsia="Calibri" w:hAnsi="Times New Roman" w:cs="Calibri"/>
          <w:sz w:val="24"/>
          <w:szCs w:val="24"/>
        </w:rPr>
        <w:t>4</w:t>
      </w:r>
      <w:r w:rsidRPr="004949CF">
        <w:rPr>
          <w:rFonts w:ascii="Times New Roman" w:eastAsia="Calibri" w:hAnsi="Times New Roman" w:cs="Calibri"/>
          <w:sz w:val="24"/>
          <w:szCs w:val="24"/>
        </w:rPr>
        <w:t xml:space="preserve"> gadi – </w:t>
      </w:r>
      <w:r w:rsidR="004703B5" w:rsidRPr="002F70AE">
        <w:rPr>
          <w:rFonts w:ascii="Times New Roman" w:eastAsia="Calibri" w:hAnsi="Times New Roman" w:cs="Calibri"/>
          <w:b/>
          <w:sz w:val="24"/>
          <w:szCs w:val="24"/>
        </w:rPr>
        <w:t>4</w:t>
      </w:r>
      <w:r w:rsidRPr="004949CF">
        <w:rPr>
          <w:rFonts w:ascii="Times New Roman" w:eastAsia="Calibri" w:hAnsi="Times New Roman" w:cs="Calibri"/>
          <w:sz w:val="24"/>
          <w:szCs w:val="24"/>
        </w:rPr>
        <w:t xml:space="preserve"> bērni, </w:t>
      </w:r>
      <w:r w:rsidR="00AB6397" w:rsidRPr="004949CF">
        <w:rPr>
          <w:rFonts w:ascii="Times New Roman" w:eastAsia="Calibri" w:hAnsi="Times New Roman" w:cs="Calibri"/>
          <w:sz w:val="24"/>
          <w:szCs w:val="24"/>
        </w:rPr>
        <w:t>5-</w:t>
      </w:r>
      <w:r w:rsidRPr="004949CF">
        <w:rPr>
          <w:rFonts w:ascii="Times New Roman" w:eastAsia="Calibri" w:hAnsi="Times New Roman" w:cs="Calibri"/>
          <w:sz w:val="24"/>
          <w:szCs w:val="24"/>
        </w:rPr>
        <w:t xml:space="preserve">7 gadi – </w:t>
      </w:r>
      <w:r w:rsidR="004703B5" w:rsidRPr="002F70AE">
        <w:rPr>
          <w:rFonts w:ascii="Times New Roman" w:eastAsia="Calibri" w:hAnsi="Times New Roman" w:cs="Calibri"/>
          <w:b/>
          <w:sz w:val="24"/>
          <w:szCs w:val="24"/>
        </w:rPr>
        <w:t>11</w:t>
      </w:r>
      <w:r w:rsidR="00AB6397" w:rsidRPr="004949CF">
        <w:rPr>
          <w:rFonts w:ascii="Times New Roman" w:eastAsia="Calibri" w:hAnsi="Times New Roman" w:cs="Calibri"/>
          <w:sz w:val="24"/>
          <w:szCs w:val="24"/>
        </w:rPr>
        <w:t xml:space="preserve"> </w:t>
      </w:r>
      <w:r w:rsidRPr="004949CF">
        <w:rPr>
          <w:rFonts w:ascii="Times New Roman" w:eastAsia="Calibri" w:hAnsi="Times New Roman" w:cs="Calibri"/>
          <w:sz w:val="24"/>
          <w:szCs w:val="24"/>
        </w:rPr>
        <w:t xml:space="preserve">bērni, </w:t>
      </w:r>
      <w:r w:rsidR="00AB6397" w:rsidRPr="004949CF">
        <w:rPr>
          <w:rFonts w:ascii="Times New Roman" w:eastAsia="Calibri" w:hAnsi="Times New Roman" w:cs="Calibri"/>
          <w:sz w:val="24"/>
          <w:szCs w:val="24"/>
        </w:rPr>
        <w:t xml:space="preserve">8-14 gadi – </w:t>
      </w:r>
      <w:r w:rsidR="004703B5" w:rsidRPr="002F70AE">
        <w:rPr>
          <w:rFonts w:ascii="Times New Roman" w:eastAsia="Calibri" w:hAnsi="Times New Roman" w:cs="Calibri"/>
          <w:b/>
          <w:sz w:val="24"/>
          <w:szCs w:val="24"/>
        </w:rPr>
        <w:t>10</w:t>
      </w:r>
      <w:r w:rsidR="00AB6397" w:rsidRPr="004949CF">
        <w:rPr>
          <w:rFonts w:ascii="Times New Roman" w:eastAsia="Calibri" w:hAnsi="Times New Roman" w:cs="Calibri"/>
          <w:sz w:val="24"/>
          <w:szCs w:val="24"/>
        </w:rPr>
        <w:t xml:space="preserve"> bērni, 15-18 gadi – </w:t>
      </w:r>
      <w:r w:rsidR="004703B5" w:rsidRPr="002F70AE">
        <w:rPr>
          <w:rFonts w:ascii="Times New Roman" w:eastAsia="Calibri" w:hAnsi="Times New Roman" w:cs="Calibri"/>
          <w:b/>
          <w:sz w:val="24"/>
          <w:szCs w:val="24"/>
        </w:rPr>
        <w:t>3</w:t>
      </w:r>
      <w:r w:rsidR="00AB6397" w:rsidRPr="004949CF">
        <w:rPr>
          <w:rFonts w:ascii="Times New Roman" w:eastAsia="Calibri" w:hAnsi="Times New Roman" w:cs="Calibri"/>
          <w:sz w:val="24"/>
          <w:szCs w:val="24"/>
        </w:rPr>
        <w:t xml:space="preserve"> bērni, </w:t>
      </w:r>
      <w:r w:rsidRPr="004949CF">
        <w:rPr>
          <w:rFonts w:ascii="Times New Roman" w:eastAsia="Calibri" w:hAnsi="Times New Roman" w:cs="Times New Roman"/>
          <w:sz w:val="24"/>
          <w:szCs w:val="24"/>
        </w:rPr>
        <w:t xml:space="preserve">kopā – </w:t>
      </w:r>
      <w:r w:rsidRPr="004949CF">
        <w:rPr>
          <w:rFonts w:ascii="Times New Roman" w:eastAsia="Calibri" w:hAnsi="Times New Roman" w:cs="Times New Roman"/>
          <w:b/>
          <w:sz w:val="24"/>
          <w:szCs w:val="24"/>
        </w:rPr>
        <w:t>3</w:t>
      </w:r>
      <w:r w:rsidR="00AB6397" w:rsidRPr="004949CF">
        <w:rPr>
          <w:rFonts w:ascii="Times New Roman" w:eastAsia="Calibri" w:hAnsi="Times New Roman" w:cs="Times New Roman"/>
          <w:b/>
          <w:sz w:val="24"/>
          <w:szCs w:val="24"/>
        </w:rPr>
        <w:t xml:space="preserve">1 </w:t>
      </w:r>
      <w:r w:rsidRPr="004949CF">
        <w:rPr>
          <w:rFonts w:ascii="Times New Roman" w:eastAsia="Calibri" w:hAnsi="Times New Roman" w:cs="Times New Roman"/>
          <w:sz w:val="24"/>
          <w:szCs w:val="24"/>
        </w:rPr>
        <w:t>bērn</w:t>
      </w:r>
      <w:r w:rsidR="00990FD0">
        <w:rPr>
          <w:rFonts w:ascii="Times New Roman" w:eastAsia="Calibri" w:hAnsi="Times New Roman" w:cs="Times New Roman"/>
          <w:sz w:val="24"/>
          <w:szCs w:val="24"/>
        </w:rPr>
        <w:t>s</w:t>
      </w:r>
      <w:r w:rsidRPr="004949CF">
        <w:rPr>
          <w:rFonts w:ascii="Times New Roman" w:eastAsia="Calibri" w:hAnsi="Times New Roman" w:cs="Times New Roman"/>
          <w:sz w:val="24"/>
          <w:szCs w:val="24"/>
        </w:rPr>
        <w:t>.</w:t>
      </w:r>
      <w:r w:rsidR="004E5E42" w:rsidRPr="004949CF">
        <w:rPr>
          <w:rFonts w:ascii="Times New Roman" w:eastAsia="Calibri" w:hAnsi="Times New Roman" w:cs="Times New Roman"/>
          <w:sz w:val="24"/>
          <w:szCs w:val="24"/>
        </w:rPr>
        <w:t xml:space="preserve"> </w:t>
      </w:r>
    </w:p>
    <w:p w14:paraId="5E5A6FAD" w14:textId="3CDCC232" w:rsidR="00896E26" w:rsidRPr="004949CF" w:rsidRDefault="007C16A0" w:rsidP="00D33A13">
      <w:pPr>
        <w:spacing w:after="0"/>
        <w:jc w:val="both"/>
        <w:rPr>
          <w:rFonts w:ascii="Times New Roman" w:eastAsia="Calibri" w:hAnsi="Times New Roman" w:cs="Times New Roman"/>
          <w:sz w:val="24"/>
          <w:szCs w:val="24"/>
        </w:rPr>
      </w:pPr>
      <w:r w:rsidRPr="004949CF">
        <w:rPr>
          <w:rFonts w:ascii="Times New Roman" w:eastAsia="Calibri" w:hAnsi="Times New Roman" w:cs="Times New Roman"/>
          <w:color w:val="FF0000"/>
          <w:sz w:val="24"/>
          <w:szCs w:val="24"/>
        </w:rPr>
        <w:tab/>
      </w:r>
      <w:r w:rsidRPr="004949CF">
        <w:rPr>
          <w:rFonts w:ascii="Times New Roman" w:eastAsia="Calibri" w:hAnsi="Times New Roman" w:cs="Times New Roman"/>
          <w:sz w:val="24"/>
          <w:szCs w:val="24"/>
        </w:rPr>
        <w:t xml:space="preserve">Gada laikā bāriņtiesā klātienē pieņemti </w:t>
      </w:r>
      <w:r w:rsidR="008B48D0" w:rsidRPr="00990FD0">
        <w:rPr>
          <w:rFonts w:ascii="Times New Roman" w:eastAsia="Calibri" w:hAnsi="Times New Roman" w:cs="Times New Roman"/>
          <w:b/>
          <w:bCs/>
          <w:sz w:val="24"/>
          <w:szCs w:val="24"/>
        </w:rPr>
        <w:t>1136</w:t>
      </w:r>
      <w:r w:rsidR="004E5E42" w:rsidRPr="004949CF">
        <w:rPr>
          <w:rFonts w:ascii="Times New Roman" w:eastAsia="Calibri" w:hAnsi="Times New Roman" w:cs="Times New Roman"/>
          <w:sz w:val="24"/>
          <w:szCs w:val="24"/>
        </w:rPr>
        <w:t xml:space="preserve"> </w:t>
      </w:r>
      <w:r w:rsidRPr="004949CF">
        <w:rPr>
          <w:rFonts w:ascii="Times New Roman" w:eastAsia="Calibri" w:hAnsi="Times New Roman" w:cs="Times New Roman"/>
          <w:sz w:val="24"/>
          <w:szCs w:val="24"/>
        </w:rPr>
        <w:t>apmeklētāji, no tiem</w:t>
      </w:r>
      <w:r w:rsidR="006E0BE8" w:rsidRPr="004949CF">
        <w:rPr>
          <w:rFonts w:ascii="Times New Roman" w:eastAsia="Calibri" w:hAnsi="Times New Roman" w:cs="Times New Roman"/>
          <w:sz w:val="24"/>
          <w:szCs w:val="24"/>
        </w:rPr>
        <w:t xml:space="preserve"> </w:t>
      </w:r>
      <w:r w:rsidR="008B48D0" w:rsidRPr="004949CF">
        <w:rPr>
          <w:rFonts w:ascii="Times New Roman" w:eastAsia="Calibri" w:hAnsi="Times New Roman" w:cs="Times New Roman"/>
          <w:b/>
          <w:sz w:val="24"/>
          <w:szCs w:val="24"/>
        </w:rPr>
        <w:t>648</w:t>
      </w:r>
      <w:r w:rsidRPr="004949CF">
        <w:rPr>
          <w:rFonts w:ascii="Times New Roman" w:eastAsia="Calibri" w:hAnsi="Times New Roman" w:cs="Times New Roman"/>
          <w:sz w:val="24"/>
          <w:szCs w:val="24"/>
        </w:rPr>
        <w:t xml:space="preserve"> Alūksnes pilsētā</w:t>
      </w:r>
      <w:r w:rsidR="006E0BE8" w:rsidRPr="004949CF">
        <w:rPr>
          <w:rFonts w:ascii="Times New Roman" w:eastAsia="Calibri" w:hAnsi="Times New Roman" w:cs="Times New Roman"/>
          <w:sz w:val="24"/>
          <w:szCs w:val="24"/>
        </w:rPr>
        <w:t xml:space="preserve"> un </w:t>
      </w:r>
      <w:r w:rsidR="00B544C9" w:rsidRPr="004949CF">
        <w:rPr>
          <w:rFonts w:ascii="Times New Roman" w:eastAsia="Calibri" w:hAnsi="Times New Roman" w:cs="Times New Roman"/>
          <w:b/>
          <w:sz w:val="24"/>
          <w:szCs w:val="24"/>
        </w:rPr>
        <w:t>488</w:t>
      </w:r>
      <w:r w:rsidR="006E0BE8" w:rsidRPr="004949CF">
        <w:rPr>
          <w:rFonts w:ascii="Times New Roman" w:eastAsia="Calibri" w:hAnsi="Times New Roman" w:cs="Times New Roman"/>
          <w:sz w:val="24"/>
          <w:szCs w:val="24"/>
        </w:rPr>
        <w:t xml:space="preserve"> pagastu pārvaldēs</w:t>
      </w:r>
      <w:r w:rsidRPr="004949CF">
        <w:rPr>
          <w:rFonts w:ascii="Times New Roman" w:eastAsia="Calibri" w:hAnsi="Times New Roman" w:cs="Times New Roman"/>
          <w:sz w:val="24"/>
          <w:szCs w:val="24"/>
        </w:rPr>
        <w:t>. Novada iedzīvotāji</w:t>
      </w:r>
      <w:r w:rsidR="006E0BE8" w:rsidRPr="004949CF">
        <w:rPr>
          <w:rFonts w:ascii="Times New Roman" w:eastAsia="Calibri" w:hAnsi="Times New Roman" w:cs="Times New Roman"/>
          <w:sz w:val="24"/>
          <w:szCs w:val="24"/>
        </w:rPr>
        <w:t>em</w:t>
      </w:r>
      <w:r w:rsidRPr="004949CF">
        <w:rPr>
          <w:rFonts w:ascii="Times New Roman" w:eastAsia="Calibri" w:hAnsi="Times New Roman" w:cs="Times New Roman"/>
          <w:sz w:val="24"/>
          <w:szCs w:val="24"/>
        </w:rPr>
        <w:t xml:space="preserve"> konsult</w:t>
      </w:r>
      <w:r w:rsidR="006E0BE8" w:rsidRPr="004949CF">
        <w:rPr>
          <w:rFonts w:ascii="Times New Roman" w:eastAsia="Calibri" w:hAnsi="Times New Roman" w:cs="Times New Roman"/>
          <w:sz w:val="24"/>
          <w:szCs w:val="24"/>
        </w:rPr>
        <w:t>ācijas sniegtas</w:t>
      </w:r>
      <w:r w:rsidRPr="004949CF">
        <w:rPr>
          <w:rFonts w:ascii="Times New Roman" w:eastAsia="Calibri" w:hAnsi="Times New Roman" w:cs="Times New Roman"/>
          <w:sz w:val="24"/>
          <w:szCs w:val="24"/>
        </w:rPr>
        <w:t xml:space="preserve"> jautājumos par vecāku domstarpībām bērnu audzināšanas un saskarsmes</w:t>
      </w:r>
      <w:r w:rsidR="002F70AE">
        <w:rPr>
          <w:rFonts w:ascii="Times New Roman" w:eastAsia="Calibri" w:hAnsi="Times New Roman" w:cs="Times New Roman"/>
          <w:sz w:val="24"/>
          <w:szCs w:val="24"/>
        </w:rPr>
        <w:t xml:space="preserve"> tiesību izmantošanas</w:t>
      </w:r>
      <w:r w:rsidRPr="004949CF">
        <w:rPr>
          <w:rFonts w:ascii="Times New Roman" w:eastAsia="Calibri" w:hAnsi="Times New Roman" w:cs="Times New Roman"/>
          <w:sz w:val="24"/>
          <w:szCs w:val="24"/>
        </w:rPr>
        <w:t xml:space="preserve"> jautājumos</w:t>
      </w:r>
      <w:r w:rsidR="006E0BE8" w:rsidRPr="004949CF">
        <w:rPr>
          <w:rFonts w:ascii="Times New Roman" w:eastAsia="Calibri" w:hAnsi="Times New Roman" w:cs="Times New Roman"/>
          <w:sz w:val="24"/>
          <w:szCs w:val="24"/>
        </w:rPr>
        <w:t>,</w:t>
      </w:r>
      <w:r w:rsidRPr="004949CF">
        <w:rPr>
          <w:rFonts w:ascii="Times New Roman" w:eastAsia="Calibri" w:hAnsi="Times New Roman" w:cs="Times New Roman"/>
          <w:sz w:val="24"/>
          <w:szCs w:val="24"/>
        </w:rPr>
        <w:t xml:space="preserve"> </w:t>
      </w:r>
      <w:r w:rsidR="002F70AE" w:rsidRPr="004949CF">
        <w:rPr>
          <w:rFonts w:ascii="Times New Roman" w:eastAsia="Calibri" w:hAnsi="Times New Roman" w:cs="Times New Roman"/>
          <w:sz w:val="24"/>
          <w:szCs w:val="24"/>
        </w:rPr>
        <w:t>aizgādnības</w:t>
      </w:r>
      <w:r w:rsidR="002F70AE">
        <w:rPr>
          <w:rFonts w:ascii="Times New Roman" w:eastAsia="Calibri" w:hAnsi="Times New Roman" w:cs="Times New Roman"/>
          <w:sz w:val="24"/>
          <w:szCs w:val="24"/>
        </w:rPr>
        <w:t xml:space="preserve"> tiesību</w:t>
      </w:r>
      <w:r w:rsidR="002F70AE" w:rsidRPr="004949CF">
        <w:rPr>
          <w:rFonts w:ascii="Times New Roman" w:eastAsia="Calibri" w:hAnsi="Times New Roman" w:cs="Times New Roman"/>
          <w:sz w:val="24"/>
          <w:szCs w:val="24"/>
        </w:rPr>
        <w:t xml:space="preserve"> jautājumos</w:t>
      </w:r>
      <w:r w:rsidR="002F70AE">
        <w:rPr>
          <w:rFonts w:ascii="Times New Roman" w:eastAsia="Calibri" w:hAnsi="Times New Roman" w:cs="Times New Roman"/>
          <w:sz w:val="24"/>
          <w:szCs w:val="24"/>
        </w:rPr>
        <w:t>,</w:t>
      </w:r>
      <w:r w:rsidR="002F70AE" w:rsidRPr="004949CF">
        <w:rPr>
          <w:rFonts w:ascii="Times New Roman" w:eastAsia="Calibri" w:hAnsi="Times New Roman" w:cs="Times New Roman"/>
          <w:sz w:val="24"/>
          <w:szCs w:val="24"/>
        </w:rPr>
        <w:t xml:space="preserve"> </w:t>
      </w:r>
      <w:r w:rsidRPr="004949CF">
        <w:rPr>
          <w:rFonts w:ascii="Times New Roman" w:eastAsia="Calibri" w:hAnsi="Times New Roman" w:cs="Times New Roman"/>
          <w:sz w:val="24"/>
          <w:szCs w:val="24"/>
        </w:rPr>
        <w:t>mantošanas</w:t>
      </w:r>
      <w:r w:rsidR="008C0C5F" w:rsidRPr="004949CF">
        <w:rPr>
          <w:rFonts w:ascii="Times New Roman" w:eastAsia="Calibri" w:hAnsi="Times New Roman" w:cs="Times New Roman"/>
          <w:sz w:val="24"/>
          <w:szCs w:val="24"/>
        </w:rPr>
        <w:t xml:space="preserve"> tiesību</w:t>
      </w:r>
      <w:r w:rsidRPr="004949CF">
        <w:rPr>
          <w:rFonts w:ascii="Times New Roman" w:eastAsia="Calibri" w:hAnsi="Times New Roman" w:cs="Times New Roman"/>
          <w:sz w:val="24"/>
          <w:szCs w:val="24"/>
        </w:rPr>
        <w:t xml:space="preserve"> jautājumos</w:t>
      </w:r>
      <w:r w:rsidR="006E0BE8" w:rsidRPr="004949CF">
        <w:rPr>
          <w:rFonts w:ascii="Times New Roman" w:eastAsia="Calibri" w:hAnsi="Times New Roman" w:cs="Times New Roman"/>
          <w:sz w:val="24"/>
          <w:szCs w:val="24"/>
        </w:rPr>
        <w:t>,</w:t>
      </w:r>
      <w:r w:rsidRPr="004949CF">
        <w:rPr>
          <w:rFonts w:ascii="Times New Roman" w:eastAsia="Calibri" w:hAnsi="Times New Roman" w:cs="Times New Roman"/>
          <w:sz w:val="24"/>
          <w:szCs w:val="24"/>
        </w:rPr>
        <w:t xml:space="preserve"> valsts sociālo pabalstu saņemšanas jautājumos</w:t>
      </w:r>
      <w:r w:rsidR="006E0BE8" w:rsidRPr="004949CF">
        <w:rPr>
          <w:rFonts w:ascii="Times New Roman" w:eastAsia="Calibri" w:hAnsi="Times New Roman" w:cs="Times New Roman"/>
          <w:sz w:val="24"/>
          <w:szCs w:val="24"/>
        </w:rPr>
        <w:t xml:space="preserve">, </w:t>
      </w:r>
      <w:r w:rsidRPr="004949CF">
        <w:rPr>
          <w:rFonts w:ascii="Times New Roman" w:eastAsia="Calibri" w:hAnsi="Times New Roman" w:cs="Times New Roman"/>
          <w:sz w:val="24"/>
          <w:szCs w:val="24"/>
        </w:rPr>
        <w:t xml:space="preserve">bāriņtiesas kompetencē esošo apliecinājumu jautājumos u.c. </w:t>
      </w:r>
    </w:p>
    <w:p w14:paraId="4E7B19E9" w14:textId="5F964D6D" w:rsidR="00034D8C" w:rsidRPr="00705309" w:rsidRDefault="00034D8C" w:rsidP="00D33A13">
      <w:pPr>
        <w:spacing w:after="0"/>
        <w:ind w:firstLine="720"/>
        <w:jc w:val="both"/>
        <w:rPr>
          <w:rFonts w:ascii="Times New Roman" w:eastAsia="Calibri" w:hAnsi="Times New Roman" w:cs="Times New Roman"/>
          <w:color w:val="FF0000"/>
          <w:sz w:val="24"/>
          <w:szCs w:val="24"/>
        </w:rPr>
      </w:pPr>
      <w:r w:rsidRPr="004949CF">
        <w:rPr>
          <w:rFonts w:ascii="Times New Roman" w:eastAsia="Calibri" w:hAnsi="Times New Roman" w:cs="Times New Roman"/>
          <w:sz w:val="24"/>
          <w:szCs w:val="24"/>
        </w:rPr>
        <w:lastRenderedPageBreak/>
        <w:t>Bāriņtiesas sēdes plānotas vienu reizi nedēļā</w:t>
      </w:r>
      <w:r w:rsidR="00086A6A" w:rsidRPr="004949CF">
        <w:rPr>
          <w:rFonts w:ascii="Times New Roman" w:eastAsia="Calibri" w:hAnsi="Times New Roman" w:cs="Times New Roman"/>
          <w:sz w:val="24"/>
          <w:szCs w:val="24"/>
        </w:rPr>
        <w:t xml:space="preserve"> </w:t>
      </w:r>
      <w:r w:rsidR="00AC1110" w:rsidRPr="004949CF">
        <w:rPr>
          <w:rFonts w:ascii="Times New Roman" w:eastAsia="Calibri" w:hAnsi="Times New Roman" w:cs="Times New Roman"/>
          <w:sz w:val="24"/>
          <w:szCs w:val="24"/>
        </w:rPr>
        <w:t>–</w:t>
      </w:r>
      <w:r w:rsidRPr="004949CF">
        <w:rPr>
          <w:rFonts w:ascii="Times New Roman" w:eastAsia="Calibri" w:hAnsi="Times New Roman" w:cs="Times New Roman"/>
          <w:sz w:val="24"/>
          <w:szCs w:val="24"/>
        </w:rPr>
        <w:t xml:space="preserve"> trešdienās, nepieciešamības gadījumā, steidzamības kārtā, vēl papildus. 202</w:t>
      </w:r>
      <w:r w:rsidR="00B544C9" w:rsidRPr="004949CF">
        <w:rPr>
          <w:rFonts w:ascii="Times New Roman" w:eastAsia="Calibri" w:hAnsi="Times New Roman" w:cs="Times New Roman"/>
          <w:sz w:val="24"/>
          <w:szCs w:val="24"/>
        </w:rPr>
        <w:t>3</w:t>
      </w:r>
      <w:r w:rsidRPr="004949CF">
        <w:rPr>
          <w:rFonts w:ascii="Times New Roman" w:eastAsia="Calibri" w:hAnsi="Times New Roman" w:cs="Times New Roman"/>
          <w:sz w:val="24"/>
          <w:szCs w:val="24"/>
        </w:rPr>
        <w:t>.gadā ir notiku</w:t>
      </w:r>
      <w:r w:rsidR="00A51AAD" w:rsidRPr="004949CF">
        <w:rPr>
          <w:rFonts w:ascii="Times New Roman" w:eastAsia="Calibri" w:hAnsi="Times New Roman" w:cs="Times New Roman"/>
          <w:sz w:val="24"/>
          <w:szCs w:val="24"/>
        </w:rPr>
        <w:t>si</w:t>
      </w:r>
      <w:r w:rsidRPr="004949CF">
        <w:rPr>
          <w:rFonts w:ascii="Times New Roman" w:eastAsia="Calibri" w:hAnsi="Times New Roman" w:cs="Times New Roman"/>
          <w:sz w:val="24"/>
          <w:szCs w:val="24"/>
        </w:rPr>
        <w:t xml:space="preserve"> </w:t>
      </w:r>
      <w:r w:rsidR="00B544C9" w:rsidRPr="004949CF">
        <w:rPr>
          <w:rFonts w:ascii="Times New Roman" w:eastAsia="Calibri" w:hAnsi="Times New Roman" w:cs="Times New Roman"/>
          <w:b/>
          <w:sz w:val="24"/>
          <w:szCs w:val="24"/>
        </w:rPr>
        <w:t>6</w:t>
      </w:r>
      <w:r w:rsidR="006E0BE8" w:rsidRPr="004949CF">
        <w:rPr>
          <w:rFonts w:ascii="Times New Roman" w:eastAsia="Calibri" w:hAnsi="Times New Roman" w:cs="Times New Roman"/>
          <w:b/>
          <w:sz w:val="24"/>
          <w:szCs w:val="24"/>
        </w:rPr>
        <w:t>1</w:t>
      </w:r>
      <w:r w:rsidR="006E0BE8" w:rsidRPr="004949CF">
        <w:rPr>
          <w:rFonts w:ascii="Times New Roman" w:eastAsia="Calibri" w:hAnsi="Times New Roman" w:cs="Times New Roman"/>
          <w:sz w:val="24"/>
          <w:szCs w:val="24"/>
        </w:rPr>
        <w:t xml:space="preserve"> </w:t>
      </w:r>
      <w:r w:rsidR="00A51AAD" w:rsidRPr="004949CF">
        <w:rPr>
          <w:rFonts w:ascii="Times New Roman" w:eastAsia="Calibri" w:hAnsi="Times New Roman" w:cs="Times New Roman"/>
          <w:sz w:val="24"/>
          <w:szCs w:val="24"/>
        </w:rPr>
        <w:t>bāriņtiesas sēde.</w:t>
      </w:r>
      <w:r w:rsidR="00603481" w:rsidRPr="004949CF">
        <w:rPr>
          <w:rFonts w:ascii="Times New Roman" w:eastAsia="Calibri" w:hAnsi="Times New Roman" w:cs="Times New Roman"/>
          <w:sz w:val="24"/>
          <w:szCs w:val="24"/>
        </w:rPr>
        <w:t xml:space="preserve"> </w:t>
      </w:r>
      <w:r w:rsidR="00A51AAD" w:rsidRPr="004949CF">
        <w:rPr>
          <w:rFonts w:ascii="Times New Roman" w:eastAsia="Calibri" w:hAnsi="Times New Roman" w:cs="Times New Roman"/>
          <w:sz w:val="24"/>
          <w:szCs w:val="24"/>
        </w:rPr>
        <w:t xml:space="preserve">Sēdēs </w:t>
      </w:r>
      <w:r w:rsidR="006E0BE8" w:rsidRPr="004949CF">
        <w:rPr>
          <w:rFonts w:ascii="Times New Roman" w:eastAsia="Calibri" w:hAnsi="Times New Roman" w:cs="Times New Roman"/>
          <w:sz w:val="24"/>
          <w:szCs w:val="24"/>
        </w:rPr>
        <w:t>piedalījuš</w:t>
      </w:r>
      <w:r w:rsidR="00A51AAD" w:rsidRPr="004949CF">
        <w:rPr>
          <w:rFonts w:ascii="Times New Roman" w:eastAsia="Calibri" w:hAnsi="Times New Roman" w:cs="Times New Roman"/>
          <w:sz w:val="24"/>
          <w:szCs w:val="24"/>
        </w:rPr>
        <w:t>ās</w:t>
      </w:r>
      <w:r w:rsidR="006E0BE8" w:rsidRPr="004949CF">
        <w:rPr>
          <w:rFonts w:ascii="Times New Roman" w:eastAsia="Calibri" w:hAnsi="Times New Roman" w:cs="Times New Roman"/>
          <w:sz w:val="24"/>
          <w:szCs w:val="24"/>
        </w:rPr>
        <w:t xml:space="preserve"> </w:t>
      </w:r>
      <w:r w:rsidR="00B544C9" w:rsidRPr="004949CF">
        <w:rPr>
          <w:rFonts w:ascii="Times New Roman" w:eastAsia="Calibri" w:hAnsi="Times New Roman" w:cs="Times New Roman"/>
          <w:b/>
          <w:sz w:val="24"/>
          <w:szCs w:val="24"/>
        </w:rPr>
        <w:t>122</w:t>
      </w:r>
      <w:r w:rsidR="00B544C9" w:rsidRPr="004949CF">
        <w:rPr>
          <w:rFonts w:ascii="Times New Roman" w:eastAsia="Calibri" w:hAnsi="Times New Roman" w:cs="Times New Roman"/>
          <w:sz w:val="24"/>
          <w:szCs w:val="24"/>
        </w:rPr>
        <w:t xml:space="preserve"> </w:t>
      </w:r>
      <w:r w:rsidR="006E0BE8" w:rsidRPr="004949CF">
        <w:rPr>
          <w:rFonts w:ascii="Times New Roman" w:eastAsia="Calibri" w:hAnsi="Times New Roman" w:cs="Times New Roman"/>
          <w:sz w:val="24"/>
          <w:szCs w:val="24"/>
        </w:rPr>
        <w:t xml:space="preserve">personas, </w:t>
      </w:r>
      <w:r w:rsidR="00603481" w:rsidRPr="004949CF">
        <w:rPr>
          <w:rFonts w:ascii="Times New Roman" w:eastAsia="Calibri" w:hAnsi="Times New Roman" w:cs="Times New Roman"/>
          <w:sz w:val="24"/>
          <w:szCs w:val="24"/>
        </w:rPr>
        <w:t>pieņemt</w:t>
      </w:r>
      <w:r w:rsidR="00B544C9" w:rsidRPr="004949CF">
        <w:rPr>
          <w:rFonts w:ascii="Times New Roman" w:eastAsia="Calibri" w:hAnsi="Times New Roman" w:cs="Times New Roman"/>
          <w:sz w:val="24"/>
          <w:szCs w:val="24"/>
        </w:rPr>
        <w:t xml:space="preserve">s </w:t>
      </w:r>
      <w:r w:rsidR="00A51AAD" w:rsidRPr="004949CF">
        <w:rPr>
          <w:rFonts w:ascii="Times New Roman" w:eastAsia="Calibri" w:hAnsi="Times New Roman" w:cs="Times New Roman"/>
          <w:b/>
          <w:sz w:val="24"/>
          <w:szCs w:val="24"/>
        </w:rPr>
        <w:t>1</w:t>
      </w:r>
      <w:r w:rsidR="00B544C9" w:rsidRPr="004949CF">
        <w:rPr>
          <w:rFonts w:ascii="Times New Roman" w:eastAsia="Calibri" w:hAnsi="Times New Roman" w:cs="Times New Roman"/>
          <w:b/>
          <w:sz w:val="24"/>
          <w:szCs w:val="24"/>
        </w:rPr>
        <w:t>21</w:t>
      </w:r>
      <w:r w:rsidR="00A51AAD" w:rsidRPr="004949CF">
        <w:rPr>
          <w:rFonts w:ascii="Times New Roman" w:eastAsia="Calibri" w:hAnsi="Times New Roman" w:cs="Times New Roman"/>
          <w:sz w:val="24"/>
          <w:szCs w:val="24"/>
        </w:rPr>
        <w:t xml:space="preserve"> </w:t>
      </w:r>
      <w:r w:rsidR="00524B1C" w:rsidRPr="004949CF">
        <w:rPr>
          <w:rFonts w:ascii="Times New Roman" w:eastAsia="Calibri" w:hAnsi="Times New Roman" w:cs="Times New Roman"/>
          <w:sz w:val="24"/>
          <w:szCs w:val="24"/>
        </w:rPr>
        <w:t>koleģiāl</w:t>
      </w:r>
      <w:r w:rsidR="00B544C9" w:rsidRPr="004949CF">
        <w:rPr>
          <w:rFonts w:ascii="Times New Roman" w:eastAsia="Calibri" w:hAnsi="Times New Roman" w:cs="Times New Roman"/>
          <w:sz w:val="24"/>
          <w:szCs w:val="24"/>
        </w:rPr>
        <w:t>s</w:t>
      </w:r>
      <w:r w:rsidR="00524B1C" w:rsidRPr="004949CF">
        <w:rPr>
          <w:rFonts w:ascii="Times New Roman" w:eastAsia="Calibri" w:hAnsi="Times New Roman" w:cs="Times New Roman"/>
          <w:sz w:val="24"/>
          <w:szCs w:val="24"/>
        </w:rPr>
        <w:t xml:space="preserve"> </w:t>
      </w:r>
      <w:r w:rsidR="00603481" w:rsidRPr="004949CF">
        <w:rPr>
          <w:rFonts w:ascii="Times New Roman" w:eastAsia="Calibri" w:hAnsi="Times New Roman" w:cs="Times New Roman"/>
          <w:sz w:val="24"/>
          <w:szCs w:val="24"/>
        </w:rPr>
        <w:t>lēmum</w:t>
      </w:r>
      <w:r w:rsidR="00B544C9" w:rsidRPr="004949CF">
        <w:rPr>
          <w:rFonts w:ascii="Times New Roman" w:eastAsia="Calibri" w:hAnsi="Times New Roman" w:cs="Times New Roman"/>
          <w:sz w:val="24"/>
          <w:szCs w:val="24"/>
        </w:rPr>
        <w:t>s</w:t>
      </w:r>
      <w:r w:rsidR="00603481" w:rsidRPr="00705309">
        <w:rPr>
          <w:rFonts w:ascii="Times New Roman" w:eastAsia="Calibri" w:hAnsi="Times New Roman" w:cs="Times New Roman"/>
          <w:sz w:val="24"/>
          <w:szCs w:val="24"/>
        </w:rPr>
        <w:t>.</w:t>
      </w:r>
    </w:p>
    <w:p w14:paraId="639DE638" w14:textId="77777777" w:rsidR="009B1DB0" w:rsidRPr="00705309" w:rsidRDefault="009B1DB0" w:rsidP="00D33A13">
      <w:pPr>
        <w:spacing w:after="0"/>
        <w:ind w:firstLine="720"/>
        <w:jc w:val="both"/>
        <w:rPr>
          <w:rFonts w:ascii="Times New Roman" w:eastAsia="Calibri" w:hAnsi="Times New Roman" w:cs="Times New Roman"/>
          <w:sz w:val="24"/>
          <w:szCs w:val="24"/>
          <w:lang w:eastAsia="lv-LV"/>
        </w:rPr>
      </w:pPr>
      <w:r w:rsidRPr="00705309">
        <w:rPr>
          <w:rFonts w:ascii="Times New Roman" w:eastAsia="Calibri" w:hAnsi="Times New Roman" w:cs="Times New Roman"/>
          <w:sz w:val="24"/>
          <w:szCs w:val="24"/>
          <w:lang w:eastAsia="lv-LV"/>
        </w:rPr>
        <w:t>Saskaņā ar Bāriņtiesu likuma 23.pantu, ja bērna dzīves apstākļu pārbaudē vai citādi atklājas, ka bērns atrodas veselībai vai dzīvībai bīstamos apstākļos, kā arī tad, ja bērna turpmākā atrašanās ģimenē var apdraudēt viņa veselību vai dzīvību, bāriņtiesas amatpersona var vienpersoniski pieņemt lēmumu par:</w:t>
      </w:r>
    </w:p>
    <w:p w14:paraId="3B95E5BC" w14:textId="77777777" w:rsidR="009B1DB0" w:rsidRPr="00705309" w:rsidRDefault="009B1DB0" w:rsidP="00D33A13">
      <w:pPr>
        <w:spacing w:after="0"/>
        <w:jc w:val="both"/>
        <w:rPr>
          <w:rFonts w:ascii="Times New Roman" w:eastAsia="Calibri" w:hAnsi="Times New Roman" w:cs="Times New Roman"/>
          <w:sz w:val="24"/>
          <w:szCs w:val="24"/>
          <w:lang w:eastAsia="lv-LV"/>
        </w:rPr>
      </w:pPr>
      <w:r w:rsidRPr="00705309">
        <w:rPr>
          <w:rFonts w:ascii="Times New Roman" w:eastAsia="Calibri" w:hAnsi="Times New Roman" w:cs="Times New Roman"/>
          <w:sz w:val="24"/>
          <w:szCs w:val="24"/>
          <w:lang w:eastAsia="lv-LV"/>
        </w:rPr>
        <w:t>1) bērna aizgādības tiesību pārtraukšanu vecākiem;</w:t>
      </w:r>
    </w:p>
    <w:p w14:paraId="009B2CA6" w14:textId="77777777" w:rsidR="009B1DB0" w:rsidRPr="00705309" w:rsidRDefault="009B1DB0" w:rsidP="00D33A13">
      <w:pPr>
        <w:spacing w:after="0"/>
        <w:jc w:val="both"/>
        <w:rPr>
          <w:rFonts w:ascii="Times New Roman" w:eastAsia="Calibri" w:hAnsi="Times New Roman" w:cs="Times New Roman"/>
          <w:sz w:val="24"/>
          <w:szCs w:val="24"/>
          <w:lang w:eastAsia="lv-LV"/>
        </w:rPr>
      </w:pPr>
      <w:r w:rsidRPr="00705309">
        <w:rPr>
          <w:rFonts w:ascii="Times New Roman" w:eastAsia="Calibri" w:hAnsi="Times New Roman" w:cs="Times New Roman"/>
          <w:sz w:val="24"/>
          <w:szCs w:val="24"/>
          <w:lang w:eastAsia="lv-LV"/>
        </w:rPr>
        <w:t>2) bērna izņemšanu no aizbildņa ģimenes un aizbildņa atstādināšanu no pienākumu pildīšanas;</w:t>
      </w:r>
    </w:p>
    <w:p w14:paraId="5C0C9D7E" w14:textId="77777777" w:rsidR="009B1DB0" w:rsidRPr="00705309" w:rsidRDefault="009B1DB0" w:rsidP="00D33A13">
      <w:pPr>
        <w:spacing w:after="0"/>
        <w:jc w:val="both"/>
        <w:rPr>
          <w:rFonts w:ascii="Times New Roman" w:eastAsia="Calibri" w:hAnsi="Times New Roman" w:cs="Times New Roman"/>
          <w:sz w:val="24"/>
          <w:szCs w:val="24"/>
          <w:lang w:eastAsia="lv-LV"/>
        </w:rPr>
      </w:pPr>
      <w:r w:rsidRPr="00705309">
        <w:rPr>
          <w:rFonts w:ascii="Times New Roman" w:eastAsia="Calibri" w:hAnsi="Times New Roman" w:cs="Times New Roman"/>
          <w:sz w:val="24"/>
          <w:szCs w:val="24"/>
          <w:lang w:eastAsia="lv-LV"/>
        </w:rPr>
        <w:t>3) bērna izņemšanu no audžuģimenes,</w:t>
      </w:r>
    </w:p>
    <w:p w14:paraId="6B02C5A9" w14:textId="77777777" w:rsidR="009B1DB0" w:rsidRPr="00705309" w:rsidRDefault="009B1DB0" w:rsidP="009B1DB0">
      <w:pPr>
        <w:spacing w:after="0"/>
        <w:jc w:val="both"/>
        <w:rPr>
          <w:rFonts w:ascii="Times New Roman" w:eastAsia="Calibri" w:hAnsi="Times New Roman" w:cs="Times New Roman"/>
          <w:sz w:val="24"/>
          <w:szCs w:val="24"/>
          <w:lang w:eastAsia="lv-LV"/>
        </w:rPr>
      </w:pPr>
      <w:r w:rsidRPr="00705309">
        <w:rPr>
          <w:rFonts w:ascii="Times New Roman" w:eastAsia="Calibri" w:hAnsi="Times New Roman" w:cs="Times New Roman"/>
          <w:sz w:val="24"/>
          <w:szCs w:val="24"/>
          <w:lang w:eastAsia="lv-LV"/>
        </w:rPr>
        <w:t xml:space="preserve">4) pirmsadopcijas aprūpes pārtraukšanu, kā arī, </w:t>
      </w:r>
    </w:p>
    <w:p w14:paraId="6465D65C" w14:textId="77777777" w:rsidR="009B1DB0" w:rsidRPr="00705309" w:rsidRDefault="009B1DB0" w:rsidP="009B1DB0">
      <w:pPr>
        <w:spacing w:after="0"/>
        <w:jc w:val="both"/>
        <w:rPr>
          <w:rFonts w:ascii="Times New Roman" w:eastAsia="Calibri" w:hAnsi="Times New Roman" w:cs="Times New Roman"/>
          <w:sz w:val="24"/>
          <w:szCs w:val="24"/>
        </w:rPr>
      </w:pPr>
      <w:r w:rsidRPr="00705309">
        <w:rPr>
          <w:rFonts w:ascii="Times New Roman" w:eastAsia="Calibri" w:hAnsi="Times New Roman" w:cs="Times New Roman"/>
          <w:sz w:val="24"/>
          <w:szCs w:val="24"/>
          <w:lang w:eastAsia="lv-LV"/>
        </w:rPr>
        <w:t xml:space="preserve">5) ja </w:t>
      </w:r>
      <w:r w:rsidRPr="00705309">
        <w:rPr>
          <w:rFonts w:ascii="Times New Roman" w:eastAsia="Calibri" w:hAnsi="Times New Roman" w:cs="Times New Roman"/>
          <w:sz w:val="24"/>
          <w:szCs w:val="24"/>
        </w:rPr>
        <w:t xml:space="preserve">bērns vai viņa likumiskais pārstāvis nepiekrīt bērna, kuram radušies psihiski vai uzvedības traucējumi alkoholisko dzērienu, narkotisko, psihotropo, toksisko vai citu apreibinošo vielu lietošanas dēļ vai kurš cietis no vardarbības, obligātai ārstēšanai vai sociālajai rehabilitācijai vai nepamatoti vēlas to pārtraukt, bāriņtiesa, ja tas nepieciešams bērna interešu aizstāvībai, vienpersoniski pieņem lēmumu par bērna obligāto ārstēšanu vai sociālās rehabilitācijas saņemšanu. </w:t>
      </w:r>
    </w:p>
    <w:p w14:paraId="31DD6BE7" w14:textId="24253E9E" w:rsidR="009B1DB0" w:rsidRPr="004949CF" w:rsidRDefault="009B1DB0" w:rsidP="00A51AAD">
      <w:pPr>
        <w:spacing w:after="0"/>
        <w:ind w:firstLine="720"/>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202</w:t>
      </w:r>
      <w:r w:rsidR="00B544C9">
        <w:rPr>
          <w:rFonts w:ascii="Times New Roman" w:eastAsia="Calibri" w:hAnsi="Times New Roman" w:cs="Times New Roman"/>
          <w:sz w:val="24"/>
          <w:szCs w:val="24"/>
        </w:rPr>
        <w:t>3</w:t>
      </w:r>
      <w:r w:rsidRPr="00705309">
        <w:rPr>
          <w:rFonts w:ascii="Times New Roman" w:eastAsia="Calibri" w:hAnsi="Times New Roman" w:cs="Times New Roman"/>
          <w:sz w:val="24"/>
          <w:szCs w:val="24"/>
        </w:rPr>
        <w:t xml:space="preserve">.gadā bāriņtiesas </w:t>
      </w:r>
      <w:r w:rsidR="000542D5">
        <w:rPr>
          <w:rFonts w:ascii="Times New Roman" w:eastAsia="Calibri" w:hAnsi="Times New Roman" w:cs="Times New Roman"/>
          <w:sz w:val="24"/>
          <w:szCs w:val="24"/>
        </w:rPr>
        <w:t xml:space="preserve">amatpersonas </w:t>
      </w:r>
      <w:r w:rsidRPr="004949CF">
        <w:rPr>
          <w:rFonts w:ascii="Times New Roman" w:eastAsia="Calibri" w:hAnsi="Times New Roman" w:cs="Times New Roman"/>
          <w:sz w:val="24"/>
          <w:szCs w:val="24"/>
        </w:rPr>
        <w:t>pieņēmuš</w:t>
      </w:r>
      <w:r w:rsidR="000542D5" w:rsidRPr="004949CF">
        <w:rPr>
          <w:rFonts w:ascii="Times New Roman" w:eastAsia="Calibri" w:hAnsi="Times New Roman" w:cs="Times New Roman"/>
          <w:sz w:val="24"/>
          <w:szCs w:val="24"/>
        </w:rPr>
        <w:t>as</w:t>
      </w:r>
      <w:r w:rsidRPr="004949CF">
        <w:rPr>
          <w:rFonts w:ascii="Times New Roman" w:eastAsia="Calibri" w:hAnsi="Times New Roman" w:cs="Times New Roman"/>
          <w:sz w:val="24"/>
          <w:szCs w:val="24"/>
        </w:rPr>
        <w:t xml:space="preserve"> </w:t>
      </w:r>
      <w:r w:rsidR="00B544C9" w:rsidRPr="004949CF">
        <w:rPr>
          <w:rFonts w:ascii="Times New Roman" w:eastAsia="Calibri" w:hAnsi="Times New Roman" w:cs="Times New Roman"/>
          <w:b/>
          <w:sz w:val="24"/>
          <w:szCs w:val="24"/>
        </w:rPr>
        <w:t>4</w:t>
      </w:r>
      <w:r w:rsidR="0009261A" w:rsidRPr="004949CF">
        <w:rPr>
          <w:rFonts w:ascii="Times New Roman" w:eastAsia="Calibri" w:hAnsi="Times New Roman" w:cs="Times New Roman"/>
          <w:b/>
          <w:sz w:val="24"/>
          <w:szCs w:val="24"/>
        </w:rPr>
        <w:t xml:space="preserve"> </w:t>
      </w:r>
      <w:r w:rsidRPr="004949CF">
        <w:rPr>
          <w:rFonts w:ascii="Times New Roman" w:eastAsia="Calibri" w:hAnsi="Times New Roman" w:cs="Times New Roman"/>
          <w:sz w:val="24"/>
          <w:szCs w:val="24"/>
        </w:rPr>
        <w:t>vienpersoniskos lēmumus</w:t>
      </w:r>
      <w:r w:rsidR="000542D5" w:rsidRPr="004949CF">
        <w:rPr>
          <w:rFonts w:ascii="Times New Roman" w:eastAsia="Calibri" w:hAnsi="Times New Roman" w:cs="Times New Roman"/>
          <w:sz w:val="24"/>
          <w:szCs w:val="24"/>
        </w:rPr>
        <w:t>, kas saistīti</w:t>
      </w:r>
      <w:r w:rsidR="0009261A" w:rsidRPr="004949CF">
        <w:rPr>
          <w:rFonts w:ascii="Times New Roman" w:eastAsia="Calibri" w:hAnsi="Times New Roman" w:cs="Times New Roman"/>
          <w:sz w:val="24"/>
          <w:szCs w:val="24"/>
        </w:rPr>
        <w:t xml:space="preserve"> gan</w:t>
      </w:r>
      <w:r w:rsidR="000542D5" w:rsidRPr="004949CF">
        <w:rPr>
          <w:rFonts w:ascii="Times New Roman" w:eastAsia="Calibri" w:hAnsi="Times New Roman" w:cs="Times New Roman"/>
          <w:sz w:val="24"/>
          <w:szCs w:val="24"/>
        </w:rPr>
        <w:t xml:space="preserve"> ar vecāku alkohola lietošanu, </w:t>
      </w:r>
      <w:r w:rsidR="0009261A" w:rsidRPr="004949CF">
        <w:rPr>
          <w:rFonts w:ascii="Times New Roman" w:eastAsia="Calibri" w:hAnsi="Times New Roman" w:cs="Times New Roman"/>
          <w:sz w:val="24"/>
          <w:szCs w:val="24"/>
        </w:rPr>
        <w:t xml:space="preserve">gan bērnu aprūpes un uzraudzības trūkumu, gan vardarbības riskiem ģimenēs, </w:t>
      </w:r>
      <w:r w:rsidR="000542D5" w:rsidRPr="004949CF">
        <w:rPr>
          <w:rFonts w:ascii="Times New Roman" w:eastAsia="Calibri" w:hAnsi="Times New Roman" w:cs="Times New Roman"/>
          <w:sz w:val="24"/>
          <w:szCs w:val="24"/>
        </w:rPr>
        <w:t>kā rezultātā bērni atradās veselībai un dzīvībai bīstamos apstākļos</w:t>
      </w:r>
      <w:r w:rsidR="0009261A" w:rsidRPr="004949CF">
        <w:rPr>
          <w:rFonts w:ascii="Times New Roman" w:eastAsia="Calibri" w:hAnsi="Times New Roman" w:cs="Times New Roman"/>
          <w:sz w:val="24"/>
          <w:szCs w:val="24"/>
        </w:rPr>
        <w:t>.</w:t>
      </w:r>
      <w:r w:rsidR="00A51AAD" w:rsidRPr="004949CF">
        <w:rPr>
          <w:rFonts w:ascii="Times New Roman" w:eastAsia="Calibri" w:hAnsi="Times New Roman" w:cs="Times New Roman"/>
          <w:sz w:val="24"/>
          <w:szCs w:val="24"/>
        </w:rPr>
        <w:t xml:space="preserve"> </w:t>
      </w:r>
    </w:p>
    <w:p w14:paraId="0AD290D3" w14:textId="4BE820E0" w:rsidR="003762FD" w:rsidRPr="003E33E9" w:rsidRDefault="003762FD" w:rsidP="003E33E9">
      <w:pPr>
        <w:spacing w:after="0" w:line="23" w:lineRule="atLeast"/>
        <w:ind w:firstLine="709"/>
        <w:jc w:val="both"/>
        <w:rPr>
          <w:rFonts w:ascii="Times New Roman" w:hAnsi="Times New Roman" w:cs="Times New Roman"/>
          <w:sz w:val="24"/>
          <w:szCs w:val="24"/>
        </w:rPr>
      </w:pPr>
      <w:r w:rsidRPr="004949CF">
        <w:rPr>
          <w:rFonts w:ascii="Times New Roman" w:hAnsi="Times New Roman" w:cs="Times New Roman"/>
          <w:sz w:val="24"/>
          <w:szCs w:val="24"/>
        </w:rPr>
        <w:t>202</w:t>
      </w:r>
      <w:r w:rsidR="00B544C9" w:rsidRPr="004949CF">
        <w:rPr>
          <w:rFonts w:ascii="Times New Roman" w:hAnsi="Times New Roman" w:cs="Times New Roman"/>
          <w:sz w:val="24"/>
          <w:szCs w:val="24"/>
        </w:rPr>
        <w:t>3</w:t>
      </w:r>
      <w:r w:rsidRPr="004949CF">
        <w:rPr>
          <w:rFonts w:ascii="Times New Roman" w:hAnsi="Times New Roman" w:cs="Times New Roman"/>
          <w:sz w:val="24"/>
          <w:szCs w:val="24"/>
        </w:rPr>
        <w:t>.gadā neviens bāriņtiesas lēmums nav pārsūdzēts</w:t>
      </w:r>
      <w:r w:rsidR="003E33E9" w:rsidRPr="004949CF">
        <w:rPr>
          <w:rFonts w:ascii="Times New Roman" w:hAnsi="Times New Roman" w:cs="Times New Roman"/>
          <w:sz w:val="24"/>
          <w:szCs w:val="24"/>
        </w:rPr>
        <w:t xml:space="preserve"> Administratīvajā </w:t>
      </w:r>
      <w:r w:rsidR="003E33E9" w:rsidRPr="003E33E9">
        <w:rPr>
          <w:rFonts w:ascii="Times New Roman" w:hAnsi="Times New Roman" w:cs="Times New Roman"/>
          <w:sz w:val="24"/>
          <w:szCs w:val="24"/>
        </w:rPr>
        <w:t>rajonā tiesā</w:t>
      </w:r>
      <w:r w:rsidRPr="003E33E9">
        <w:rPr>
          <w:rFonts w:ascii="Times New Roman" w:hAnsi="Times New Roman" w:cs="Times New Roman"/>
          <w:sz w:val="24"/>
          <w:szCs w:val="24"/>
        </w:rPr>
        <w:t>.</w:t>
      </w:r>
    </w:p>
    <w:p w14:paraId="168146A6" w14:textId="28ADD3D2" w:rsidR="009B1DB0" w:rsidRPr="00705309" w:rsidRDefault="009C4D30" w:rsidP="007A78FC">
      <w:pPr>
        <w:spacing w:after="0"/>
        <w:ind w:firstLine="709"/>
        <w:jc w:val="both"/>
        <w:rPr>
          <w:rFonts w:ascii="Times New Roman" w:eastAsia="Calibri" w:hAnsi="Times New Roman" w:cs="Times New Roman"/>
          <w:sz w:val="24"/>
          <w:szCs w:val="24"/>
        </w:rPr>
      </w:pPr>
      <w:r w:rsidRPr="00705309">
        <w:rPr>
          <w:rFonts w:ascii="Times New Roman" w:eastAsia="Calibri" w:hAnsi="Times New Roman" w:cs="Times New Roman"/>
          <w:color w:val="000000"/>
          <w:sz w:val="24"/>
          <w:szCs w:val="24"/>
          <w:u w:val="single"/>
        </w:rPr>
        <w:t>Aizgādība</w:t>
      </w:r>
      <w:r w:rsidRPr="00705309">
        <w:rPr>
          <w:rFonts w:ascii="Times New Roman" w:eastAsia="Calibri" w:hAnsi="Times New Roman" w:cs="Times New Roman"/>
          <w:color w:val="000000"/>
          <w:sz w:val="24"/>
          <w:szCs w:val="24"/>
        </w:rPr>
        <w:t xml:space="preserve"> </w:t>
      </w:r>
      <w:r w:rsidR="00D146C8" w:rsidRPr="00705309">
        <w:rPr>
          <w:rFonts w:ascii="Times New Roman" w:eastAsia="Calibri" w:hAnsi="Times New Roman" w:cs="Times New Roman"/>
          <w:color w:val="000000"/>
          <w:sz w:val="24"/>
          <w:szCs w:val="24"/>
        </w:rPr>
        <w:t>–</w:t>
      </w:r>
      <w:r w:rsidRPr="00705309">
        <w:rPr>
          <w:rFonts w:ascii="Times New Roman" w:eastAsia="Calibri" w:hAnsi="Times New Roman" w:cs="Times New Roman"/>
          <w:color w:val="000000"/>
          <w:sz w:val="24"/>
          <w:szCs w:val="24"/>
        </w:rPr>
        <w:t xml:space="preserve"> vecāku pienākums līdz bērna pilngadības sasniegšanai rūpēties par bērnu un viņa mantu un pārstāvēt bērnu viņa personiskajās un mantiskajās attiecībās. </w:t>
      </w:r>
      <w:r w:rsidRPr="00705309">
        <w:rPr>
          <w:rFonts w:ascii="Times New Roman" w:eastAsia="Calibri" w:hAnsi="Times New Roman" w:cs="Times New Roman"/>
          <w:sz w:val="24"/>
          <w:szCs w:val="24"/>
        </w:rPr>
        <w:t>Līdz pilngadības sasniegšanai bērns ir vecāku aizgādībā.</w:t>
      </w:r>
    </w:p>
    <w:p w14:paraId="78801DF3" w14:textId="77777777" w:rsidR="00262040" w:rsidRPr="00705309" w:rsidRDefault="00262040" w:rsidP="007A78FC">
      <w:pPr>
        <w:spacing w:after="0"/>
        <w:jc w:val="both"/>
        <w:rPr>
          <w:rFonts w:ascii="Times New Roman" w:eastAsia="Calibri" w:hAnsi="Times New Roman" w:cs="Times New Roman"/>
          <w:bCs/>
          <w:sz w:val="24"/>
          <w:szCs w:val="24"/>
        </w:rPr>
      </w:pPr>
      <w:r w:rsidRPr="00705309">
        <w:rPr>
          <w:rFonts w:ascii="Times New Roman" w:eastAsia="Calibri" w:hAnsi="Times New Roman" w:cs="Times New Roman"/>
          <w:bCs/>
          <w:sz w:val="24"/>
          <w:szCs w:val="24"/>
        </w:rPr>
        <w:t>Bāriņtiesa lemj par bērna aizgādības tiesību pārtraukšanu vecākam, ja:</w:t>
      </w:r>
    </w:p>
    <w:p w14:paraId="6609F6B3" w14:textId="77777777" w:rsidR="00262040" w:rsidRPr="00705309" w:rsidRDefault="00262040" w:rsidP="007A78FC">
      <w:pPr>
        <w:spacing w:after="0"/>
        <w:ind w:firstLine="709"/>
        <w:jc w:val="both"/>
        <w:rPr>
          <w:rFonts w:ascii="Times New Roman" w:eastAsia="Calibri" w:hAnsi="Times New Roman" w:cs="Times New Roman"/>
          <w:bCs/>
          <w:sz w:val="24"/>
          <w:szCs w:val="24"/>
        </w:rPr>
      </w:pPr>
      <w:r w:rsidRPr="00705309">
        <w:rPr>
          <w:rFonts w:ascii="Times New Roman" w:eastAsia="Calibri" w:hAnsi="Times New Roman" w:cs="Times New Roman"/>
          <w:bCs/>
          <w:sz w:val="24"/>
          <w:szCs w:val="24"/>
        </w:rPr>
        <w:t>1) ir faktiski šķēršļi, kas liedz vecākam iespēju aprūpēt bērnu;</w:t>
      </w:r>
    </w:p>
    <w:p w14:paraId="274A21F2" w14:textId="77777777" w:rsidR="00262040" w:rsidRPr="00705309" w:rsidRDefault="00262040" w:rsidP="007A78FC">
      <w:pPr>
        <w:spacing w:after="0"/>
        <w:ind w:firstLine="709"/>
        <w:jc w:val="both"/>
        <w:rPr>
          <w:rFonts w:ascii="Times New Roman" w:eastAsia="Calibri" w:hAnsi="Times New Roman" w:cs="Times New Roman"/>
          <w:bCs/>
          <w:sz w:val="24"/>
          <w:szCs w:val="24"/>
        </w:rPr>
      </w:pPr>
      <w:r w:rsidRPr="00705309">
        <w:rPr>
          <w:rFonts w:ascii="Times New Roman" w:eastAsia="Calibri" w:hAnsi="Times New Roman" w:cs="Times New Roman"/>
          <w:bCs/>
          <w:sz w:val="24"/>
          <w:szCs w:val="24"/>
        </w:rPr>
        <w:t>2) bērns atrodas veselībai vai dzīvībai bīstamos apstākļos vecāka vainas dēļ (vecāka apzinātas rīcības vai nolaidības dēļ);</w:t>
      </w:r>
    </w:p>
    <w:p w14:paraId="6205107C" w14:textId="77777777" w:rsidR="00262040" w:rsidRPr="00705309" w:rsidRDefault="00262040" w:rsidP="007A78FC">
      <w:pPr>
        <w:spacing w:after="0"/>
        <w:ind w:firstLine="709"/>
        <w:jc w:val="both"/>
        <w:rPr>
          <w:rFonts w:ascii="Times New Roman" w:eastAsia="Calibri" w:hAnsi="Times New Roman" w:cs="Times New Roman"/>
          <w:bCs/>
          <w:sz w:val="24"/>
          <w:szCs w:val="24"/>
        </w:rPr>
      </w:pPr>
      <w:r w:rsidRPr="00705309">
        <w:rPr>
          <w:rFonts w:ascii="Times New Roman" w:eastAsia="Calibri" w:hAnsi="Times New Roman" w:cs="Times New Roman"/>
          <w:bCs/>
          <w:sz w:val="24"/>
          <w:szCs w:val="24"/>
        </w:rPr>
        <w:t>3) vecāks ļaunprātīgi izmanto savas tiesības vai nenodrošina bērna aprūpi un uzraudzību;</w:t>
      </w:r>
    </w:p>
    <w:p w14:paraId="77566180" w14:textId="77777777" w:rsidR="00262040" w:rsidRPr="00705309" w:rsidRDefault="00262040" w:rsidP="007A78FC">
      <w:pPr>
        <w:spacing w:after="0"/>
        <w:ind w:firstLine="709"/>
        <w:jc w:val="both"/>
        <w:rPr>
          <w:rFonts w:ascii="Times New Roman" w:eastAsia="Calibri" w:hAnsi="Times New Roman" w:cs="Times New Roman"/>
          <w:bCs/>
          <w:sz w:val="24"/>
          <w:szCs w:val="24"/>
        </w:rPr>
      </w:pPr>
      <w:r w:rsidRPr="00705309">
        <w:rPr>
          <w:rFonts w:ascii="Times New Roman" w:eastAsia="Calibri" w:hAnsi="Times New Roman" w:cs="Times New Roman"/>
          <w:bCs/>
          <w:sz w:val="24"/>
          <w:szCs w:val="24"/>
        </w:rPr>
        <w:t>4) vecāks ir devis piekrišanu bērna adopcijai, izņemot gadījumu, kad viņš kā laulātais ir devis piekrišanu tam, ka bērnu adoptē otrs laulātais;</w:t>
      </w:r>
    </w:p>
    <w:p w14:paraId="47E76063" w14:textId="7F039D98" w:rsidR="00044657" w:rsidRDefault="00262040" w:rsidP="007A78FC">
      <w:pPr>
        <w:spacing w:after="0"/>
        <w:ind w:firstLine="709"/>
        <w:jc w:val="both"/>
        <w:rPr>
          <w:rFonts w:ascii="Times New Roman" w:eastAsia="Calibri" w:hAnsi="Times New Roman" w:cs="Times New Roman"/>
          <w:bCs/>
          <w:sz w:val="24"/>
          <w:szCs w:val="24"/>
        </w:rPr>
      </w:pPr>
      <w:r w:rsidRPr="00705309">
        <w:rPr>
          <w:rFonts w:ascii="Times New Roman" w:eastAsia="Calibri" w:hAnsi="Times New Roman" w:cs="Times New Roman"/>
          <w:bCs/>
          <w:sz w:val="24"/>
          <w:szCs w:val="24"/>
        </w:rPr>
        <w:t>5) konstatēta vecāka vardarbība pret bērnu vai ir pamatotas aizdomas par vecāka vardarbību pret bērnu.</w:t>
      </w:r>
    </w:p>
    <w:p w14:paraId="48C1D1C5" w14:textId="26F3DBAA" w:rsidR="00200CDA" w:rsidRPr="00705309" w:rsidRDefault="009455E6" w:rsidP="009455E6">
      <w:pPr>
        <w:spacing w:after="0"/>
        <w:jc w:val="center"/>
        <w:rPr>
          <w:rFonts w:ascii="Times New Roman" w:eastAsia="Calibri" w:hAnsi="Times New Roman" w:cs="Times New Roman"/>
          <w:bCs/>
          <w:sz w:val="24"/>
          <w:szCs w:val="24"/>
        </w:rPr>
      </w:pPr>
      <w:r w:rsidRPr="009455E6">
        <w:rPr>
          <w:noProof/>
          <w:lang w:eastAsia="lv-LV"/>
        </w:rPr>
        <w:t xml:space="preserve"> </w:t>
      </w:r>
      <w:r w:rsidR="00D81A64">
        <w:rPr>
          <w:noProof/>
          <w:lang w:eastAsia="lv-LV"/>
        </w:rPr>
        <w:drawing>
          <wp:inline distT="0" distB="0" distL="0" distR="0" wp14:anchorId="743EC54C" wp14:editId="63454619">
            <wp:extent cx="4633708" cy="2889055"/>
            <wp:effectExtent l="0" t="0" r="14605" b="6985"/>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43"/>
      </w:tblGrid>
      <w:tr w:rsidR="00D146C8" w:rsidRPr="00705309" w14:paraId="3AA494F8" w14:textId="77777777" w:rsidTr="009B4268">
        <w:trPr>
          <w:trHeight w:val="289"/>
        </w:trPr>
        <w:tc>
          <w:tcPr>
            <w:tcW w:w="9214" w:type="dxa"/>
            <w:gridSpan w:val="2"/>
            <w:shd w:val="clear" w:color="auto" w:fill="auto"/>
          </w:tcPr>
          <w:p w14:paraId="5E3F3A18" w14:textId="43DFFC14" w:rsidR="00D146C8" w:rsidRPr="004949CF" w:rsidRDefault="00D146C8" w:rsidP="003E33E9">
            <w:pPr>
              <w:pStyle w:val="Sarakstarindkopa"/>
              <w:spacing w:after="0" w:line="240" w:lineRule="auto"/>
              <w:ind w:left="0"/>
              <w:jc w:val="both"/>
              <w:rPr>
                <w:rFonts w:ascii="Times New Roman" w:hAnsi="Times New Roman"/>
                <w:b/>
                <w:i/>
                <w:sz w:val="24"/>
                <w:szCs w:val="24"/>
              </w:rPr>
            </w:pPr>
            <w:r w:rsidRPr="004949CF">
              <w:rPr>
                <w:rFonts w:ascii="Times New Roman" w:hAnsi="Times New Roman"/>
                <w:b/>
                <w:i/>
                <w:sz w:val="24"/>
                <w:szCs w:val="24"/>
              </w:rPr>
              <w:lastRenderedPageBreak/>
              <w:t>Aizgādības lietās kopā</w:t>
            </w:r>
            <w:r w:rsidR="0098687F" w:rsidRPr="004949CF">
              <w:rPr>
                <w:rFonts w:ascii="Times New Roman" w:hAnsi="Times New Roman"/>
                <w:b/>
                <w:i/>
                <w:sz w:val="24"/>
                <w:szCs w:val="24"/>
              </w:rPr>
              <w:t xml:space="preserve"> pieņemts</w:t>
            </w:r>
            <w:r w:rsidRPr="004949CF">
              <w:rPr>
                <w:rFonts w:ascii="Times New Roman" w:hAnsi="Times New Roman"/>
                <w:b/>
                <w:i/>
                <w:sz w:val="24"/>
                <w:szCs w:val="24"/>
              </w:rPr>
              <w:t xml:space="preserve"> </w:t>
            </w:r>
            <w:r w:rsidR="0098687F" w:rsidRPr="004949CF">
              <w:rPr>
                <w:rFonts w:ascii="Times New Roman" w:hAnsi="Times New Roman"/>
                <w:b/>
                <w:i/>
                <w:sz w:val="24"/>
                <w:szCs w:val="24"/>
              </w:rPr>
              <w:t>31 lēmums</w:t>
            </w:r>
          </w:p>
        </w:tc>
      </w:tr>
      <w:tr w:rsidR="00D146C8" w:rsidRPr="00705309" w14:paraId="4B1926CC" w14:textId="77777777" w:rsidTr="009B4268">
        <w:tc>
          <w:tcPr>
            <w:tcW w:w="7371" w:type="dxa"/>
            <w:shd w:val="clear" w:color="auto" w:fill="auto"/>
          </w:tcPr>
          <w:p w14:paraId="56F3B74C" w14:textId="77777777" w:rsidR="00D146C8" w:rsidRPr="004949CF" w:rsidRDefault="00D146C8" w:rsidP="009B4268">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Pārtrauktas aizgādības tiesības</w:t>
            </w:r>
          </w:p>
        </w:tc>
        <w:tc>
          <w:tcPr>
            <w:tcW w:w="1843" w:type="dxa"/>
            <w:shd w:val="clear" w:color="auto" w:fill="auto"/>
          </w:tcPr>
          <w:p w14:paraId="5ECBCA34" w14:textId="02D66C74" w:rsidR="00D146C8" w:rsidRPr="004949CF" w:rsidRDefault="0098687F" w:rsidP="0098687F">
            <w:pPr>
              <w:pStyle w:val="Sarakstarindkopa"/>
              <w:spacing w:after="0" w:line="240" w:lineRule="auto"/>
              <w:ind w:left="0"/>
              <w:jc w:val="both"/>
              <w:rPr>
                <w:rFonts w:ascii="Times New Roman" w:hAnsi="Times New Roman"/>
                <w:i/>
                <w:iCs/>
                <w:sz w:val="24"/>
                <w:szCs w:val="24"/>
              </w:rPr>
            </w:pPr>
            <w:r w:rsidRPr="004949CF">
              <w:rPr>
                <w:rFonts w:ascii="Times New Roman" w:hAnsi="Times New Roman"/>
                <w:i/>
                <w:iCs/>
                <w:sz w:val="24"/>
                <w:szCs w:val="24"/>
              </w:rPr>
              <w:t>2</w:t>
            </w:r>
            <w:r w:rsidR="003E33E9" w:rsidRPr="004949CF">
              <w:rPr>
                <w:rFonts w:ascii="Times New Roman" w:hAnsi="Times New Roman"/>
                <w:i/>
                <w:iCs/>
                <w:sz w:val="24"/>
                <w:szCs w:val="24"/>
              </w:rPr>
              <w:t xml:space="preserve"> </w:t>
            </w:r>
            <w:r w:rsidR="00D146C8" w:rsidRPr="004949CF">
              <w:rPr>
                <w:rFonts w:ascii="Times New Roman" w:hAnsi="Times New Roman"/>
                <w:i/>
                <w:iCs/>
                <w:sz w:val="24"/>
                <w:szCs w:val="24"/>
              </w:rPr>
              <w:t>lēmumi</w:t>
            </w:r>
          </w:p>
        </w:tc>
      </w:tr>
      <w:tr w:rsidR="003E33E9" w:rsidRPr="00705309" w14:paraId="640E5056" w14:textId="77777777" w:rsidTr="009B4268">
        <w:tc>
          <w:tcPr>
            <w:tcW w:w="7371" w:type="dxa"/>
            <w:shd w:val="clear" w:color="auto" w:fill="auto"/>
          </w:tcPr>
          <w:p w14:paraId="29DC3904" w14:textId="4CD7185F" w:rsidR="003E33E9" w:rsidRPr="004949CF" w:rsidRDefault="003E33E9" w:rsidP="009B4268">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Pārtrauktas aizgādības tiesības un celta prasība tiesā</w:t>
            </w:r>
          </w:p>
        </w:tc>
        <w:tc>
          <w:tcPr>
            <w:tcW w:w="1843" w:type="dxa"/>
            <w:shd w:val="clear" w:color="auto" w:fill="auto"/>
          </w:tcPr>
          <w:p w14:paraId="00840707" w14:textId="770B41CE" w:rsidR="003E33E9" w:rsidRPr="004949CF" w:rsidRDefault="003E33E9" w:rsidP="009B4268">
            <w:pPr>
              <w:pStyle w:val="Sarakstarindkopa"/>
              <w:spacing w:after="0" w:line="240" w:lineRule="auto"/>
              <w:ind w:left="0"/>
              <w:jc w:val="both"/>
              <w:rPr>
                <w:rFonts w:ascii="Times New Roman" w:hAnsi="Times New Roman"/>
                <w:i/>
                <w:iCs/>
                <w:sz w:val="24"/>
                <w:szCs w:val="24"/>
              </w:rPr>
            </w:pPr>
            <w:r w:rsidRPr="004949CF">
              <w:rPr>
                <w:rFonts w:ascii="Times New Roman" w:hAnsi="Times New Roman"/>
                <w:i/>
                <w:iCs/>
                <w:sz w:val="24"/>
                <w:szCs w:val="24"/>
              </w:rPr>
              <w:t>1</w:t>
            </w:r>
            <w:r w:rsidR="0098687F" w:rsidRPr="004949CF">
              <w:rPr>
                <w:rFonts w:ascii="Times New Roman" w:hAnsi="Times New Roman"/>
                <w:i/>
                <w:iCs/>
                <w:sz w:val="24"/>
                <w:szCs w:val="24"/>
              </w:rPr>
              <w:t xml:space="preserve"> </w:t>
            </w:r>
            <w:r w:rsidRPr="004949CF">
              <w:rPr>
                <w:rFonts w:ascii="Times New Roman" w:hAnsi="Times New Roman"/>
                <w:i/>
                <w:iCs/>
                <w:sz w:val="24"/>
                <w:szCs w:val="24"/>
              </w:rPr>
              <w:t>lēmums</w:t>
            </w:r>
          </w:p>
        </w:tc>
      </w:tr>
      <w:tr w:rsidR="00D146C8" w:rsidRPr="00705309" w14:paraId="2EA38C0A" w14:textId="77777777" w:rsidTr="009B4268">
        <w:tc>
          <w:tcPr>
            <w:tcW w:w="7371" w:type="dxa"/>
            <w:shd w:val="clear" w:color="auto" w:fill="auto"/>
          </w:tcPr>
          <w:p w14:paraId="1EF24E42" w14:textId="77777777" w:rsidR="00D146C8" w:rsidRPr="004949CF" w:rsidRDefault="00D146C8" w:rsidP="009B4268">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Atjaunotas aizgādības tiesības</w:t>
            </w:r>
          </w:p>
        </w:tc>
        <w:tc>
          <w:tcPr>
            <w:tcW w:w="1843" w:type="dxa"/>
            <w:shd w:val="clear" w:color="auto" w:fill="auto"/>
          </w:tcPr>
          <w:p w14:paraId="50B0EDE7" w14:textId="05E8675D" w:rsidR="00D146C8" w:rsidRPr="004949CF" w:rsidRDefault="0098687F" w:rsidP="0098687F">
            <w:pPr>
              <w:pStyle w:val="Sarakstarindkopa"/>
              <w:spacing w:after="0" w:line="240" w:lineRule="auto"/>
              <w:ind w:left="0"/>
              <w:jc w:val="both"/>
              <w:rPr>
                <w:rFonts w:ascii="Times New Roman" w:hAnsi="Times New Roman"/>
                <w:i/>
                <w:iCs/>
                <w:sz w:val="24"/>
                <w:szCs w:val="24"/>
              </w:rPr>
            </w:pPr>
            <w:r w:rsidRPr="004949CF">
              <w:rPr>
                <w:rFonts w:ascii="Times New Roman" w:hAnsi="Times New Roman"/>
                <w:i/>
                <w:iCs/>
                <w:sz w:val="24"/>
                <w:szCs w:val="24"/>
              </w:rPr>
              <w:t>2</w:t>
            </w:r>
            <w:r w:rsidR="003E33E9" w:rsidRPr="004949CF">
              <w:rPr>
                <w:rFonts w:ascii="Times New Roman" w:hAnsi="Times New Roman"/>
                <w:i/>
                <w:iCs/>
                <w:sz w:val="24"/>
                <w:szCs w:val="24"/>
              </w:rPr>
              <w:t xml:space="preserve"> </w:t>
            </w:r>
            <w:r w:rsidR="00D146C8" w:rsidRPr="004949CF">
              <w:rPr>
                <w:rFonts w:ascii="Times New Roman" w:hAnsi="Times New Roman"/>
                <w:i/>
                <w:iCs/>
                <w:sz w:val="24"/>
                <w:szCs w:val="24"/>
              </w:rPr>
              <w:t>lēmumi</w:t>
            </w:r>
          </w:p>
        </w:tc>
      </w:tr>
      <w:tr w:rsidR="00D146C8" w:rsidRPr="00705309" w14:paraId="22188176" w14:textId="77777777" w:rsidTr="009B4268">
        <w:tc>
          <w:tcPr>
            <w:tcW w:w="7371" w:type="dxa"/>
            <w:shd w:val="clear" w:color="auto" w:fill="auto"/>
          </w:tcPr>
          <w:p w14:paraId="0AC68AD6" w14:textId="7DC4F014" w:rsidR="00D146C8" w:rsidRPr="004949CF" w:rsidRDefault="00D146C8" w:rsidP="009B4268">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Nolemts neatjaunot</w:t>
            </w:r>
            <w:r w:rsidR="00C0576E" w:rsidRPr="004949CF">
              <w:rPr>
                <w:rFonts w:ascii="Times New Roman" w:hAnsi="Times New Roman"/>
                <w:i/>
                <w:sz w:val="24"/>
                <w:szCs w:val="24"/>
              </w:rPr>
              <w:t xml:space="preserve"> </w:t>
            </w:r>
            <w:r w:rsidR="000E6F93" w:rsidRPr="004949CF">
              <w:rPr>
                <w:rFonts w:ascii="Times New Roman" w:hAnsi="Times New Roman"/>
                <w:i/>
                <w:sz w:val="24"/>
                <w:szCs w:val="24"/>
              </w:rPr>
              <w:t xml:space="preserve">pārtrauktās </w:t>
            </w:r>
            <w:r w:rsidR="00C0576E" w:rsidRPr="004949CF">
              <w:rPr>
                <w:rFonts w:ascii="Times New Roman" w:hAnsi="Times New Roman"/>
                <w:i/>
                <w:sz w:val="24"/>
                <w:szCs w:val="24"/>
              </w:rPr>
              <w:t>aizgādības tiesības</w:t>
            </w:r>
          </w:p>
        </w:tc>
        <w:tc>
          <w:tcPr>
            <w:tcW w:w="1843" w:type="dxa"/>
            <w:shd w:val="clear" w:color="auto" w:fill="auto"/>
          </w:tcPr>
          <w:p w14:paraId="7DC8F97F" w14:textId="3FD21800" w:rsidR="00D146C8" w:rsidRPr="004949CF" w:rsidRDefault="0098687F" w:rsidP="0098687F">
            <w:pPr>
              <w:pStyle w:val="Sarakstarindkopa"/>
              <w:spacing w:after="0" w:line="240" w:lineRule="auto"/>
              <w:ind w:left="0"/>
              <w:jc w:val="both"/>
              <w:rPr>
                <w:rFonts w:ascii="Times New Roman" w:hAnsi="Times New Roman"/>
                <w:i/>
                <w:iCs/>
                <w:sz w:val="24"/>
                <w:szCs w:val="24"/>
              </w:rPr>
            </w:pPr>
            <w:r w:rsidRPr="004949CF">
              <w:rPr>
                <w:rFonts w:ascii="Times New Roman" w:hAnsi="Times New Roman"/>
                <w:i/>
                <w:iCs/>
                <w:sz w:val="24"/>
                <w:szCs w:val="24"/>
              </w:rPr>
              <w:t>5</w:t>
            </w:r>
            <w:r w:rsidR="003E33E9" w:rsidRPr="004949CF">
              <w:rPr>
                <w:rFonts w:ascii="Times New Roman" w:hAnsi="Times New Roman"/>
                <w:i/>
                <w:iCs/>
                <w:sz w:val="24"/>
                <w:szCs w:val="24"/>
              </w:rPr>
              <w:t xml:space="preserve"> </w:t>
            </w:r>
            <w:r w:rsidR="00D146C8" w:rsidRPr="004949CF">
              <w:rPr>
                <w:rFonts w:ascii="Times New Roman" w:hAnsi="Times New Roman"/>
                <w:i/>
                <w:iCs/>
                <w:sz w:val="24"/>
                <w:szCs w:val="24"/>
              </w:rPr>
              <w:t>lēmumi</w:t>
            </w:r>
          </w:p>
        </w:tc>
      </w:tr>
      <w:tr w:rsidR="003E33E9" w:rsidRPr="00705309" w14:paraId="3CF56C6C" w14:textId="77777777" w:rsidTr="009B4268">
        <w:tc>
          <w:tcPr>
            <w:tcW w:w="7371" w:type="dxa"/>
            <w:shd w:val="clear" w:color="auto" w:fill="auto"/>
          </w:tcPr>
          <w:p w14:paraId="461DA431" w14:textId="44FAC305" w:rsidR="003E33E9" w:rsidRPr="004949CF" w:rsidRDefault="003E33E9" w:rsidP="009B4268">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 xml:space="preserve">Nolemts neatjaunot </w:t>
            </w:r>
            <w:r w:rsidR="000E6F93" w:rsidRPr="004949CF">
              <w:rPr>
                <w:rFonts w:ascii="Times New Roman" w:hAnsi="Times New Roman"/>
                <w:i/>
                <w:sz w:val="24"/>
                <w:szCs w:val="24"/>
              </w:rPr>
              <w:t xml:space="preserve">pārtrauktās aizgādības </w:t>
            </w:r>
            <w:r w:rsidRPr="004949CF">
              <w:rPr>
                <w:rFonts w:ascii="Times New Roman" w:hAnsi="Times New Roman"/>
                <w:i/>
                <w:sz w:val="24"/>
                <w:szCs w:val="24"/>
              </w:rPr>
              <w:t>un nesniegt prasību tiesā</w:t>
            </w:r>
          </w:p>
        </w:tc>
        <w:tc>
          <w:tcPr>
            <w:tcW w:w="1843" w:type="dxa"/>
            <w:shd w:val="clear" w:color="auto" w:fill="auto"/>
          </w:tcPr>
          <w:p w14:paraId="7A30CB55" w14:textId="79EFA132" w:rsidR="003E33E9" w:rsidRPr="004949CF" w:rsidRDefault="0098687F" w:rsidP="009B4268">
            <w:pPr>
              <w:pStyle w:val="Sarakstarindkopa"/>
              <w:spacing w:after="0" w:line="240" w:lineRule="auto"/>
              <w:ind w:left="0"/>
              <w:jc w:val="both"/>
              <w:rPr>
                <w:rFonts w:ascii="Times New Roman" w:hAnsi="Times New Roman"/>
                <w:i/>
                <w:iCs/>
                <w:sz w:val="24"/>
                <w:szCs w:val="24"/>
              </w:rPr>
            </w:pPr>
            <w:r w:rsidRPr="004949CF">
              <w:rPr>
                <w:rFonts w:ascii="Times New Roman" w:hAnsi="Times New Roman"/>
                <w:i/>
                <w:iCs/>
                <w:sz w:val="24"/>
                <w:szCs w:val="24"/>
              </w:rPr>
              <w:t>1</w:t>
            </w:r>
            <w:r w:rsidR="007B0FA1" w:rsidRPr="004949CF">
              <w:rPr>
                <w:rFonts w:ascii="Times New Roman" w:hAnsi="Times New Roman"/>
                <w:i/>
                <w:iCs/>
                <w:sz w:val="24"/>
                <w:szCs w:val="24"/>
              </w:rPr>
              <w:t xml:space="preserve"> </w:t>
            </w:r>
            <w:r w:rsidR="003E33E9" w:rsidRPr="004949CF">
              <w:rPr>
                <w:rFonts w:ascii="Times New Roman" w:hAnsi="Times New Roman"/>
                <w:i/>
                <w:iCs/>
                <w:sz w:val="24"/>
                <w:szCs w:val="24"/>
              </w:rPr>
              <w:t>lēmums</w:t>
            </w:r>
          </w:p>
        </w:tc>
      </w:tr>
      <w:tr w:rsidR="00D146C8" w:rsidRPr="00705309" w14:paraId="173AB53C" w14:textId="77777777" w:rsidTr="009B4268">
        <w:tc>
          <w:tcPr>
            <w:tcW w:w="7371" w:type="dxa"/>
            <w:shd w:val="clear" w:color="auto" w:fill="auto"/>
          </w:tcPr>
          <w:p w14:paraId="212B5D51" w14:textId="2E91FEF8" w:rsidR="00D146C8" w:rsidRPr="004949CF" w:rsidRDefault="00D146C8" w:rsidP="009B4268">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Nolemts nepārtraukt aizgādības tiesības</w:t>
            </w:r>
            <w:r w:rsidR="0098687F" w:rsidRPr="004949CF">
              <w:rPr>
                <w:rFonts w:ascii="Times New Roman" w:hAnsi="Times New Roman"/>
                <w:i/>
                <w:sz w:val="24"/>
                <w:szCs w:val="24"/>
              </w:rPr>
              <w:t xml:space="preserve"> un skatīt atkārtoti lietu </w:t>
            </w:r>
          </w:p>
        </w:tc>
        <w:tc>
          <w:tcPr>
            <w:tcW w:w="1843" w:type="dxa"/>
            <w:shd w:val="clear" w:color="auto" w:fill="auto"/>
          </w:tcPr>
          <w:p w14:paraId="17A7B0EA" w14:textId="7907FC43" w:rsidR="00D146C8" w:rsidRPr="004949CF" w:rsidRDefault="0098687F" w:rsidP="009B4268">
            <w:pPr>
              <w:pStyle w:val="Sarakstarindkopa"/>
              <w:spacing w:after="0" w:line="240" w:lineRule="auto"/>
              <w:ind w:left="0"/>
              <w:jc w:val="both"/>
              <w:rPr>
                <w:rFonts w:ascii="Times New Roman" w:hAnsi="Times New Roman"/>
                <w:i/>
                <w:iCs/>
                <w:sz w:val="24"/>
                <w:szCs w:val="24"/>
              </w:rPr>
            </w:pPr>
            <w:r w:rsidRPr="004949CF">
              <w:rPr>
                <w:rFonts w:ascii="Times New Roman" w:hAnsi="Times New Roman"/>
                <w:i/>
                <w:iCs/>
                <w:sz w:val="24"/>
                <w:szCs w:val="24"/>
              </w:rPr>
              <w:t>3</w:t>
            </w:r>
            <w:r w:rsidR="003E33E9" w:rsidRPr="004949CF">
              <w:rPr>
                <w:rFonts w:ascii="Times New Roman" w:hAnsi="Times New Roman"/>
                <w:i/>
                <w:iCs/>
                <w:sz w:val="24"/>
                <w:szCs w:val="24"/>
              </w:rPr>
              <w:t xml:space="preserve"> </w:t>
            </w:r>
            <w:r w:rsidR="00D146C8" w:rsidRPr="004949CF">
              <w:rPr>
                <w:rFonts w:ascii="Times New Roman" w:hAnsi="Times New Roman"/>
                <w:i/>
                <w:iCs/>
                <w:sz w:val="24"/>
                <w:szCs w:val="24"/>
              </w:rPr>
              <w:t>lēmumi</w:t>
            </w:r>
          </w:p>
        </w:tc>
      </w:tr>
      <w:tr w:rsidR="00D146C8" w:rsidRPr="00705309" w14:paraId="5A82C40C" w14:textId="77777777" w:rsidTr="009B4268">
        <w:tc>
          <w:tcPr>
            <w:tcW w:w="7371" w:type="dxa"/>
            <w:shd w:val="clear" w:color="auto" w:fill="auto"/>
          </w:tcPr>
          <w:p w14:paraId="4247896D" w14:textId="476A4A2E" w:rsidR="00D146C8" w:rsidRPr="004949CF" w:rsidRDefault="00D146C8" w:rsidP="009B4268">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Nolemts neatjaunot</w:t>
            </w:r>
            <w:r w:rsidR="000E6F93" w:rsidRPr="004949CF">
              <w:rPr>
                <w:rFonts w:ascii="Times New Roman" w:hAnsi="Times New Roman"/>
                <w:i/>
                <w:sz w:val="24"/>
                <w:szCs w:val="24"/>
              </w:rPr>
              <w:t xml:space="preserve"> pārtrauktās aizgādības</w:t>
            </w:r>
            <w:r w:rsidRPr="004949CF">
              <w:rPr>
                <w:rFonts w:ascii="Times New Roman" w:hAnsi="Times New Roman"/>
                <w:i/>
                <w:sz w:val="24"/>
                <w:szCs w:val="24"/>
              </w:rPr>
              <w:t xml:space="preserve"> un sniegt prasību tiesā</w:t>
            </w:r>
          </w:p>
        </w:tc>
        <w:tc>
          <w:tcPr>
            <w:tcW w:w="1843" w:type="dxa"/>
            <w:shd w:val="clear" w:color="auto" w:fill="auto"/>
          </w:tcPr>
          <w:p w14:paraId="4D6FF124" w14:textId="42659558" w:rsidR="00D146C8" w:rsidRPr="004949CF" w:rsidRDefault="0098687F" w:rsidP="0098687F">
            <w:pPr>
              <w:pStyle w:val="Sarakstarindkopa"/>
              <w:spacing w:after="0" w:line="240" w:lineRule="auto"/>
              <w:ind w:left="0"/>
              <w:jc w:val="both"/>
              <w:rPr>
                <w:rFonts w:ascii="Times New Roman" w:hAnsi="Times New Roman"/>
                <w:i/>
                <w:iCs/>
                <w:sz w:val="24"/>
                <w:szCs w:val="24"/>
              </w:rPr>
            </w:pPr>
            <w:r w:rsidRPr="004949CF">
              <w:rPr>
                <w:rFonts w:ascii="Times New Roman" w:hAnsi="Times New Roman"/>
                <w:i/>
                <w:iCs/>
                <w:sz w:val="24"/>
                <w:szCs w:val="24"/>
              </w:rPr>
              <w:t>12</w:t>
            </w:r>
            <w:r w:rsidR="003E33E9" w:rsidRPr="004949CF">
              <w:rPr>
                <w:rFonts w:ascii="Times New Roman" w:hAnsi="Times New Roman"/>
                <w:i/>
                <w:iCs/>
                <w:sz w:val="24"/>
                <w:szCs w:val="24"/>
              </w:rPr>
              <w:t xml:space="preserve"> </w:t>
            </w:r>
            <w:r w:rsidR="00D146C8" w:rsidRPr="004949CF">
              <w:rPr>
                <w:rFonts w:ascii="Times New Roman" w:hAnsi="Times New Roman"/>
                <w:i/>
                <w:iCs/>
                <w:sz w:val="24"/>
                <w:szCs w:val="24"/>
              </w:rPr>
              <w:t>lēmumi</w:t>
            </w:r>
          </w:p>
        </w:tc>
      </w:tr>
      <w:tr w:rsidR="00C0576E" w:rsidRPr="00705309" w14:paraId="65EF5550" w14:textId="77777777" w:rsidTr="009B4268">
        <w:tc>
          <w:tcPr>
            <w:tcW w:w="7371" w:type="dxa"/>
            <w:shd w:val="clear" w:color="auto" w:fill="auto"/>
          </w:tcPr>
          <w:p w14:paraId="67DC9158" w14:textId="0A99DEB4" w:rsidR="00C0576E" w:rsidRPr="004949CF" w:rsidRDefault="00C0576E" w:rsidP="009B4268">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Nolemts nepārtraukt aizgādības tiesības un izbeigt lietu</w:t>
            </w:r>
          </w:p>
        </w:tc>
        <w:tc>
          <w:tcPr>
            <w:tcW w:w="1843" w:type="dxa"/>
            <w:shd w:val="clear" w:color="auto" w:fill="auto"/>
          </w:tcPr>
          <w:p w14:paraId="13C0C918" w14:textId="4E1F2650" w:rsidR="00C0576E" w:rsidRPr="004949CF" w:rsidRDefault="00C0576E" w:rsidP="009B4268">
            <w:pPr>
              <w:pStyle w:val="Sarakstarindkopa"/>
              <w:spacing w:after="0" w:line="240" w:lineRule="auto"/>
              <w:ind w:left="0"/>
              <w:jc w:val="both"/>
              <w:rPr>
                <w:rFonts w:ascii="Times New Roman" w:hAnsi="Times New Roman"/>
                <w:i/>
                <w:iCs/>
                <w:sz w:val="24"/>
                <w:szCs w:val="24"/>
              </w:rPr>
            </w:pPr>
            <w:r w:rsidRPr="004949CF">
              <w:rPr>
                <w:rFonts w:ascii="Times New Roman" w:hAnsi="Times New Roman"/>
                <w:i/>
                <w:iCs/>
                <w:sz w:val="24"/>
                <w:szCs w:val="24"/>
              </w:rPr>
              <w:t>1 lēmums</w:t>
            </w:r>
          </w:p>
        </w:tc>
      </w:tr>
      <w:tr w:rsidR="00C0576E" w:rsidRPr="00705309" w14:paraId="11B88127" w14:textId="77777777" w:rsidTr="009B4268">
        <w:tc>
          <w:tcPr>
            <w:tcW w:w="7371" w:type="dxa"/>
            <w:shd w:val="clear" w:color="auto" w:fill="auto"/>
          </w:tcPr>
          <w:p w14:paraId="6E6E2294" w14:textId="618E49AC" w:rsidR="00C0576E" w:rsidRPr="004949CF" w:rsidRDefault="00C0576E" w:rsidP="009B4268">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Lietas izskatīšana atlikta</w:t>
            </w:r>
          </w:p>
        </w:tc>
        <w:tc>
          <w:tcPr>
            <w:tcW w:w="1843" w:type="dxa"/>
            <w:shd w:val="clear" w:color="auto" w:fill="auto"/>
          </w:tcPr>
          <w:p w14:paraId="12318B45" w14:textId="1C0DA0A2" w:rsidR="00C0576E" w:rsidRPr="004949CF" w:rsidRDefault="0098687F" w:rsidP="0098687F">
            <w:pPr>
              <w:pStyle w:val="Sarakstarindkopa"/>
              <w:spacing w:after="0" w:line="240" w:lineRule="auto"/>
              <w:ind w:left="0"/>
              <w:jc w:val="both"/>
              <w:rPr>
                <w:rFonts w:ascii="Times New Roman" w:hAnsi="Times New Roman"/>
                <w:i/>
                <w:iCs/>
                <w:sz w:val="24"/>
                <w:szCs w:val="24"/>
              </w:rPr>
            </w:pPr>
            <w:r w:rsidRPr="004949CF">
              <w:rPr>
                <w:rFonts w:ascii="Times New Roman" w:hAnsi="Times New Roman"/>
                <w:i/>
                <w:iCs/>
                <w:sz w:val="24"/>
                <w:szCs w:val="24"/>
              </w:rPr>
              <w:t>3</w:t>
            </w:r>
            <w:r w:rsidR="00C0576E" w:rsidRPr="004949CF">
              <w:rPr>
                <w:rFonts w:ascii="Times New Roman" w:hAnsi="Times New Roman"/>
                <w:i/>
                <w:iCs/>
                <w:sz w:val="24"/>
                <w:szCs w:val="24"/>
              </w:rPr>
              <w:t xml:space="preserve"> lēmumi</w:t>
            </w:r>
          </w:p>
        </w:tc>
      </w:tr>
      <w:tr w:rsidR="00D146C8" w:rsidRPr="00705309" w14:paraId="70227BDD" w14:textId="77777777" w:rsidTr="009B4268">
        <w:tc>
          <w:tcPr>
            <w:tcW w:w="7371" w:type="dxa"/>
            <w:shd w:val="clear" w:color="auto" w:fill="auto"/>
          </w:tcPr>
          <w:p w14:paraId="681000E2" w14:textId="77777777" w:rsidR="00D146C8" w:rsidRPr="004949CF" w:rsidRDefault="00D146C8" w:rsidP="009B4268">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Par lietas izbeigšanu</w:t>
            </w:r>
          </w:p>
        </w:tc>
        <w:tc>
          <w:tcPr>
            <w:tcW w:w="1843" w:type="dxa"/>
            <w:shd w:val="clear" w:color="auto" w:fill="auto"/>
          </w:tcPr>
          <w:p w14:paraId="48FEC042" w14:textId="51D82AF6" w:rsidR="00D146C8" w:rsidRPr="004949CF" w:rsidRDefault="00C0576E" w:rsidP="009B4268">
            <w:pPr>
              <w:pStyle w:val="Sarakstarindkopa"/>
              <w:spacing w:after="0" w:line="240" w:lineRule="auto"/>
              <w:ind w:left="0"/>
              <w:jc w:val="both"/>
              <w:rPr>
                <w:rFonts w:ascii="Times New Roman" w:hAnsi="Times New Roman"/>
                <w:i/>
                <w:iCs/>
                <w:sz w:val="24"/>
                <w:szCs w:val="24"/>
              </w:rPr>
            </w:pPr>
            <w:r w:rsidRPr="004949CF">
              <w:rPr>
                <w:rFonts w:ascii="Times New Roman" w:hAnsi="Times New Roman"/>
                <w:i/>
                <w:iCs/>
                <w:sz w:val="24"/>
                <w:szCs w:val="24"/>
              </w:rPr>
              <w:t xml:space="preserve">1 </w:t>
            </w:r>
            <w:r w:rsidR="00D146C8" w:rsidRPr="004949CF">
              <w:rPr>
                <w:rFonts w:ascii="Times New Roman" w:hAnsi="Times New Roman"/>
                <w:i/>
                <w:iCs/>
                <w:sz w:val="24"/>
                <w:szCs w:val="24"/>
              </w:rPr>
              <w:t>lēmum</w:t>
            </w:r>
            <w:r w:rsidR="000542D5" w:rsidRPr="004949CF">
              <w:rPr>
                <w:rFonts w:ascii="Times New Roman" w:hAnsi="Times New Roman"/>
                <w:i/>
                <w:iCs/>
                <w:sz w:val="24"/>
                <w:szCs w:val="24"/>
              </w:rPr>
              <w:t>s</w:t>
            </w:r>
          </w:p>
        </w:tc>
      </w:tr>
    </w:tbl>
    <w:p w14:paraId="46EE928C" w14:textId="77777777" w:rsidR="000E6F93" w:rsidRDefault="000E6F93" w:rsidP="000E6F93">
      <w:pPr>
        <w:spacing w:after="0"/>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Pārskata gadā bērnu aizgādības tiesības:</w:t>
      </w:r>
    </w:p>
    <w:p w14:paraId="564F01C6" w14:textId="78573D0F" w:rsidR="00D146C8" w:rsidRPr="004949CF" w:rsidRDefault="000E6F93" w:rsidP="000E6F93">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E6F93">
        <w:rPr>
          <w:rFonts w:ascii="Times New Roman" w:hAnsi="Times New Roman" w:cs="Times New Roman"/>
          <w:b/>
          <w:sz w:val="24"/>
          <w:szCs w:val="24"/>
          <w:shd w:val="clear" w:color="auto" w:fill="FFFFFF"/>
        </w:rPr>
        <w:t xml:space="preserve"> </w:t>
      </w:r>
      <w:r w:rsidRPr="004949CF">
        <w:rPr>
          <w:rFonts w:ascii="Times New Roman" w:hAnsi="Times New Roman" w:cs="Times New Roman"/>
          <w:sz w:val="24"/>
          <w:szCs w:val="24"/>
          <w:shd w:val="clear" w:color="auto" w:fill="FFFFFF"/>
        </w:rPr>
        <w:t>pārtrauktas</w:t>
      </w:r>
      <w:r w:rsidRPr="004949CF">
        <w:rPr>
          <w:rFonts w:ascii="Times New Roman" w:hAnsi="Times New Roman" w:cs="Times New Roman"/>
          <w:b/>
          <w:sz w:val="24"/>
          <w:szCs w:val="24"/>
          <w:shd w:val="clear" w:color="auto" w:fill="FFFFFF"/>
        </w:rPr>
        <w:t xml:space="preserve"> </w:t>
      </w:r>
      <w:r w:rsidR="00212B0A" w:rsidRPr="004949CF">
        <w:rPr>
          <w:rFonts w:ascii="Times New Roman" w:hAnsi="Times New Roman" w:cs="Times New Roman"/>
          <w:b/>
          <w:sz w:val="24"/>
          <w:szCs w:val="24"/>
          <w:shd w:val="clear" w:color="auto" w:fill="FFFFFF"/>
        </w:rPr>
        <w:t xml:space="preserve">7 </w:t>
      </w:r>
      <w:r w:rsidRPr="004949CF">
        <w:rPr>
          <w:rFonts w:ascii="Times New Roman" w:hAnsi="Times New Roman" w:cs="Times New Roman"/>
          <w:sz w:val="24"/>
          <w:szCs w:val="24"/>
          <w:shd w:val="clear" w:color="auto" w:fill="FFFFFF"/>
        </w:rPr>
        <w:t xml:space="preserve">vecākiem, no tiem </w:t>
      </w:r>
      <w:r w:rsidR="00212B0A" w:rsidRPr="004949CF">
        <w:rPr>
          <w:rFonts w:ascii="Times New Roman" w:hAnsi="Times New Roman" w:cs="Times New Roman"/>
          <w:b/>
          <w:bCs/>
          <w:sz w:val="24"/>
          <w:szCs w:val="24"/>
          <w:shd w:val="clear" w:color="auto" w:fill="FFFFFF"/>
        </w:rPr>
        <w:t>3</w:t>
      </w:r>
      <w:r w:rsidR="00212B0A" w:rsidRPr="004949CF">
        <w:rPr>
          <w:rFonts w:ascii="Times New Roman" w:hAnsi="Times New Roman" w:cs="Times New Roman"/>
          <w:sz w:val="24"/>
          <w:szCs w:val="24"/>
          <w:shd w:val="clear" w:color="auto" w:fill="FFFFFF"/>
        </w:rPr>
        <w:t xml:space="preserve"> </w:t>
      </w:r>
      <w:r w:rsidRPr="004949CF">
        <w:rPr>
          <w:rFonts w:ascii="Times New Roman" w:hAnsi="Times New Roman" w:cs="Times New Roman"/>
          <w:sz w:val="24"/>
          <w:szCs w:val="24"/>
          <w:shd w:val="clear" w:color="auto" w:fill="FFFFFF"/>
        </w:rPr>
        <w:t xml:space="preserve">mātēm un </w:t>
      </w:r>
      <w:r w:rsidR="00212B0A" w:rsidRPr="004949CF">
        <w:rPr>
          <w:rFonts w:ascii="Times New Roman" w:hAnsi="Times New Roman" w:cs="Times New Roman"/>
          <w:b/>
          <w:bCs/>
          <w:sz w:val="24"/>
          <w:szCs w:val="24"/>
          <w:shd w:val="clear" w:color="auto" w:fill="FFFFFF"/>
        </w:rPr>
        <w:t>4</w:t>
      </w:r>
      <w:r w:rsidR="00212B0A" w:rsidRPr="004949CF">
        <w:rPr>
          <w:rFonts w:ascii="Times New Roman" w:hAnsi="Times New Roman" w:cs="Times New Roman"/>
          <w:sz w:val="24"/>
          <w:szCs w:val="24"/>
          <w:shd w:val="clear" w:color="auto" w:fill="FFFFFF"/>
        </w:rPr>
        <w:t xml:space="preserve"> </w:t>
      </w:r>
      <w:r w:rsidRPr="004949CF">
        <w:rPr>
          <w:rFonts w:ascii="Times New Roman" w:hAnsi="Times New Roman" w:cs="Times New Roman"/>
          <w:sz w:val="24"/>
          <w:szCs w:val="24"/>
          <w:shd w:val="clear" w:color="auto" w:fill="FFFFFF"/>
        </w:rPr>
        <w:t xml:space="preserve">tēviem, kopā uz </w:t>
      </w:r>
      <w:r w:rsidR="00212B0A" w:rsidRPr="004949CF">
        <w:rPr>
          <w:rFonts w:ascii="Times New Roman" w:hAnsi="Times New Roman" w:cs="Times New Roman"/>
          <w:b/>
          <w:bCs/>
          <w:sz w:val="24"/>
          <w:szCs w:val="24"/>
          <w:shd w:val="clear" w:color="auto" w:fill="FFFFFF"/>
        </w:rPr>
        <w:t>11</w:t>
      </w:r>
      <w:r w:rsidR="00212B0A" w:rsidRPr="004949CF">
        <w:rPr>
          <w:rFonts w:ascii="Times New Roman" w:hAnsi="Times New Roman" w:cs="Times New Roman"/>
          <w:sz w:val="24"/>
          <w:szCs w:val="24"/>
          <w:shd w:val="clear" w:color="auto" w:fill="FFFFFF"/>
        </w:rPr>
        <w:t xml:space="preserve"> </w:t>
      </w:r>
      <w:r w:rsidRPr="004949CF">
        <w:rPr>
          <w:rFonts w:ascii="Times New Roman" w:hAnsi="Times New Roman" w:cs="Times New Roman"/>
          <w:sz w:val="24"/>
          <w:szCs w:val="24"/>
          <w:shd w:val="clear" w:color="auto" w:fill="FFFFFF"/>
        </w:rPr>
        <w:t>bērniem;</w:t>
      </w:r>
    </w:p>
    <w:p w14:paraId="1BDA5D2A" w14:textId="679A272A" w:rsidR="000E6F93" w:rsidRPr="004949CF" w:rsidRDefault="000E6F93" w:rsidP="000E6F93">
      <w:pPr>
        <w:spacing w:after="0"/>
        <w:jc w:val="both"/>
        <w:rPr>
          <w:rFonts w:ascii="Times New Roman" w:hAnsi="Times New Roman" w:cs="Times New Roman"/>
          <w:sz w:val="24"/>
          <w:szCs w:val="24"/>
          <w:shd w:val="clear" w:color="auto" w:fill="FFFFFF"/>
        </w:rPr>
      </w:pPr>
      <w:r w:rsidRPr="004949CF">
        <w:rPr>
          <w:rFonts w:ascii="Times New Roman" w:hAnsi="Times New Roman" w:cs="Times New Roman"/>
          <w:sz w:val="24"/>
          <w:szCs w:val="24"/>
          <w:shd w:val="clear" w:color="auto" w:fill="FFFFFF"/>
        </w:rPr>
        <w:t xml:space="preserve">- atjaunotas </w:t>
      </w:r>
      <w:r w:rsidR="00212B0A" w:rsidRPr="004949CF">
        <w:rPr>
          <w:rFonts w:ascii="Times New Roman" w:hAnsi="Times New Roman" w:cs="Times New Roman"/>
          <w:b/>
          <w:bCs/>
          <w:sz w:val="24"/>
          <w:szCs w:val="24"/>
          <w:shd w:val="clear" w:color="auto" w:fill="FFFFFF"/>
        </w:rPr>
        <w:t>2</w:t>
      </w:r>
      <w:r w:rsidR="00212B0A" w:rsidRPr="004949CF">
        <w:rPr>
          <w:rFonts w:ascii="Times New Roman" w:hAnsi="Times New Roman" w:cs="Times New Roman"/>
          <w:sz w:val="24"/>
          <w:szCs w:val="24"/>
          <w:shd w:val="clear" w:color="auto" w:fill="FFFFFF"/>
        </w:rPr>
        <w:t xml:space="preserve"> </w:t>
      </w:r>
      <w:r w:rsidRPr="004949CF">
        <w:rPr>
          <w:rFonts w:ascii="Times New Roman" w:hAnsi="Times New Roman" w:cs="Times New Roman"/>
          <w:sz w:val="24"/>
          <w:szCs w:val="24"/>
          <w:shd w:val="clear" w:color="auto" w:fill="FFFFFF"/>
        </w:rPr>
        <w:t>vecākiem, no tiem</w:t>
      </w:r>
      <w:r w:rsidR="00212B0A" w:rsidRPr="004949CF">
        <w:rPr>
          <w:rFonts w:ascii="Times New Roman" w:hAnsi="Times New Roman" w:cs="Times New Roman"/>
          <w:sz w:val="24"/>
          <w:szCs w:val="24"/>
          <w:shd w:val="clear" w:color="auto" w:fill="FFFFFF"/>
        </w:rPr>
        <w:t xml:space="preserve"> 2</w:t>
      </w:r>
      <w:r w:rsidRPr="004949CF">
        <w:rPr>
          <w:rFonts w:ascii="Times New Roman" w:hAnsi="Times New Roman" w:cs="Times New Roman"/>
          <w:sz w:val="24"/>
          <w:szCs w:val="24"/>
          <w:shd w:val="clear" w:color="auto" w:fill="FFFFFF"/>
        </w:rPr>
        <w:t xml:space="preserve"> mātēm un </w:t>
      </w:r>
      <w:r w:rsidR="00212B0A" w:rsidRPr="004949CF">
        <w:rPr>
          <w:rFonts w:ascii="Times New Roman" w:hAnsi="Times New Roman" w:cs="Times New Roman"/>
          <w:sz w:val="24"/>
          <w:szCs w:val="24"/>
          <w:shd w:val="clear" w:color="auto" w:fill="FFFFFF"/>
        </w:rPr>
        <w:t xml:space="preserve">0 </w:t>
      </w:r>
      <w:r w:rsidRPr="004949CF">
        <w:rPr>
          <w:rFonts w:ascii="Times New Roman" w:hAnsi="Times New Roman" w:cs="Times New Roman"/>
          <w:sz w:val="24"/>
          <w:szCs w:val="24"/>
          <w:shd w:val="clear" w:color="auto" w:fill="FFFFFF"/>
        </w:rPr>
        <w:t xml:space="preserve">tēviem, kopā uz </w:t>
      </w:r>
      <w:r w:rsidR="00212B0A" w:rsidRPr="004949CF">
        <w:rPr>
          <w:rFonts w:ascii="Times New Roman" w:hAnsi="Times New Roman" w:cs="Times New Roman"/>
          <w:b/>
          <w:bCs/>
          <w:sz w:val="24"/>
          <w:szCs w:val="24"/>
          <w:shd w:val="clear" w:color="auto" w:fill="FFFFFF"/>
        </w:rPr>
        <w:t>2</w:t>
      </w:r>
      <w:r w:rsidR="00212B0A" w:rsidRPr="004949CF">
        <w:rPr>
          <w:rFonts w:ascii="Times New Roman" w:hAnsi="Times New Roman" w:cs="Times New Roman"/>
          <w:sz w:val="24"/>
          <w:szCs w:val="24"/>
          <w:shd w:val="clear" w:color="auto" w:fill="FFFFFF"/>
        </w:rPr>
        <w:t xml:space="preserve"> </w:t>
      </w:r>
      <w:r w:rsidRPr="004949CF">
        <w:rPr>
          <w:rFonts w:ascii="Times New Roman" w:hAnsi="Times New Roman" w:cs="Times New Roman"/>
          <w:sz w:val="24"/>
          <w:szCs w:val="24"/>
          <w:shd w:val="clear" w:color="auto" w:fill="FFFFFF"/>
        </w:rPr>
        <w:t>bērniem.</w:t>
      </w:r>
    </w:p>
    <w:p w14:paraId="0A79C71C" w14:textId="6AB2A349" w:rsidR="001372D2" w:rsidRPr="004949CF" w:rsidRDefault="000E6F93" w:rsidP="007A78FC">
      <w:pPr>
        <w:spacing w:after="0"/>
        <w:ind w:firstLine="720"/>
        <w:jc w:val="both"/>
        <w:rPr>
          <w:rFonts w:ascii="Times New Roman" w:eastAsia="Calibri" w:hAnsi="Times New Roman" w:cs="Times New Roman"/>
          <w:color w:val="000000"/>
          <w:sz w:val="24"/>
          <w:szCs w:val="24"/>
        </w:rPr>
      </w:pPr>
      <w:r w:rsidRPr="004949CF">
        <w:rPr>
          <w:rFonts w:ascii="Times New Roman" w:eastAsia="Calibri" w:hAnsi="Times New Roman" w:cs="Times New Roman"/>
          <w:color w:val="000000"/>
          <w:sz w:val="24"/>
          <w:szCs w:val="24"/>
        </w:rPr>
        <w:t>B</w:t>
      </w:r>
      <w:r w:rsidR="00D174C3" w:rsidRPr="004949CF">
        <w:rPr>
          <w:rFonts w:ascii="Times New Roman" w:eastAsia="Calibri" w:hAnsi="Times New Roman" w:cs="Times New Roman"/>
          <w:color w:val="000000"/>
          <w:sz w:val="24"/>
          <w:szCs w:val="24"/>
        </w:rPr>
        <w:t xml:space="preserve">ez vecāku gādības palikušiem bērniem </w:t>
      </w:r>
      <w:r w:rsidR="005F0372" w:rsidRPr="004949CF">
        <w:rPr>
          <w:rFonts w:ascii="Times New Roman" w:eastAsia="Calibri" w:hAnsi="Times New Roman" w:cs="Times New Roman"/>
          <w:color w:val="000000"/>
          <w:sz w:val="24"/>
          <w:szCs w:val="24"/>
        </w:rPr>
        <w:t xml:space="preserve">vienmēr prioritāri tiek meklēta iespēja </w:t>
      </w:r>
      <w:r w:rsidR="00D174C3" w:rsidRPr="004949CF">
        <w:rPr>
          <w:rFonts w:ascii="Times New Roman" w:eastAsia="Calibri" w:hAnsi="Times New Roman" w:cs="Times New Roman"/>
          <w:color w:val="000000"/>
          <w:sz w:val="24"/>
          <w:szCs w:val="24"/>
        </w:rPr>
        <w:t>nodrošināt viņu aprūpi pie</w:t>
      </w:r>
      <w:r w:rsidR="005F0372" w:rsidRPr="004949CF">
        <w:rPr>
          <w:rFonts w:ascii="Times New Roman" w:eastAsia="Calibri" w:hAnsi="Times New Roman" w:cs="Times New Roman"/>
          <w:color w:val="000000"/>
          <w:sz w:val="24"/>
          <w:szCs w:val="24"/>
        </w:rPr>
        <w:t xml:space="preserve"> aizbildņa vai audžuģimenē.</w:t>
      </w:r>
    </w:p>
    <w:p w14:paraId="7CD833DE" w14:textId="1FDD71AB" w:rsidR="00196805" w:rsidRPr="004949CF" w:rsidRDefault="00196805" w:rsidP="007A78FC">
      <w:pPr>
        <w:spacing w:after="0"/>
        <w:jc w:val="both"/>
        <w:rPr>
          <w:rFonts w:ascii="Times New Roman" w:eastAsia="Calibri" w:hAnsi="Times New Roman" w:cs="Times New Roman"/>
          <w:color w:val="000000"/>
          <w:sz w:val="24"/>
          <w:szCs w:val="24"/>
        </w:rPr>
      </w:pPr>
      <w:r w:rsidRPr="004949CF">
        <w:rPr>
          <w:rFonts w:ascii="Times New Roman" w:eastAsia="Calibri" w:hAnsi="Times New Roman" w:cs="Times New Roman"/>
          <w:color w:val="000000"/>
          <w:sz w:val="24"/>
          <w:szCs w:val="24"/>
          <w:u w:val="single"/>
        </w:rPr>
        <w:t>Ārpusģimenes aprūpē</w:t>
      </w:r>
      <w:r w:rsidRPr="004949CF">
        <w:rPr>
          <w:rFonts w:ascii="Times New Roman" w:eastAsia="Calibri" w:hAnsi="Times New Roman" w:cs="Times New Roman"/>
          <w:color w:val="000000"/>
          <w:sz w:val="24"/>
          <w:szCs w:val="24"/>
        </w:rPr>
        <w:t xml:space="preserve"> uz 31.12.202</w:t>
      </w:r>
      <w:r w:rsidR="00263123" w:rsidRPr="004949CF">
        <w:rPr>
          <w:rFonts w:ascii="Times New Roman" w:eastAsia="Calibri" w:hAnsi="Times New Roman" w:cs="Times New Roman"/>
          <w:color w:val="000000"/>
          <w:sz w:val="24"/>
          <w:szCs w:val="24"/>
        </w:rPr>
        <w:t>3</w:t>
      </w:r>
      <w:r w:rsidRPr="004949CF">
        <w:rPr>
          <w:rFonts w:ascii="Times New Roman" w:eastAsia="Calibri" w:hAnsi="Times New Roman" w:cs="Times New Roman"/>
          <w:color w:val="000000"/>
          <w:sz w:val="24"/>
          <w:szCs w:val="24"/>
        </w:rPr>
        <w:t xml:space="preserve">. atradās </w:t>
      </w:r>
      <w:r w:rsidR="00263123" w:rsidRPr="004949CF">
        <w:rPr>
          <w:rFonts w:ascii="Times New Roman" w:eastAsia="Calibri" w:hAnsi="Times New Roman" w:cs="Times New Roman"/>
          <w:b/>
          <w:color w:val="000000"/>
          <w:sz w:val="24"/>
          <w:szCs w:val="24"/>
        </w:rPr>
        <w:t>58</w:t>
      </w:r>
      <w:r w:rsidR="000E6F93" w:rsidRPr="004949CF">
        <w:rPr>
          <w:rFonts w:ascii="Times New Roman" w:eastAsia="Calibri" w:hAnsi="Times New Roman" w:cs="Times New Roman"/>
          <w:color w:val="000000"/>
          <w:sz w:val="24"/>
          <w:szCs w:val="24"/>
        </w:rPr>
        <w:t xml:space="preserve"> </w:t>
      </w:r>
      <w:r w:rsidRPr="004949CF">
        <w:rPr>
          <w:rFonts w:ascii="Times New Roman" w:eastAsia="Calibri" w:hAnsi="Times New Roman" w:cs="Times New Roman"/>
          <w:b/>
          <w:color w:val="000000"/>
          <w:sz w:val="24"/>
          <w:szCs w:val="24"/>
        </w:rPr>
        <w:t>bērni</w:t>
      </w:r>
      <w:r w:rsidR="00CD6DE1" w:rsidRPr="004949CF">
        <w:rPr>
          <w:rFonts w:ascii="Times New Roman" w:eastAsia="Calibri" w:hAnsi="Times New Roman" w:cs="Times New Roman"/>
          <w:color w:val="000000"/>
          <w:sz w:val="24"/>
          <w:szCs w:val="24"/>
        </w:rPr>
        <w:t>, no tiem</w:t>
      </w:r>
      <w:r w:rsidRPr="004949CF">
        <w:rPr>
          <w:rFonts w:ascii="Times New Roman" w:eastAsia="Calibri" w:hAnsi="Times New Roman" w:cs="Times New Roman"/>
          <w:color w:val="000000"/>
          <w:sz w:val="24"/>
          <w:szCs w:val="24"/>
        </w:rPr>
        <w:t>:</w:t>
      </w:r>
    </w:p>
    <w:p w14:paraId="0D4ABC6B" w14:textId="0D5E66D2" w:rsidR="00196805" w:rsidRPr="004949CF" w:rsidRDefault="009B4268" w:rsidP="007A78FC">
      <w:pPr>
        <w:spacing w:after="0"/>
        <w:jc w:val="both"/>
        <w:rPr>
          <w:rFonts w:ascii="Times New Roman" w:eastAsia="Calibri" w:hAnsi="Times New Roman" w:cs="Times New Roman"/>
          <w:color w:val="000000"/>
          <w:sz w:val="24"/>
          <w:szCs w:val="24"/>
        </w:rPr>
      </w:pPr>
      <w:r w:rsidRPr="004949CF">
        <w:rPr>
          <w:rFonts w:ascii="Times New Roman" w:eastAsia="Calibri" w:hAnsi="Times New Roman" w:cs="Times New Roman"/>
          <w:b/>
          <w:color w:val="000000"/>
          <w:sz w:val="24"/>
          <w:szCs w:val="24"/>
        </w:rPr>
        <w:t>2</w:t>
      </w:r>
      <w:r w:rsidR="00263123" w:rsidRPr="004949CF">
        <w:rPr>
          <w:rFonts w:ascii="Times New Roman" w:eastAsia="Calibri" w:hAnsi="Times New Roman" w:cs="Times New Roman"/>
          <w:b/>
          <w:color w:val="000000"/>
          <w:sz w:val="24"/>
          <w:szCs w:val="24"/>
        </w:rPr>
        <w:t>0</w:t>
      </w:r>
      <w:r w:rsidR="00196805" w:rsidRPr="004949CF">
        <w:rPr>
          <w:rFonts w:ascii="Times New Roman" w:eastAsia="Calibri" w:hAnsi="Times New Roman" w:cs="Times New Roman"/>
          <w:color w:val="000000"/>
          <w:sz w:val="24"/>
          <w:szCs w:val="24"/>
        </w:rPr>
        <w:t xml:space="preserve"> bērni aizbildnībā,</w:t>
      </w:r>
    </w:p>
    <w:p w14:paraId="072B1696" w14:textId="799B3484" w:rsidR="00196805" w:rsidRPr="004949CF" w:rsidRDefault="000E6F93" w:rsidP="007A78FC">
      <w:pPr>
        <w:spacing w:after="0"/>
        <w:jc w:val="both"/>
        <w:rPr>
          <w:rFonts w:ascii="Times New Roman" w:eastAsia="Calibri" w:hAnsi="Times New Roman" w:cs="Times New Roman"/>
          <w:color w:val="000000"/>
          <w:sz w:val="24"/>
          <w:szCs w:val="24"/>
        </w:rPr>
      </w:pPr>
      <w:r w:rsidRPr="004949CF">
        <w:rPr>
          <w:rFonts w:ascii="Times New Roman" w:eastAsia="Calibri" w:hAnsi="Times New Roman" w:cs="Times New Roman"/>
          <w:b/>
          <w:color w:val="000000"/>
          <w:sz w:val="24"/>
          <w:szCs w:val="24"/>
        </w:rPr>
        <w:t>3</w:t>
      </w:r>
      <w:r w:rsidR="00263123" w:rsidRPr="004949CF">
        <w:rPr>
          <w:rFonts w:ascii="Times New Roman" w:eastAsia="Calibri" w:hAnsi="Times New Roman" w:cs="Times New Roman"/>
          <w:b/>
          <w:color w:val="000000"/>
          <w:sz w:val="24"/>
          <w:szCs w:val="24"/>
        </w:rPr>
        <w:t>1</w:t>
      </w:r>
      <w:r w:rsidRPr="004949CF">
        <w:rPr>
          <w:rFonts w:ascii="Times New Roman" w:eastAsia="Calibri" w:hAnsi="Times New Roman" w:cs="Times New Roman"/>
          <w:b/>
          <w:color w:val="000000"/>
          <w:sz w:val="24"/>
          <w:szCs w:val="24"/>
        </w:rPr>
        <w:t xml:space="preserve"> </w:t>
      </w:r>
      <w:r w:rsidR="00196805" w:rsidRPr="004949CF">
        <w:rPr>
          <w:rFonts w:ascii="Times New Roman" w:eastAsia="Calibri" w:hAnsi="Times New Roman" w:cs="Times New Roman"/>
          <w:color w:val="000000"/>
          <w:sz w:val="24"/>
          <w:szCs w:val="24"/>
        </w:rPr>
        <w:t>bērn</w:t>
      </w:r>
      <w:r w:rsidR="0027582A">
        <w:rPr>
          <w:rFonts w:ascii="Times New Roman" w:eastAsia="Calibri" w:hAnsi="Times New Roman" w:cs="Times New Roman"/>
          <w:color w:val="000000"/>
          <w:sz w:val="24"/>
          <w:szCs w:val="24"/>
        </w:rPr>
        <w:t>s</w:t>
      </w:r>
      <w:r w:rsidR="00196805" w:rsidRPr="004949CF">
        <w:rPr>
          <w:rFonts w:ascii="Times New Roman" w:eastAsia="Calibri" w:hAnsi="Times New Roman" w:cs="Times New Roman"/>
          <w:color w:val="000000"/>
          <w:sz w:val="24"/>
          <w:szCs w:val="24"/>
        </w:rPr>
        <w:t xml:space="preserve"> </w:t>
      </w:r>
      <w:r w:rsidR="00CD6DE1" w:rsidRPr="004949CF">
        <w:rPr>
          <w:rFonts w:ascii="Times New Roman" w:eastAsia="Calibri" w:hAnsi="Times New Roman" w:cs="Times New Roman"/>
          <w:color w:val="000000"/>
          <w:sz w:val="24"/>
          <w:szCs w:val="24"/>
        </w:rPr>
        <w:t xml:space="preserve">uzturas </w:t>
      </w:r>
      <w:r w:rsidR="00196805" w:rsidRPr="004949CF">
        <w:rPr>
          <w:rFonts w:ascii="Times New Roman" w:eastAsia="Calibri" w:hAnsi="Times New Roman" w:cs="Times New Roman"/>
          <w:color w:val="000000"/>
          <w:sz w:val="24"/>
          <w:szCs w:val="24"/>
        </w:rPr>
        <w:t>audžuģimenēs,</w:t>
      </w:r>
    </w:p>
    <w:p w14:paraId="1B0E376F" w14:textId="523AAEED" w:rsidR="00196805" w:rsidRPr="00B85796" w:rsidRDefault="00263123" w:rsidP="007A78FC">
      <w:pPr>
        <w:spacing w:after="0"/>
        <w:jc w:val="both"/>
        <w:rPr>
          <w:rFonts w:ascii="Times New Roman" w:eastAsia="Calibri" w:hAnsi="Times New Roman" w:cs="Times New Roman"/>
          <w:sz w:val="24"/>
          <w:szCs w:val="24"/>
        </w:rPr>
      </w:pPr>
      <w:r w:rsidRPr="004949CF">
        <w:rPr>
          <w:rFonts w:ascii="Times New Roman" w:eastAsia="Calibri" w:hAnsi="Times New Roman" w:cs="Times New Roman"/>
          <w:b/>
          <w:color w:val="000000"/>
          <w:sz w:val="24"/>
          <w:szCs w:val="24"/>
        </w:rPr>
        <w:t xml:space="preserve">7 </w:t>
      </w:r>
      <w:r w:rsidR="00196805" w:rsidRPr="004949CF">
        <w:rPr>
          <w:rFonts w:ascii="Times New Roman" w:eastAsia="Calibri" w:hAnsi="Times New Roman" w:cs="Times New Roman"/>
          <w:color w:val="000000"/>
          <w:sz w:val="24"/>
          <w:szCs w:val="24"/>
        </w:rPr>
        <w:t xml:space="preserve">bērni </w:t>
      </w:r>
      <w:r w:rsidR="00CD6DE1" w:rsidRPr="004949CF">
        <w:rPr>
          <w:rFonts w:ascii="Times New Roman" w:eastAsia="Calibri" w:hAnsi="Times New Roman" w:cs="Times New Roman"/>
          <w:color w:val="000000"/>
          <w:sz w:val="24"/>
          <w:szCs w:val="24"/>
        </w:rPr>
        <w:t xml:space="preserve">ievietoti </w:t>
      </w:r>
      <w:r w:rsidR="00196805" w:rsidRPr="004949CF">
        <w:rPr>
          <w:rFonts w:ascii="Times New Roman" w:eastAsia="Calibri" w:hAnsi="Times New Roman" w:cs="Times New Roman"/>
          <w:color w:val="000000"/>
          <w:sz w:val="24"/>
          <w:szCs w:val="24"/>
        </w:rPr>
        <w:t>ilgstošas sociālās aprūpes un sociā</w:t>
      </w:r>
      <w:r w:rsidR="00CD6DE1" w:rsidRPr="004949CF">
        <w:rPr>
          <w:rFonts w:ascii="Times New Roman" w:eastAsia="Calibri" w:hAnsi="Times New Roman" w:cs="Times New Roman"/>
          <w:color w:val="000000"/>
          <w:sz w:val="24"/>
          <w:szCs w:val="24"/>
        </w:rPr>
        <w:t xml:space="preserve">lās rehabilitācijas institūcijā. </w:t>
      </w:r>
      <w:r w:rsidR="00CD6DE1" w:rsidRPr="004949CF">
        <w:rPr>
          <w:rFonts w:ascii="Times New Roman" w:eastAsia="Calibri" w:hAnsi="Times New Roman" w:cs="Times New Roman"/>
          <w:sz w:val="24"/>
          <w:szCs w:val="24"/>
        </w:rPr>
        <w:t xml:space="preserve">Par </w:t>
      </w:r>
      <w:r w:rsidR="00B85796" w:rsidRPr="004949CF">
        <w:rPr>
          <w:rFonts w:ascii="Times New Roman" w:eastAsia="Calibri" w:hAnsi="Times New Roman" w:cs="Times New Roman"/>
          <w:b/>
          <w:sz w:val="24"/>
          <w:szCs w:val="24"/>
        </w:rPr>
        <w:t>2</w:t>
      </w:r>
      <w:r w:rsidR="00CD6DE1" w:rsidRPr="004949CF">
        <w:rPr>
          <w:rFonts w:ascii="Times New Roman" w:eastAsia="Calibri" w:hAnsi="Times New Roman" w:cs="Times New Roman"/>
          <w:sz w:val="24"/>
          <w:szCs w:val="24"/>
        </w:rPr>
        <w:t xml:space="preserve"> </w:t>
      </w:r>
      <w:r w:rsidR="00B85796" w:rsidRPr="004949CF">
        <w:rPr>
          <w:rFonts w:ascii="Times New Roman" w:eastAsia="Calibri" w:hAnsi="Times New Roman" w:cs="Times New Roman"/>
          <w:sz w:val="24"/>
          <w:szCs w:val="24"/>
        </w:rPr>
        <w:t>diviem bērniem</w:t>
      </w:r>
      <w:r w:rsidR="00CD6DE1" w:rsidRPr="004949CF">
        <w:rPr>
          <w:rFonts w:ascii="Times New Roman" w:eastAsia="Calibri" w:hAnsi="Times New Roman" w:cs="Times New Roman"/>
          <w:sz w:val="24"/>
          <w:szCs w:val="24"/>
        </w:rPr>
        <w:t xml:space="preserve"> pieņemts lēmums par ievietošanu</w:t>
      </w:r>
      <w:r w:rsidR="00196805" w:rsidRPr="004949CF">
        <w:rPr>
          <w:rFonts w:ascii="Times New Roman" w:eastAsia="Calibri" w:hAnsi="Times New Roman" w:cs="Times New Roman"/>
          <w:sz w:val="24"/>
          <w:szCs w:val="24"/>
        </w:rPr>
        <w:t xml:space="preserve"> </w:t>
      </w:r>
      <w:r w:rsidR="00CD6DE1" w:rsidRPr="004949CF">
        <w:rPr>
          <w:rFonts w:ascii="Times New Roman" w:eastAsia="Calibri" w:hAnsi="Times New Roman" w:cs="Times New Roman"/>
          <w:sz w:val="24"/>
          <w:szCs w:val="24"/>
        </w:rPr>
        <w:t>ilgstošas sociālās aprūpes un sociālās rehabilitācijas institūcijā.</w:t>
      </w:r>
    </w:p>
    <w:p w14:paraId="0B7166FB" w14:textId="01AD3DB4" w:rsidR="00196805" w:rsidRDefault="00196805" w:rsidP="007A78FC">
      <w:pPr>
        <w:spacing w:after="0"/>
        <w:jc w:val="both"/>
        <w:rPr>
          <w:rFonts w:ascii="Times New Roman" w:eastAsia="Calibri" w:hAnsi="Times New Roman" w:cs="Times New Roman"/>
          <w:color w:val="000000"/>
          <w:sz w:val="24"/>
          <w:szCs w:val="24"/>
        </w:rPr>
      </w:pPr>
      <w:r w:rsidRPr="00705309">
        <w:rPr>
          <w:rFonts w:ascii="Times New Roman" w:eastAsia="Calibri" w:hAnsi="Times New Roman" w:cs="Times New Roman"/>
          <w:bCs/>
          <w:color w:val="000000"/>
          <w:sz w:val="24"/>
          <w:szCs w:val="24"/>
          <w:u w:val="single"/>
        </w:rPr>
        <w:t>Aizbildnība</w:t>
      </w:r>
      <w:r w:rsidRPr="00705309">
        <w:rPr>
          <w:rFonts w:ascii="Times New Roman" w:eastAsia="Calibri" w:hAnsi="Times New Roman" w:cs="Times New Roman"/>
          <w:color w:val="000000"/>
          <w:sz w:val="24"/>
          <w:szCs w:val="24"/>
        </w:rPr>
        <w:t xml:space="preserve"> </w:t>
      </w:r>
      <w:r w:rsidR="009B4268" w:rsidRPr="00705309">
        <w:rPr>
          <w:rFonts w:ascii="Times New Roman" w:eastAsia="Calibri" w:hAnsi="Times New Roman" w:cs="Times New Roman"/>
          <w:color w:val="000000"/>
          <w:sz w:val="24"/>
          <w:szCs w:val="24"/>
        </w:rPr>
        <w:t>–</w:t>
      </w:r>
      <w:r w:rsidRPr="00705309">
        <w:rPr>
          <w:rFonts w:ascii="Times New Roman" w:eastAsia="Calibri" w:hAnsi="Times New Roman" w:cs="Times New Roman"/>
          <w:color w:val="000000"/>
          <w:sz w:val="24"/>
          <w:szCs w:val="24"/>
        </w:rPr>
        <w:t xml:space="preserve"> ārpusģimenes aprūpes forma, kad bērnam, kurš palicis bez vecāku gādības, ieceļ aizbildni, kurš turpmāk bērnam aizvietos vecākus.</w:t>
      </w:r>
    </w:p>
    <w:p w14:paraId="6E24D843" w14:textId="77777777" w:rsidR="006C2C6B" w:rsidRPr="00705309" w:rsidRDefault="006C2C6B" w:rsidP="001E2808">
      <w:pPr>
        <w:spacing w:after="0"/>
        <w:jc w:val="center"/>
        <w:rPr>
          <w:rFonts w:ascii="Times New Roman" w:eastAsia="Calibri" w:hAnsi="Times New Roman" w:cs="Times New Roman"/>
          <w:color w:val="000000"/>
          <w:sz w:val="24"/>
          <w:szCs w:val="24"/>
        </w:rPr>
      </w:pPr>
    </w:p>
    <w:p w14:paraId="188873DE" w14:textId="262CC03C" w:rsidR="00B4702B" w:rsidRPr="00705309" w:rsidRDefault="00D81A64" w:rsidP="0047558B">
      <w:pPr>
        <w:spacing w:after="0"/>
        <w:jc w:val="center"/>
        <w:rPr>
          <w:rFonts w:ascii="Times New Roman" w:hAnsi="Times New Roman" w:cs="Times New Roman"/>
          <w:sz w:val="24"/>
          <w:szCs w:val="24"/>
          <w:shd w:val="clear" w:color="auto" w:fill="FFFFFF"/>
        </w:rPr>
      </w:pPr>
      <w:r>
        <w:rPr>
          <w:noProof/>
          <w:lang w:eastAsia="lv-LV"/>
        </w:rPr>
        <w:drawing>
          <wp:inline distT="0" distB="0" distL="0" distR="0" wp14:anchorId="1DD7966E" wp14:editId="47265809">
            <wp:extent cx="4572000" cy="2743200"/>
            <wp:effectExtent l="0" t="0" r="0" b="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D1C678" w14:textId="0B4D17E4" w:rsidR="00E65E97" w:rsidRDefault="00E65E97" w:rsidP="00E65E97">
      <w:pPr>
        <w:spacing w:after="0" w:line="240" w:lineRule="auto"/>
        <w:ind w:firstLine="709"/>
        <w:jc w:val="both"/>
        <w:rPr>
          <w:rFonts w:ascii="Times New Roman" w:eastAsia="Calibri" w:hAnsi="Times New Roman" w:cs="Times New Roman"/>
          <w:color w:val="000000"/>
          <w:sz w:val="24"/>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tblGrid>
      <w:tr w:rsidR="004638B7" w:rsidRPr="004638B7" w14:paraId="6CE07B39" w14:textId="77777777" w:rsidTr="004638B7">
        <w:tc>
          <w:tcPr>
            <w:tcW w:w="9214" w:type="dxa"/>
            <w:gridSpan w:val="2"/>
            <w:shd w:val="clear" w:color="auto" w:fill="auto"/>
          </w:tcPr>
          <w:p w14:paraId="4A48FB60" w14:textId="3055A76B" w:rsidR="004638B7" w:rsidRPr="004638B7" w:rsidRDefault="004638B7" w:rsidP="00263123">
            <w:pPr>
              <w:spacing w:after="0" w:line="240" w:lineRule="auto"/>
              <w:contextualSpacing/>
              <w:jc w:val="both"/>
              <w:rPr>
                <w:rFonts w:ascii="Times New Roman" w:eastAsia="Calibri" w:hAnsi="Times New Roman" w:cs="Times New Roman"/>
                <w:b/>
                <w:i/>
                <w:sz w:val="24"/>
                <w:szCs w:val="24"/>
              </w:rPr>
            </w:pPr>
            <w:r w:rsidRPr="004638B7">
              <w:rPr>
                <w:rFonts w:ascii="Times New Roman" w:eastAsia="Calibri" w:hAnsi="Times New Roman" w:cs="Times New Roman"/>
                <w:b/>
                <w:i/>
                <w:sz w:val="24"/>
                <w:szCs w:val="24"/>
              </w:rPr>
              <w:t>Aizbildnības lietās kopā</w:t>
            </w:r>
            <w:r w:rsidR="00F23185">
              <w:rPr>
                <w:rFonts w:ascii="Times New Roman" w:eastAsia="Calibri" w:hAnsi="Times New Roman" w:cs="Times New Roman"/>
                <w:b/>
                <w:i/>
                <w:sz w:val="24"/>
                <w:szCs w:val="24"/>
              </w:rPr>
              <w:t xml:space="preserve"> pieņemti</w:t>
            </w:r>
            <w:r w:rsidRPr="004638B7">
              <w:rPr>
                <w:rFonts w:ascii="Times New Roman" w:eastAsia="Calibri" w:hAnsi="Times New Roman" w:cs="Times New Roman"/>
                <w:b/>
                <w:i/>
                <w:sz w:val="24"/>
                <w:szCs w:val="24"/>
              </w:rPr>
              <w:t xml:space="preserve"> </w:t>
            </w:r>
            <w:r w:rsidR="00F23185">
              <w:rPr>
                <w:rFonts w:ascii="Times New Roman" w:eastAsia="Calibri" w:hAnsi="Times New Roman" w:cs="Times New Roman"/>
                <w:b/>
                <w:i/>
                <w:sz w:val="24"/>
                <w:szCs w:val="24"/>
              </w:rPr>
              <w:t>2</w:t>
            </w:r>
            <w:r w:rsidR="00263123">
              <w:rPr>
                <w:rFonts w:ascii="Times New Roman" w:eastAsia="Calibri" w:hAnsi="Times New Roman" w:cs="Times New Roman"/>
                <w:b/>
                <w:i/>
                <w:sz w:val="24"/>
                <w:szCs w:val="24"/>
              </w:rPr>
              <w:t>0</w:t>
            </w:r>
            <w:r w:rsidR="00DF1F1B">
              <w:rPr>
                <w:rFonts w:ascii="Times New Roman" w:eastAsia="Calibri" w:hAnsi="Times New Roman" w:cs="Times New Roman"/>
                <w:b/>
                <w:i/>
                <w:sz w:val="24"/>
                <w:szCs w:val="24"/>
              </w:rPr>
              <w:t xml:space="preserve"> </w:t>
            </w:r>
            <w:r w:rsidRPr="004638B7">
              <w:rPr>
                <w:rFonts w:ascii="Times New Roman" w:eastAsia="Calibri" w:hAnsi="Times New Roman" w:cs="Times New Roman"/>
                <w:b/>
                <w:i/>
                <w:sz w:val="24"/>
                <w:szCs w:val="24"/>
              </w:rPr>
              <w:t>lēmumi</w:t>
            </w:r>
          </w:p>
        </w:tc>
      </w:tr>
      <w:tr w:rsidR="004638B7" w:rsidRPr="004638B7" w14:paraId="51430818" w14:textId="77777777" w:rsidTr="004638B7">
        <w:tc>
          <w:tcPr>
            <w:tcW w:w="7655" w:type="dxa"/>
            <w:shd w:val="clear" w:color="auto" w:fill="auto"/>
          </w:tcPr>
          <w:p w14:paraId="7AE42261" w14:textId="5B2EBAB4" w:rsidR="004638B7" w:rsidRPr="004949CF" w:rsidRDefault="004638B7" w:rsidP="00CD6DE1">
            <w:pPr>
              <w:spacing w:after="0" w:line="240" w:lineRule="auto"/>
              <w:contextualSpacing/>
              <w:jc w:val="both"/>
              <w:rPr>
                <w:rFonts w:ascii="Times New Roman" w:eastAsia="Calibri" w:hAnsi="Times New Roman" w:cs="Times New Roman"/>
                <w:i/>
                <w:sz w:val="24"/>
                <w:szCs w:val="24"/>
              </w:rPr>
            </w:pPr>
            <w:r w:rsidRPr="004949CF">
              <w:rPr>
                <w:rFonts w:ascii="Times New Roman" w:eastAsia="Calibri" w:hAnsi="Times New Roman" w:cs="Times New Roman"/>
                <w:i/>
                <w:sz w:val="24"/>
                <w:szCs w:val="24"/>
              </w:rPr>
              <w:t>Par aizbildnības nodibināšanu</w:t>
            </w:r>
            <w:r w:rsidR="00CD6DE1" w:rsidRPr="004949CF">
              <w:rPr>
                <w:rFonts w:ascii="Times New Roman" w:eastAsia="Calibri" w:hAnsi="Times New Roman" w:cs="Times New Roman"/>
                <w:i/>
                <w:sz w:val="24"/>
                <w:szCs w:val="24"/>
              </w:rPr>
              <w:t xml:space="preserve"> un</w:t>
            </w:r>
            <w:r w:rsidRPr="004949CF">
              <w:rPr>
                <w:rFonts w:ascii="Times New Roman" w:eastAsia="Calibri" w:hAnsi="Times New Roman" w:cs="Times New Roman"/>
                <w:i/>
                <w:sz w:val="24"/>
                <w:szCs w:val="24"/>
              </w:rPr>
              <w:t xml:space="preserve"> aizbildņa iecelšanu</w:t>
            </w:r>
          </w:p>
        </w:tc>
        <w:tc>
          <w:tcPr>
            <w:tcW w:w="1559" w:type="dxa"/>
            <w:shd w:val="clear" w:color="auto" w:fill="auto"/>
          </w:tcPr>
          <w:p w14:paraId="1D07DA01" w14:textId="61048E3C" w:rsidR="004638B7" w:rsidRPr="004949CF" w:rsidRDefault="00263123" w:rsidP="00263123">
            <w:pPr>
              <w:spacing w:after="0" w:line="240" w:lineRule="auto"/>
              <w:contextualSpacing/>
              <w:jc w:val="both"/>
              <w:rPr>
                <w:rFonts w:ascii="Times New Roman" w:eastAsia="Calibri" w:hAnsi="Times New Roman" w:cs="Times New Roman"/>
                <w:i/>
                <w:iCs/>
                <w:sz w:val="24"/>
                <w:szCs w:val="24"/>
              </w:rPr>
            </w:pPr>
            <w:r w:rsidRPr="004949CF">
              <w:rPr>
                <w:rFonts w:ascii="Times New Roman" w:eastAsia="Calibri" w:hAnsi="Times New Roman" w:cs="Times New Roman"/>
                <w:i/>
                <w:iCs/>
                <w:sz w:val="24"/>
                <w:szCs w:val="24"/>
              </w:rPr>
              <w:t>2</w:t>
            </w:r>
            <w:r w:rsidR="00F23185" w:rsidRPr="004949CF">
              <w:rPr>
                <w:rFonts w:ascii="Times New Roman" w:eastAsia="Calibri" w:hAnsi="Times New Roman" w:cs="Times New Roman"/>
                <w:i/>
                <w:iCs/>
                <w:sz w:val="24"/>
                <w:szCs w:val="24"/>
              </w:rPr>
              <w:t xml:space="preserve"> </w:t>
            </w:r>
            <w:r w:rsidR="004638B7" w:rsidRPr="004949CF">
              <w:rPr>
                <w:rFonts w:ascii="Times New Roman" w:eastAsia="Calibri" w:hAnsi="Times New Roman" w:cs="Times New Roman"/>
                <w:i/>
                <w:iCs/>
                <w:sz w:val="24"/>
                <w:szCs w:val="24"/>
              </w:rPr>
              <w:t>lēmumi</w:t>
            </w:r>
          </w:p>
        </w:tc>
      </w:tr>
      <w:tr w:rsidR="004638B7" w:rsidRPr="004638B7" w14:paraId="05A63865" w14:textId="77777777" w:rsidTr="004638B7">
        <w:tc>
          <w:tcPr>
            <w:tcW w:w="7655" w:type="dxa"/>
            <w:shd w:val="clear" w:color="auto" w:fill="auto"/>
          </w:tcPr>
          <w:p w14:paraId="34CA69C7" w14:textId="77777777" w:rsidR="004638B7" w:rsidRPr="004949CF" w:rsidRDefault="004638B7" w:rsidP="004638B7">
            <w:pPr>
              <w:spacing w:after="0" w:line="240" w:lineRule="auto"/>
              <w:contextualSpacing/>
              <w:jc w:val="both"/>
              <w:rPr>
                <w:rFonts w:ascii="Times New Roman" w:eastAsia="Calibri" w:hAnsi="Times New Roman" w:cs="Times New Roman"/>
                <w:i/>
                <w:sz w:val="24"/>
                <w:szCs w:val="24"/>
              </w:rPr>
            </w:pPr>
            <w:r w:rsidRPr="004949CF">
              <w:rPr>
                <w:rFonts w:ascii="Times New Roman" w:eastAsia="Calibri" w:hAnsi="Times New Roman" w:cs="Times New Roman"/>
                <w:i/>
                <w:sz w:val="24"/>
                <w:szCs w:val="24"/>
              </w:rPr>
              <w:t>Atlaists aizbildnis</w:t>
            </w:r>
          </w:p>
        </w:tc>
        <w:tc>
          <w:tcPr>
            <w:tcW w:w="1559" w:type="dxa"/>
            <w:shd w:val="clear" w:color="auto" w:fill="auto"/>
          </w:tcPr>
          <w:p w14:paraId="5448BDCD" w14:textId="06D16FE3" w:rsidR="004638B7" w:rsidRPr="004949CF" w:rsidRDefault="00263123" w:rsidP="00263123">
            <w:pPr>
              <w:spacing w:after="0" w:line="240" w:lineRule="auto"/>
              <w:contextualSpacing/>
              <w:jc w:val="both"/>
              <w:rPr>
                <w:rFonts w:ascii="Times New Roman" w:eastAsia="Calibri" w:hAnsi="Times New Roman" w:cs="Times New Roman"/>
                <w:i/>
                <w:iCs/>
                <w:sz w:val="24"/>
                <w:szCs w:val="24"/>
              </w:rPr>
            </w:pPr>
            <w:r w:rsidRPr="004949CF">
              <w:rPr>
                <w:rFonts w:ascii="Times New Roman" w:eastAsia="Calibri" w:hAnsi="Times New Roman" w:cs="Times New Roman"/>
                <w:i/>
                <w:iCs/>
                <w:sz w:val="24"/>
                <w:szCs w:val="24"/>
              </w:rPr>
              <w:t>9</w:t>
            </w:r>
            <w:r w:rsidR="00F23185" w:rsidRPr="004949CF">
              <w:rPr>
                <w:rFonts w:ascii="Times New Roman" w:eastAsia="Calibri" w:hAnsi="Times New Roman" w:cs="Times New Roman"/>
                <w:i/>
                <w:iCs/>
                <w:sz w:val="24"/>
                <w:szCs w:val="24"/>
              </w:rPr>
              <w:t xml:space="preserve"> </w:t>
            </w:r>
            <w:r w:rsidR="004638B7" w:rsidRPr="004949CF">
              <w:rPr>
                <w:rFonts w:ascii="Times New Roman" w:eastAsia="Calibri" w:hAnsi="Times New Roman" w:cs="Times New Roman"/>
                <w:i/>
                <w:iCs/>
                <w:sz w:val="24"/>
                <w:szCs w:val="24"/>
              </w:rPr>
              <w:t>lēmumi</w:t>
            </w:r>
          </w:p>
        </w:tc>
      </w:tr>
      <w:tr w:rsidR="004638B7" w:rsidRPr="004638B7" w14:paraId="7312AC41" w14:textId="77777777" w:rsidTr="004638B7">
        <w:tc>
          <w:tcPr>
            <w:tcW w:w="7655" w:type="dxa"/>
            <w:shd w:val="clear" w:color="auto" w:fill="auto"/>
          </w:tcPr>
          <w:p w14:paraId="54CE22C7" w14:textId="77777777" w:rsidR="004638B7" w:rsidRPr="004949CF" w:rsidRDefault="004638B7" w:rsidP="004638B7">
            <w:pPr>
              <w:spacing w:after="0" w:line="240" w:lineRule="auto"/>
              <w:contextualSpacing/>
              <w:jc w:val="both"/>
              <w:rPr>
                <w:rFonts w:ascii="Times New Roman" w:eastAsia="Calibri" w:hAnsi="Times New Roman" w:cs="Times New Roman"/>
                <w:i/>
                <w:sz w:val="24"/>
                <w:szCs w:val="24"/>
              </w:rPr>
            </w:pPr>
            <w:r w:rsidRPr="004949CF">
              <w:rPr>
                <w:rFonts w:ascii="Times New Roman" w:eastAsia="Calibri" w:hAnsi="Times New Roman" w:cs="Times New Roman"/>
                <w:i/>
                <w:sz w:val="24"/>
                <w:szCs w:val="24"/>
              </w:rPr>
              <w:t>Par aizbildnības izbeigšanu un aizbildņa atlaišanu</w:t>
            </w:r>
          </w:p>
        </w:tc>
        <w:tc>
          <w:tcPr>
            <w:tcW w:w="1559" w:type="dxa"/>
            <w:shd w:val="clear" w:color="auto" w:fill="auto"/>
          </w:tcPr>
          <w:p w14:paraId="03190CF4" w14:textId="2BBE1402" w:rsidR="004638B7" w:rsidRPr="004949CF" w:rsidRDefault="00EA2BCC" w:rsidP="00EA2BCC">
            <w:pPr>
              <w:spacing w:after="0" w:line="240" w:lineRule="auto"/>
              <w:contextualSpacing/>
              <w:jc w:val="both"/>
              <w:rPr>
                <w:rFonts w:ascii="Times New Roman" w:eastAsia="Calibri" w:hAnsi="Times New Roman" w:cs="Times New Roman"/>
                <w:i/>
                <w:iCs/>
                <w:sz w:val="24"/>
                <w:szCs w:val="24"/>
              </w:rPr>
            </w:pPr>
            <w:r w:rsidRPr="004949CF">
              <w:rPr>
                <w:rFonts w:ascii="Times New Roman" w:eastAsia="Calibri" w:hAnsi="Times New Roman" w:cs="Times New Roman"/>
                <w:i/>
                <w:iCs/>
                <w:sz w:val="24"/>
                <w:szCs w:val="24"/>
              </w:rPr>
              <w:t>1</w:t>
            </w:r>
            <w:r w:rsidR="00F23185" w:rsidRPr="004949CF">
              <w:rPr>
                <w:rFonts w:ascii="Times New Roman" w:eastAsia="Calibri" w:hAnsi="Times New Roman" w:cs="Times New Roman"/>
                <w:i/>
                <w:iCs/>
                <w:sz w:val="24"/>
                <w:szCs w:val="24"/>
              </w:rPr>
              <w:t xml:space="preserve"> </w:t>
            </w:r>
            <w:r w:rsidR="004638B7" w:rsidRPr="004949CF">
              <w:rPr>
                <w:rFonts w:ascii="Times New Roman" w:eastAsia="Calibri" w:hAnsi="Times New Roman" w:cs="Times New Roman"/>
                <w:i/>
                <w:iCs/>
                <w:sz w:val="24"/>
                <w:szCs w:val="24"/>
              </w:rPr>
              <w:t>lēmumi</w:t>
            </w:r>
          </w:p>
        </w:tc>
      </w:tr>
      <w:tr w:rsidR="004638B7" w:rsidRPr="004638B7" w14:paraId="1D1BE534" w14:textId="77777777" w:rsidTr="004638B7">
        <w:tc>
          <w:tcPr>
            <w:tcW w:w="7655" w:type="dxa"/>
            <w:shd w:val="clear" w:color="auto" w:fill="auto"/>
          </w:tcPr>
          <w:p w14:paraId="2E671BA0" w14:textId="77777777" w:rsidR="004638B7" w:rsidRPr="004949CF" w:rsidRDefault="004638B7" w:rsidP="004638B7">
            <w:pPr>
              <w:spacing w:after="0" w:line="240" w:lineRule="auto"/>
              <w:contextualSpacing/>
              <w:jc w:val="both"/>
              <w:rPr>
                <w:rFonts w:ascii="Times New Roman" w:eastAsia="Calibri" w:hAnsi="Times New Roman" w:cs="Times New Roman"/>
                <w:i/>
                <w:sz w:val="24"/>
                <w:szCs w:val="24"/>
              </w:rPr>
            </w:pPr>
            <w:r w:rsidRPr="004949CF">
              <w:rPr>
                <w:rFonts w:ascii="Times New Roman" w:eastAsia="Calibri" w:hAnsi="Times New Roman" w:cs="Times New Roman"/>
                <w:i/>
                <w:sz w:val="24"/>
                <w:szCs w:val="24"/>
              </w:rPr>
              <w:t>Par personas piemērotību aizbildņa pienākumu pildīšanai</w:t>
            </w:r>
          </w:p>
        </w:tc>
        <w:tc>
          <w:tcPr>
            <w:tcW w:w="1559" w:type="dxa"/>
            <w:shd w:val="clear" w:color="auto" w:fill="auto"/>
          </w:tcPr>
          <w:p w14:paraId="449B83CB" w14:textId="36126193" w:rsidR="004638B7" w:rsidRPr="004949CF" w:rsidRDefault="00EA2BCC" w:rsidP="00EA2BCC">
            <w:pPr>
              <w:spacing w:after="0" w:line="240" w:lineRule="auto"/>
              <w:contextualSpacing/>
              <w:jc w:val="both"/>
              <w:rPr>
                <w:rFonts w:ascii="Times New Roman" w:eastAsia="Calibri" w:hAnsi="Times New Roman" w:cs="Times New Roman"/>
                <w:i/>
                <w:iCs/>
                <w:sz w:val="24"/>
                <w:szCs w:val="24"/>
              </w:rPr>
            </w:pPr>
            <w:r w:rsidRPr="004949CF">
              <w:rPr>
                <w:rFonts w:ascii="Times New Roman" w:eastAsia="Calibri" w:hAnsi="Times New Roman" w:cs="Times New Roman"/>
                <w:i/>
                <w:iCs/>
                <w:sz w:val="24"/>
                <w:szCs w:val="24"/>
              </w:rPr>
              <w:t>1</w:t>
            </w:r>
            <w:r w:rsidR="00F23185" w:rsidRPr="004949CF">
              <w:rPr>
                <w:rFonts w:ascii="Times New Roman" w:eastAsia="Calibri" w:hAnsi="Times New Roman" w:cs="Times New Roman"/>
                <w:i/>
                <w:iCs/>
                <w:sz w:val="24"/>
                <w:szCs w:val="24"/>
              </w:rPr>
              <w:t xml:space="preserve"> </w:t>
            </w:r>
            <w:r w:rsidR="004638B7" w:rsidRPr="004949CF">
              <w:rPr>
                <w:rFonts w:ascii="Times New Roman" w:eastAsia="Calibri" w:hAnsi="Times New Roman" w:cs="Times New Roman"/>
                <w:i/>
                <w:iCs/>
                <w:sz w:val="24"/>
                <w:szCs w:val="24"/>
              </w:rPr>
              <w:t>lēmum</w:t>
            </w:r>
            <w:r w:rsidR="000542D5" w:rsidRPr="004949CF">
              <w:rPr>
                <w:rFonts w:ascii="Times New Roman" w:eastAsia="Calibri" w:hAnsi="Times New Roman" w:cs="Times New Roman"/>
                <w:i/>
                <w:iCs/>
                <w:sz w:val="24"/>
                <w:szCs w:val="24"/>
              </w:rPr>
              <w:t>i</w:t>
            </w:r>
          </w:p>
        </w:tc>
      </w:tr>
      <w:tr w:rsidR="00E85377" w:rsidRPr="004638B7" w14:paraId="5540033E" w14:textId="77777777" w:rsidTr="004638B7">
        <w:tc>
          <w:tcPr>
            <w:tcW w:w="7655" w:type="dxa"/>
            <w:shd w:val="clear" w:color="auto" w:fill="auto"/>
          </w:tcPr>
          <w:p w14:paraId="4DE5F30C" w14:textId="6DCFAD72" w:rsidR="00E85377" w:rsidRPr="004949CF" w:rsidRDefault="00E85377" w:rsidP="00EA2BCC">
            <w:pPr>
              <w:spacing w:after="0" w:line="240" w:lineRule="auto"/>
              <w:contextualSpacing/>
              <w:jc w:val="both"/>
              <w:rPr>
                <w:rFonts w:ascii="Times New Roman" w:eastAsia="Calibri" w:hAnsi="Times New Roman" w:cs="Times New Roman"/>
                <w:i/>
                <w:sz w:val="24"/>
                <w:szCs w:val="24"/>
              </w:rPr>
            </w:pPr>
            <w:r w:rsidRPr="004949CF">
              <w:rPr>
                <w:rFonts w:ascii="Times New Roman" w:eastAsia="Calibri" w:hAnsi="Times New Roman" w:cs="Times New Roman"/>
                <w:i/>
                <w:sz w:val="24"/>
                <w:szCs w:val="24"/>
              </w:rPr>
              <w:t xml:space="preserve">Par mantojuma </w:t>
            </w:r>
            <w:r w:rsidR="00EA2BCC" w:rsidRPr="004949CF">
              <w:rPr>
                <w:rFonts w:ascii="Times New Roman" w:eastAsia="Calibri" w:hAnsi="Times New Roman" w:cs="Times New Roman"/>
                <w:i/>
                <w:sz w:val="24"/>
                <w:szCs w:val="24"/>
              </w:rPr>
              <w:t>atraidīšanu</w:t>
            </w:r>
            <w:r w:rsidRPr="004949CF">
              <w:rPr>
                <w:rFonts w:ascii="Times New Roman" w:eastAsia="Calibri" w:hAnsi="Times New Roman" w:cs="Times New Roman"/>
                <w:i/>
                <w:sz w:val="24"/>
                <w:szCs w:val="24"/>
              </w:rPr>
              <w:t xml:space="preserve"> aizbildnībā esošo vārdā</w:t>
            </w:r>
          </w:p>
        </w:tc>
        <w:tc>
          <w:tcPr>
            <w:tcW w:w="1559" w:type="dxa"/>
            <w:shd w:val="clear" w:color="auto" w:fill="auto"/>
          </w:tcPr>
          <w:p w14:paraId="09A9E197" w14:textId="7F070ECC" w:rsidR="00E85377" w:rsidRPr="004949CF" w:rsidRDefault="00E85377" w:rsidP="004638B7">
            <w:pPr>
              <w:spacing w:after="0" w:line="240" w:lineRule="auto"/>
              <w:contextualSpacing/>
              <w:jc w:val="both"/>
              <w:rPr>
                <w:rFonts w:ascii="Times New Roman" w:eastAsia="Calibri" w:hAnsi="Times New Roman" w:cs="Times New Roman"/>
                <w:i/>
                <w:iCs/>
                <w:sz w:val="24"/>
                <w:szCs w:val="24"/>
              </w:rPr>
            </w:pPr>
            <w:r w:rsidRPr="004949CF">
              <w:rPr>
                <w:rFonts w:ascii="Times New Roman" w:eastAsia="Calibri" w:hAnsi="Times New Roman" w:cs="Times New Roman"/>
                <w:i/>
                <w:iCs/>
                <w:sz w:val="24"/>
                <w:szCs w:val="24"/>
              </w:rPr>
              <w:t>1 lēmums</w:t>
            </w:r>
          </w:p>
        </w:tc>
      </w:tr>
      <w:tr w:rsidR="00EA2BCC" w:rsidRPr="004638B7" w14:paraId="774D03A8" w14:textId="77777777" w:rsidTr="004638B7">
        <w:tc>
          <w:tcPr>
            <w:tcW w:w="7655" w:type="dxa"/>
            <w:shd w:val="clear" w:color="auto" w:fill="auto"/>
          </w:tcPr>
          <w:p w14:paraId="213F8755" w14:textId="62906EBD" w:rsidR="00EA2BCC" w:rsidRPr="004949CF" w:rsidRDefault="00EA2BCC" w:rsidP="004638B7">
            <w:pPr>
              <w:spacing w:after="0" w:line="240" w:lineRule="auto"/>
              <w:contextualSpacing/>
              <w:jc w:val="both"/>
              <w:rPr>
                <w:rFonts w:ascii="Times New Roman" w:eastAsia="Calibri" w:hAnsi="Times New Roman" w:cs="Times New Roman"/>
                <w:i/>
                <w:sz w:val="24"/>
                <w:szCs w:val="24"/>
              </w:rPr>
            </w:pPr>
            <w:r w:rsidRPr="004949CF">
              <w:rPr>
                <w:rFonts w:ascii="Times New Roman" w:eastAsia="Calibri" w:hAnsi="Times New Roman" w:cs="Times New Roman"/>
                <w:i/>
                <w:sz w:val="24"/>
                <w:szCs w:val="24"/>
              </w:rPr>
              <w:t>Par lietas par personas piemērotību aizbildņa pienākumu pildīšanai izbeigšanu</w:t>
            </w:r>
          </w:p>
        </w:tc>
        <w:tc>
          <w:tcPr>
            <w:tcW w:w="1559" w:type="dxa"/>
            <w:shd w:val="clear" w:color="auto" w:fill="auto"/>
          </w:tcPr>
          <w:p w14:paraId="1D378DF0" w14:textId="5CDEBD2B" w:rsidR="00EA2BCC" w:rsidRPr="004949CF" w:rsidRDefault="00EA2BCC" w:rsidP="004638B7">
            <w:pPr>
              <w:spacing w:after="0" w:line="240" w:lineRule="auto"/>
              <w:contextualSpacing/>
              <w:jc w:val="both"/>
              <w:rPr>
                <w:rFonts w:ascii="Times New Roman" w:eastAsia="Calibri" w:hAnsi="Times New Roman" w:cs="Times New Roman"/>
                <w:i/>
                <w:iCs/>
                <w:sz w:val="24"/>
                <w:szCs w:val="24"/>
              </w:rPr>
            </w:pPr>
            <w:r w:rsidRPr="004949CF">
              <w:rPr>
                <w:rFonts w:ascii="Times New Roman" w:eastAsia="Calibri" w:hAnsi="Times New Roman" w:cs="Times New Roman"/>
                <w:i/>
                <w:iCs/>
                <w:sz w:val="24"/>
                <w:szCs w:val="24"/>
              </w:rPr>
              <w:t>2 lēmumi</w:t>
            </w:r>
          </w:p>
        </w:tc>
      </w:tr>
      <w:tr w:rsidR="00EA2BCC" w:rsidRPr="004638B7" w14:paraId="3C84BF3E" w14:textId="77777777" w:rsidTr="004638B7">
        <w:tc>
          <w:tcPr>
            <w:tcW w:w="7655" w:type="dxa"/>
            <w:shd w:val="clear" w:color="auto" w:fill="auto"/>
          </w:tcPr>
          <w:p w14:paraId="00989480" w14:textId="4931D2E3" w:rsidR="00EA2BCC" w:rsidRPr="004949CF" w:rsidRDefault="00EA2BCC" w:rsidP="004638B7">
            <w:pPr>
              <w:spacing w:after="0" w:line="240" w:lineRule="auto"/>
              <w:contextualSpacing/>
              <w:jc w:val="both"/>
              <w:rPr>
                <w:rFonts w:ascii="Times New Roman" w:eastAsia="Calibri" w:hAnsi="Times New Roman" w:cs="Times New Roman"/>
                <w:i/>
                <w:sz w:val="24"/>
                <w:szCs w:val="24"/>
              </w:rPr>
            </w:pPr>
            <w:r w:rsidRPr="004949CF">
              <w:rPr>
                <w:rFonts w:ascii="Times New Roman" w:eastAsia="Calibri" w:hAnsi="Times New Roman" w:cs="Times New Roman"/>
                <w:i/>
                <w:sz w:val="24"/>
                <w:szCs w:val="24"/>
              </w:rPr>
              <w:t>Par aizbildņa iecelšanu</w:t>
            </w:r>
          </w:p>
        </w:tc>
        <w:tc>
          <w:tcPr>
            <w:tcW w:w="1559" w:type="dxa"/>
            <w:shd w:val="clear" w:color="auto" w:fill="auto"/>
          </w:tcPr>
          <w:p w14:paraId="7885B52F" w14:textId="4F47A78D" w:rsidR="00EA2BCC" w:rsidRPr="004949CF" w:rsidRDefault="00EA2BCC" w:rsidP="004638B7">
            <w:pPr>
              <w:spacing w:after="0" w:line="240" w:lineRule="auto"/>
              <w:contextualSpacing/>
              <w:jc w:val="both"/>
              <w:rPr>
                <w:rFonts w:ascii="Times New Roman" w:eastAsia="Calibri" w:hAnsi="Times New Roman" w:cs="Times New Roman"/>
                <w:i/>
                <w:iCs/>
                <w:sz w:val="24"/>
                <w:szCs w:val="24"/>
              </w:rPr>
            </w:pPr>
            <w:r w:rsidRPr="004949CF">
              <w:rPr>
                <w:rFonts w:ascii="Times New Roman" w:eastAsia="Calibri" w:hAnsi="Times New Roman" w:cs="Times New Roman"/>
                <w:i/>
                <w:iCs/>
                <w:sz w:val="24"/>
                <w:szCs w:val="24"/>
              </w:rPr>
              <w:t>1 lēmums</w:t>
            </w:r>
          </w:p>
        </w:tc>
      </w:tr>
      <w:tr w:rsidR="00EA2BCC" w:rsidRPr="004638B7" w14:paraId="53BD9F08" w14:textId="77777777" w:rsidTr="004638B7">
        <w:tc>
          <w:tcPr>
            <w:tcW w:w="7655" w:type="dxa"/>
            <w:shd w:val="clear" w:color="auto" w:fill="auto"/>
          </w:tcPr>
          <w:p w14:paraId="5958C794" w14:textId="0436386A" w:rsidR="00EA2BCC" w:rsidRPr="004949CF" w:rsidRDefault="00EA2BCC" w:rsidP="004638B7">
            <w:pPr>
              <w:spacing w:after="0" w:line="240" w:lineRule="auto"/>
              <w:contextualSpacing/>
              <w:jc w:val="both"/>
              <w:rPr>
                <w:rFonts w:ascii="Times New Roman" w:eastAsia="Calibri" w:hAnsi="Times New Roman" w:cs="Times New Roman"/>
                <w:i/>
                <w:sz w:val="24"/>
                <w:szCs w:val="24"/>
              </w:rPr>
            </w:pPr>
            <w:r w:rsidRPr="004949CF">
              <w:rPr>
                <w:rFonts w:ascii="Times New Roman" w:eastAsia="Calibri" w:hAnsi="Times New Roman" w:cs="Times New Roman"/>
                <w:i/>
                <w:sz w:val="24"/>
                <w:szCs w:val="24"/>
              </w:rPr>
              <w:lastRenderedPageBreak/>
              <w:t>Par lietas par aizbildnības izbeigšanu un aizbildņa atlaišanu izbeigšanu</w:t>
            </w:r>
          </w:p>
        </w:tc>
        <w:tc>
          <w:tcPr>
            <w:tcW w:w="1559" w:type="dxa"/>
            <w:shd w:val="clear" w:color="auto" w:fill="auto"/>
          </w:tcPr>
          <w:p w14:paraId="3DED4D5C" w14:textId="09DAC916" w:rsidR="00EA2BCC" w:rsidRPr="004949CF" w:rsidRDefault="00EA2BCC" w:rsidP="004638B7">
            <w:pPr>
              <w:spacing w:after="0" w:line="240" w:lineRule="auto"/>
              <w:contextualSpacing/>
              <w:jc w:val="both"/>
              <w:rPr>
                <w:rFonts w:ascii="Times New Roman" w:eastAsia="Calibri" w:hAnsi="Times New Roman" w:cs="Times New Roman"/>
                <w:i/>
                <w:iCs/>
                <w:sz w:val="24"/>
                <w:szCs w:val="24"/>
              </w:rPr>
            </w:pPr>
            <w:r w:rsidRPr="004949CF">
              <w:rPr>
                <w:rFonts w:ascii="Times New Roman" w:eastAsia="Calibri" w:hAnsi="Times New Roman" w:cs="Times New Roman"/>
                <w:i/>
                <w:iCs/>
                <w:sz w:val="24"/>
                <w:szCs w:val="24"/>
              </w:rPr>
              <w:t>1 lēmums</w:t>
            </w:r>
          </w:p>
        </w:tc>
      </w:tr>
      <w:tr w:rsidR="00EA2BCC" w:rsidRPr="004638B7" w14:paraId="47869090" w14:textId="77777777" w:rsidTr="004638B7">
        <w:tc>
          <w:tcPr>
            <w:tcW w:w="7655" w:type="dxa"/>
            <w:shd w:val="clear" w:color="auto" w:fill="auto"/>
          </w:tcPr>
          <w:p w14:paraId="71B1BC08" w14:textId="3B94C3F2" w:rsidR="00EA2BCC" w:rsidRPr="004949CF" w:rsidRDefault="00EA2BCC" w:rsidP="004638B7">
            <w:pPr>
              <w:spacing w:after="0" w:line="240" w:lineRule="auto"/>
              <w:contextualSpacing/>
              <w:jc w:val="both"/>
              <w:rPr>
                <w:rFonts w:ascii="Times New Roman" w:eastAsia="Calibri" w:hAnsi="Times New Roman" w:cs="Times New Roman"/>
                <w:i/>
                <w:sz w:val="24"/>
                <w:szCs w:val="24"/>
              </w:rPr>
            </w:pPr>
            <w:r w:rsidRPr="004949CF">
              <w:rPr>
                <w:rFonts w:ascii="Times New Roman" w:eastAsia="Calibri" w:hAnsi="Times New Roman" w:cs="Times New Roman"/>
                <w:i/>
                <w:sz w:val="24"/>
                <w:szCs w:val="24"/>
              </w:rPr>
              <w:t>Par atļaujas došanu pārdot aizbildnībā esošajam piederošo mantojumu</w:t>
            </w:r>
          </w:p>
        </w:tc>
        <w:tc>
          <w:tcPr>
            <w:tcW w:w="1559" w:type="dxa"/>
            <w:shd w:val="clear" w:color="auto" w:fill="auto"/>
          </w:tcPr>
          <w:p w14:paraId="4A8766FB" w14:textId="77DB40DF" w:rsidR="00EA2BCC" w:rsidRPr="004949CF" w:rsidRDefault="00EA2BCC" w:rsidP="004638B7">
            <w:pPr>
              <w:spacing w:after="0" w:line="240" w:lineRule="auto"/>
              <w:contextualSpacing/>
              <w:jc w:val="both"/>
              <w:rPr>
                <w:rFonts w:ascii="Times New Roman" w:eastAsia="Calibri" w:hAnsi="Times New Roman" w:cs="Times New Roman"/>
                <w:i/>
                <w:iCs/>
                <w:sz w:val="24"/>
                <w:szCs w:val="24"/>
              </w:rPr>
            </w:pPr>
            <w:r w:rsidRPr="004949CF">
              <w:rPr>
                <w:rFonts w:ascii="Times New Roman" w:eastAsia="Calibri" w:hAnsi="Times New Roman" w:cs="Times New Roman"/>
                <w:i/>
                <w:iCs/>
                <w:sz w:val="24"/>
                <w:szCs w:val="24"/>
              </w:rPr>
              <w:t>1 lēmums</w:t>
            </w:r>
          </w:p>
        </w:tc>
      </w:tr>
      <w:tr w:rsidR="00EA2BCC" w:rsidRPr="004638B7" w14:paraId="102A5399" w14:textId="77777777" w:rsidTr="004638B7">
        <w:tc>
          <w:tcPr>
            <w:tcW w:w="7655" w:type="dxa"/>
            <w:shd w:val="clear" w:color="auto" w:fill="auto"/>
          </w:tcPr>
          <w:p w14:paraId="7F5DE84F" w14:textId="341C4065" w:rsidR="00EA2BCC" w:rsidRPr="004949CF" w:rsidRDefault="00EA2BCC" w:rsidP="004638B7">
            <w:pPr>
              <w:spacing w:after="0" w:line="240" w:lineRule="auto"/>
              <w:contextualSpacing/>
              <w:jc w:val="both"/>
              <w:rPr>
                <w:rFonts w:ascii="Times New Roman" w:eastAsia="Calibri" w:hAnsi="Times New Roman" w:cs="Times New Roman"/>
                <w:i/>
                <w:sz w:val="24"/>
                <w:szCs w:val="24"/>
              </w:rPr>
            </w:pPr>
            <w:r w:rsidRPr="004949CF">
              <w:rPr>
                <w:rFonts w:ascii="Times New Roman" w:eastAsia="Calibri" w:hAnsi="Times New Roman" w:cs="Times New Roman"/>
                <w:i/>
                <w:sz w:val="24"/>
                <w:szCs w:val="24"/>
              </w:rPr>
              <w:t>Par atļauju izmantot bērnam piederošos naudas līdzekļus</w:t>
            </w:r>
          </w:p>
        </w:tc>
        <w:tc>
          <w:tcPr>
            <w:tcW w:w="1559" w:type="dxa"/>
            <w:shd w:val="clear" w:color="auto" w:fill="auto"/>
          </w:tcPr>
          <w:p w14:paraId="50A6201A" w14:textId="31549928" w:rsidR="00EA2BCC" w:rsidRPr="004949CF" w:rsidRDefault="00EA2BCC" w:rsidP="004638B7">
            <w:pPr>
              <w:spacing w:after="0" w:line="240" w:lineRule="auto"/>
              <w:contextualSpacing/>
              <w:jc w:val="both"/>
              <w:rPr>
                <w:rFonts w:ascii="Times New Roman" w:eastAsia="Calibri" w:hAnsi="Times New Roman" w:cs="Times New Roman"/>
                <w:i/>
                <w:iCs/>
                <w:sz w:val="24"/>
                <w:szCs w:val="24"/>
              </w:rPr>
            </w:pPr>
            <w:r w:rsidRPr="004949CF">
              <w:rPr>
                <w:rFonts w:ascii="Times New Roman" w:eastAsia="Calibri" w:hAnsi="Times New Roman" w:cs="Times New Roman"/>
                <w:i/>
                <w:iCs/>
                <w:sz w:val="24"/>
                <w:szCs w:val="24"/>
              </w:rPr>
              <w:t>1 lēmums</w:t>
            </w:r>
          </w:p>
        </w:tc>
      </w:tr>
    </w:tbl>
    <w:p w14:paraId="22F67C2C" w14:textId="77777777" w:rsidR="004B54B4" w:rsidRDefault="004B54B4" w:rsidP="00E65E97">
      <w:pPr>
        <w:spacing w:after="0" w:line="240" w:lineRule="auto"/>
        <w:ind w:firstLine="709"/>
        <w:jc w:val="both"/>
        <w:rPr>
          <w:rFonts w:ascii="Times New Roman" w:eastAsia="Calibri" w:hAnsi="Times New Roman" w:cs="Times New Roman"/>
          <w:sz w:val="24"/>
          <w:szCs w:val="24"/>
        </w:rPr>
      </w:pPr>
    </w:p>
    <w:p w14:paraId="65067A13" w14:textId="7FB0E8EC" w:rsidR="004B54B4" w:rsidRPr="00DF1F1B" w:rsidRDefault="00DF1F1B" w:rsidP="00DF1F1B">
      <w:pPr>
        <w:spacing w:after="0" w:line="240" w:lineRule="auto"/>
        <w:ind w:firstLine="709"/>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sz w:val="24"/>
          <w:szCs w:val="24"/>
          <w:lang w:eastAsia="lv-LV"/>
        </w:rPr>
        <w:t>P</w:t>
      </w:r>
      <w:r w:rsidRPr="00DF1F1B">
        <w:rPr>
          <w:rFonts w:ascii="Times New Roman" w:eastAsia="Times New Roman" w:hAnsi="Times New Roman" w:cs="Times New Roman"/>
          <w:sz w:val="24"/>
          <w:szCs w:val="24"/>
          <w:lang w:eastAsia="lv-LV"/>
        </w:rPr>
        <w:t xml:space="preserve">amatojoties uz </w:t>
      </w:r>
      <w:r w:rsidRPr="00DF1F1B">
        <w:rPr>
          <w:rFonts w:ascii="Times New Roman" w:eastAsia="Times New Roman" w:hAnsi="Times New Roman" w:cs="Times New Roman"/>
          <w:bCs/>
          <w:sz w:val="24"/>
          <w:szCs w:val="24"/>
          <w:shd w:val="clear" w:color="auto" w:fill="FFFFFF"/>
        </w:rPr>
        <w:t>Ukrainas civiliedzīvotāju atbalsta likuma 18.panta pirmo daļu</w:t>
      </w:r>
      <w:r>
        <w:rPr>
          <w:rFonts w:ascii="Times New Roman" w:eastAsia="Times New Roman" w:hAnsi="Times New Roman" w:cs="Times New Roman"/>
          <w:bCs/>
          <w:sz w:val="24"/>
          <w:szCs w:val="24"/>
          <w:shd w:val="clear" w:color="auto" w:fill="FFFFFF"/>
        </w:rPr>
        <w:t>,</w:t>
      </w:r>
      <w:r w:rsidRPr="00DF1F1B">
        <w:rPr>
          <w:rFonts w:ascii="Times New Roman" w:eastAsia="Times New Roman" w:hAnsi="Times New Roman" w:cs="Times New Roman"/>
          <w:bCs/>
          <w:sz w:val="24"/>
          <w:szCs w:val="24"/>
          <w:shd w:val="clear" w:color="auto" w:fill="FFFFFF"/>
        </w:rPr>
        <w:t xml:space="preserve"> lai</w:t>
      </w:r>
      <w:r w:rsidRPr="00DF1F1B">
        <w:rPr>
          <w:rFonts w:ascii="Times New Roman" w:eastAsia="Times New Roman" w:hAnsi="Times New Roman" w:cs="Times New Roman"/>
          <w:sz w:val="24"/>
          <w:szCs w:val="24"/>
          <w:shd w:val="clear" w:color="auto" w:fill="FFFFFF"/>
        </w:rPr>
        <w:t xml:space="preserve"> </w:t>
      </w:r>
      <w:r w:rsidRPr="00DF1F1B">
        <w:rPr>
          <w:rFonts w:ascii="Times New Roman" w:eastAsia="Times New Roman" w:hAnsi="Times New Roman" w:cs="Times New Roman"/>
          <w:bCs/>
          <w:sz w:val="24"/>
          <w:szCs w:val="24"/>
          <w:shd w:val="clear" w:color="auto" w:fill="FFFFFF"/>
        </w:rPr>
        <w:t>nodrošinātu nepilngadīga bez vecāku pavadības Latvijas Republikā ieceļojuša Ukrainas civiliedzīvotāja tiesību aizsardzību un sniegtu viņam atbalstu</w:t>
      </w:r>
      <w:r>
        <w:rPr>
          <w:rFonts w:ascii="Times New Roman" w:eastAsia="Times New Roman" w:hAnsi="Times New Roman" w:cs="Times New Roman"/>
          <w:bCs/>
          <w:sz w:val="24"/>
          <w:szCs w:val="24"/>
          <w:shd w:val="clear" w:color="auto" w:fill="FFFFFF"/>
        </w:rPr>
        <w:t xml:space="preserve">, pārskata gadā bāriņtiesas amatpersonas </w:t>
      </w:r>
      <w:r w:rsidRPr="002D41A2">
        <w:rPr>
          <w:rFonts w:ascii="Times New Roman" w:eastAsia="Times New Roman" w:hAnsi="Times New Roman" w:cs="Times New Roman"/>
          <w:bCs/>
          <w:sz w:val="24"/>
          <w:szCs w:val="24"/>
          <w:shd w:val="clear" w:color="auto" w:fill="FFFFFF"/>
        </w:rPr>
        <w:t xml:space="preserve">pieņēmušas </w:t>
      </w:r>
      <w:r w:rsidR="002D41A2" w:rsidRPr="002D41A2">
        <w:rPr>
          <w:rFonts w:ascii="Times New Roman" w:eastAsia="Times New Roman" w:hAnsi="Times New Roman" w:cs="Times New Roman"/>
          <w:b/>
          <w:bCs/>
          <w:sz w:val="24"/>
          <w:szCs w:val="24"/>
          <w:shd w:val="clear" w:color="auto" w:fill="FFFFFF"/>
        </w:rPr>
        <w:t>1</w:t>
      </w:r>
      <w:r w:rsidRPr="002D41A2">
        <w:rPr>
          <w:rFonts w:ascii="Times New Roman" w:eastAsia="Times New Roman" w:hAnsi="Times New Roman" w:cs="Times New Roman"/>
          <w:bCs/>
          <w:sz w:val="24"/>
          <w:szCs w:val="24"/>
          <w:shd w:val="clear" w:color="auto" w:fill="FFFFFF"/>
        </w:rPr>
        <w:t xml:space="preserve"> vienpersonisku</w:t>
      </w:r>
      <w:r>
        <w:rPr>
          <w:rFonts w:ascii="Times New Roman" w:eastAsia="Times New Roman" w:hAnsi="Times New Roman" w:cs="Times New Roman"/>
          <w:bCs/>
          <w:sz w:val="24"/>
          <w:szCs w:val="24"/>
          <w:shd w:val="clear" w:color="auto" w:fill="FFFFFF"/>
        </w:rPr>
        <w:t xml:space="preserve"> lēmumu</w:t>
      </w:r>
      <w:r w:rsidRPr="00DF1F1B">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shd w:val="clear" w:color="auto" w:fill="FFFFFF"/>
        </w:rPr>
        <w:t>p</w:t>
      </w:r>
      <w:r w:rsidRPr="00DF1F1B">
        <w:rPr>
          <w:rFonts w:ascii="Times New Roman" w:eastAsia="Times New Roman" w:hAnsi="Times New Roman" w:cs="Times New Roman"/>
          <w:bCs/>
          <w:sz w:val="24"/>
          <w:szCs w:val="24"/>
          <w:shd w:val="clear" w:color="auto" w:fill="FFFFFF"/>
        </w:rPr>
        <w:t>ar ārkārt</w:t>
      </w:r>
      <w:r>
        <w:rPr>
          <w:rFonts w:ascii="Times New Roman" w:eastAsia="Times New Roman" w:hAnsi="Times New Roman" w:cs="Times New Roman"/>
          <w:bCs/>
          <w:sz w:val="24"/>
          <w:szCs w:val="24"/>
          <w:shd w:val="clear" w:color="auto" w:fill="FFFFFF"/>
        </w:rPr>
        <w:t xml:space="preserve">as aizbildnības nodibināšanu un </w:t>
      </w:r>
      <w:r w:rsidRPr="00DF1F1B">
        <w:rPr>
          <w:rFonts w:ascii="Times New Roman" w:eastAsia="Times New Roman" w:hAnsi="Times New Roman" w:cs="Times New Roman"/>
          <w:bCs/>
          <w:sz w:val="24"/>
          <w:szCs w:val="24"/>
          <w:shd w:val="clear" w:color="auto" w:fill="FFFFFF"/>
        </w:rPr>
        <w:t>ārkārtas aizbildņa iecelšanu</w:t>
      </w:r>
      <w:r>
        <w:rPr>
          <w:rFonts w:ascii="Times New Roman" w:eastAsia="Times New Roman" w:hAnsi="Times New Roman" w:cs="Times New Roman"/>
          <w:bCs/>
          <w:sz w:val="24"/>
          <w:szCs w:val="24"/>
          <w:shd w:val="clear" w:color="auto" w:fill="FFFFFF"/>
        </w:rPr>
        <w:t>.</w:t>
      </w:r>
    </w:p>
    <w:p w14:paraId="6A105F62" w14:textId="5F0D5B03" w:rsidR="008A7397" w:rsidRPr="00705309" w:rsidRDefault="008A7397"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bCs/>
          <w:color w:val="000000"/>
          <w:sz w:val="24"/>
          <w:szCs w:val="24"/>
          <w:u w:val="single"/>
        </w:rPr>
        <w:t>Audžuģimene</w:t>
      </w:r>
      <w:r w:rsidRPr="00705309">
        <w:rPr>
          <w:rFonts w:ascii="Times New Roman" w:eastAsia="Calibri" w:hAnsi="Times New Roman" w:cs="Times New Roman"/>
          <w:b/>
          <w:bCs/>
          <w:color w:val="000000"/>
          <w:sz w:val="24"/>
          <w:szCs w:val="24"/>
        </w:rPr>
        <w:t xml:space="preserve"> </w:t>
      </w:r>
      <w:r w:rsidR="00AC1110">
        <w:rPr>
          <w:rFonts w:ascii="Times New Roman" w:eastAsia="Calibri" w:hAnsi="Times New Roman" w:cs="Times New Roman"/>
          <w:b/>
          <w:bCs/>
          <w:color w:val="000000"/>
          <w:sz w:val="24"/>
          <w:szCs w:val="24"/>
        </w:rPr>
        <w:t>–</w:t>
      </w:r>
      <w:r w:rsidRPr="00705309">
        <w:rPr>
          <w:rFonts w:ascii="Times New Roman" w:eastAsia="Calibri" w:hAnsi="Times New Roman" w:cs="Times New Roman"/>
          <w:b/>
          <w:bCs/>
          <w:color w:val="000000"/>
          <w:sz w:val="24"/>
          <w:szCs w:val="24"/>
        </w:rPr>
        <w:t xml:space="preserve"> </w:t>
      </w:r>
      <w:r w:rsidRPr="00705309">
        <w:rPr>
          <w:rFonts w:ascii="Times New Roman" w:eastAsia="Calibri" w:hAnsi="Times New Roman" w:cs="Times New Roman"/>
          <w:color w:val="000000"/>
          <w:sz w:val="24"/>
          <w:szCs w:val="24"/>
        </w:rPr>
        <w:t>ģimene, kas</w:t>
      </w:r>
      <w:r w:rsidRPr="00705309">
        <w:rPr>
          <w:rFonts w:ascii="Times New Roman" w:eastAsia="Calibri" w:hAnsi="Times New Roman" w:cs="Times New Roman"/>
          <w:i/>
          <w:iCs/>
          <w:color w:val="000000"/>
          <w:sz w:val="24"/>
          <w:szCs w:val="24"/>
        </w:rPr>
        <w:t xml:space="preserve"> </w:t>
      </w:r>
      <w:r w:rsidRPr="00705309">
        <w:rPr>
          <w:rFonts w:ascii="Times New Roman" w:eastAsia="Calibri" w:hAnsi="Times New Roman" w:cs="Times New Roman"/>
          <w:color w:val="000000"/>
          <w:sz w:val="24"/>
          <w:szCs w:val="24"/>
        </w:rPr>
        <w:t>bārenim vai bez vecāku gādības palikušam bērnam nodrošina īslaicīgu aprūpi līdz brīdim, kamēr bērns var atgriezties savā ģimenē vai, ja tas nav iespējams, tiek adoptēts vai viņam nodibināta aizbildnība.</w:t>
      </w:r>
    </w:p>
    <w:p w14:paraId="11281DE7" w14:textId="77777777" w:rsidR="008A7397" w:rsidRPr="00705309" w:rsidRDefault="008A7397" w:rsidP="008A7397">
      <w:pPr>
        <w:spacing w:after="0" w:line="23" w:lineRule="atLeast"/>
        <w:ind w:firstLine="709"/>
        <w:jc w:val="both"/>
        <w:rPr>
          <w:rFonts w:ascii="Times New Roman" w:eastAsia="Calibri" w:hAnsi="Times New Roman" w:cs="Times New Roman"/>
          <w:color w:val="000000"/>
          <w:sz w:val="24"/>
          <w:szCs w:val="24"/>
        </w:rPr>
      </w:pPr>
    </w:p>
    <w:p w14:paraId="4B0FDE97" w14:textId="340ED070" w:rsidR="008A7397" w:rsidRPr="00705309" w:rsidRDefault="00843F23" w:rsidP="00843F23">
      <w:pPr>
        <w:spacing w:after="0" w:line="23" w:lineRule="atLeast"/>
        <w:jc w:val="center"/>
        <w:rPr>
          <w:rFonts w:ascii="Times New Roman" w:eastAsia="Calibri" w:hAnsi="Times New Roman" w:cs="Times New Roman"/>
          <w:color w:val="000000"/>
          <w:sz w:val="24"/>
          <w:szCs w:val="24"/>
        </w:rPr>
      </w:pPr>
      <w:r w:rsidRPr="00843F23">
        <w:rPr>
          <w:noProof/>
          <w:lang w:eastAsia="lv-LV"/>
        </w:rPr>
        <w:t xml:space="preserve"> </w:t>
      </w:r>
      <w:r>
        <w:rPr>
          <w:noProof/>
          <w:lang w:eastAsia="lv-LV"/>
        </w:rPr>
        <w:drawing>
          <wp:inline distT="0" distB="0" distL="0" distR="0" wp14:anchorId="375F24D1" wp14:editId="250C3813">
            <wp:extent cx="4572000" cy="2743200"/>
            <wp:effectExtent l="0" t="0" r="0" b="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DB1F1F" w14:textId="2EC7B2DB" w:rsidR="008A7397" w:rsidRDefault="008A7397" w:rsidP="00110C17">
      <w:pPr>
        <w:spacing w:after="0" w:line="23" w:lineRule="atLeast"/>
        <w:jc w:val="both"/>
        <w:rPr>
          <w:rFonts w:ascii="Times New Roman" w:eastAsia="Calibri" w:hAnsi="Times New Roman" w:cs="Times New Roman"/>
          <w:color w:val="000000"/>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701"/>
      </w:tblGrid>
      <w:tr w:rsidR="004638B7" w:rsidRPr="008614BA" w14:paraId="75203AF6" w14:textId="77777777" w:rsidTr="004638B7">
        <w:tc>
          <w:tcPr>
            <w:tcW w:w="8930" w:type="dxa"/>
            <w:gridSpan w:val="2"/>
            <w:shd w:val="clear" w:color="auto" w:fill="auto"/>
          </w:tcPr>
          <w:p w14:paraId="6A590BA2" w14:textId="7A361DDD" w:rsidR="004638B7" w:rsidRPr="00A17EBC" w:rsidRDefault="004638B7" w:rsidP="00620901">
            <w:pPr>
              <w:pStyle w:val="Sarakstarindkopa"/>
              <w:spacing w:after="0" w:line="240" w:lineRule="auto"/>
              <w:ind w:left="0"/>
              <w:jc w:val="both"/>
              <w:rPr>
                <w:rFonts w:ascii="Times New Roman" w:hAnsi="Times New Roman"/>
                <w:b/>
                <w:i/>
                <w:sz w:val="24"/>
                <w:szCs w:val="24"/>
              </w:rPr>
            </w:pPr>
            <w:r w:rsidRPr="00A17EBC">
              <w:rPr>
                <w:rFonts w:ascii="Times New Roman" w:hAnsi="Times New Roman"/>
                <w:b/>
                <w:i/>
                <w:sz w:val="24"/>
                <w:szCs w:val="24"/>
              </w:rPr>
              <w:t>Audžuģimeņu lietās kopā</w:t>
            </w:r>
            <w:r w:rsidR="00DF1F1B">
              <w:rPr>
                <w:rFonts w:ascii="Times New Roman" w:hAnsi="Times New Roman"/>
                <w:b/>
                <w:i/>
                <w:sz w:val="24"/>
                <w:szCs w:val="24"/>
              </w:rPr>
              <w:t xml:space="preserve"> pieņemti</w:t>
            </w:r>
            <w:r w:rsidRPr="00A17EBC">
              <w:rPr>
                <w:rFonts w:ascii="Times New Roman" w:hAnsi="Times New Roman"/>
                <w:b/>
                <w:i/>
                <w:sz w:val="24"/>
                <w:szCs w:val="24"/>
              </w:rPr>
              <w:t xml:space="preserve"> </w:t>
            </w:r>
            <w:r w:rsidR="00620901">
              <w:rPr>
                <w:rFonts w:ascii="Times New Roman" w:hAnsi="Times New Roman"/>
                <w:b/>
                <w:i/>
                <w:sz w:val="24"/>
                <w:szCs w:val="24"/>
              </w:rPr>
              <w:t>27</w:t>
            </w:r>
            <w:r w:rsidR="00DF1F1B">
              <w:rPr>
                <w:rFonts w:ascii="Times New Roman" w:hAnsi="Times New Roman"/>
                <w:b/>
                <w:i/>
                <w:sz w:val="24"/>
                <w:szCs w:val="24"/>
              </w:rPr>
              <w:t xml:space="preserve"> </w:t>
            </w:r>
            <w:r w:rsidRPr="00A17EBC">
              <w:rPr>
                <w:rFonts w:ascii="Times New Roman" w:hAnsi="Times New Roman"/>
                <w:b/>
                <w:i/>
                <w:sz w:val="24"/>
                <w:szCs w:val="24"/>
              </w:rPr>
              <w:t>lēmumi</w:t>
            </w:r>
          </w:p>
        </w:tc>
      </w:tr>
      <w:tr w:rsidR="00620901" w:rsidRPr="008968CC" w14:paraId="67492E64" w14:textId="77777777" w:rsidTr="004638B7">
        <w:tc>
          <w:tcPr>
            <w:tcW w:w="7229" w:type="dxa"/>
            <w:shd w:val="clear" w:color="auto" w:fill="auto"/>
          </w:tcPr>
          <w:p w14:paraId="765060E7" w14:textId="064A2C45" w:rsidR="00620901" w:rsidRPr="004949CF" w:rsidRDefault="00620901" w:rsidP="00DF1F1B">
            <w:pPr>
              <w:pStyle w:val="Sarakstarindkopa"/>
              <w:spacing w:after="0" w:line="240" w:lineRule="auto"/>
              <w:ind w:left="0"/>
              <w:rPr>
                <w:rFonts w:ascii="Times New Roman" w:hAnsi="Times New Roman"/>
                <w:i/>
                <w:color w:val="FF0000"/>
                <w:sz w:val="24"/>
                <w:szCs w:val="24"/>
              </w:rPr>
            </w:pPr>
            <w:r w:rsidRPr="004949CF">
              <w:rPr>
                <w:rFonts w:ascii="Times New Roman" w:hAnsi="Times New Roman"/>
                <w:i/>
                <w:sz w:val="24"/>
                <w:szCs w:val="24"/>
              </w:rPr>
              <w:t>Par audžuģimenes statusa piešķiršanu</w:t>
            </w:r>
          </w:p>
        </w:tc>
        <w:tc>
          <w:tcPr>
            <w:tcW w:w="1701" w:type="dxa"/>
            <w:shd w:val="clear" w:color="auto" w:fill="auto"/>
          </w:tcPr>
          <w:p w14:paraId="04A27402" w14:textId="356AC08A" w:rsidR="00620901" w:rsidRPr="004949CF" w:rsidRDefault="00620901" w:rsidP="004638B7">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1 lēmums</w:t>
            </w:r>
          </w:p>
        </w:tc>
      </w:tr>
      <w:tr w:rsidR="004638B7" w:rsidRPr="008968CC" w14:paraId="09B4BD28" w14:textId="77777777" w:rsidTr="004638B7">
        <w:tc>
          <w:tcPr>
            <w:tcW w:w="7229" w:type="dxa"/>
            <w:shd w:val="clear" w:color="auto" w:fill="auto"/>
          </w:tcPr>
          <w:p w14:paraId="6291A31D" w14:textId="77777777" w:rsidR="004638B7" w:rsidRPr="004949CF" w:rsidRDefault="004638B7" w:rsidP="004638B7">
            <w:pPr>
              <w:pStyle w:val="Sarakstarindkopa"/>
              <w:spacing w:after="0" w:line="240" w:lineRule="auto"/>
              <w:ind w:left="0"/>
              <w:rPr>
                <w:rFonts w:ascii="Times New Roman" w:hAnsi="Times New Roman"/>
                <w:i/>
                <w:sz w:val="24"/>
                <w:szCs w:val="24"/>
              </w:rPr>
            </w:pPr>
            <w:r w:rsidRPr="004949CF">
              <w:rPr>
                <w:rFonts w:ascii="Times New Roman" w:hAnsi="Times New Roman"/>
                <w:i/>
                <w:sz w:val="24"/>
                <w:szCs w:val="24"/>
              </w:rPr>
              <w:t>Par bērnu ievietošanu audžuģimenē</w:t>
            </w:r>
          </w:p>
        </w:tc>
        <w:tc>
          <w:tcPr>
            <w:tcW w:w="1701" w:type="dxa"/>
            <w:shd w:val="clear" w:color="auto" w:fill="auto"/>
          </w:tcPr>
          <w:p w14:paraId="082B8C5F" w14:textId="0924A2D8" w:rsidR="004638B7" w:rsidRPr="004949CF" w:rsidRDefault="00620901" w:rsidP="00620901">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2</w:t>
            </w:r>
            <w:r w:rsidR="00DF1F1B" w:rsidRPr="004949CF">
              <w:rPr>
                <w:rFonts w:ascii="Times New Roman" w:hAnsi="Times New Roman"/>
                <w:i/>
                <w:sz w:val="24"/>
                <w:szCs w:val="24"/>
              </w:rPr>
              <w:t xml:space="preserve"> </w:t>
            </w:r>
            <w:r w:rsidR="004638B7" w:rsidRPr="004949CF">
              <w:rPr>
                <w:rFonts w:ascii="Times New Roman" w:hAnsi="Times New Roman"/>
                <w:i/>
                <w:sz w:val="24"/>
                <w:szCs w:val="24"/>
              </w:rPr>
              <w:t>lēmumi</w:t>
            </w:r>
          </w:p>
        </w:tc>
      </w:tr>
      <w:tr w:rsidR="004638B7" w:rsidRPr="00934F6F" w14:paraId="3693D778" w14:textId="77777777" w:rsidTr="004638B7">
        <w:tc>
          <w:tcPr>
            <w:tcW w:w="7229" w:type="dxa"/>
            <w:shd w:val="clear" w:color="auto" w:fill="auto"/>
          </w:tcPr>
          <w:p w14:paraId="75C95430" w14:textId="77777777" w:rsidR="004638B7" w:rsidRPr="004949CF" w:rsidRDefault="004638B7" w:rsidP="004638B7">
            <w:pPr>
              <w:pStyle w:val="Sarakstarindkopa"/>
              <w:spacing w:after="0" w:line="240" w:lineRule="auto"/>
              <w:ind w:left="0"/>
              <w:rPr>
                <w:rFonts w:ascii="Times New Roman" w:hAnsi="Times New Roman"/>
                <w:i/>
                <w:sz w:val="24"/>
                <w:szCs w:val="24"/>
              </w:rPr>
            </w:pPr>
            <w:r w:rsidRPr="004949CF">
              <w:rPr>
                <w:rFonts w:ascii="Times New Roman" w:hAnsi="Times New Roman"/>
                <w:i/>
                <w:sz w:val="24"/>
                <w:szCs w:val="24"/>
              </w:rPr>
              <w:t>Par bērna uzturēšanās pagarināšanu audžuģimenē</w:t>
            </w:r>
          </w:p>
        </w:tc>
        <w:tc>
          <w:tcPr>
            <w:tcW w:w="1701" w:type="dxa"/>
            <w:shd w:val="clear" w:color="auto" w:fill="auto"/>
          </w:tcPr>
          <w:p w14:paraId="47AF992B" w14:textId="5D88002C" w:rsidR="004638B7" w:rsidRPr="004949CF" w:rsidRDefault="00620901" w:rsidP="004638B7">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2</w:t>
            </w:r>
            <w:r w:rsidR="00DF1F1B" w:rsidRPr="004949CF">
              <w:rPr>
                <w:rFonts w:ascii="Times New Roman" w:hAnsi="Times New Roman"/>
                <w:i/>
                <w:sz w:val="24"/>
                <w:szCs w:val="24"/>
              </w:rPr>
              <w:t xml:space="preserve"> </w:t>
            </w:r>
            <w:r w:rsidR="004638B7" w:rsidRPr="004949CF">
              <w:rPr>
                <w:rFonts w:ascii="Times New Roman" w:hAnsi="Times New Roman"/>
                <w:i/>
                <w:sz w:val="24"/>
                <w:szCs w:val="24"/>
              </w:rPr>
              <w:t>lēmum</w:t>
            </w:r>
            <w:r w:rsidR="000542D5" w:rsidRPr="004949CF">
              <w:rPr>
                <w:rFonts w:ascii="Times New Roman" w:hAnsi="Times New Roman"/>
                <w:i/>
                <w:sz w:val="24"/>
                <w:szCs w:val="24"/>
              </w:rPr>
              <w:t>i</w:t>
            </w:r>
          </w:p>
        </w:tc>
      </w:tr>
      <w:tr w:rsidR="004638B7" w:rsidRPr="00934F6F" w14:paraId="6BE93592" w14:textId="77777777" w:rsidTr="004638B7">
        <w:tc>
          <w:tcPr>
            <w:tcW w:w="7229" w:type="dxa"/>
            <w:shd w:val="clear" w:color="auto" w:fill="auto"/>
          </w:tcPr>
          <w:p w14:paraId="60BDF00E" w14:textId="77777777" w:rsidR="004638B7" w:rsidRPr="004949CF" w:rsidRDefault="004638B7" w:rsidP="004638B7">
            <w:pPr>
              <w:pStyle w:val="Sarakstarindkopa"/>
              <w:spacing w:after="0" w:line="240" w:lineRule="auto"/>
              <w:ind w:left="0"/>
              <w:rPr>
                <w:rFonts w:ascii="Times New Roman" w:hAnsi="Times New Roman"/>
                <w:i/>
                <w:sz w:val="24"/>
                <w:szCs w:val="24"/>
              </w:rPr>
            </w:pPr>
            <w:r w:rsidRPr="004949CF">
              <w:rPr>
                <w:rFonts w:ascii="Times New Roman" w:hAnsi="Times New Roman"/>
                <w:i/>
                <w:sz w:val="24"/>
                <w:szCs w:val="24"/>
              </w:rPr>
              <w:t>Par bērnu uzturēšanās izbeigšanu audžuģimenē</w:t>
            </w:r>
          </w:p>
        </w:tc>
        <w:tc>
          <w:tcPr>
            <w:tcW w:w="1701" w:type="dxa"/>
            <w:shd w:val="clear" w:color="auto" w:fill="auto"/>
          </w:tcPr>
          <w:p w14:paraId="71AF44A4" w14:textId="457B91AB" w:rsidR="004638B7" w:rsidRPr="004949CF" w:rsidRDefault="00620901" w:rsidP="00620901">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4</w:t>
            </w:r>
            <w:r w:rsidR="00DF1F1B" w:rsidRPr="004949CF">
              <w:rPr>
                <w:rFonts w:ascii="Times New Roman" w:hAnsi="Times New Roman"/>
                <w:i/>
                <w:sz w:val="24"/>
                <w:szCs w:val="24"/>
              </w:rPr>
              <w:t xml:space="preserve"> </w:t>
            </w:r>
            <w:r w:rsidR="004638B7" w:rsidRPr="004949CF">
              <w:rPr>
                <w:rFonts w:ascii="Times New Roman" w:hAnsi="Times New Roman"/>
                <w:i/>
                <w:sz w:val="24"/>
                <w:szCs w:val="24"/>
              </w:rPr>
              <w:t>lēmumi</w:t>
            </w:r>
          </w:p>
        </w:tc>
      </w:tr>
      <w:tr w:rsidR="00DF1F1B" w:rsidRPr="00F04588" w14:paraId="078A3CA6" w14:textId="77777777" w:rsidTr="004638B7">
        <w:tc>
          <w:tcPr>
            <w:tcW w:w="7229" w:type="dxa"/>
            <w:shd w:val="clear" w:color="auto" w:fill="auto"/>
          </w:tcPr>
          <w:p w14:paraId="5ECDFBF1" w14:textId="4383473D" w:rsidR="00DF1F1B" w:rsidRPr="004949CF" w:rsidRDefault="00DF1F1B" w:rsidP="004638B7">
            <w:pPr>
              <w:pStyle w:val="Sarakstarindkopa"/>
              <w:spacing w:after="0" w:line="240" w:lineRule="auto"/>
              <w:ind w:left="0"/>
              <w:rPr>
                <w:rFonts w:ascii="Times New Roman" w:hAnsi="Times New Roman"/>
                <w:i/>
                <w:sz w:val="24"/>
                <w:szCs w:val="24"/>
              </w:rPr>
            </w:pPr>
            <w:r w:rsidRPr="004949CF">
              <w:rPr>
                <w:rFonts w:ascii="Times New Roman" w:hAnsi="Times New Roman"/>
                <w:i/>
                <w:sz w:val="24"/>
                <w:szCs w:val="24"/>
              </w:rPr>
              <w:t>Par audžuģimenes pilnvarošanu</w:t>
            </w:r>
          </w:p>
        </w:tc>
        <w:tc>
          <w:tcPr>
            <w:tcW w:w="1701" w:type="dxa"/>
            <w:shd w:val="clear" w:color="auto" w:fill="auto"/>
          </w:tcPr>
          <w:p w14:paraId="1F472604" w14:textId="3090265D" w:rsidR="00DF1F1B" w:rsidRPr="004949CF" w:rsidRDefault="00DF1F1B" w:rsidP="004638B7">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1 lēmums</w:t>
            </w:r>
          </w:p>
        </w:tc>
      </w:tr>
      <w:tr w:rsidR="004638B7" w:rsidRPr="006A7454" w14:paraId="20104CD1" w14:textId="77777777" w:rsidTr="004638B7">
        <w:tc>
          <w:tcPr>
            <w:tcW w:w="7229" w:type="dxa"/>
            <w:shd w:val="clear" w:color="auto" w:fill="auto"/>
          </w:tcPr>
          <w:p w14:paraId="56463C13" w14:textId="49C2DEFB" w:rsidR="004638B7" w:rsidRPr="004949CF" w:rsidRDefault="004638B7" w:rsidP="004638B7">
            <w:pPr>
              <w:pStyle w:val="Sarakstarindkopa"/>
              <w:spacing w:after="0" w:line="240" w:lineRule="auto"/>
              <w:ind w:left="0"/>
              <w:rPr>
                <w:rFonts w:ascii="Times New Roman" w:hAnsi="Times New Roman"/>
                <w:i/>
                <w:sz w:val="24"/>
                <w:szCs w:val="24"/>
              </w:rPr>
            </w:pPr>
            <w:r w:rsidRPr="004949CF">
              <w:rPr>
                <w:rFonts w:ascii="Times New Roman" w:hAnsi="Times New Roman"/>
                <w:i/>
                <w:sz w:val="24"/>
                <w:szCs w:val="24"/>
              </w:rPr>
              <w:t>Par piemērotību specializētās audžuģimenes pienākumu veikšanai</w:t>
            </w:r>
          </w:p>
        </w:tc>
        <w:tc>
          <w:tcPr>
            <w:tcW w:w="1701" w:type="dxa"/>
            <w:shd w:val="clear" w:color="auto" w:fill="auto"/>
          </w:tcPr>
          <w:p w14:paraId="5F7B80FD" w14:textId="511D72E5" w:rsidR="004638B7" w:rsidRPr="004949CF" w:rsidRDefault="00620901" w:rsidP="00620901">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3</w:t>
            </w:r>
            <w:r w:rsidR="00DF1F1B" w:rsidRPr="004949CF">
              <w:rPr>
                <w:rFonts w:ascii="Times New Roman" w:hAnsi="Times New Roman"/>
                <w:i/>
                <w:sz w:val="24"/>
                <w:szCs w:val="24"/>
              </w:rPr>
              <w:t xml:space="preserve"> </w:t>
            </w:r>
            <w:r w:rsidR="004638B7" w:rsidRPr="004949CF">
              <w:rPr>
                <w:rFonts w:ascii="Times New Roman" w:hAnsi="Times New Roman"/>
                <w:i/>
                <w:sz w:val="24"/>
                <w:szCs w:val="24"/>
              </w:rPr>
              <w:t>lēmumi</w:t>
            </w:r>
          </w:p>
        </w:tc>
      </w:tr>
      <w:tr w:rsidR="004638B7" w:rsidRPr="006A7454" w14:paraId="11BE76E3" w14:textId="77777777" w:rsidTr="004638B7">
        <w:tc>
          <w:tcPr>
            <w:tcW w:w="7229" w:type="dxa"/>
            <w:shd w:val="clear" w:color="auto" w:fill="auto"/>
          </w:tcPr>
          <w:p w14:paraId="2C5FBEC6" w14:textId="52446A6E" w:rsidR="004638B7" w:rsidRPr="004949CF" w:rsidRDefault="004638B7" w:rsidP="004638B7">
            <w:pPr>
              <w:pStyle w:val="Sarakstarindkopa"/>
              <w:spacing w:after="0" w:line="240" w:lineRule="auto"/>
              <w:ind w:left="0"/>
              <w:rPr>
                <w:rFonts w:ascii="Times New Roman" w:hAnsi="Times New Roman"/>
                <w:i/>
                <w:sz w:val="24"/>
                <w:szCs w:val="24"/>
              </w:rPr>
            </w:pPr>
            <w:r w:rsidRPr="004949CF">
              <w:rPr>
                <w:rFonts w:ascii="Times New Roman" w:hAnsi="Times New Roman"/>
                <w:i/>
                <w:sz w:val="24"/>
                <w:szCs w:val="24"/>
              </w:rPr>
              <w:t>Par specializētās audžuģimenes statusa piešķiršanu</w:t>
            </w:r>
          </w:p>
        </w:tc>
        <w:tc>
          <w:tcPr>
            <w:tcW w:w="1701" w:type="dxa"/>
            <w:shd w:val="clear" w:color="auto" w:fill="auto"/>
          </w:tcPr>
          <w:p w14:paraId="70268B64" w14:textId="71CDACC8" w:rsidR="004638B7" w:rsidRPr="004949CF" w:rsidRDefault="00620901" w:rsidP="00620901">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3</w:t>
            </w:r>
            <w:r w:rsidR="00DF1F1B" w:rsidRPr="004949CF">
              <w:rPr>
                <w:rFonts w:ascii="Times New Roman" w:hAnsi="Times New Roman"/>
                <w:i/>
                <w:sz w:val="24"/>
                <w:szCs w:val="24"/>
              </w:rPr>
              <w:t xml:space="preserve"> </w:t>
            </w:r>
            <w:r w:rsidR="004638B7" w:rsidRPr="004949CF">
              <w:rPr>
                <w:rFonts w:ascii="Times New Roman" w:hAnsi="Times New Roman"/>
                <w:i/>
                <w:sz w:val="24"/>
                <w:szCs w:val="24"/>
              </w:rPr>
              <w:t>lēmumi</w:t>
            </w:r>
          </w:p>
        </w:tc>
      </w:tr>
      <w:tr w:rsidR="004638B7" w14:paraId="0A550CB1" w14:textId="77777777" w:rsidTr="004638B7">
        <w:tc>
          <w:tcPr>
            <w:tcW w:w="7229" w:type="dxa"/>
            <w:shd w:val="clear" w:color="auto" w:fill="auto"/>
          </w:tcPr>
          <w:p w14:paraId="2E6922EB" w14:textId="77777777" w:rsidR="004638B7" w:rsidRPr="004949CF" w:rsidRDefault="004638B7" w:rsidP="004638B7">
            <w:pPr>
              <w:pStyle w:val="Sarakstarindkopa"/>
              <w:spacing w:after="0" w:line="240" w:lineRule="auto"/>
              <w:ind w:left="0"/>
              <w:rPr>
                <w:rFonts w:ascii="Times New Roman" w:hAnsi="Times New Roman"/>
                <w:i/>
                <w:sz w:val="24"/>
                <w:szCs w:val="24"/>
              </w:rPr>
            </w:pPr>
            <w:r w:rsidRPr="004949CF">
              <w:rPr>
                <w:rFonts w:ascii="Times New Roman" w:hAnsi="Times New Roman"/>
                <w:i/>
                <w:sz w:val="24"/>
                <w:szCs w:val="24"/>
              </w:rPr>
              <w:t>Par atļaujas došanu audžuģimenē ievietotam bērnam ciemoties citā ģimenē</w:t>
            </w:r>
          </w:p>
        </w:tc>
        <w:tc>
          <w:tcPr>
            <w:tcW w:w="1701" w:type="dxa"/>
            <w:shd w:val="clear" w:color="auto" w:fill="auto"/>
          </w:tcPr>
          <w:p w14:paraId="126D68AA" w14:textId="7A6A5C94" w:rsidR="004638B7" w:rsidRPr="004949CF" w:rsidRDefault="00620901" w:rsidP="004638B7">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8</w:t>
            </w:r>
            <w:r w:rsidR="00850741" w:rsidRPr="004949CF">
              <w:rPr>
                <w:rFonts w:ascii="Times New Roman" w:hAnsi="Times New Roman"/>
                <w:i/>
                <w:sz w:val="24"/>
                <w:szCs w:val="24"/>
              </w:rPr>
              <w:t xml:space="preserve"> </w:t>
            </w:r>
            <w:r w:rsidR="004638B7" w:rsidRPr="004949CF">
              <w:rPr>
                <w:rFonts w:ascii="Times New Roman" w:hAnsi="Times New Roman"/>
                <w:i/>
                <w:sz w:val="24"/>
                <w:szCs w:val="24"/>
              </w:rPr>
              <w:t>lēmumi</w:t>
            </w:r>
          </w:p>
        </w:tc>
      </w:tr>
      <w:tr w:rsidR="00620901" w14:paraId="071614D5" w14:textId="77777777" w:rsidTr="004638B7">
        <w:tc>
          <w:tcPr>
            <w:tcW w:w="7229" w:type="dxa"/>
            <w:shd w:val="clear" w:color="auto" w:fill="auto"/>
          </w:tcPr>
          <w:p w14:paraId="3F6B234B" w14:textId="22AA531C" w:rsidR="00620901" w:rsidRPr="004949CF" w:rsidRDefault="002862AD" w:rsidP="004638B7">
            <w:pPr>
              <w:pStyle w:val="Sarakstarindkopa"/>
              <w:spacing w:after="0" w:line="240" w:lineRule="auto"/>
              <w:ind w:left="0"/>
              <w:rPr>
                <w:rFonts w:ascii="Times New Roman" w:hAnsi="Times New Roman"/>
                <w:i/>
                <w:sz w:val="24"/>
                <w:szCs w:val="24"/>
              </w:rPr>
            </w:pPr>
            <w:r w:rsidRPr="004949CF">
              <w:rPr>
                <w:rFonts w:ascii="Times New Roman" w:hAnsi="Times New Roman"/>
                <w:i/>
                <w:sz w:val="24"/>
                <w:szCs w:val="24"/>
              </w:rPr>
              <w:t>Par lietas atļaujas došanu audžuģimenē ievietotam bērnam ciemoties citā ģimenē atlikšanu</w:t>
            </w:r>
          </w:p>
        </w:tc>
        <w:tc>
          <w:tcPr>
            <w:tcW w:w="1701" w:type="dxa"/>
            <w:shd w:val="clear" w:color="auto" w:fill="auto"/>
          </w:tcPr>
          <w:p w14:paraId="0C35CD6A" w14:textId="2B49F6A1" w:rsidR="00620901" w:rsidRPr="004949CF" w:rsidRDefault="002862AD" w:rsidP="004638B7">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1 lēmums</w:t>
            </w:r>
          </w:p>
        </w:tc>
      </w:tr>
      <w:tr w:rsidR="002862AD" w14:paraId="2D8D6328" w14:textId="77777777" w:rsidTr="004638B7">
        <w:tc>
          <w:tcPr>
            <w:tcW w:w="7229" w:type="dxa"/>
            <w:shd w:val="clear" w:color="auto" w:fill="auto"/>
          </w:tcPr>
          <w:p w14:paraId="367E77AE" w14:textId="7A802B5D" w:rsidR="002862AD" w:rsidRPr="004949CF" w:rsidRDefault="002862AD" w:rsidP="004638B7">
            <w:pPr>
              <w:pStyle w:val="Sarakstarindkopa"/>
              <w:spacing w:after="0" w:line="240" w:lineRule="auto"/>
              <w:ind w:left="0"/>
              <w:rPr>
                <w:rFonts w:ascii="Times New Roman" w:hAnsi="Times New Roman"/>
                <w:i/>
                <w:sz w:val="24"/>
                <w:szCs w:val="24"/>
              </w:rPr>
            </w:pPr>
            <w:r w:rsidRPr="004949CF">
              <w:rPr>
                <w:rFonts w:ascii="Times New Roman" w:hAnsi="Times New Roman"/>
                <w:i/>
                <w:sz w:val="24"/>
                <w:szCs w:val="24"/>
              </w:rPr>
              <w:t>Par audžuģimenē ievietotā bērna nodošanu citas audžuģimenes aprūpē</w:t>
            </w:r>
          </w:p>
        </w:tc>
        <w:tc>
          <w:tcPr>
            <w:tcW w:w="1701" w:type="dxa"/>
            <w:shd w:val="clear" w:color="auto" w:fill="auto"/>
          </w:tcPr>
          <w:p w14:paraId="2CC21ADD" w14:textId="20A1FD8C" w:rsidR="002862AD" w:rsidRPr="004949CF" w:rsidRDefault="002862AD" w:rsidP="004638B7">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1 lēmums</w:t>
            </w:r>
          </w:p>
        </w:tc>
      </w:tr>
      <w:tr w:rsidR="002862AD" w14:paraId="7C788035" w14:textId="77777777" w:rsidTr="004638B7">
        <w:tc>
          <w:tcPr>
            <w:tcW w:w="7229" w:type="dxa"/>
            <w:shd w:val="clear" w:color="auto" w:fill="auto"/>
          </w:tcPr>
          <w:p w14:paraId="1C0DB24D" w14:textId="256DEE51" w:rsidR="002862AD" w:rsidRPr="004949CF" w:rsidRDefault="002862AD" w:rsidP="004638B7">
            <w:pPr>
              <w:pStyle w:val="Sarakstarindkopa"/>
              <w:spacing w:after="0" w:line="240" w:lineRule="auto"/>
              <w:ind w:left="0"/>
              <w:rPr>
                <w:rFonts w:ascii="Times New Roman" w:hAnsi="Times New Roman"/>
                <w:i/>
                <w:sz w:val="24"/>
                <w:szCs w:val="24"/>
              </w:rPr>
            </w:pPr>
            <w:r w:rsidRPr="004949CF">
              <w:rPr>
                <w:rFonts w:ascii="Times New Roman" w:hAnsi="Times New Roman"/>
                <w:i/>
                <w:sz w:val="24"/>
                <w:szCs w:val="24"/>
              </w:rPr>
              <w:t>Par nepilngadīgo uzturēšanās izbeigšanu specializētajā – krīzes audžuģimenē</w:t>
            </w:r>
          </w:p>
        </w:tc>
        <w:tc>
          <w:tcPr>
            <w:tcW w:w="1701" w:type="dxa"/>
            <w:shd w:val="clear" w:color="auto" w:fill="auto"/>
          </w:tcPr>
          <w:p w14:paraId="547DE2F4" w14:textId="3624F6D3" w:rsidR="002862AD" w:rsidRPr="004949CF" w:rsidRDefault="002862AD" w:rsidP="004638B7">
            <w:pPr>
              <w:pStyle w:val="Sarakstarindkopa"/>
              <w:spacing w:after="0" w:line="240" w:lineRule="auto"/>
              <w:ind w:left="0"/>
              <w:jc w:val="both"/>
              <w:rPr>
                <w:rFonts w:ascii="Times New Roman" w:hAnsi="Times New Roman"/>
                <w:i/>
                <w:sz w:val="24"/>
                <w:szCs w:val="24"/>
              </w:rPr>
            </w:pPr>
            <w:r w:rsidRPr="004949CF">
              <w:rPr>
                <w:rFonts w:ascii="Times New Roman" w:hAnsi="Times New Roman"/>
                <w:i/>
                <w:sz w:val="24"/>
                <w:szCs w:val="24"/>
              </w:rPr>
              <w:t>1 lēmums</w:t>
            </w:r>
          </w:p>
        </w:tc>
      </w:tr>
    </w:tbl>
    <w:p w14:paraId="54DE7A18" w14:textId="77777777" w:rsidR="00B674D9" w:rsidRPr="00705309" w:rsidRDefault="00B674D9" w:rsidP="00110C17">
      <w:pPr>
        <w:spacing w:after="0" w:line="23" w:lineRule="atLeast"/>
        <w:jc w:val="both"/>
        <w:rPr>
          <w:rFonts w:ascii="Times New Roman" w:eastAsia="Calibri" w:hAnsi="Times New Roman" w:cs="Times New Roman"/>
          <w:color w:val="000000"/>
          <w:sz w:val="24"/>
          <w:szCs w:val="24"/>
        </w:rPr>
      </w:pPr>
    </w:p>
    <w:p w14:paraId="04CB7E1C" w14:textId="76B994FA" w:rsidR="00850741" w:rsidRPr="0021591A" w:rsidRDefault="009B2BA0" w:rsidP="00BC33E4">
      <w:pPr>
        <w:spacing w:after="0"/>
        <w:ind w:firstLine="709"/>
        <w:jc w:val="both"/>
        <w:rPr>
          <w:rFonts w:ascii="Times New Roman" w:eastAsia="Calibri" w:hAnsi="Times New Roman" w:cs="Times New Roman"/>
          <w:sz w:val="24"/>
          <w:szCs w:val="24"/>
        </w:rPr>
      </w:pPr>
      <w:r w:rsidRPr="0021591A">
        <w:rPr>
          <w:rFonts w:ascii="Times New Roman" w:eastAsia="Calibri" w:hAnsi="Times New Roman" w:cs="Times New Roman"/>
          <w:sz w:val="24"/>
          <w:szCs w:val="24"/>
        </w:rPr>
        <w:t>U</w:t>
      </w:r>
      <w:r w:rsidR="00850741" w:rsidRPr="0021591A">
        <w:rPr>
          <w:rFonts w:ascii="Times New Roman" w:eastAsia="Calibri" w:hAnsi="Times New Roman" w:cs="Times New Roman"/>
          <w:sz w:val="24"/>
          <w:szCs w:val="24"/>
        </w:rPr>
        <w:t>z 31.12.202</w:t>
      </w:r>
      <w:r w:rsidR="002862AD" w:rsidRPr="0021591A">
        <w:rPr>
          <w:rFonts w:ascii="Times New Roman" w:eastAsia="Calibri" w:hAnsi="Times New Roman" w:cs="Times New Roman"/>
          <w:sz w:val="24"/>
          <w:szCs w:val="24"/>
        </w:rPr>
        <w:t>3</w:t>
      </w:r>
      <w:r w:rsidRPr="0021591A">
        <w:rPr>
          <w:rFonts w:ascii="Times New Roman" w:eastAsia="Calibri" w:hAnsi="Times New Roman" w:cs="Times New Roman"/>
          <w:sz w:val="24"/>
          <w:szCs w:val="24"/>
        </w:rPr>
        <w:t xml:space="preserve">. ar bāriņtiesa lēmumiem </w:t>
      </w:r>
      <w:r w:rsidRPr="00A07502">
        <w:rPr>
          <w:rFonts w:ascii="Times New Roman" w:eastAsia="Calibri" w:hAnsi="Times New Roman" w:cs="Times New Roman"/>
          <w:sz w:val="24"/>
          <w:szCs w:val="24"/>
        </w:rPr>
        <w:t xml:space="preserve">iecelti </w:t>
      </w:r>
      <w:r w:rsidR="0021591A" w:rsidRPr="00A07502">
        <w:rPr>
          <w:rFonts w:ascii="Times New Roman" w:eastAsia="Calibri" w:hAnsi="Times New Roman" w:cs="Times New Roman"/>
          <w:b/>
          <w:bCs/>
          <w:sz w:val="24"/>
          <w:szCs w:val="24"/>
        </w:rPr>
        <w:t>16</w:t>
      </w:r>
      <w:r w:rsidRPr="00A07502">
        <w:rPr>
          <w:rFonts w:ascii="Times New Roman" w:eastAsia="Calibri" w:hAnsi="Times New Roman" w:cs="Times New Roman"/>
          <w:b/>
          <w:sz w:val="24"/>
          <w:szCs w:val="24"/>
        </w:rPr>
        <w:t xml:space="preserve"> </w:t>
      </w:r>
      <w:r w:rsidRPr="00A07502">
        <w:rPr>
          <w:rFonts w:ascii="Times New Roman" w:eastAsia="Calibri" w:hAnsi="Times New Roman" w:cs="Times New Roman"/>
          <w:sz w:val="24"/>
          <w:szCs w:val="24"/>
        </w:rPr>
        <w:t xml:space="preserve">aizbildņi un novada teritorijā reģistrētas </w:t>
      </w:r>
      <w:r w:rsidR="00212B0A" w:rsidRPr="00A07502">
        <w:rPr>
          <w:rFonts w:ascii="Times New Roman" w:eastAsia="Calibri" w:hAnsi="Times New Roman" w:cs="Times New Roman"/>
          <w:b/>
          <w:bCs/>
          <w:sz w:val="24"/>
          <w:szCs w:val="24"/>
        </w:rPr>
        <w:t>20</w:t>
      </w:r>
      <w:r w:rsidRPr="00A07502">
        <w:rPr>
          <w:rFonts w:ascii="Times New Roman" w:eastAsia="Calibri" w:hAnsi="Times New Roman" w:cs="Times New Roman"/>
          <w:sz w:val="24"/>
          <w:szCs w:val="24"/>
        </w:rPr>
        <w:t xml:space="preserve"> audžuģimenes.</w:t>
      </w:r>
    </w:p>
    <w:p w14:paraId="3F8710A8" w14:textId="243D6D1C" w:rsidR="00110C17" w:rsidRPr="00533D59" w:rsidRDefault="00C65338" w:rsidP="00BC33E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Viesģimene</w:t>
      </w:r>
      <w:r w:rsidR="00110C17" w:rsidRPr="00533D59">
        <w:rPr>
          <w:rFonts w:ascii="Times New Roman" w:eastAsia="Calibri" w:hAnsi="Times New Roman" w:cs="Times New Roman"/>
          <w:sz w:val="24"/>
          <w:szCs w:val="24"/>
        </w:rPr>
        <w:t xml:space="preserve"> </w:t>
      </w:r>
      <w:r>
        <w:rPr>
          <w:rFonts w:ascii="Times New Roman" w:eastAsia="Calibri" w:hAnsi="Times New Roman" w:cs="Times New Roman"/>
          <w:sz w:val="24"/>
          <w:szCs w:val="24"/>
        </w:rPr>
        <w:t>ir persona vai laulātie, kuri</w:t>
      </w:r>
      <w:r w:rsidR="00110C17" w:rsidRPr="00533D59">
        <w:rPr>
          <w:rFonts w:ascii="Times New Roman" w:eastAsia="Calibri" w:hAnsi="Times New Roman" w:cs="Times New Roman"/>
          <w:sz w:val="24"/>
          <w:szCs w:val="24"/>
        </w:rPr>
        <w:t xml:space="preserve"> vēlas sniegt atbalstu ārpusģimenes aprūpes iestādē ievietotam bērnam</w:t>
      </w:r>
      <w:r>
        <w:rPr>
          <w:rFonts w:ascii="Times New Roman" w:eastAsia="Calibri" w:hAnsi="Times New Roman" w:cs="Times New Roman"/>
          <w:sz w:val="24"/>
          <w:szCs w:val="24"/>
        </w:rPr>
        <w:t>.</w:t>
      </w:r>
      <w:r w:rsidR="00110C17" w:rsidRPr="00533D59">
        <w:rPr>
          <w:rFonts w:ascii="Times New Roman" w:eastAsia="Calibri" w:hAnsi="Times New Roman" w:cs="Times New Roman"/>
          <w:sz w:val="24"/>
          <w:szCs w:val="24"/>
        </w:rPr>
        <w:t xml:space="preserve"> </w:t>
      </w:r>
      <w:r w:rsidR="00484960">
        <w:rPr>
          <w:rFonts w:ascii="Times New Roman" w:eastAsia="Calibri" w:hAnsi="Times New Roman" w:cs="Times New Roman"/>
          <w:sz w:val="24"/>
          <w:szCs w:val="24"/>
        </w:rPr>
        <w:t>Alūksnes n</w:t>
      </w:r>
      <w:r w:rsidR="00110C17" w:rsidRPr="00533D59">
        <w:rPr>
          <w:rFonts w:ascii="Times New Roman" w:eastAsia="Calibri" w:hAnsi="Times New Roman" w:cs="Times New Roman"/>
          <w:sz w:val="24"/>
          <w:szCs w:val="24"/>
        </w:rPr>
        <w:t>ovadā</w:t>
      </w:r>
      <w:r>
        <w:rPr>
          <w:rFonts w:ascii="Times New Roman" w:eastAsia="Calibri" w:hAnsi="Times New Roman" w:cs="Times New Roman"/>
          <w:sz w:val="24"/>
          <w:szCs w:val="24"/>
        </w:rPr>
        <w:t xml:space="preserve"> viesģimenes statuss</w:t>
      </w:r>
      <w:r w:rsidR="00110C17" w:rsidRPr="00533D59">
        <w:rPr>
          <w:rFonts w:ascii="Times New Roman" w:eastAsia="Calibri" w:hAnsi="Times New Roman" w:cs="Times New Roman"/>
          <w:sz w:val="24"/>
          <w:szCs w:val="24"/>
        </w:rPr>
        <w:t xml:space="preserve"> ir </w:t>
      </w:r>
      <w:r w:rsidR="00110C17" w:rsidRPr="00BC33E4">
        <w:rPr>
          <w:rFonts w:ascii="Times New Roman" w:eastAsia="Calibri" w:hAnsi="Times New Roman" w:cs="Times New Roman"/>
          <w:b/>
          <w:bCs/>
          <w:sz w:val="24"/>
          <w:szCs w:val="24"/>
        </w:rPr>
        <w:t>2</w:t>
      </w:r>
      <w:r w:rsidR="00110C17" w:rsidRPr="00533D59">
        <w:rPr>
          <w:rFonts w:ascii="Times New Roman" w:eastAsia="Calibri" w:hAnsi="Times New Roman" w:cs="Times New Roman"/>
          <w:sz w:val="24"/>
          <w:szCs w:val="24"/>
        </w:rPr>
        <w:t xml:space="preserve"> </w:t>
      </w:r>
      <w:r>
        <w:rPr>
          <w:rFonts w:ascii="Times New Roman" w:eastAsia="Calibri" w:hAnsi="Times New Roman" w:cs="Times New Roman"/>
          <w:sz w:val="24"/>
          <w:szCs w:val="24"/>
        </w:rPr>
        <w:t>ģimenēm.</w:t>
      </w:r>
      <w:r w:rsidR="00110C17" w:rsidRPr="00533D59">
        <w:rPr>
          <w:rFonts w:ascii="Times New Roman" w:eastAsia="Calibri" w:hAnsi="Times New Roman" w:cs="Times New Roman"/>
          <w:sz w:val="24"/>
          <w:szCs w:val="24"/>
        </w:rPr>
        <w:t xml:space="preserve"> </w:t>
      </w:r>
    </w:p>
    <w:p w14:paraId="3B96C15E" w14:textId="5DF68F3E" w:rsidR="00110C17" w:rsidRPr="00705309" w:rsidRDefault="00110C17" w:rsidP="00BC33E4">
      <w:pPr>
        <w:spacing w:after="0"/>
        <w:ind w:firstLine="709"/>
        <w:jc w:val="both"/>
        <w:rPr>
          <w:rFonts w:ascii="Times New Roman" w:eastAsia="Calibri" w:hAnsi="Times New Roman" w:cs="Times New Roman"/>
          <w:sz w:val="24"/>
          <w:szCs w:val="24"/>
        </w:rPr>
      </w:pPr>
      <w:r w:rsidRPr="00705309">
        <w:rPr>
          <w:rFonts w:ascii="Times New Roman" w:eastAsia="Calibri" w:hAnsi="Times New Roman" w:cs="Times New Roman"/>
          <w:bCs/>
          <w:sz w:val="24"/>
          <w:szCs w:val="24"/>
          <w:u w:val="single"/>
        </w:rPr>
        <w:t>Adopcija</w:t>
      </w:r>
      <w:r w:rsidRPr="00705309">
        <w:rPr>
          <w:rFonts w:ascii="Times New Roman" w:eastAsia="Calibri" w:hAnsi="Times New Roman" w:cs="Times New Roman"/>
          <w:b/>
          <w:bCs/>
          <w:sz w:val="24"/>
          <w:szCs w:val="24"/>
        </w:rPr>
        <w:t xml:space="preserve"> </w:t>
      </w:r>
      <w:r w:rsidR="00B62A07">
        <w:rPr>
          <w:rFonts w:ascii="Times New Roman" w:eastAsia="Calibri" w:hAnsi="Times New Roman" w:cs="Times New Roman"/>
          <w:b/>
          <w:bCs/>
          <w:sz w:val="24"/>
          <w:szCs w:val="24"/>
        </w:rPr>
        <w:t>–</w:t>
      </w:r>
      <w:r w:rsidRPr="00705309">
        <w:rPr>
          <w:rFonts w:ascii="Times New Roman" w:eastAsia="Calibri" w:hAnsi="Times New Roman" w:cs="Times New Roman"/>
          <w:b/>
          <w:bCs/>
          <w:sz w:val="24"/>
          <w:szCs w:val="24"/>
        </w:rPr>
        <w:t xml:space="preserve"> </w:t>
      </w:r>
      <w:r w:rsidRPr="00705309">
        <w:rPr>
          <w:rFonts w:ascii="Times New Roman" w:eastAsia="Calibri" w:hAnsi="Times New Roman" w:cs="Times New Roman"/>
          <w:sz w:val="24"/>
          <w:szCs w:val="24"/>
        </w:rPr>
        <w:t>bērns juridiski pilnībā iekļaujas adoptētāju ģimenē tā</w:t>
      </w:r>
      <w:r w:rsidR="000209B3">
        <w:rPr>
          <w:rFonts w:ascii="Times New Roman" w:eastAsia="Calibri" w:hAnsi="Times New Roman" w:cs="Times New Roman"/>
          <w:sz w:val="24"/>
          <w:szCs w:val="24"/>
        </w:rPr>
        <w:t>,</w:t>
      </w:r>
      <w:r w:rsidRPr="00705309">
        <w:rPr>
          <w:rFonts w:ascii="Times New Roman" w:eastAsia="Calibri" w:hAnsi="Times New Roman" w:cs="Times New Roman"/>
          <w:sz w:val="24"/>
          <w:szCs w:val="24"/>
        </w:rPr>
        <w:t xml:space="preserve"> it kā būtu tajā piedzimis, nomainot uzvārdu, radniecisko piederību un izrietošās mantošanas tiesības. Adopcijas </w:t>
      </w:r>
      <w:r w:rsidRPr="00705309">
        <w:rPr>
          <w:rFonts w:ascii="Times New Roman" w:eastAsia="Calibri" w:hAnsi="Times New Roman" w:cs="Times New Roman"/>
          <w:sz w:val="24"/>
          <w:szCs w:val="24"/>
        </w:rPr>
        <w:lastRenderedPageBreak/>
        <w:t xml:space="preserve">uzdevums ir radīt bez vecāku gādības palikušajiem bērniem apstākļus audzināšanai ģimenē, nodrošinot stabilu un harmonisku dzīves vidi ilgtermiņā. Bērnu tiesību aizsardzības likuma 31.panta pirmā daļa noteic </w:t>
      </w:r>
      <w:r w:rsidR="000F0130" w:rsidRPr="00705309">
        <w:rPr>
          <w:rFonts w:ascii="Times New Roman" w:eastAsia="Calibri" w:hAnsi="Times New Roman" w:cs="Times New Roman"/>
          <w:sz w:val="24"/>
          <w:szCs w:val="24"/>
        </w:rPr>
        <w:t>–</w:t>
      </w:r>
      <w:r w:rsidRPr="00705309">
        <w:rPr>
          <w:rFonts w:ascii="Times New Roman" w:eastAsia="Calibri" w:hAnsi="Times New Roman" w:cs="Times New Roman"/>
          <w:sz w:val="24"/>
          <w:szCs w:val="24"/>
        </w:rPr>
        <w:t xml:space="preserve"> lai bērna attīstībai nodrošinātu ģimenisku vidi, tiek atbalstīta adopcija.</w:t>
      </w:r>
    </w:p>
    <w:p w14:paraId="06562E59" w14:textId="2FA27115" w:rsidR="00D10F34" w:rsidRPr="00705309" w:rsidRDefault="00D10F34"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bCs/>
          <w:color w:val="000000"/>
          <w:sz w:val="24"/>
          <w:szCs w:val="24"/>
          <w:u w:val="single"/>
        </w:rPr>
        <w:t>Aizgādnība</w:t>
      </w:r>
      <w:r w:rsidRPr="00705309">
        <w:rPr>
          <w:rFonts w:ascii="Times New Roman" w:eastAsia="Calibri" w:hAnsi="Times New Roman" w:cs="Times New Roman"/>
          <w:color w:val="000000"/>
          <w:sz w:val="24"/>
          <w:szCs w:val="24"/>
        </w:rPr>
        <w:t xml:space="preserve"> ir personu ar ierobežotu rīcībspēju personīgo un mantisko interešu, kā arī mantojuma aizsardzības forma. </w:t>
      </w:r>
    </w:p>
    <w:p w14:paraId="333CBBC3" w14:textId="3477A96F" w:rsidR="00D10F34" w:rsidRPr="00705309" w:rsidRDefault="00D10F34" w:rsidP="00BC33E4">
      <w:pPr>
        <w:spacing w:after="0"/>
        <w:ind w:firstLine="709"/>
        <w:jc w:val="both"/>
        <w:rPr>
          <w:rFonts w:ascii="Times New Roman" w:eastAsia="Calibri" w:hAnsi="Times New Roman" w:cs="Times New Roman"/>
          <w:sz w:val="24"/>
          <w:szCs w:val="24"/>
        </w:rPr>
      </w:pPr>
      <w:r w:rsidRPr="00705309">
        <w:rPr>
          <w:rFonts w:ascii="Times New Roman" w:eastAsia="Calibri" w:hAnsi="Times New Roman" w:cs="Times New Roman"/>
          <w:color w:val="000000"/>
          <w:sz w:val="24"/>
          <w:szCs w:val="24"/>
        </w:rPr>
        <w:t>Aizgādnis ir persona, ko ieceļ vai atbrīvo no tās pienākumiem bāriņtiesa, pamatojoties uz tiesas spriedumu par aizgādnības nodibināšanu vai izbeigšanu, vai arī</w:t>
      </w:r>
      <w:r w:rsidRPr="00705309">
        <w:rPr>
          <w:rFonts w:ascii="Times New Roman" w:eastAsia="Calibri" w:hAnsi="Times New Roman" w:cs="Times New Roman"/>
          <w:sz w:val="24"/>
          <w:szCs w:val="24"/>
        </w:rPr>
        <w:t xml:space="preserve"> saskaņā ar notāra taisīto notariālo aktu par aizgādnības nodibināšanu mantojumam.</w:t>
      </w:r>
    </w:p>
    <w:p w14:paraId="3BFC00DB" w14:textId="1DC46100" w:rsidR="00D10F34" w:rsidRPr="00705309" w:rsidRDefault="00D10F34" w:rsidP="00BC33E4">
      <w:pPr>
        <w:spacing w:after="0"/>
        <w:ind w:firstLine="709"/>
        <w:jc w:val="both"/>
        <w:rPr>
          <w:rFonts w:ascii="Times New Roman" w:eastAsia="Calibri" w:hAnsi="Times New Roman" w:cs="Times New Roman"/>
          <w:sz w:val="24"/>
          <w:szCs w:val="24"/>
        </w:rPr>
      </w:pPr>
      <w:r w:rsidRPr="00A07502">
        <w:rPr>
          <w:rFonts w:ascii="Times New Roman" w:eastAsia="Calibri" w:hAnsi="Times New Roman" w:cs="Times New Roman"/>
          <w:sz w:val="24"/>
          <w:szCs w:val="24"/>
        </w:rPr>
        <w:t>Alūksnes novadā uz 31.12.202</w:t>
      </w:r>
      <w:r w:rsidR="002862AD" w:rsidRPr="00A07502">
        <w:rPr>
          <w:rFonts w:ascii="Times New Roman" w:eastAsia="Calibri" w:hAnsi="Times New Roman" w:cs="Times New Roman"/>
          <w:sz w:val="24"/>
          <w:szCs w:val="24"/>
        </w:rPr>
        <w:t>3</w:t>
      </w:r>
      <w:r w:rsidRPr="00A07502">
        <w:rPr>
          <w:rFonts w:ascii="Times New Roman" w:eastAsia="Calibri" w:hAnsi="Times New Roman" w:cs="Times New Roman"/>
          <w:sz w:val="24"/>
          <w:szCs w:val="24"/>
        </w:rPr>
        <w:t>. bija</w:t>
      </w:r>
      <w:r w:rsidR="004D3959" w:rsidRPr="00A07502">
        <w:rPr>
          <w:rFonts w:ascii="Times New Roman" w:eastAsia="Calibri" w:hAnsi="Times New Roman" w:cs="Times New Roman"/>
          <w:sz w:val="24"/>
          <w:szCs w:val="24"/>
        </w:rPr>
        <w:t xml:space="preserve"> </w:t>
      </w:r>
      <w:r w:rsidR="0021591A" w:rsidRPr="00846D1C">
        <w:rPr>
          <w:rFonts w:ascii="Times New Roman" w:eastAsia="Calibri" w:hAnsi="Times New Roman" w:cs="Times New Roman"/>
          <w:b/>
          <w:bCs/>
          <w:sz w:val="24"/>
          <w:szCs w:val="24"/>
        </w:rPr>
        <w:t>18</w:t>
      </w:r>
      <w:r w:rsidRPr="00A07502">
        <w:rPr>
          <w:rFonts w:ascii="Times New Roman" w:eastAsia="Calibri" w:hAnsi="Times New Roman" w:cs="Times New Roman"/>
          <w:sz w:val="24"/>
          <w:szCs w:val="24"/>
        </w:rPr>
        <w:t xml:space="preserve"> aizgādnībā esošas personas, </w:t>
      </w:r>
      <w:r w:rsidR="004D3959" w:rsidRPr="00A07502">
        <w:rPr>
          <w:rFonts w:ascii="Times New Roman" w:eastAsia="Calibri" w:hAnsi="Times New Roman" w:cs="Times New Roman"/>
          <w:sz w:val="24"/>
          <w:szCs w:val="24"/>
        </w:rPr>
        <w:t xml:space="preserve">vienai </w:t>
      </w:r>
      <w:r w:rsidRPr="00A07502">
        <w:rPr>
          <w:rFonts w:ascii="Times New Roman" w:eastAsia="Calibri" w:hAnsi="Times New Roman" w:cs="Times New Roman"/>
          <w:sz w:val="24"/>
          <w:szCs w:val="24"/>
        </w:rPr>
        <w:t>person</w:t>
      </w:r>
      <w:r w:rsidR="004D3959" w:rsidRPr="00A07502">
        <w:rPr>
          <w:rFonts w:ascii="Times New Roman" w:eastAsia="Calibri" w:hAnsi="Times New Roman" w:cs="Times New Roman"/>
          <w:sz w:val="24"/>
          <w:szCs w:val="24"/>
        </w:rPr>
        <w:t>ai</w:t>
      </w:r>
      <w:r w:rsidRPr="00A07502">
        <w:rPr>
          <w:rFonts w:ascii="Times New Roman" w:eastAsia="Calibri" w:hAnsi="Times New Roman" w:cs="Times New Roman"/>
          <w:sz w:val="24"/>
          <w:szCs w:val="24"/>
        </w:rPr>
        <w:t xml:space="preserve"> aizgād</w:t>
      </w:r>
      <w:r w:rsidR="004D3959" w:rsidRPr="00A07502">
        <w:rPr>
          <w:rFonts w:ascii="Times New Roman" w:eastAsia="Calibri" w:hAnsi="Times New Roman" w:cs="Times New Roman"/>
          <w:sz w:val="24"/>
          <w:szCs w:val="24"/>
        </w:rPr>
        <w:t>nis</w:t>
      </w:r>
      <w:r w:rsidRPr="00A07502">
        <w:rPr>
          <w:rFonts w:ascii="Times New Roman" w:eastAsia="Calibri" w:hAnsi="Times New Roman" w:cs="Times New Roman"/>
          <w:sz w:val="24"/>
          <w:szCs w:val="24"/>
        </w:rPr>
        <w:t xml:space="preserve"> iecelt</w:t>
      </w:r>
      <w:r w:rsidR="004D3959" w:rsidRPr="00A07502">
        <w:rPr>
          <w:rFonts w:ascii="Times New Roman" w:eastAsia="Calibri" w:hAnsi="Times New Roman" w:cs="Times New Roman"/>
          <w:sz w:val="24"/>
          <w:szCs w:val="24"/>
        </w:rPr>
        <w:t xml:space="preserve">s </w:t>
      </w:r>
      <w:r w:rsidRPr="00A07502">
        <w:rPr>
          <w:rFonts w:ascii="Times New Roman" w:eastAsia="Calibri" w:hAnsi="Times New Roman" w:cs="Times New Roman"/>
          <w:sz w:val="24"/>
          <w:szCs w:val="24"/>
        </w:rPr>
        <w:t>202</w:t>
      </w:r>
      <w:r w:rsidR="002862AD" w:rsidRPr="00A07502">
        <w:rPr>
          <w:rFonts w:ascii="Times New Roman" w:eastAsia="Calibri" w:hAnsi="Times New Roman" w:cs="Times New Roman"/>
          <w:sz w:val="24"/>
          <w:szCs w:val="24"/>
        </w:rPr>
        <w:t>3</w:t>
      </w:r>
      <w:r w:rsidRPr="00A07502">
        <w:rPr>
          <w:rFonts w:ascii="Times New Roman" w:eastAsia="Calibri" w:hAnsi="Times New Roman" w:cs="Times New Roman"/>
          <w:sz w:val="24"/>
          <w:szCs w:val="24"/>
        </w:rPr>
        <w:t xml:space="preserve">.gadā. </w:t>
      </w:r>
      <w:r w:rsidRPr="00A07502">
        <w:rPr>
          <w:rFonts w:ascii="Times New Roman" w:eastAsia="Calibri" w:hAnsi="Times New Roman" w:cs="Times New Roman"/>
          <w:b/>
          <w:bCs/>
          <w:sz w:val="24"/>
          <w:szCs w:val="24"/>
        </w:rPr>
        <w:t>1</w:t>
      </w:r>
      <w:r w:rsidR="0021591A" w:rsidRPr="00A07502">
        <w:rPr>
          <w:rFonts w:ascii="Times New Roman" w:eastAsia="Calibri" w:hAnsi="Times New Roman" w:cs="Times New Roman"/>
          <w:b/>
          <w:bCs/>
          <w:sz w:val="24"/>
          <w:szCs w:val="24"/>
        </w:rPr>
        <w:t>3</w:t>
      </w:r>
      <w:r w:rsidRPr="00A07502">
        <w:rPr>
          <w:rFonts w:ascii="Times New Roman" w:eastAsia="Calibri" w:hAnsi="Times New Roman" w:cs="Times New Roman"/>
          <w:sz w:val="24"/>
          <w:szCs w:val="24"/>
        </w:rPr>
        <w:t xml:space="preserve"> aizgādņi ir personu ar ierobežotu rīcībspēju radinieki, </w:t>
      </w:r>
      <w:r w:rsidR="0021591A" w:rsidRPr="00A07502">
        <w:rPr>
          <w:rFonts w:ascii="Times New Roman" w:eastAsia="Calibri" w:hAnsi="Times New Roman" w:cs="Times New Roman"/>
          <w:b/>
          <w:bCs/>
          <w:sz w:val="24"/>
          <w:szCs w:val="24"/>
        </w:rPr>
        <w:t>5</w:t>
      </w:r>
      <w:r w:rsidRPr="00A07502">
        <w:rPr>
          <w:rFonts w:ascii="Times New Roman" w:eastAsia="Calibri" w:hAnsi="Times New Roman" w:cs="Times New Roman"/>
          <w:sz w:val="24"/>
          <w:szCs w:val="24"/>
        </w:rPr>
        <w:t xml:space="preserve"> aizgādņi ir citas personas.</w:t>
      </w:r>
      <w:r w:rsidRPr="00A07502">
        <w:rPr>
          <w:rFonts w:ascii="Times New Roman" w:eastAsia="Calibri" w:hAnsi="Times New Roman" w:cs="Times New Roman"/>
          <w:color w:val="FF0000"/>
          <w:sz w:val="24"/>
          <w:szCs w:val="24"/>
        </w:rPr>
        <w:t xml:space="preserve"> </w:t>
      </w:r>
      <w:r w:rsidR="004D3959" w:rsidRPr="00A07502">
        <w:rPr>
          <w:rFonts w:ascii="Times New Roman" w:eastAsia="Calibri" w:hAnsi="Times New Roman" w:cs="Times New Roman"/>
          <w:sz w:val="24"/>
          <w:szCs w:val="24"/>
        </w:rPr>
        <w:t xml:space="preserve">Aizgādnības lietās pārskata gadā pieņemti </w:t>
      </w:r>
      <w:r w:rsidR="002862AD" w:rsidRPr="00A07502">
        <w:rPr>
          <w:rFonts w:ascii="Times New Roman" w:eastAsia="Calibri" w:hAnsi="Times New Roman" w:cs="Times New Roman"/>
          <w:b/>
          <w:sz w:val="24"/>
          <w:szCs w:val="24"/>
        </w:rPr>
        <w:t>12</w:t>
      </w:r>
      <w:r w:rsidR="002862AD" w:rsidRPr="00A07502">
        <w:rPr>
          <w:rFonts w:ascii="Times New Roman" w:eastAsia="Calibri" w:hAnsi="Times New Roman" w:cs="Times New Roman"/>
          <w:sz w:val="24"/>
          <w:szCs w:val="24"/>
        </w:rPr>
        <w:t xml:space="preserve"> </w:t>
      </w:r>
      <w:r w:rsidR="004D3959" w:rsidRPr="00A07502">
        <w:rPr>
          <w:rFonts w:ascii="Times New Roman" w:eastAsia="Calibri" w:hAnsi="Times New Roman" w:cs="Times New Roman"/>
          <w:sz w:val="24"/>
          <w:szCs w:val="24"/>
        </w:rPr>
        <w:t>lēmumi</w:t>
      </w:r>
      <w:r w:rsidR="004D3959">
        <w:rPr>
          <w:rFonts w:ascii="Times New Roman" w:eastAsia="Calibri" w:hAnsi="Times New Roman" w:cs="Times New Roman"/>
          <w:sz w:val="24"/>
          <w:szCs w:val="24"/>
        </w:rPr>
        <w:t>.</w:t>
      </w:r>
    </w:p>
    <w:p w14:paraId="5E210734" w14:textId="77777777" w:rsidR="00D22795" w:rsidRPr="00705309" w:rsidRDefault="00D22795" w:rsidP="00110C17">
      <w:pPr>
        <w:spacing w:after="0" w:line="23" w:lineRule="atLeast"/>
        <w:ind w:firstLine="709"/>
        <w:jc w:val="center"/>
        <w:rPr>
          <w:rFonts w:ascii="Times New Roman" w:eastAsia="Calibri" w:hAnsi="Times New Roman" w:cs="Times New Roman"/>
          <w:b/>
          <w:bCs/>
          <w:color w:val="000000"/>
          <w:sz w:val="24"/>
          <w:szCs w:val="24"/>
        </w:rPr>
      </w:pPr>
    </w:p>
    <w:p w14:paraId="65BAC7B1" w14:textId="623C2025" w:rsidR="00E65E97" w:rsidRPr="00705309" w:rsidRDefault="00843F23" w:rsidP="001E2808">
      <w:pPr>
        <w:spacing w:after="0"/>
        <w:ind w:left="142"/>
        <w:jc w:val="center"/>
        <w:rPr>
          <w:rFonts w:ascii="Times New Roman" w:hAnsi="Times New Roman" w:cs="Times New Roman"/>
          <w:sz w:val="24"/>
          <w:szCs w:val="24"/>
          <w:shd w:val="clear" w:color="auto" w:fill="FFFFFF"/>
        </w:rPr>
      </w:pPr>
      <w:r w:rsidRPr="00843F23">
        <w:rPr>
          <w:noProof/>
          <w:lang w:eastAsia="lv-LV"/>
        </w:rPr>
        <w:t xml:space="preserve"> </w:t>
      </w:r>
      <w:r>
        <w:rPr>
          <w:noProof/>
          <w:lang w:eastAsia="lv-LV"/>
        </w:rPr>
        <w:drawing>
          <wp:inline distT="0" distB="0" distL="0" distR="0" wp14:anchorId="15DD7937" wp14:editId="60CFEC78">
            <wp:extent cx="4572000" cy="2743200"/>
            <wp:effectExtent l="0" t="0" r="0" b="0"/>
            <wp:docPr id="24" name="Diagram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D74FF7" w14:textId="77777777" w:rsidR="00D22795" w:rsidRDefault="00D22795" w:rsidP="00BC33E4">
      <w:pPr>
        <w:spacing w:after="0"/>
        <w:ind w:firstLine="709"/>
        <w:jc w:val="both"/>
        <w:rPr>
          <w:rFonts w:ascii="Times New Roman" w:eastAsia="Calibri" w:hAnsi="Times New Roman" w:cs="Times New Roman"/>
          <w:color w:val="000000"/>
          <w:sz w:val="24"/>
          <w:szCs w:val="24"/>
        </w:rPr>
      </w:pPr>
    </w:p>
    <w:p w14:paraId="498BC1C5" w14:textId="780BB979" w:rsidR="0033783E" w:rsidRPr="00705309" w:rsidRDefault="0033783E"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Bāriņtiesa, atbilstoši Bāriņtiesu likuma 50.pantam, pēc tiesas pieprasījuma sniedz atzinumus, kas nepieciešami šādos gadījumos:</w:t>
      </w:r>
    </w:p>
    <w:p w14:paraId="11956EB2" w14:textId="77777777" w:rsidR="0033783E" w:rsidRPr="00705309" w:rsidRDefault="0033783E"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1) lai noteiktu kārtību, kādā izmantojamas saskarsmes tiesības un tiesības uzturēt personiskas attiecības un tiešus kontaktus ar bērnu;</w:t>
      </w:r>
    </w:p>
    <w:p w14:paraId="2CC46B1F" w14:textId="77777777" w:rsidR="0033783E" w:rsidRPr="00705309" w:rsidRDefault="0033783E"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2) viena vecāka atsevišķas aizgādības noteikšanai;</w:t>
      </w:r>
    </w:p>
    <w:p w14:paraId="064E508B" w14:textId="77777777" w:rsidR="0033783E" w:rsidRPr="00705309" w:rsidRDefault="0033783E"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3) aizgādības tiesību atņemšanai un atjaunošanai;</w:t>
      </w:r>
    </w:p>
    <w:p w14:paraId="05749487" w14:textId="77777777" w:rsidR="0033783E" w:rsidRPr="00705309" w:rsidRDefault="0033783E"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4) paternitātes atzīšanai vai apstrīdēšanai;</w:t>
      </w:r>
    </w:p>
    <w:p w14:paraId="6472C313" w14:textId="77777777" w:rsidR="0033783E" w:rsidRPr="00705309" w:rsidRDefault="0033783E"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5) citos Civilprocesa likumā paredzētajos gadījumos.</w:t>
      </w:r>
    </w:p>
    <w:p w14:paraId="21B2AD69" w14:textId="1246FD93" w:rsidR="0033783E" w:rsidRDefault="004D3959" w:rsidP="00BC33E4">
      <w:pPr>
        <w:spacing w:after="0"/>
        <w:ind w:firstLine="709"/>
        <w:jc w:val="both"/>
        <w:rPr>
          <w:rFonts w:ascii="Times New Roman" w:eastAsia="Calibri" w:hAnsi="Times New Roman" w:cs="Times New Roman"/>
          <w:sz w:val="24"/>
          <w:szCs w:val="24"/>
        </w:rPr>
      </w:pPr>
      <w:r w:rsidRPr="005130BB">
        <w:rPr>
          <w:rFonts w:ascii="Times New Roman" w:eastAsia="Calibri" w:hAnsi="Times New Roman" w:cs="Times New Roman"/>
          <w:sz w:val="24"/>
          <w:szCs w:val="24"/>
        </w:rPr>
        <w:t xml:space="preserve">Pārskata periodā </w:t>
      </w:r>
      <w:r w:rsidR="002336E4" w:rsidRPr="005130BB">
        <w:rPr>
          <w:rFonts w:ascii="Times New Roman" w:eastAsia="Calibri" w:hAnsi="Times New Roman" w:cs="Times New Roman"/>
          <w:sz w:val="24"/>
          <w:szCs w:val="24"/>
        </w:rPr>
        <w:t>par</w:t>
      </w:r>
      <w:r w:rsidR="0033783E" w:rsidRPr="005130BB">
        <w:rPr>
          <w:rFonts w:ascii="Times New Roman" w:eastAsia="Calibri" w:hAnsi="Times New Roman" w:cs="Times New Roman"/>
          <w:sz w:val="24"/>
          <w:szCs w:val="24"/>
        </w:rPr>
        <w:t xml:space="preserve"> </w:t>
      </w:r>
      <w:r w:rsidR="005130BB" w:rsidRPr="00A07502">
        <w:rPr>
          <w:rFonts w:ascii="Times New Roman" w:eastAsia="Calibri" w:hAnsi="Times New Roman" w:cs="Times New Roman"/>
          <w:b/>
          <w:bCs/>
          <w:sz w:val="24"/>
          <w:szCs w:val="24"/>
        </w:rPr>
        <w:t>12</w:t>
      </w:r>
      <w:r w:rsidR="005130BB" w:rsidRPr="00A07502">
        <w:rPr>
          <w:rFonts w:ascii="Times New Roman" w:eastAsia="Calibri" w:hAnsi="Times New Roman" w:cs="Times New Roman"/>
          <w:sz w:val="24"/>
          <w:szCs w:val="24"/>
        </w:rPr>
        <w:t xml:space="preserve"> (</w:t>
      </w:r>
      <w:r w:rsidR="005130BB" w:rsidRPr="00A07502">
        <w:rPr>
          <w:rFonts w:ascii="Times New Roman" w:eastAsia="Calibri" w:hAnsi="Times New Roman" w:cs="Times New Roman"/>
          <w:bCs/>
          <w:sz w:val="24"/>
          <w:szCs w:val="24"/>
        </w:rPr>
        <w:t>8</w:t>
      </w:r>
      <w:r w:rsidR="005130BB" w:rsidRPr="00A07502">
        <w:rPr>
          <w:rFonts w:ascii="Times New Roman" w:eastAsia="Calibri" w:hAnsi="Times New Roman" w:cs="Times New Roman"/>
          <w:sz w:val="24"/>
          <w:szCs w:val="24"/>
        </w:rPr>
        <w:t xml:space="preserve">) </w:t>
      </w:r>
      <w:r w:rsidR="0033783E" w:rsidRPr="00A07502">
        <w:rPr>
          <w:rFonts w:ascii="Times New Roman" w:eastAsia="Calibri" w:hAnsi="Times New Roman" w:cs="Times New Roman"/>
          <w:sz w:val="24"/>
          <w:szCs w:val="24"/>
        </w:rPr>
        <w:t>bērniem</w:t>
      </w:r>
      <w:r w:rsidR="0033783E" w:rsidRPr="005130BB">
        <w:rPr>
          <w:rFonts w:ascii="Times New Roman" w:eastAsia="Calibri" w:hAnsi="Times New Roman" w:cs="Times New Roman"/>
          <w:sz w:val="24"/>
          <w:szCs w:val="24"/>
        </w:rPr>
        <w:t xml:space="preserve"> bāriņtiesa sniegusi atzinumus</w:t>
      </w:r>
      <w:r w:rsidR="00335DF4">
        <w:rPr>
          <w:rFonts w:ascii="Times New Roman" w:eastAsia="Calibri" w:hAnsi="Times New Roman" w:cs="Times New Roman"/>
          <w:sz w:val="24"/>
          <w:szCs w:val="24"/>
        </w:rPr>
        <w:t xml:space="preserve"> tiesai</w:t>
      </w:r>
      <w:r w:rsidR="005130BB">
        <w:rPr>
          <w:rFonts w:ascii="Times New Roman" w:eastAsia="Calibri" w:hAnsi="Times New Roman" w:cs="Times New Roman"/>
          <w:sz w:val="24"/>
          <w:szCs w:val="24"/>
        </w:rPr>
        <w:t>.</w:t>
      </w:r>
      <w:r w:rsidR="0033783E" w:rsidRPr="005130BB">
        <w:rPr>
          <w:rFonts w:ascii="Times New Roman" w:eastAsia="Calibri" w:hAnsi="Times New Roman" w:cs="Times New Roman"/>
          <w:sz w:val="24"/>
          <w:szCs w:val="24"/>
        </w:rPr>
        <w:t xml:space="preserve"> </w:t>
      </w:r>
    </w:p>
    <w:p w14:paraId="0BC57CD5" w14:textId="77777777" w:rsidR="0033783E" w:rsidRPr="00705309" w:rsidRDefault="0033783E" w:rsidP="002336E4">
      <w:pPr>
        <w:spacing w:after="0" w:line="23" w:lineRule="atLeast"/>
        <w:jc w:val="both"/>
        <w:rPr>
          <w:rFonts w:ascii="Times New Roman" w:eastAsia="Calibri" w:hAnsi="Times New Roman" w:cs="Times New Roman"/>
          <w:color w:val="FF0000"/>
          <w:sz w:val="24"/>
          <w:szCs w:val="24"/>
        </w:rPr>
      </w:pPr>
    </w:p>
    <w:tbl>
      <w:tblPr>
        <w:tblStyle w:val="Reatabula"/>
        <w:tblW w:w="0" w:type="auto"/>
        <w:tblInd w:w="108" w:type="dxa"/>
        <w:tblLook w:val="04A0" w:firstRow="1" w:lastRow="0" w:firstColumn="1" w:lastColumn="0" w:noHBand="0" w:noVBand="1"/>
      </w:tblPr>
      <w:tblGrid>
        <w:gridCol w:w="7542"/>
        <w:gridCol w:w="1530"/>
      </w:tblGrid>
      <w:tr w:rsidR="00FE69E3" w:rsidRPr="00705309" w14:paraId="2815695F" w14:textId="77777777" w:rsidTr="007B0FA1">
        <w:tc>
          <w:tcPr>
            <w:tcW w:w="9072" w:type="dxa"/>
            <w:gridSpan w:val="2"/>
          </w:tcPr>
          <w:p w14:paraId="3252A875" w14:textId="40C9CF4C" w:rsidR="00FE69E3" w:rsidRPr="00533D59" w:rsidRDefault="00FE69E3" w:rsidP="002336E4">
            <w:pPr>
              <w:rPr>
                <w:rFonts w:ascii="Times New Roman" w:eastAsia="Calibri" w:hAnsi="Times New Roman" w:cs="Times New Roman"/>
                <w:b/>
                <w:bCs/>
                <w:i/>
                <w:iCs/>
                <w:color w:val="FF0000"/>
                <w:sz w:val="24"/>
                <w:szCs w:val="24"/>
              </w:rPr>
            </w:pPr>
            <w:r w:rsidRPr="00533D59">
              <w:rPr>
                <w:rFonts w:ascii="Times New Roman" w:hAnsi="Times New Roman" w:cs="Times New Roman"/>
                <w:b/>
                <w:bCs/>
                <w:i/>
                <w:iCs/>
                <w:sz w:val="24"/>
                <w:szCs w:val="24"/>
              </w:rPr>
              <w:t>Atzinum</w:t>
            </w:r>
            <w:r w:rsidR="002336E4">
              <w:rPr>
                <w:rFonts w:ascii="Times New Roman" w:hAnsi="Times New Roman" w:cs="Times New Roman"/>
                <w:b/>
                <w:bCs/>
                <w:i/>
                <w:iCs/>
                <w:sz w:val="24"/>
                <w:szCs w:val="24"/>
              </w:rPr>
              <w:t>u</w:t>
            </w:r>
            <w:r w:rsidRPr="00533D59">
              <w:rPr>
                <w:rFonts w:ascii="Times New Roman" w:hAnsi="Times New Roman" w:cs="Times New Roman"/>
                <w:b/>
                <w:bCs/>
                <w:i/>
                <w:iCs/>
                <w:sz w:val="24"/>
                <w:szCs w:val="24"/>
              </w:rPr>
              <w:t xml:space="preserve"> </w:t>
            </w:r>
            <w:r w:rsidR="002336E4">
              <w:rPr>
                <w:rFonts w:ascii="Times New Roman" w:hAnsi="Times New Roman" w:cs="Times New Roman"/>
                <w:b/>
                <w:bCs/>
                <w:i/>
                <w:iCs/>
                <w:sz w:val="24"/>
                <w:szCs w:val="24"/>
              </w:rPr>
              <w:t>lietās</w:t>
            </w:r>
            <w:r w:rsidRPr="00533D59">
              <w:rPr>
                <w:rFonts w:ascii="Times New Roman" w:hAnsi="Times New Roman" w:cs="Times New Roman"/>
                <w:b/>
                <w:bCs/>
                <w:i/>
                <w:iCs/>
                <w:sz w:val="24"/>
                <w:szCs w:val="24"/>
              </w:rPr>
              <w:t xml:space="preserve"> </w:t>
            </w:r>
            <w:r w:rsidR="002336E4">
              <w:rPr>
                <w:rFonts w:ascii="Times New Roman" w:hAnsi="Times New Roman" w:cs="Times New Roman"/>
                <w:b/>
                <w:bCs/>
                <w:i/>
                <w:iCs/>
                <w:sz w:val="24"/>
                <w:szCs w:val="24"/>
              </w:rPr>
              <w:t>pieņemtie</w:t>
            </w:r>
            <w:r w:rsidRPr="00533D59">
              <w:rPr>
                <w:rFonts w:ascii="Times New Roman" w:hAnsi="Times New Roman" w:cs="Times New Roman"/>
                <w:b/>
                <w:bCs/>
                <w:i/>
                <w:iCs/>
                <w:sz w:val="24"/>
                <w:szCs w:val="24"/>
              </w:rPr>
              <w:t xml:space="preserve"> </w:t>
            </w:r>
            <w:r w:rsidR="00812FFC">
              <w:rPr>
                <w:rFonts w:ascii="Times New Roman" w:hAnsi="Times New Roman" w:cs="Times New Roman"/>
                <w:b/>
                <w:bCs/>
                <w:i/>
                <w:iCs/>
                <w:sz w:val="24"/>
                <w:szCs w:val="24"/>
              </w:rPr>
              <w:t>9</w:t>
            </w:r>
            <w:r w:rsidRPr="00533D59">
              <w:rPr>
                <w:rFonts w:ascii="Times New Roman" w:hAnsi="Times New Roman" w:cs="Times New Roman"/>
                <w:b/>
                <w:bCs/>
                <w:i/>
                <w:iCs/>
                <w:sz w:val="24"/>
                <w:szCs w:val="24"/>
              </w:rPr>
              <w:t xml:space="preserve"> lēmumi</w:t>
            </w:r>
          </w:p>
        </w:tc>
      </w:tr>
      <w:tr w:rsidR="00FE69E3" w:rsidRPr="00705309" w14:paraId="7554FCAE" w14:textId="77777777" w:rsidTr="00593892">
        <w:tc>
          <w:tcPr>
            <w:tcW w:w="7542" w:type="dxa"/>
          </w:tcPr>
          <w:p w14:paraId="58782552" w14:textId="3E1306F9" w:rsidR="00FE69E3" w:rsidRPr="00A07502" w:rsidRDefault="00FE69E3" w:rsidP="00FE69E3">
            <w:pPr>
              <w:rPr>
                <w:rFonts w:ascii="Times New Roman" w:eastAsia="Calibri" w:hAnsi="Times New Roman" w:cs="Times New Roman"/>
                <w:i/>
                <w:iCs/>
                <w:color w:val="FF0000"/>
                <w:sz w:val="24"/>
                <w:szCs w:val="24"/>
              </w:rPr>
            </w:pPr>
            <w:r w:rsidRPr="00A07502">
              <w:rPr>
                <w:rFonts w:ascii="Times New Roman" w:hAnsi="Times New Roman" w:cs="Times New Roman"/>
                <w:i/>
                <w:iCs/>
                <w:sz w:val="24"/>
                <w:szCs w:val="24"/>
              </w:rPr>
              <w:t>Par saskarsmi</w:t>
            </w:r>
          </w:p>
        </w:tc>
        <w:tc>
          <w:tcPr>
            <w:tcW w:w="1530" w:type="dxa"/>
          </w:tcPr>
          <w:p w14:paraId="143CA364" w14:textId="5FB0657E" w:rsidR="00FE69E3" w:rsidRPr="00A07502" w:rsidRDefault="00593892" w:rsidP="00FE69E3">
            <w:pPr>
              <w:rPr>
                <w:rFonts w:ascii="Times New Roman" w:eastAsia="Calibri" w:hAnsi="Times New Roman" w:cs="Times New Roman"/>
                <w:i/>
                <w:iCs/>
                <w:color w:val="FF0000"/>
                <w:sz w:val="24"/>
                <w:szCs w:val="24"/>
              </w:rPr>
            </w:pPr>
            <w:r w:rsidRPr="00A07502">
              <w:rPr>
                <w:rFonts w:ascii="Times New Roman" w:hAnsi="Times New Roman" w:cs="Times New Roman"/>
                <w:i/>
                <w:iCs/>
                <w:sz w:val="24"/>
                <w:szCs w:val="24"/>
              </w:rPr>
              <w:t xml:space="preserve">3 </w:t>
            </w:r>
            <w:r w:rsidR="00FE69E3" w:rsidRPr="00A07502">
              <w:rPr>
                <w:rFonts w:ascii="Times New Roman" w:hAnsi="Times New Roman" w:cs="Times New Roman"/>
                <w:i/>
                <w:iCs/>
                <w:sz w:val="24"/>
                <w:szCs w:val="24"/>
              </w:rPr>
              <w:t>lēmumi</w:t>
            </w:r>
          </w:p>
        </w:tc>
      </w:tr>
      <w:tr w:rsidR="00FE69E3" w:rsidRPr="00705309" w14:paraId="1E97CE34" w14:textId="77777777" w:rsidTr="00593892">
        <w:tc>
          <w:tcPr>
            <w:tcW w:w="7542" w:type="dxa"/>
          </w:tcPr>
          <w:p w14:paraId="10441A69" w14:textId="042E687D" w:rsidR="00FE69E3" w:rsidRPr="00A07502" w:rsidRDefault="00FE69E3" w:rsidP="002336E4">
            <w:pPr>
              <w:rPr>
                <w:rFonts w:ascii="Times New Roman" w:eastAsia="Calibri" w:hAnsi="Times New Roman" w:cs="Times New Roman"/>
                <w:i/>
                <w:iCs/>
                <w:color w:val="FF0000"/>
                <w:sz w:val="24"/>
                <w:szCs w:val="24"/>
              </w:rPr>
            </w:pPr>
            <w:r w:rsidRPr="00A07502">
              <w:rPr>
                <w:rFonts w:ascii="Times New Roman" w:hAnsi="Times New Roman" w:cs="Times New Roman"/>
                <w:i/>
                <w:iCs/>
                <w:sz w:val="24"/>
                <w:szCs w:val="24"/>
              </w:rPr>
              <w:t xml:space="preserve">Par </w:t>
            </w:r>
            <w:r w:rsidR="002336E4" w:rsidRPr="00A07502">
              <w:rPr>
                <w:rFonts w:ascii="Times New Roman" w:hAnsi="Times New Roman" w:cs="Times New Roman"/>
                <w:i/>
                <w:iCs/>
                <w:sz w:val="24"/>
                <w:szCs w:val="24"/>
              </w:rPr>
              <w:t xml:space="preserve">bērnu </w:t>
            </w:r>
            <w:r w:rsidRPr="00A07502">
              <w:rPr>
                <w:rFonts w:ascii="Times New Roman" w:hAnsi="Times New Roman" w:cs="Times New Roman"/>
                <w:i/>
                <w:iCs/>
                <w:sz w:val="24"/>
                <w:szCs w:val="24"/>
              </w:rPr>
              <w:t xml:space="preserve">dzīvesvietas noteikšanu </w:t>
            </w:r>
          </w:p>
        </w:tc>
        <w:tc>
          <w:tcPr>
            <w:tcW w:w="1530" w:type="dxa"/>
          </w:tcPr>
          <w:p w14:paraId="1FB5DACE" w14:textId="68E12002" w:rsidR="00FE69E3" w:rsidRPr="00A07502" w:rsidRDefault="00812FFC" w:rsidP="002336E4">
            <w:pPr>
              <w:rPr>
                <w:rFonts w:ascii="Times New Roman" w:eastAsia="Calibri" w:hAnsi="Times New Roman" w:cs="Times New Roman"/>
                <w:i/>
                <w:iCs/>
                <w:color w:val="FF0000"/>
                <w:sz w:val="24"/>
                <w:szCs w:val="24"/>
              </w:rPr>
            </w:pPr>
            <w:r w:rsidRPr="00A07502">
              <w:rPr>
                <w:rFonts w:ascii="Times New Roman" w:hAnsi="Times New Roman" w:cs="Times New Roman"/>
                <w:i/>
                <w:iCs/>
                <w:sz w:val="24"/>
                <w:szCs w:val="24"/>
              </w:rPr>
              <w:t>2</w:t>
            </w:r>
            <w:r w:rsidR="00593892" w:rsidRPr="00A07502">
              <w:rPr>
                <w:rFonts w:ascii="Times New Roman" w:hAnsi="Times New Roman" w:cs="Times New Roman"/>
                <w:i/>
                <w:iCs/>
                <w:sz w:val="24"/>
                <w:szCs w:val="24"/>
              </w:rPr>
              <w:t xml:space="preserve"> </w:t>
            </w:r>
            <w:r w:rsidR="00FE69E3" w:rsidRPr="00A07502">
              <w:rPr>
                <w:rFonts w:ascii="Times New Roman" w:hAnsi="Times New Roman" w:cs="Times New Roman"/>
                <w:i/>
                <w:iCs/>
                <w:sz w:val="24"/>
                <w:szCs w:val="24"/>
              </w:rPr>
              <w:t>lēmum</w:t>
            </w:r>
            <w:r w:rsidR="00797888">
              <w:rPr>
                <w:rFonts w:ascii="Times New Roman" w:hAnsi="Times New Roman" w:cs="Times New Roman"/>
                <w:i/>
                <w:iCs/>
                <w:sz w:val="24"/>
                <w:szCs w:val="24"/>
              </w:rPr>
              <w:t>i</w:t>
            </w:r>
          </w:p>
        </w:tc>
      </w:tr>
      <w:tr w:rsidR="00FE69E3" w:rsidRPr="00705309" w14:paraId="41CBEBEE" w14:textId="77777777" w:rsidTr="00593892">
        <w:tc>
          <w:tcPr>
            <w:tcW w:w="7542" w:type="dxa"/>
          </w:tcPr>
          <w:p w14:paraId="40CE71AA" w14:textId="08E5B847" w:rsidR="00FE69E3" w:rsidRPr="00A07502" w:rsidRDefault="002336E4" w:rsidP="00FE69E3">
            <w:pPr>
              <w:rPr>
                <w:rFonts w:ascii="Times New Roman" w:eastAsia="Calibri" w:hAnsi="Times New Roman" w:cs="Times New Roman"/>
                <w:i/>
                <w:iCs/>
                <w:color w:val="FF0000"/>
                <w:sz w:val="24"/>
                <w:szCs w:val="24"/>
              </w:rPr>
            </w:pPr>
            <w:r w:rsidRPr="00A07502">
              <w:rPr>
                <w:rFonts w:ascii="Times New Roman" w:eastAsia="Calibri" w:hAnsi="Times New Roman" w:cs="Times New Roman"/>
                <w:i/>
                <w:iCs/>
                <w:sz w:val="24"/>
                <w:szCs w:val="24"/>
              </w:rPr>
              <w:t>Par bērnu dzīvesvietas noteikšanu un saskarsmes tiesību izmantošanas kārtību</w:t>
            </w:r>
          </w:p>
        </w:tc>
        <w:tc>
          <w:tcPr>
            <w:tcW w:w="1530" w:type="dxa"/>
          </w:tcPr>
          <w:p w14:paraId="4AEB5941" w14:textId="1F95D627" w:rsidR="00FE69E3" w:rsidRPr="00A07502" w:rsidRDefault="002336E4" w:rsidP="00FE69E3">
            <w:pPr>
              <w:rPr>
                <w:rFonts w:ascii="Times New Roman" w:eastAsia="Calibri" w:hAnsi="Times New Roman" w:cs="Times New Roman"/>
                <w:i/>
                <w:iCs/>
                <w:color w:val="FF0000"/>
                <w:sz w:val="24"/>
                <w:szCs w:val="24"/>
              </w:rPr>
            </w:pPr>
            <w:r w:rsidRPr="00A07502">
              <w:rPr>
                <w:rFonts w:ascii="Times New Roman" w:eastAsia="Calibri" w:hAnsi="Times New Roman" w:cs="Times New Roman"/>
                <w:i/>
                <w:iCs/>
                <w:sz w:val="24"/>
                <w:szCs w:val="24"/>
              </w:rPr>
              <w:t>1</w:t>
            </w:r>
            <w:r w:rsidR="00593892" w:rsidRPr="00A07502">
              <w:rPr>
                <w:rFonts w:ascii="Times New Roman" w:eastAsia="Calibri" w:hAnsi="Times New Roman" w:cs="Times New Roman"/>
                <w:i/>
                <w:iCs/>
                <w:sz w:val="24"/>
                <w:szCs w:val="24"/>
              </w:rPr>
              <w:t xml:space="preserve"> </w:t>
            </w:r>
            <w:r w:rsidRPr="00A07502">
              <w:rPr>
                <w:rFonts w:ascii="Times New Roman" w:eastAsia="Calibri" w:hAnsi="Times New Roman" w:cs="Times New Roman"/>
                <w:i/>
                <w:iCs/>
                <w:sz w:val="24"/>
                <w:szCs w:val="24"/>
              </w:rPr>
              <w:t>lēmums</w:t>
            </w:r>
          </w:p>
        </w:tc>
      </w:tr>
      <w:tr w:rsidR="00593892" w:rsidRPr="00705309" w14:paraId="0BA3AC9B" w14:textId="77777777" w:rsidTr="00593892">
        <w:tc>
          <w:tcPr>
            <w:tcW w:w="7542" w:type="dxa"/>
          </w:tcPr>
          <w:p w14:paraId="7C33E064" w14:textId="565B3074" w:rsidR="00593892" w:rsidRPr="00A07502" w:rsidRDefault="00593892" w:rsidP="00FE69E3">
            <w:pPr>
              <w:rPr>
                <w:rFonts w:ascii="Times New Roman" w:eastAsia="Calibri" w:hAnsi="Times New Roman" w:cs="Times New Roman"/>
                <w:i/>
                <w:iCs/>
                <w:sz w:val="24"/>
                <w:szCs w:val="24"/>
              </w:rPr>
            </w:pPr>
            <w:r w:rsidRPr="00A07502">
              <w:rPr>
                <w:rFonts w:ascii="Times New Roman" w:hAnsi="Times New Roman"/>
                <w:i/>
                <w:sz w:val="24"/>
                <w:szCs w:val="24"/>
              </w:rPr>
              <w:t>Par viena vecāka atsevišķas aizgādības noteikšanu un saskarsmes tiesību izmantošanas kārtību</w:t>
            </w:r>
          </w:p>
        </w:tc>
        <w:tc>
          <w:tcPr>
            <w:tcW w:w="1530" w:type="dxa"/>
          </w:tcPr>
          <w:p w14:paraId="6D3454BC" w14:textId="64CCED43" w:rsidR="00593892" w:rsidRPr="00A07502" w:rsidRDefault="00593892" w:rsidP="00FE69E3">
            <w:pPr>
              <w:rPr>
                <w:rFonts w:ascii="Times New Roman" w:eastAsia="Calibri" w:hAnsi="Times New Roman" w:cs="Times New Roman"/>
                <w:i/>
                <w:iCs/>
                <w:sz w:val="24"/>
                <w:szCs w:val="24"/>
              </w:rPr>
            </w:pPr>
            <w:r w:rsidRPr="00A07502">
              <w:rPr>
                <w:rFonts w:ascii="Times New Roman" w:eastAsia="Calibri" w:hAnsi="Times New Roman" w:cs="Times New Roman"/>
                <w:i/>
                <w:iCs/>
                <w:sz w:val="24"/>
                <w:szCs w:val="24"/>
              </w:rPr>
              <w:t>1 lēmums</w:t>
            </w:r>
          </w:p>
        </w:tc>
      </w:tr>
      <w:tr w:rsidR="00593892" w:rsidRPr="00705309" w14:paraId="71A1EAAE" w14:textId="77777777" w:rsidTr="00593892">
        <w:tc>
          <w:tcPr>
            <w:tcW w:w="7542" w:type="dxa"/>
          </w:tcPr>
          <w:p w14:paraId="0304B49B" w14:textId="7D43ABF4" w:rsidR="00593892" w:rsidRPr="00A07502" w:rsidRDefault="00593892" w:rsidP="00FE69E3">
            <w:pPr>
              <w:rPr>
                <w:rFonts w:ascii="Times New Roman" w:hAnsi="Times New Roman"/>
                <w:i/>
                <w:sz w:val="24"/>
                <w:szCs w:val="24"/>
              </w:rPr>
            </w:pPr>
            <w:r w:rsidRPr="00A07502">
              <w:rPr>
                <w:rFonts w:ascii="Times New Roman" w:hAnsi="Times New Roman"/>
                <w:i/>
                <w:sz w:val="24"/>
                <w:szCs w:val="24"/>
              </w:rPr>
              <w:t>Par viena vecāka atsevišķas aizgādības noteikšanu</w:t>
            </w:r>
          </w:p>
        </w:tc>
        <w:tc>
          <w:tcPr>
            <w:tcW w:w="1530" w:type="dxa"/>
          </w:tcPr>
          <w:p w14:paraId="66915CCC" w14:textId="0583682A" w:rsidR="00593892" w:rsidRPr="00A07502" w:rsidRDefault="00593892" w:rsidP="00FE69E3">
            <w:pPr>
              <w:rPr>
                <w:rFonts w:ascii="Times New Roman" w:eastAsia="Calibri" w:hAnsi="Times New Roman" w:cs="Times New Roman"/>
                <w:i/>
                <w:iCs/>
                <w:sz w:val="24"/>
                <w:szCs w:val="24"/>
              </w:rPr>
            </w:pPr>
            <w:r w:rsidRPr="00A07502">
              <w:rPr>
                <w:rFonts w:ascii="Times New Roman" w:eastAsia="Calibri" w:hAnsi="Times New Roman" w:cs="Times New Roman"/>
                <w:i/>
                <w:iCs/>
                <w:sz w:val="24"/>
                <w:szCs w:val="24"/>
              </w:rPr>
              <w:t>1 lēmums</w:t>
            </w:r>
          </w:p>
        </w:tc>
      </w:tr>
      <w:tr w:rsidR="00593892" w:rsidRPr="00705309" w14:paraId="0C3B4A1F" w14:textId="77777777" w:rsidTr="00593892">
        <w:tc>
          <w:tcPr>
            <w:tcW w:w="7542" w:type="dxa"/>
          </w:tcPr>
          <w:p w14:paraId="39893AF3" w14:textId="65C54A81" w:rsidR="00593892" w:rsidRPr="00A07502" w:rsidRDefault="00593892" w:rsidP="00FE69E3">
            <w:pPr>
              <w:rPr>
                <w:rFonts w:ascii="Times New Roman" w:hAnsi="Times New Roman"/>
                <w:i/>
                <w:sz w:val="24"/>
                <w:szCs w:val="24"/>
              </w:rPr>
            </w:pPr>
            <w:r w:rsidRPr="00A07502">
              <w:rPr>
                <w:rFonts w:ascii="Times New Roman" w:hAnsi="Times New Roman"/>
                <w:i/>
                <w:sz w:val="24"/>
                <w:szCs w:val="24"/>
              </w:rPr>
              <w:t>Par aizgādības tiesību atņemšanas atbilstību bērna interesēm</w:t>
            </w:r>
          </w:p>
        </w:tc>
        <w:tc>
          <w:tcPr>
            <w:tcW w:w="1530" w:type="dxa"/>
          </w:tcPr>
          <w:p w14:paraId="60A74628" w14:textId="599735B7" w:rsidR="00593892" w:rsidRPr="00A07502" w:rsidRDefault="00593892" w:rsidP="00FE69E3">
            <w:pPr>
              <w:rPr>
                <w:rFonts w:ascii="Times New Roman" w:eastAsia="Calibri" w:hAnsi="Times New Roman" w:cs="Times New Roman"/>
                <w:i/>
                <w:iCs/>
                <w:sz w:val="24"/>
                <w:szCs w:val="24"/>
              </w:rPr>
            </w:pPr>
            <w:r w:rsidRPr="00A07502">
              <w:rPr>
                <w:rFonts w:ascii="Times New Roman" w:eastAsia="Calibri" w:hAnsi="Times New Roman" w:cs="Times New Roman"/>
                <w:i/>
                <w:iCs/>
                <w:sz w:val="24"/>
                <w:szCs w:val="24"/>
              </w:rPr>
              <w:t>1 lēmums</w:t>
            </w:r>
          </w:p>
        </w:tc>
      </w:tr>
    </w:tbl>
    <w:p w14:paraId="6E34A475" w14:textId="77777777" w:rsidR="0033783E" w:rsidRDefault="0033783E" w:rsidP="0033783E">
      <w:pPr>
        <w:spacing w:after="0" w:line="23" w:lineRule="atLeast"/>
        <w:jc w:val="both"/>
        <w:rPr>
          <w:rFonts w:ascii="Times New Roman" w:eastAsia="Calibri" w:hAnsi="Times New Roman" w:cs="Times New Roman"/>
          <w:color w:val="000000"/>
          <w:sz w:val="24"/>
          <w:szCs w:val="24"/>
          <w:u w:val="single"/>
        </w:rPr>
      </w:pPr>
    </w:p>
    <w:p w14:paraId="2D891E74" w14:textId="77777777" w:rsidR="00846D1C" w:rsidRDefault="00846D1C" w:rsidP="0033783E">
      <w:pPr>
        <w:spacing w:after="0" w:line="23" w:lineRule="atLeast"/>
        <w:jc w:val="both"/>
        <w:rPr>
          <w:rFonts w:ascii="Times New Roman" w:eastAsia="Calibri" w:hAnsi="Times New Roman" w:cs="Times New Roman"/>
          <w:color w:val="000000"/>
          <w:sz w:val="24"/>
          <w:szCs w:val="24"/>
          <w:u w:val="single"/>
        </w:rPr>
      </w:pPr>
    </w:p>
    <w:p w14:paraId="4CC1CE41" w14:textId="77777777" w:rsidR="00846D1C" w:rsidRPr="00705309" w:rsidRDefault="00846D1C" w:rsidP="0033783E">
      <w:pPr>
        <w:spacing w:after="0" w:line="23" w:lineRule="atLeast"/>
        <w:jc w:val="both"/>
        <w:rPr>
          <w:rFonts w:ascii="Times New Roman" w:eastAsia="Calibri" w:hAnsi="Times New Roman" w:cs="Times New Roman"/>
          <w:color w:val="000000"/>
          <w:sz w:val="24"/>
          <w:szCs w:val="24"/>
          <w:u w:val="single"/>
        </w:rPr>
      </w:pPr>
    </w:p>
    <w:p w14:paraId="749610CA" w14:textId="52455F72" w:rsidR="00A13D67" w:rsidRDefault="00A13D67" w:rsidP="00A13D67">
      <w:pPr>
        <w:spacing w:after="0" w:line="23" w:lineRule="atLeast"/>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 xml:space="preserve">Pārskata periodā </w:t>
      </w:r>
      <w:r w:rsidRPr="004B5FCF">
        <w:rPr>
          <w:rFonts w:ascii="Times New Roman" w:eastAsia="Calibri" w:hAnsi="Times New Roman" w:cs="Times New Roman"/>
          <w:color w:val="000000"/>
          <w:sz w:val="24"/>
          <w:szCs w:val="24"/>
        </w:rPr>
        <w:t>bāriņtiesa piedalījusies</w:t>
      </w:r>
      <w:r w:rsidR="00466794" w:rsidRPr="004B5FCF">
        <w:rPr>
          <w:rFonts w:ascii="Times New Roman" w:eastAsia="Calibri" w:hAnsi="Times New Roman" w:cs="Times New Roman"/>
          <w:color w:val="000000"/>
          <w:sz w:val="24"/>
          <w:szCs w:val="24"/>
        </w:rPr>
        <w:t xml:space="preserve"> </w:t>
      </w:r>
      <w:r w:rsidR="00335DF4" w:rsidRPr="004B5FCF">
        <w:rPr>
          <w:rFonts w:ascii="Times New Roman" w:eastAsia="Calibri" w:hAnsi="Times New Roman" w:cs="Times New Roman"/>
          <w:b/>
          <w:color w:val="000000"/>
          <w:sz w:val="24"/>
          <w:szCs w:val="24"/>
        </w:rPr>
        <w:t>68</w:t>
      </w:r>
      <w:r w:rsidRPr="004B5FCF">
        <w:rPr>
          <w:rFonts w:ascii="Times New Roman" w:eastAsia="Calibri" w:hAnsi="Times New Roman" w:cs="Times New Roman"/>
          <w:color w:val="000000"/>
          <w:sz w:val="24"/>
          <w:szCs w:val="24"/>
        </w:rPr>
        <w:t xml:space="preserve"> </w:t>
      </w:r>
      <w:r w:rsidRPr="00705309">
        <w:rPr>
          <w:rFonts w:ascii="Times New Roman" w:eastAsia="Calibri" w:hAnsi="Times New Roman" w:cs="Times New Roman"/>
          <w:color w:val="000000"/>
          <w:sz w:val="24"/>
          <w:szCs w:val="24"/>
        </w:rPr>
        <w:t>tiesas sēdēs: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466794" w:rsidRPr="00C01B7F" w14:paraId="638AAE5E" w14:textId="77777777" w:rsidTr="00961395">
        <w:trPr>
          <w:trHeight w:val="345"/>
        </w:trPr>
        <w:tc>
          <w:tcPr>
            <w:tcW w:w="9072" w:type="dxa"/>
            <w:gridSpan w:val="2"/>
            <w:shd w:val="clear" w:color="auto" w:fill="auto"/>
          </w:tcPr>
          <w:p w14:paraId="43A9C8D7" w14:textId="799FB582" w:rsidR="00466794" w:rsidRPr="00C01B7F" w:rsidRDefault="00466794" w:rsidP="00961395">
            <w:pPr>
              <w:pStyle w:val="Sarakstarindkopa"/>
              <w:spacing w:after="0" w:line="240" w:lineRule="auto"/>
              <w:ind w:left="0"/>
              <w:jc w:val="both"/>
              <w:rPr>
                <w:rFonts w:ascii="Times New Roman" w:hAnsi="Times New Roman"/>
                <w:color w:val="FF0000"/>
                <w:sz w:val="28"/>
                <w:szCs w:val="28"/>
              </w:rPr>
            </w:pPr>
            <w:r w:rsidRPr="00705309">
              <w:rPr>
                <w:rFonts w:ascii="Times New Roman" w:eastAsia="Calibri" w:hAnsi="Times New Roman" w:cs="Calibri"/>
                <w:b/>
                <w:i/>
                <w:sz w:val="24"/>
                <w:szCs w:val="24"/>
              </w:rPr>
              <w:t>Bāriņtiesas statuss izskatāmajā lietā</w:t>
            </w:r>
            <w:r w:rsidRPr="00705309">
              <w:rPr>
                <w:rFonts w:ascii="Times New Roman" w:eastAsia="Calibri" w:hAnsi="Times New Roman" w:cs="Times New Roman"/>
                <w:b/>
                <w:i/>
                <w:sz w:val="24"/>
                <w:szCs w:val="24"/>
              </w:rPr>
              <w:t>:</w:t>
            </w:r>
          </w:p>
        </w:tc>
      </w:tr>
      <w:tr w:rsidR="00B822F2" w:rsidRPr="00466794" w14:paraId="5E3AA8DC" w14:textId="77777777" w:rsidTr="00466794">
        <w:tc>
          <w:tcPr>
            <w:tcW w:w="2835" w:type="dxa"/>
            <w:vMerge w:val="restart"/>
            <w:shd w:val="clear" w:color="auto" w:fill="auto"/>
          </w:tcPr>
          <w:p w14:paraId="5A502E9A" w14:textId="77777777" w:rsidR="00B822F2" w:rsidRPr="00466794" w:rsidRDefault="00B822F2" w:rsidP="00B822F2">
            <w:pPr>
              <w:pStyle w:val="Sarakstarindkopa"/>
              <w:spacing w:after="0" w:line="240" w:lineRule="auto"/>
              <w:ind w:left="0"/>
              <w:jc w:val="both"/>
              <w:rPr>
                <w:rFonts w:ascii="Times New Roman" w:hAnsi="Times New Roman"/>
                <w:b/>
                <w:i/>
                <w:sz w:val="24"/>
                <w:szCs w:val="24"/>
              </w:rPr>
            </w:pPr>
          </w:p>
          <w:p w14:paraId="5118BDB5" w14:textId="77777777" w:rsidR="00B822F2" w:rsidRPr="00466794" w:rsidRDefault="00B822F2" w:rsidP="00B822F2">
            <w:pPr>
              <w:pStyle w:val="Sarakstarindkopa"/>
              <w:spacing w:after="0" w:line="240" w:lineRule="auto"/>
              <w:ind w:left="0"/>
              <w:jc w:val="both"/>
              <w:rPr>
                <w:rFonts w:ascii="Times New Roman" w:hAnsi="Times New Roman"/>
                <w:b/>
                <w:sz w:val="24"/>
                <w:szCs w:val="24"/>
              </w:rPr>
            </w:pPr>
            <w:r w:rsidRPr="00466794">
              <w:rPr>
                <w:rFonts w:ascii="Times New Roman" w:hAnsi="Times New Roman"/>
                <w:b/>
                <w:i/>
                <w:sz w:val="24"/>
                <w:szCs w:val="24"/>
              </w:rPr>
              <w:t>institūcija</w:t>
            </w:r>
          </w:p>
        </w:tc>
        <w:tc>
          <w:tcPr>
            <w:tcW w:w="6237" w:type="dxa"/>
            <w:shd w:val="clear" w:color="auto" w:fill="auto"/>
          </w:tcPr>
          <w:p w14:paraId="3D32BAF2" w14:textId="78BA2022" w:rsidR="00B822F2" w:rsidRPr="00A07502" w:rsidRDefault="00B822F2" w:rsidP="00B822F2">
            <w:pPr>
              <w:pStyle w:val="Sarakstarindkopa"/>
              <w:spacing w:after="0" w:line="240" w:lineRule="auto"/>
              <w:ind w:left="0"/>
              <w:jc w:val="both"/>
              <w:rPr>
                <w:rFonts w:ascii="Times New Roman" w:hAnsi="Times New Roman"/>
                <w:color w:val="FF0000"/>
                <w:sz w:val="24"/>
                <w:szCs w:val="24"/>
              </w:rPr>
            </w:pPr>
            <w:r w:rsidRPr="00A07502">
              <w:rPr>
                <w:rFonts w:ascii="Times New Roman" w:hAnsi="Times New Roman"/>
                <w:b/>
                <w:bCs/>
                <w:sz w:val="24"/>
                <w:szCs w:val="24"/>
              </w:rPr>
              <w:t>2 reizes</w:t>
            </w:r>
            <w:r w:rsidRPr="00A07502">
              <w:rPr>
                <w:rFonts w:ascii="Times New Roman" w:hAnsi="Times New Roman"/>
                <w:sz w:val="24"/>
                <w:szCs w:val="24"/>
              </w:rPr>
              <w:t xml:space="preserve"> lietās par laulības šķiršanu</w:t>
            </w:r>
          </w:p>
        </w:tc>
      </w:tr>
      <w:tr w:rsidR="00B822F2" w:rsidRPr="00466794" w14:paraId="35407B3D" w14:textId="77777777" w:rsidTr="00466794">
        <w:tc>
          <w:tcPr>
            <w:tcW w:w="2835" w:type="dxa"/>
            <w:vMerge/>
            <w:shd w:val="clear" w:color="auto" w:fill="auto"/>
          </w:tcPr>
          <w:p w14:paraId="2BB3B13C" w14:textId="77777777" w:rsidR="00B822F2" w:rsidRPr="00466794" w:rsidRDefault="00B822F2" w:rsidP="00B822F2">
            <w:pPr>
              <w:pStyle w:val="Sarakstarindkopa"/>
              <w:spacing w:after="0" w:line="240" w:lineRule="auto"/>
              <w:ind w:left="0"/>
              <w:jc w:val="both"/>
              <w:rPr>
                <w:rFonts w:ascii="Times New Roman" w:hAnsi="Times New Roman"/>
                <w:b/>
                <w:i/>
                <w:sz w:val="24"/>
                <w:szCs w:val="24"/>
              </w:rPr>
            </w:pPr>
          </w:p>
        </w:tc>
        <w:tc>
          <w:tcPr>
            <w:tcW w:w="6237" w:type="dxa"/>
            <w:shd w:val="clear" w:color="auto" w:fill="auto"/>
          </w:tcPr>
          <w:p w14:paraId="27A30D43" w14:textId="176FBA5B" w:rsidR="00B822F2" w:rsidRPr="00A07502" w:rsidRDefault="00B822F2" w:rsidP="00B822F2">
            <w:pPr>
              <w:pStyle w:val="Sarakstarindkopa"/>
              <w:spacing w:after="0" w:line="240" w:lineRule="auto"/>
              <w:ind w:left="0"/>
              <w:jc w:val="both"/>
              <w:rPr>
                <w:rFonts w:ascii="Times New Roman" w:hAnsi="Times New Roman"/>
                <w:b/>
                <w:bCs/>
                <w:sz w:val="24"/>
                <w:szCs w:val="24"/>
              </w:rPr>
            </w:pPr>
            <w:r w:rsidRPr="00A07502">
              <w:rPr>
                <w:rFonts w:ascii="Times New Roman" w:hAnsi="Times New Roman"/>
                <w:b/>
                <w:bCs/>
                <w:sz w:val="24"/>
                <w:szCs w:val="24"/>
              </w:rPr>
              <w:t>4 reizes</w:t>
            </w:r>
            <w:r w:rsidRPr="00A07502">
              <w:rPr>
                <w:rFonts w:ascii="Times New Roman" w:hAnsi="Times New Roman"/>
                <w:sz w:val="24"/>
                <w:szCs w:val="24"/>
              </w:rPr>
              <w:t xml:space="preserve"> lietās par saskarsmes tiesību ar bērniem izmantošanas kārtības noteikšanu</w:t>
            </w:r>
          </w:p>
        </w:tc>
      </w:tr>
      <w:tr w:rsidR="00B822F2" w:rsidRPr="00466794" w14:paraId="3F479FB7" w14:textId="77777777" w:rsidTr="00466794">
        <w:tc>
          <w:tcPr>
            <w:tcW w:w="2835" w:type="dxa"/>
            <w:vMerge/>
            <w:shd w:val="clear" w:color="auto" w:fill="auto"/>
          </w:tcPr>
          <w:p w14:paraId="0B6CDCB0" w14:textId="77777777" w:rsidR="00B822F2" w:rsidRPr="00466794" w:rsidRDefault="00B822F2" w:rsidP="00B822F2">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6A5AFA77" w14:textId="344CEE3B" w:rsidR="00B822F2" w:rsidRPr="00A07502" w:rsidRDefault="00B822F2" w:rsidP="00B822F2">
            <w:pPr>
              <w:pStyle w:val="Sarakstarindkopa"/>
              <w:spacing w:after="0" w:line="240" w:lineRule="auto"/>
              <w:ind w:left="0"/>
              <w:jc w:val="both"/>
              <w:rPr>
                <w:rFonts w:ascii="Times New Roman" w:hAnsi="Times New Roman"/>
                <w:color w:val="FF0000"/>
                <w:sz w:val="24"/>
                <w:szCs w:val="24"/>
              </w:rPr>
            </w:pPr>
            <w:r w:rsidRPr="00A07502">
              <w:rPr>
                <w:rFonts w:ascii="Times New Roman" w:hAnsi="Times New Roman"/>
                <w:b/>
                <w:bCs/>
                <w:sz w:val="24"/>
                <w:szCs w:val="24"/>
              </w:rPr>
              <w:t>1 reize</w:t>
            </w:r>
            <w:r w:rsidRPr="00A07502">
              <w:rPr>
                <w:rFonts w:ascii="Times New Roman" w:hAnsi="Times New Roman"/>
                <w:sz w:val="24"/>
                <w:szCs w:val="24"/>
              </w:rPr>
              <w:t xml:space="preserve"> lietā par paternitātes atzīšanas apstrīdēšanu </w:t>
            </w:r>
          </w:p>
        </w:tc>
      </w:tr>
      <w:tr w:rsidR="00B822F2" w:rsidRPr="00466794" w14:paraId="6E2AF3E1" w14:textId="77777777" w:rsidTr="00466794">
        <w:tc>
          <w:tcPr>
            <w:tcW w:w="2835" w:type="dxa"/>
            <w:vMerge/>
            <w:shd w:val="clear" w:color="auto" w:fill="auto"/>
          </w:tcPr>
          <w:p w14:paraId="39C70C51" w14:textId="77777777" w:rsidR="00B822F2" w:rsidRPr="00466794" w:rsidRDefault="00B822F2" w:rsidP="00B822F2">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24305B4A" w14:textId="065C179E" w:rsidR="00B822F2" w:rsidRPr="00A07502" w:rsidRDefault="00B822F2" w:rsidP="00B822F2">
            <w:pPr>
              <w:pStyle w:val="Sarakstarindkopa"/>
              <w:spacing w:after="0" w:line="240" w:lineRule="auto"/>
              <w:ind w:left="0"/>
              <w:jc w:val="both"/>
              <w:rPr>
                <w:rFonts w:ascii="Times New Roman" w:hAnsi="Times New Roman"/>
                <w:color w:val="FF0000"/>
                <w:sz w:val="24"/>
                <w:szCs w:val="24"/>
              </w:rPr>
            </w:pPr>
            <w:r w:rsidRPr="00A07502">
              <w:rPr>
                <w:rFonts w:ascii="Times New Roman" w:hAnsi="Times New Roman"/>
                <w:b/>
                <w:bCs/>
                <w:sz w:val="24"/>
                <w:szCs w:val="24"/>
              </w:rPr>
              <w:t>2 reize</w:t>
            </w:r>
            <w:r w:rsidRPr="00A07502">
              <w:rPr>
                <w:rFonts w:ascii="Times New Roman" w:hAnsi="Times New Roman"/>
                <w:sz w:val="24"/>
                <w:szCs w:val="24"/>
              </w:rPr>
              <w:t>s lietās par laulības šķiršanu, uzturlīdzekļu piedziņu, kustamās un nekustamās mantas atzīšanu par laulāto kopmantu un tās sadali</w:t>
            </w:r>
          </w:p>
        </w:tc>
      </w:tr>
      <w:tr w:rsidR="00B822F2" w:rsidRPr="00466794" w14:paraId="7D2E422D" w14:textId="77777777" w:rsidTr="00466794">
        <w:tc>
          <w:tcPr>
            <w:tcW w:w="2835" w:type="dxa"/>
            <w:vMerge/>
            <w:shd w:val="clear" w:color="auto" w:fill="auto"/>
          </w:tcPr>
          <w:p w14:paraId="00DB0251" w14:textId="77777777" w:rsidR="00B822F2" w:rsidRPr="00466794" w:rsidRDefault="00B822F2" w:rsidP="00B822F2">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6CF48F67" w14:textId="1602B522" w:rsidR="00B822F2" w:rsidRPr="00A07502" w:rsidRDefault="00B822F2" w:rsidP="00B822F2">
            <w:pPr>
              <w:pStyle w:val="Sarakstarindkopa"/>
              <w:spacing w:after="0" w:line="240" w:lineRule="auto"/>
              <w:ind w:left="0"/>
              <w:jc w:val="both"/>
              <w:rPr>
                <w:rFonts w:ascii="Times New Roman" w:hAnsi="Times New Roman"/>
                <w:b/>
                <w:color w:val="FF0000"/>
                <w:sz w:val="24"/>
                <w:szCs w:val="24"/>
              </w:rPr>
            </w:pPr>
            <w:r w:rsidRPr="00A07502">
              <w:rPr>
                <w:rFonts w:ascii="Times New Roman" w:hAnsi="Times New Roman"/>
                <w:b/>
                <w:bCs/>
                <w:sz w:val="24"/>
                <w:szCs w:val="24"/>
              </w:rPr>
              <w:t>1 reize</w:t>
            </w:r>
            <w:r w:rsidRPr="00A07502">
              <w:rPr>
                <w:rFonts w:ascii="Times New Roman" w:hAnsi="Times New Roman"/>
                <w:sz w:val="24"/>
                <w:szCs w:val="24"/>
              </w:rPr>
              <w:t xml:space="preserve"> lietā par bērna dzīves vietas noteikšanu, uzturlīdzekļu piedziņu</w:t>
            </w:r>
          </w:p>
        </w:tc>
      </w:tr>
      <w:tr w:rsidR="00B822F2" w:rsidRPr="00466794" w14:paraId="04794C05" w14:textId="77777777" w:rsidTr="00466794">
        <w:tc>
          <w:tcPr>
            <w:tcW w:w="2835" w:type="dxa"/>
            <w:vMerge/>
            <w:shd w:val="clear" w:color="auto" w:fill="auto"/>
          </w:tcPr>
          <w:p w14:paraId="72ADA2F8" w14:textId="77777777" w:rsidR="00B822F2" w:rsidRPr="00466794" w:rsidRDefault="00B822F2" w:rsidP="00B822F2">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0A51F038" w14:textId="00EB9DB1" w:rsidR="00B822F2" w:rsidRPr="00A07502" w:rsidRDefault="00B822F2" w:rsidP="00B822F2">
            <w:pPr>
              <w:pStyle w:val="Sarakstarindkopa"/>
              <w:spacing w:after="0" w:line="240" w:lineRule="auto"/>
              <w:ind w:left="0"/>
              <w:jc w:val="both"/>
              <w:rPr>
                <w:rFonts w:ascii="Times New Roman" w:hAnsi="Times New Roman"/>
                <w:b/>
                <w:color w:val="FF0000"/>
                <w:sz w:val="24"/>
                <w:szCs w:val="24"/>
              </w:rPr>
            </w:pPr>
            <w:r w:rsidRPr="00A07502">
              <w:rPr>
                <w:rFonts w:ascii="Times New Roman" w:hAnsi="Times New Roman"/>
                <w:b/>
                <w:bCs/>
                <w:sz w:val="24"/>
                <w:szCs w:val="24"/>
              </w:rPr>
              <w:t>1 reize</w:t>
            </w:r>
            <w:r w:rsidRPr="00A07502">
              <w:rPr>
                <w:rFonts w:ascii="Times New Roman" w:hAnsi="Times New Roman"/>
                <w:sz w:val="24"/>
                <w:szCs w:val="24"/>
              </w:rPr>
              <w:t xml:space="preserve"> lietā par aizgādības tiesību atņemšanu</w:t>
            </w:r>
          </w:p>
        </w:tc>
      </w:tr>
      <w:tr w:rsidR="00B822F2" w:rsidRPr="00466794" w14:paraId="6F6F3E0E" w14:textId="77777777" w:rsidTr="00466794">
        <w:tc>
          <w:tcPr>
            <w:tcW w:w="2835" w:type="dxa"/>
            <w:vMerge/>
            <w:shd w:val="clear" w:color="auto" w:fill="auto"/>
          </w:tcPr>
          <w:p w14:paraId="3C660DB8" w14:textId="77777777" w:rsidR="00B822F2" w:rsidRPr="00466794" w:rsidRDefault="00B822F2" w:rsidP="00B822F2">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322924A3" w14:textId="6A0D3596" w:rsidR="00B822F2" w:rsidRPr="00A07502" w:rsidRDefault="00B822F2" w:rsidP="00B822F2">
            <w:pPr>
              <w:pStyle w:val="Sarakstarindkopa"/>
              <w:spacing w:after="0" w:line="240" w:lineRule="auto"/>
              <w:ind w:left="0"/>
              <w:jc w:val="both"/>
              <w:rPr>
                <w:rFonts w:ascii="Times New Roman" w:hAnsi="Times New Roman"/>
                <w:b/>
                <w:bCs/>
                <w:sz w:val="24"/>
                <w:szCs w:val="24"/>
              </w:rPr>
            </w:pPr>
            <w:r w:rsidRPr="00A07502">
              <w:rPr>
                <w:rFonts w:ascii="Times New Roman" w:hAnsi="Times New Roman"/>
                <w:b/>
                <w:bCs/>
                <w:sz w:val="24"/>
                <w:szCs w:val="24"/>
              </w:rPr>
              <w:t>4 reizes</w:t>
            </w:r>
            <w:r w:rsidRPr="00A07502">
              <w:rPr>
                <w:rFonts w:ascii="Times New Roman" w:hAnsi="Times New Roman"/>
                <w:sz w:val="24"/>
                <w:szCs w:val="24"/>
              </w:rPr>
              <w:t xml:space="preserve"> lietā par bērna dzīvesvietas noteikšanu</w:t>
            </w:r>
          </w:p>
        </w:tc>
      </w:tr>
      <w:tr w:rsidR="00B822F2" w:rsidRPr="00466794" w14:paraId="3AAC9446" w14:textId="77777777" w:rsidTr="00466794">
        <w:tc>
          <w:tcPr>
            <w:tcW w:w="2835" w:type="dxa"/>
            <w:vMerge/>
            <w:shd w:val="clear" w:color="auto" w:fill="auto"/>
          </w:tcPr>
          <w:p w14:paraId="19AC8BCF" w14:textId="77777777" w:rsidR="00B822F2" w:rsidRPr="00466794" w:rsidRDefault="00B822F2" w:rsidP="00B822F2">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0B7C4D42" w14:textId="17CDB4BB" w:rsidR="00B822F2" w:rsidRPr="00A07502" w:rsidRDefault="00B822F2" w:rsidP="00B822F2">
            <w:pPr>
              <w:pStyle w:val="Sarakstarindkopa"/>
              <w:spacing w:after="0" w:line="240" w:lineRule="auto"/>
              <w:ind w:left="0"/>
              <w:jc w:val="both"/>
              <w:rPr>
                <w:rFonts w:ascii="Times New Roman" w:hAnsi="Times New Roman"/>
                <w:bCs/>
                <w:color w:val="FF0000"/>
                <w:sz w:val="24"/>
                <w:szCs w:val="24"/>
              </w:rPr>
            </w:pPr>
            <w:r w:rsidRPr="00A07502">
              <w:rPr>
                <w:rFonts w:ascii="Times New Roman" w:hAnsi="Times New Roman"/>
                <w:b/>
                <w:bCs/>
                <w:sz w:val="24"/>
                <w:szCs w:val="24"/>
              </w:rPr>
              <w:t>7 reizes</w:t>
            </w:r>
            <w:r w:rsidRPr="00A07502">
              <w:rPr>
                <w:rFonts w:ascii="Times New Roman" w:hAnsi="Times New Roman"/>
                <w:sz w:val="24"/>
                <w:szCs w:val="24"/>
              </w:rPr>
              <w:t xml:space="preserve"> lietās par rīcībspējas ierobežojuma apjoma pārskatīšanu</w:t>
            </w:r>
          </w:p>
        </w:tc>
      </w:tr>
      <w:tr w:rsidR="00B822F2" w:rsidRPr="00466794" w14:paraId="7436A834" w14:textId="77777777" w:rsidTr="00466794">
        <w:tc>
          <w:tcPr>
            <w:tcW w:w="2835" w:type="dxa"/>
            <w:vMerge/>
            <w:shd w:val="clear" w:color="auto" w:fill="auto"/>
          </w:tcPr>
          <w:p w14:paraId="09C11D38" w14:textId="77777777" w:rsidR="00B822F2" w:rsidRPr="00466794" w:rsidRDefault="00B822F2" w:rsidP="00B822F2">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508AB460" w14:textId="499B24D4" w:rsidR="00B822F2" w:rsidRPr="00A07502" w:rsidRDefault="00B822F2" w:rsidP="00B822F2">
            <w:pPr>
              <w:pStyle w:val="Sarakstarindkopa"/>
              <w:spacing w:after="0" w:line="240" w:lineRule="auto"/>
              <w:ind w:left="0"/>
              <w:jc w:val="both"/>
              <w:rPr>
                <w:rFonts w:ascii="Times New Roman" w:hAnsi="Times New Roman"/>
                <w:b/>
                <w:color w:val="FF0000"/>
                <w:sz w:val="24"/>
                <w:szCs w:val="24"/>
              </w:rPr>
            </w:pPr>
            <w:r w:rsidRPr="00A07502">
              <w:rPr>
                <w:rFonts w:ascii="Times New Roman" w:hAnsi="Times New Roman"/>
                <w:b/>
                <w:bCs/>
                <w:sz w:val="24"/>
                <w:szCs w:val="24"/>
              </w:rPr>
              <w:t>3 reizes</w:t>
            </w:r>
            <w:r w:rsidRPr="00A07502">
              <w:rPr>
                <w:rFonts w:ascii="Times New Roman" w:hAnsi="Times New Roman"/>
                <w:sz w:val="24"/>
                <w:szCs w:val="24"/>
              </w:rPr>
              <w:t xml:space="preserve"> lietās par rīcībspējas ierobežošanu un aizgādņa iecelšanu </w:t>
            </w:r>
          </w:p>
        </w:tc>
      </w:tr>
      <w:tr w:rsidR="00B822F2" w:rsidRPr="00466794" w14:paraId="1D71AB87" w14:textId="77777777" w:rsidTr="00184634">
        <w:trPr>
          <w:trHeight w:val="788"/>
        </w:trPr>
        <w:tc>
          <w:tcPr>
            <w:tcW w:w="2835" w:type="dxa"/>
            <w:vMerge/>
            <w:shd w:val="clear" w:color="auto" w:fill="auto"/>
          </w:tcPr>
          <w:p w14:paraId="6FDFD138" w14:textId="77777777" w:rsidR="00B822F2" w:rsidRPr="00466794" w:rsidRDefault="00B822F2" w:rsidP="00B822F2">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786A349F" w14:textId="5FE0AA03" w:rsidR="00B822F2" w:rsidRPr="00A07502" w:rsidRDefault="00B822F2" w:rsidP="00B822F2">
            <w:pPr>
              <w:spacing w:after="0" w:line="240" w:lineRule="auto"/>
              <w:jc w:val="both"/>
              <w:rPr>
                <w:rFonts w:ascii="Times New Roman" w:hAnsi="Times New Roman"/>
                <w:color w:val="FF0000"/>
                <w:sz w:val="24"/>
                <w:szCs w:val="24"/>
              </w:rPr>
            </w:pPr>
            <w:r w:rsidRPr="00A07502">
              <w:rPr>
                <w:rFonts w:ascii="Times New Roman" w:hAnsi="Times New Roman"/>
                <w:b/>
                <w:bCs/>
                <w:sz w:val="24"/>
                <w:szCs w:val="24"/>
              </w:rPr>
              <w:t>2 reizes</w:t>
            </w:r>
            <w:r w:rsidRPr="00A07502">
              <w:rPr>
                <w:rFonts w:ascii="Times New Roman" w:hAnsi="Times New Roman"/>
                <w:sz w:val="24"/>
                <w:szCs w:val="24"/>
              </w:rPr>
              <w:t xml:space="preserve"> lietās par laulības šķiršanu, saskarsmes tiesību ierobežošanu, noteicot saskarsmes tiesību izmantošanas kārtību, uzturlīdzekļu piedziņu</w:t>
            </w:r>
          </w:p>
        </w:tc>
      </w:tr>
      <w:tr w:rsidR="00B822F2" w:rsidRPr="00466794" w14:paraId="407E33A8" w14:textId="77777777" w:rsidTr="00466794">
        <w:tc>
          <w:tcPr>
            <w:tcW w:w="2835" w:type="dxa"/>
            <w:vMerge/>
            <w:shd w:val="clear" w:color="auto" w:fill="auto"/>
          </w:tcPr>
          <w:p w14:paraId="2CCE25F2" w14:textId="77777777" w:rsidR="00B822F2" w:rsidRPr="00466794" w:rsidRDefault="00B822F2" w:rsidP="00B822F2">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7B928ED3" w14:textId="48E71C7E" w:rsidR="00B822F2" w:rsidRPr="00A07502" w:rsidRDefault="00B822F2" w:rsidP="00B822F2">
            <w:pPr>
              <w:pStyle w:val="Sarakstarindkopa"/>
              <w:spacing w:after="0" w:line="240" w:lineRule="auto"/>
              <w:ind w:left="0"/>
              <w:jc w:val="both"/>
              <w:rPr>
                <w:rFonts w:ascii="Times New Roman" w:hAnsi="Times New Roman"/>
                <w:b/>
                <w:color w:val="FF0000"/>
                <w:sz w:val="24"/>
                <w:szCs w:val="24"/>
              </w:rPr>
            </w:pPr>
            <w:r w:rsidRPr="00A07502">
              <w:rPr>
                <w:rFonts w:ascii="Times New Roman" w:hAnsi="Times New Roman"/>
                <w:b/>
                <w:bCs/>
                <w:sz w:val="24"/>
                <w:szCs w:val="24"/>
              </w:rPr>
              <w:t>2 reizes</w:t>
            </w:r>
            <w:r w:rsidRPr="00A07502">
              <w:rPr>
                <w:rFonts w:ascii="Times New Roman" w:hAnsi="Times New Roman"/>
                <w:sz w:val="24"/>
                <w:szCs w:val="24"/>
              </w:rPr>
              <w:t xml:space="preserve"> lietās par bērna dzīvesvietas noteikšanu, saskarsmes tiesību izmantošanas kārtības noteikšanu uzturlīdzekļu piedziņu. Pagaidu regulējuma noteikšanu.</w:t>
            </w:r>
          </w:p>
        </w:tc>
      </w:tr>
      <w:tr w:rsidR="00B822F2" w:rsidRPr="00466794" w14:paraId="3FF1C286" w14:textId="77777777" w:rsidTr="00466794">
        <w:trPr>
          <w:trHeight w:val="377"/>
        </w:trPr>
        <w:tc>
          <w:tcPr>
            <w:tcW w:w="2835" w:type="dxa"/>
            <w:vMerge/>
            <w:shd w:val="clear" w:color="auto" w:fill="auto"/>
          </w:tcPr>
          <w:p w14:paraId="44908960" w14:textId="77777777" w:rsidR="00B822F2" w:rsidRPr="00466794" w:rsidRDefault="00B822F2" w:rsidP="00B822F2">
            <w:pPr>
              <w:pStyle w:val="Sarakstarindkopa"/>
              <w:spacing w:line="240" w:lineRule="auto"/>
              <w:ind w:left="0"/>
              <w:jc w:val="both"/>
              <w:rPr>
                <w:rFonts w:ascii="Times New Roman" w:hAnsi="Times New Roman"/>
                <w:i/>
                <w:color w:val="FF0000"/>
                <w:sz w:val="24"/>
                <w:szCs w:val="24"/>
              </w:rPr>
            </w:pPr>
          </w:p>
        </w:tc>
        <w:tc>
          <w:tcPr>
            <w:tcW w:w="6237" w:type="dxa"/>
            <w:shd w:val="clear" w:color="auto" w:fill="auto"/>
          </w:tcPr>
          <w:p w14:paraId="77F2FD71" w14:textId="653CDAB9" w:rsidR="00B822F2" w:rsidRPr="00A07502" w:rsidRDefault="00B822F2" w:rsidP="00B822F2">
            <w:pPr>
              <w:pStyle w:val="Sarakstarindkopa"/>
              <w:spacing w:after="0" w:line="240" w:lineRule="auto"/>
              <w:ind w:left="0"/>
              <w:jc w:val="both"/>
              <w:rPr>
                <w:rFonts w:ascii="Times New Roman" w:hAnsi="Times New Roman"/>
                <w:b/>
                <w:color w:val="FF0000"/>
                <w:sz w:val="24"/>
                <w:szCs w:val="24"/>
              </w:rPr>
            </w:pPr>
            <w:r w:rsidRPr="00A07502">
              <w:rPr>
                <w:rFonts w:ascii="Times New Roman" w:hAnsi="Times New Roman"/>
                <w:b/>
                <w:bCs/>
                <w:sz w:val="24"/>
                <w:szCs w:val="24"/>
              </w:rPr>
              <w:t>7 reizes</w:t>
            </w:r>
            <w:r w:rsidRPr="00A07502">
              <w:rPr>
                <w:rFonts w:ascii="Times New Roman" w:hAnsi="Times New Roman"/>
                <w:sz w:val="24"/>
                <w:szCs w:val="24"/>
              </w:rPr>
              <w:t xml:space="preserve"> lietās par pagaidu aizsardzību pret vardarbību</w:t>
            </w:r>
          </w:p>
        </w:tc>
      </w:tr>
      <w:tr w:rsidR="00B822F2" w:rsidRPr="00466794" w14:paraId="023FCBF6" w14:textId="77777777" w:rsidTr="00466794">
        <w:trPr>
          <w:trHeight w:val="377"/>
        </w:trPr>
        <w:tc>
          <w:tcPr>
            <w:tcW w:w="2835" w:type="dxa"/>
            <w:vMerge/>
            <w:shd w:val="clear" w:color="auto" w:fill="auto"/>
          </w:tcPr>
          <w:p w14:paraId="38C06CDE" w14:textId="77777777" w:rsidR="00B822F2" w:rsidRPr="00466794" w:rsidRDefault="00B822F2" w:rsidP="00B822F2">
            <w:pPr>
              <w:pStyle w:val="Sarakstarindkopa"/>
              <w:spacing w:line="240" w:lineRule="auto"/>
              <w:ind w:left="0"/>
              <w:jc w:val="both"/>
              <w:rPr>
                <w:rFonts w:ascii="Times New Roman" w:hAnsi="Times New Roman"/>
                <w:i/>
                <w:color w:val="FF0000"/>
                <w:sz w:val="24"/>
                <w:szCs w:val="24"/>
              </w:rPr>
            </w:pPr>
          </w:p>
        </w:tc>
        <w:tc>
          <w:tcPr>
            <w:tcW w:w="6237" w:type="dxa"/>
            <w:shd w:val="clear" w:color="auto" w:fill="auto"/>
          </w:tcPr>
          <w:p w14:paraId="491D407D" w14:textId="6A9FD9F3" w:rsidR="00B822F2" w:rsidRPr="00A07502" w:rsidRDefault="00B822F2" w:rsidP="00B822F2">
            <w:pPr>
              <w:pStyle w:val="Sarakstarindkopa"/>
              <w:spacing w:after="0" w:line="240" w:lineRule="auto"/>
              <w:ind w:left="0"/>
              <w:jc w:val="both"/>
              <w:rPr>
                <w:rFonts w:ascii="Times New Roman" w:hAnsi="Times New Roman"/>
                <w:b/>
                <w:bCs/>
                <w:sz w:val="24"/>
                <w:szCs w:val="24"/>
              </w:rPr>
            </w:pPr>
            <w:r w:rsidRPr="00A07502">
              <w:rPr>
                <w:rFonts w:ascii="Times New Roman" w:hAnsi="Times New Roman"/>
                <w:b/>
                <w:bCs/>
                <w:sz w:val="24"/>
                <w:szCs w:val="24"/>
              </w:rPr>
              <w:t>1 reize</w:t>
            </w:r>
            <w:r w:rsidRPr="00A07502">
              <w:rPr>
                <w:rFonts w:ascii="Times New Roman" w:hAnsi="Times New Roman"/>
                <w:sz w:val="24"/>
                <w:szCs w:val="24"/>
              </w:rPr>
              <w:t xml:space="preserve"> lietā par rīcībspējas ierobežojumu garīga rakstura vai citu veselības traucējumu dēļ pārskatīšanu</w:t>
            </w:r>
          </w:p>
        </w:tc>
      </w:tr>
      <w:tr w:rsidR="00B822F2" w:rsidRPr="00466794" w14:paraId="6ACFA3B5" w14:textId="77777777" w:rsidTr="00466794">
        <w:trPr>
          <w:trHeight w:val="377"/>
        </w:trPr>
        <w:tc>
          <w:tcPr>
            <w:tcW w:w="2835" w:type="dxa"/>
            <w:vMerge/>
            <w:shd w:val="clear" w:color="auto" w:fill="auto"/>
          </w:tcPr>
          <w:p w14:paraId="648059F5" w14:textId="77777777" w:rsidR="00B822F2" w:rsidRPr="00466794" w:rsidRDefault="00B822F2" w:rsidP="00B822F2">
            <w:pPr>
              <w:pStyle w:val="Sarakstarindkopa"/>
              <w:spacing w:line="240" w:lineRule="auto"/>
              <w:ind w:left="0"/>
              <w:jc w:val="both"/>
              <w:rPr>
                <w:rFonts w:ascii="Times New Roman" w:hAnsi="Times New Roman"/>
                <w:i/>
                <w:color w:val="FF0000"/>
                <w:sz w:val="24"/>
                <w:szCs w:val="24"/>
              </w:rPr>
            </w:pPr>
          </w:p>
        </w:tc>
        <w:tc>
          <w:tcPr>
            <w:tcW w:w="6237" w:type="dxa"/>
            <w:shd w:val="clear" w:color="auto" w:fill="auto"/>
          </w:tcPr>
          <w:p w14:paraId="2B07F1AF" w14:textId="11792AF4" w:rsidR="00B822F2" w:rsidRPr="00A07502" w:rsidRDefault="00B822F2" w:rsidP="00B822F2">
            <w:pPr>
              <w:pStyle w:val="Sarakstarindkopa"/>
              <w:spacing w:after="0" w:line="240" w:lineRule="auto"/>
              <w:ind w:left="0"/>
              <w:jc w:val="both"/>
              <w:rPr>
                <w:rFonts w:ascii="Times New Roman" w:hAnsi="Times New Roman"/>
                <w:b/>
                <w:bCs/>
                <w:sz w:val="24"/>
                <w:szCs w:val="24"/>
              </w:rPr>
            </w:pPr>
            <w:r w:rsidRPr="00A07502">
              <w:rPr>
                <w:rFonts w:ascii="Times New Roman" w:hAnsi="Times New Roman"/>
                <w:b/>
                <w:bCs/>
                <w:sz w:val="24"/>
                <w:szCs w:val="24"/>
              </w:rPr>
              <w:t>1 reize</w:t>
            </w:r>
            <w:r w:rsidRPr="00A07502">
              <w:rPr>
                <w:rFonts w:ascii="Times New Roman" w:hAnsi="Times New Roman"/>
                <w:sz w:val="24"/>
                <w:szCs w:val="24"/>
              </w:rPr>
              <w:t xml:space="preserve"> lietā par saskarsmes tiesību ierobežošanu, uzturlīdzekļu piedziņu</w:t>
            </w:r>
          </w:p>
        </w:tc>
      </w:tr>
      <w:tr w:rsidR="00B822F2" w:rsidRPr="00466794" w14:paraId="6209F697" w14:textId="77777777" w:rsidTr="00184634">
        <w:trPr>
          <w:trHeight w:val="255"/>
        </w:trPr>
        <w:tc>
          <w:tcPr>
            <w:tcW w:w="2835" w:type="dxa"/>
            <w:vMerge/>
            <w:shd w:val="clear" w:color="auto" w:fill="auto"/>
          </w:tcPr>
          <w:p w14:paraId="3AC84E7D" w14:textId="77777777" w:rsidR="00B822F2" w:rsidRPr="00466794" w:rsidRDefault="00B822F2" w:rsidP="00B822F2">
            <w:pPr>
              <w:pStyle w:val="Sarakstarindkopa"/>
              <w:spacing w:line="240" w:lineRule="auto"/>
              <w:ind w:left="0"/>
              <w:jc w:val="both"/>
              <w:rPr>
                <w:rFonts w:ascii="Times New Roman" w:hAnsi="Times New Roman"/>
                <w:i/>
                <w:color w:val="FF0000"/>
                <w:sz w:val="24"/>
                <w:szCs w:val="24"/>
              </w:rPr>
            </w:pPr>
          </w:p>
        </w:tc>
        <w:tc>
          <w:tcPr>
            <w:tcW w:w="6237" w:type="dxa"/>
            <w:shd w:val="clear" w:color="auto" w:fill="auto"/>
          </w:tcPr>
          <w:p w14:paraId="3177F54A" w14:textId="707186CA" w:rsidR="00B822F2" w:rsidRPr="00A07502" w:rsidRDefault="00B822F2" w:rsidP="00B822F2">
            <w:pPr>
              <w:pStyle w:val="Sarakstarindkopa"/>
              <w:spacing w:after="0" w:line="240" w:lineRule="auto"/>
              <w:ind w:left="0"/>
              <w:jc w:val="both"/>
              <w:rPr>
                <w:rFonts w:ascii="Times New Roman" w:hAnsi="Times New Roman"/>
                <w:color w:val="FF0000"/>
                <w:sz w:val="24"/>
                <w:szCs w:val="24"/>
              </w:rPr>
            </w:pPr>
            <w:r w:rsidRPr="00A07502">
              <w:rPr>
                <w:rFonts w:ascii="Times New Roman" w:hAnsi="Times New Roman"/>
                <w:b/>
                <w:bCs/>
                <w:sz w:val="24"/>
                <w:szCs w:val="24"/>
              </w:rPr>
              <w:t>1 reize</w:t>
            </w:r>
            <w:r w:rsidRPr="00A07502">
              <w:rPr>
                <w:rFonts w:ascii="Times New Roman" w:hAnsi="Times New Roman"/>
                <w:sz w:val="24"/>
                <w:szCs w:val="24"/>
              </w:rPr>
              <w:t xml:space="preserve"> lietā par uzturlīdzekļu piedziņu un atsevišķu aizgādības nodibināšanu</w:t>
            </w:r>
          </w:p>
        </w:tc>
      </w:tr>
      <w:tr w:rsidR="00B822F2" w:rsidRPr="00466794" w14:paraId="72911071" w14:textId="77777777" w:rsidTr="00184634">
        <w:trPr>
          <w:trHeight w:val="255"/>
        </w:trPr>
        <w:tc>
          <w:tcPr>
            <w:tcW w:w="2835" w:type="dxa"/>
            <w:vMerge/>
            <w:shd w:val="clear" w:color="auto" w:fill="auto"/>
          </w:tcPr>
          <w:p w14:paraId="74725152" w14:textId="77777777" w:rsidR="00B822F2" w:rsidRPr="00466794" w:rsidRDefault="00B822F2" w:rsidP="00B822F2">
            <w:pPr>
              <w:pStyle w:val="Sarakstarindkopa"/>
              <w:spacing w:line="240" w:lineRule="auto"/>
              <w:ind w:left="0"/>
              <w:jc w:val="both"/>
              <w:rPr>
                <w:rFonts w:ascii="Times New Roman" w:hAnsi="Times New Roman"/>
                <w:i/>
                <w:color w:val="FF0000"/>
                <w:sz w:val="24"/>
                <w:szCs w:val="24"/>
              </w:rPr>
            </w:pPr>
          </w:p>
        </w:tc>
        <w:tc>
          <w:tcPr>
            <w:tcW w:w="6237" w:type="dxa"/>
            <w:shd w:val="clear" w:color="auto" w:fill="auto"/>
          </w:tcPr>
          <w:p w14:paraId="60A69AE4" w14:textId="4E4CDD68" w:rsidR="00B822F2" w:rsidRPr="00A07502" w:rsidRDefault="00B822F2" w:rsidP="00B822F2">
            <w:pPr>
              <w:pStyle w:val="Sarakstarindkopa"/>
              <w:spacing w:after="0" w:line="240" w:lineRule="auto"/>
              <w:ind w:left="0"/>
              <w:jc w:val="both"/>
              <w:rPr>
                <w:rFonts w:ascii="Times New Roman" w:hAnsi="Times New Roman"/>
                <w:b/>
                <w:bCs/>
                <w:sz w:val="24"/>
                <w:szCs w:val="24"/>
              </w:rPr>
            </w:pPr>
            <w:r w:rsidRPr="00A07502">
              <w:rPr>
                <w:rFonts w:ascii="Times New Roman" w:hAnsi="Times New Roman"/>
                <w:b/>
                <w:bCs/>
                <w:sz w:val="24"/>
                <w:szCs w:val="24"/>
              </w:rPr>
              <w:t>1 reize</w:t>
            </w:r>
            <w:r w:rsidRPr="00A07502">
              <w:rPr>
                <w:rFonts w:ascii="Times New Roman" w:hAnsi="Times New Roman"/>
                <w:sz w:val="24"/>
                <w:szCs w:val="24"/>
              </w:rPr>
              <w:t xml:space="preserve"> lietā par aizgādības tiesību atņemšanu</w:t>
            </w:r>
          </w:p>
        </w:tc>
      </w:tr>
      <w:tr w:rsidR="00B822F2" w:rsidRPr="00466794" w14:paraId="4312D965" w14:textId="77777777" w:rsidTr="00466794">
        <w:tc>
          <w:tcPr>
            <w:tcW w:w="2835" w:type="dxa"/>
            <w:vMerge w:val="restart"/>
            <w:shd w:val="clear" w:color="auto" w:fill="auto"/>
          </w:tcPr>
          <w:p w14:paraId="3345EF79" w14:textId="77777777" w:rsidR="00B822F2" w:rsidRPr="00466794" w:rsidRDefault="00B822F2" w:rsidP="00B822F2">
            <w:pPr>
              <w:pStyle w:val="Sarakstarindkopa"/>
              <w:spacing w:line="240" w:lineRule="auto"/>
              <w:ind w:left="0"/>
              <w:jc w:val="both"/>
              <w:rPr>
                <w:rFonts w:ascii="Times New Roman" w:hAnsi="Times New Roman"/>
                <w:b/>
                <w:sz w:val="24"/>
                <w:szCs w:val="24"/>
              </w:rPr>
            </w:pPr>
            <w:r w:rsidRPr="00466794">
              <w:rPr>
                <w:rFonts w:ascii="Times New Roman" w:hAnsi="Times New Roman"/>
                <w:b/>
                <w:i/>
                <w:sz w:val="24"/>
                <w:szCs w:val="24"/>
              </w:rPr>
              <w:t>prasītājs</w:t>
            </w:r>
          </w:p>
        </w:tc>
        <w:tc>
          <w:tcPr>
            <w:tcW w:w="6237" w:type="dxa"/>
            <w:shd w:val="clear" w:color="auto" w:fill="auto"/>
          </w:tcPr>
          <w:p w14:paraId="1D00CF06" w14:textId="26951E6D" w:rsidR="00B822F2" w:rsidRPr="00A07502" w:rsidRDefault="00B822F2" w:rsidP="00B822F2">
            <w:pPr>
              <w:pStyle w:val="Sarakstarindkopa"/>
              <w:spacing w:after="0" w:line="240" w:lineRule="auto"/>
              <w:ind w:left="0"/>
              <w:jc w:val="both"/>
              <w:rPr>
                <w:rFonts w:ascii="Times New Roman" w:hAnsi="Times New Roman"/>
                <w:sz w:val="24"/>
                <w:szCs w:val="24"/>
              </w:rPr>
            </w:pPr>
            <w:r w:rsidRPr="00A07502">
              <w:rPr>
                <w:rFonts w:ascii="Times New Roman" w:hAnsi="Times New Roman"/>
                <w:b/>
                <w:bCs/>
                <w:sz w:val="24"/>
                <w:szCs w:val="24"/>
              </w:rPr>
              <w:t>19 reizes</w:t>
            </w:r>
            <w:r w:rsidRPr="00A07502">
              <w:rPr>
                <w:rFonts w:ascii="Times New Roman" w:hAnsi="Times New Roman"/>
                <w:sz w:val="24"/>
                <w:szCs w:val="24"/>
              </w:rPr>
              <w:t xml:space="preserve"> lietās par aizgādības tiesību atņemšanu</w:t>
            </w:r>
          </w:p>
        </w:tc>
      </w:tr>
      <w:tr w:rsidR="00B822F2" w:rsidRPr="00466794" w14:paraId="513DC140" w14:textId="77777777" w:rsidTr="00466794">
        <w:tc>
          <w:tcPr>
            <w:tcW w:w="2835" w:type="dxa"/>
            <w:vMerge/>
            <w:shd w:val="clear" w:color="auto" w:fill="auto"/>
          </w:tcPr>
          <w:p w14:paraId="49D01E42" w14:textId="77777777" w:rsidR="00B822F2" w:rsidRPr="00466794" w:rsidRDefault="00B822F2" w:rsidP="00B822F2">
            <w:pPr>
              <w:pStyle w:val="Sarakstarindkopa"/>
              <w:spacing w:line="240" w:lineRule="auto"/>
              <w:ind w:left="0"/>
              <w:jc w:val="both"/>
              <w:rPr>
                <w:rFonts w:ascii="Times New Roman" w:hAnsi="Times New Roman"/>
                <w:b/>
                <w:i/>
                <w:sz w:val="24"/>
                <w:szCs w:val="24"/>
              </w:rPr>
            </w:pPr>
          </w:p>
        </w:tc>
        <w:tc>
          <w:tcPr>
            <w:tcW w:w="6237" w:type="dxa"/>
            <w:shd w:val="clear" w:color="auto" w:fill="auto"/>
          </w:tcPr>
          <w:p w14:paraId="5025B280" w14:textId="24FB03C4" w:rsidR="00B822F2" w:rsidRPr="00A07502" w:rsidRDefault="00B822F2" w:rsidP="00B822F2">
            <w:pPr>
              <w:pStyle w:val="Sarakstarindkopa"/>
              <w:spacing w:after="0" w:line="240" w:lineRule="auto"/>
              <w:ind w:left="0"/>
              <w:jc w:val="both"/>
              <w:rPr>
                <w:rFonts w:ascii="Times New Roman" w:hAnsi="Times New Roman"/>
                <w:b/>
                <w:bCs/>
                <w:sz w:val="24"/>
                <w:szCs w:val="24"/>
              </w:rPr>
            </w:pPr>
            <w:r w:rsidRPr="00A07502">
              <w:rPr>
                <w:rFonts w:ascii="Times New Roman" w:hAnsi="Times New Roman"/>
                <w:b/>
                <w:bCs/>
                <w:sz w:val="24"/>
                <w:szCs w:val="24"/>
              </w:rPr>
              <w:t>1 reize</w:t>
            </w:r>
            <w:r w:rsidRPr="00A07502">
              <w:rPr>
                <w:rFonts w:ascii="Times New Roman" w:hAnsi="Times New Roman"/>
                <w:sz w:val="24"/>
                <w:szCs w:val="24"/>
              </w:rPr>
              <w:t xml:space="preserve"> lietā par mantojuma sadales līguma apstiprināšanu</w:t>
            </w:r>
          </w:p>
        </w:tc>
      </w:tr>
      <w:tr w:rsidR="00B822F2" w:rsidRPr="00466794" w14:paraId="5771A7D4" w14:textId="77777777" w:rsidTr="00466794">
        <w:tc>
          <w:tcPr>
            <w:tcW w:w="2835" w:type="dxa"/>
            <w:shd w:val="clear" w:color="auto" w:fill="auto"/>
          </w:tcPr>
          <w:p w14:paraId="3C0BBB1E" w14:textId="77777777" w:rsidR="00B822F2" w:rsidRPr="00466794" w:rsidRDefault="00B822F2" w:rsidP="00B822F2">
            <w:pPr>
              <w:pStyle w:val="Sarakstarindkopa"/>
              <w:spacing w:line="240" w:lineRule="auto"/>
              <w:ind w:left="0"/>
              <w:jc w:val="both"/>
              <w:rPr>
                <w:rFonts w:ascii="Times New Roman" w:hAnsi="Times New Roman"/>
                <w:b/>
                <w:sz w:val="24"/>
                <w:szCs w:val="24"/>
              </w:rPr>
            </w:pPr>
            <w:r w:rsidRPr="00466794">
              <w:rPr>
                <w:rFonts w:ascii="Times New Roman" w:hAnsi="Times New Roman"/>
                <w:b/>
                <w:i/>
                <w:sz w:val="24"/>
                <w:szCs w:val="24"/>
              </w:rPr>
              <w:t>trešā persona</w:t>
            </w:r>
          </w:p>
        </w:tc>
        <w:tc>
          <w:tcPr>
            <w:tcW w:w="6237" w:type="dxa"/>
            <w:shd w:val="clear" w:color="auto" w:fill="auto"/>
          </w:tcPr>
          <w:p w14:paraId="29164C16" w14:textId="094D85D0" w:rsidR="00B822F2" w:rsidRPr="00A07502" w:rsidRDefault="008331D3" w:rsidP="00B822F2">
            <w:pPr>
              <w:pStyle w:val="Sarakstarindkopa"/>
              <w:spacing w:after="0" w:line="240" w:lineRule="auto"/>
              <w:ind w:left="0"/>
              <w:jc w:val="both"/>
              <w:rPr>
                <w:rFonts w:ascii="Times New Roman" w:hAnsi="Times New Roman"/>
                <w:sz w:val="24"/>
                <w:szCs w:val="24"/>
              </w:rPr>
            </w:pPr>
            <w:r>
              <w:rPr>
                <w:rFonts w:ascii="Times New Roman" w:hAnsi="Times New Roman"/>
                <w:b/>
                <w:bCs/>
                <w:sz w:val="24"/>
                <w:szCs w:val="24"/>
              </w:rPr>
              <w:t>2</w:t>
            </w:r>
            <w:r w:rsidR="00B822F2" w:rsidRPr="00A07502">
              <w:rPr>
                <w:rFonts w:ascii="Times New Roman" w:hAnsi="Times New Roman"/>
                <w:b/>
                <w:bCs/>
                <w:sz w:val="24"/>
                <w:szCs w:val="24"/>
              </w:rPr>
              <w:t xml:space="preserve"> reize</w:t>
            </w:r>
            <w:r>
              <w:rPr>
                <w:rFonts w:ascii="Times New Roman" w:hAnsi="Times New Roman"/>
                <w:b/>
                <w:bCs/>
                <w:sz w:val="24"/>
                <w:szCs w:val="24"/>
              </w:rPr>
              <w:t>s</w:t>
            </w:r>
            <w:r w:rsidR="00B822F2" w:rsidRPr="00A07502">
              <w:rPr>
                <w:rFonts w:ascii="Times New Roman" w:hAnsi="Times New Roman"/>
                <w:sz w:val="24"/>
                <w:szCs w:val="24"/>
              </w:rPr>
              <w:t xml:space="preserve"> lietā</w:t>
            </w:r>
            <w:r>
              <w:rPr>
                <w:rFonts w:ascii="Times New Roman" w:hAnsi="Times New Roman"/>
                <w:sz w:val="24"/>
                <w:szCs w:val="24"/>
              </w:rPr>
              <w:t>s</w:t>
            </w:r>
            <w:r w:rsidR="00B822F2" w:rsidRPr="00A07502">
              <w:rPr>
                <w:rFonts w:ascii="Times New Roman" w:hAnsi="Times New Roman"/>
                <w:sz w:val="24"/>
                <w:szCs w:val="24"/>
              </w:rPr>
              <w:t xml:space="preserve"> par aizgādības tiesību atņemšanu</w:t>
            </w:r>
          </w:p>
        </w:tc>
      </w:tr>
      <w:tr w:rsidR="00B822F2" w:rsidRPr="00466794" w14:paraId="30F2B667" w14:textId="77777777" w:rsidTr="00466794">
        <w:tc>
          <w:tcPr>
            <w:tcW w:w="2835" w:type="dxa"/>
            <w:vMerge w:val="restart"/>
            <w:shd w:val="clear" w:color="auto" w:fill="auto"/>
          </w:tcPr>
          <w:p w14:paraId="3E4066ED" w14:textId="77777777" w:rsidR="00B822F2" w:rsidRPr="00466794" w:rsidRDefault="00B822F2" w:rsidP="00B822F2">
            <w:pPr>
              <w:pStyle w:val="Sarakstarindkopa"/>
              <w:spacing w:line="240" w:lineRule="auto"/>
              <w:ind w:left="0"/>
              <w:jc w:val="both"/>
              <w:rPr>
                <w:rFonts w:ascii="Times New Roman" w:hAnsi="Times New Roman"/>
                <w:b/>
                <w:i/>
                <w:sz w:val="24"/>
                <w:szCs w:val="24"/>
              </w:rPr>
            </w:pPr>
            <w:r w:rsidRPr="00466794">
              <w:rPr>
                <w:rFonts w:ascii="Times New Roman" w:hAnsi="Times New Roman"/>
                <w:b/>
                <w:i/>
                <w:sz w:val="24"/>
                <w:szCs w:val="24"/>
              </w:rPr>
              <w:t>pārstāvis</w:t>
            </w:r>
          </w:p>
        </w:tc>
        <w:tc>
          <w:tcPr>
            <w:tcW w:w="6237" w:type="dxa"/>
            <w:shd w:val="clear" w:color="auto" w:fill="auto"/>
          </w:tcPr>
          <w:p w14:paraId="47B9760D" w14:textId="4997FBE2" w:rsidR="00B822F2" w:rsidRPr="00A07502" w:rsidRDefault="00B822F2" w:rsidP="00B822F2">
            <w:pPr>
              <w:pStyle w:val="Sarakstarindkopa"/>
              <w:spacing w:after="0" w:line="240" w:lineRule="auto"/>
              <w:ind w:left="0"/>
              <w:jc w:val="both"/>
              <w:rPr>
                <w:rFonts w:ascii="Times New Roman" w:hAnsi="Times New Roman"/>
                <w:b/>
                <w:color w:val="FF0000"/>
                <w:sz w:val="24"/>
                <w:szCs w:val="24"/>
              </w:rPr>
            </w:pPr>
            <w:r w:rsidRPr="00A07502">
              <w:rPr>
                <w:rFonts w:ascii="Times New Roman" w:hAnsi="Times New Roman"/>
                <w:b/>
                <w:sz w:val="24"/>
                <w:szCs w:val="24"/>
              </w:rPr>
              <w:t xml:space="preserve">2 reizes </w:t>
            </w:r>
            <w:r w:rsidRPr="00A07502">
              <w:rPr>
                <w:rFonts w:ascii="Times New Roman" w:hAnsi="Times New Roman"/>
                <w:bCs/>
                <w:sz w:val="24"/>
                <w:szCs w:val="24"/>
              </w:rPr>
              <w:t>lietās par medicīniska rakstura piespiedu līdzekļu noteikšanu</w:t>
            </w:r>
          </w:p>
        </w:tc>
      </w:tr>
      <w:tr w:rsidR="00B822F2" w:rsidRPr="00466794" w14:paraId="14A1F05E" w14:textId="77777777" w:rsidTr="00466794">
        <w:tc>
          <w:tcPr>
            <w:tcW w:w="2835" w:type="dxa"/>
            <w:vMerge/>
            <w:shd w:val="clear" w:color="auto" w:fill="auto"/>
          </w:tcPr>
          <w:p w14:paraId="305FEDB8" w14:textId="77777777" w:rsidR="00B822F2" w:rsidRPr="00466794" w:rsidRDefault="00B822F2" w:rsidP="00B822F2">
            <w:pPr>
              <w:pStyle w:val="Sarakstarindkopa"/>
              <w:spacing w:line="240" w:lineRule="auto"/>
              <w:ind w:left="0"/>
              <w:jc w:val="both"/>
              <w:rPr>
                <w:rFonts w:ascii="Times New Roman" w:hAnsi="Times New Roman"/>
                <w:b/>
                <w:i/>
                <w:sz w:val="24"/>
                <w:szCs w:val="24"/>
              </w:rPr>
            </w:pPr>
          </w:p>
        </w:tc>
        <w:tc>
          <w:tcPr>
            <w:tcW w:w="6237" w:type="dxa"/>
            <w:shd w:val="clear" w:color="auto" w:fill="auto"/>
          </w:tcPr>
          <w:p w14:paraId="6B2F677C" w14:textId="0C8A0C34" w:rsidR="00B822F2" w:rsidRPr="00A07502" w:rsidRDefault="00B822F2" w:rsidP="00B822F2">
            <w:pPr>
              <w:pStyle w:val="Sarakstarindkopa"/>
              <w:spacing w:after="0" w:line="240" w:lineRule="auto"/>
              <w:ind w:left="0"/>
              <w:jc w:val="both"/>
              <w:rPr>
                <w:rFonts w:ascii="Times New Roman" w:hAnsi="Times New Roman"/>
                <w:b/>
                <w:sz w:val="24"/>
                <w:szCs w:val="24"/>
              </w:rPr>
            </w:pPr>
            <w:r w:rsidRPr="00A07502">
              <w:rPr>
                <w:rFonts w:ascii="Times New Roman" w:hAnsi="Times New Roman"/>
                <w:b/>
                <w:bCs/>
                <w:sz w:val="24"/>
                <w:szCs w:val="24"/>
              </w:rPr>
              <w:t>4 reizes</w:t>
            </w:r>
            <w:r w:rsidRPr="00A07502">
              <w:rPr>
                <w:rFonts w:ascii="Times New Roman" w:hAnsi="Times New Roman"/>
                <w:sz w:val="24"/>
                <w:szCs w:val="24"/>
              </w:rPr>
              <w:t xml:space="preserve"> lietās par aizgādības tiesību atņemšanu</w:t>
            </w:r>
          </w:p>
        </w:tc>
      </w:tr>
    </w:tbl>
    <w:p w14:paraId="3297D01F" w14:textId="77777777" w:rsidR="00466794" w:rsidRPr="00466794" w:rsidRDefault="00466794" w:rsidP="00466794">
      <w:pPr>
        <w:spacing w:after="0" w:line="240" w:lineRule="auto"/>
        <w:jc w:val="both"/>
        <w:rPr>
          <w:rFonts w:ascii="Times New Roman" w:eastAsia="Calibri" w:hAnsi="Times New Roman" w:cs="Times New Roman"/>
          <w:color w:val="000000"/>
          <w:sz w:val="24"/>
          <w:szCs w:val="24"/>
        </w:rPr>
      </w:pPr>
    </w:p>
    <w:p w14:paraId="7C8D2563" w14:textId="4A6B8AFB" w:rsidR="00621F90" w:rsidRDefault="006E456C" w:rsidP="00804B4D">
      <w:pPr>
        <w:spacing w:after="0"/>
        <w:ind w:left="-22" w:firstLine="731"/>
        <w:jc w:val="both"/>
        <w:rPr>
          <w:rFonts w:ascii="Times New Roman" w:eastAsia="Calibri" w:hAnsi="Times New Roman" w:cs="Times New Roman"/>
          <w:sz w:val="24"/>
          <w:szCs w:val="24"/>
        </w:rPr>
      </w:pPr>
      <w:r w:rsidRPr="00804B4D">
        <w:rPr>
          <w:rFonts w:ascii="Times New Roman" w:eastAsia="Calibri" w:hAnsi="Times New Roman" w:cs="Times New Roman"/>
          <w:sz w:val="24"/>
          <w:szCs w:val="24"/>
        </w:rPr>
        <w:t>202</w:t>
      </w:r>
      <w:r w:rsidR="00B822F2">
        <w:rPr>
          <w:rFonts w:ascii="Times New Roman" w:eastAsia="Calibri" w:hAnsi="Times New Roman" w:cs="Times New Roman"/>
          <w:sz w:val="24"/>
          <w:szCs w:val="24"/>
        </w:rPr>
        <w:t>3</w:t>
      </w:r>
      <w:r w:rsidRPr="00804B4D">
        <w:rPr>
          <w:rFonts w:ascii="Times New Roman" w:eastAsia="Calibri" w:hAnsi="Times New Roman" w:cs="Times New Roman"/>
          <w:sz w:val="24"/>
          <w:szCs w:val="24"/>
        </w:rPr>
        <w:t xml:space="preserve">.gadā </w:t>
      </w:r>
      <w:r w:rsidRPr="00A07502">
        <w:rPr>
          <w:rFonts w:ascii="Times New Roman" w:eastAsia="Calibri" w:hAnsi="Times New Roman" w:cs="Times New Roman"/>
          <w:sz w:val="24"/>
          <w:szCs w:val="24"/>
        </w:rPr>
        <w:t>bāriņtiesa</w:t>
      </w:r>
      <w:r w:rsidR="00D174C3" w:rsidRPr="00A07502">
        <w:rPr>
          <w:rFonts w:ascii="Times New Roman" w:eastAsia="Calibri" w:hAnsi="Times New Roman" w:cs="Times New Roman"/>
          <w:sz w:val="24"/>
          <w:szCs w:val="24"/>
        </w:rPr>
        <w:t xml:space="preserve"> </w:t>
      </w:r>
      <w:r w:rsidR="00466794" w:rsidRPr="00A07502">
        <w:rPr>
          <w:rFonts w:ascii="Times New Roman" w:eastAsia="Calibri" w:hAnsi="Times New Roman" w:cs="Times New Roman"/>
          <w:b/>
          <w:sz w:val="24"/>
          <w:szCs w:val="24"/>
        </w:rPr>
        <w:t>1</w:t>
      </w:r>
      <w:r w:rsidR="00B822F2" w:rsidRPr="00A07502">
        <w:rPr>
          <w:rFonts w:ascii="Times New Roman" w:eastAsia="Calibri" w:hAnsi="Times New Roman" w:cs="Times New Roman"/>
          <w:b/>
          <w:sz w:val="24"/>
          <w:szCs w:val="24"/>
        </w:rPr>
        <w:t>2</w:t>
      </w:r>
      <w:r w:rsidR="00466794" w:rsidRPr="00A07502">
        <w:rPr>
          <w:rFonts w:ascii="Times New Roman" w:eastAsia="Calibri" w:hAnsi="Times New Roman" w:cs="Times New Roman"/>
          <w:sz w:val="24"/>
          <w:szCs w:val="24"/>
        </w:rPr>
        <w:t xml:space="preserve"> </w:t>
      </w:r>
      <w:r w:rsidR="00D174C3" w:rsidRPr="00804B4D">
        <w:rPr>
          <w:rFonts w:ascii="Times New Roman" w:eastAsia="Calibri" w:hAnsi="Times New Roman" w:cs="Times New Roman"/>
          <w:sz w:val="24"/>
          <w:szCs w:val="24"/>
        </w:rPr>
        <w:t>reizes</w:t>
      </w:r>
      <w:r w:rsidRPr="00804B4D">
        <w:rPr>
          <w:rFonts w:ascii="Times New Roman" w:eastAsia="Calibri" w:hAnsi="Times New Roman" w:cs="Times New Roman"/>
          <w:sz w:val="24"/>
          <w:szCs w:val="24"/>
        </w:rPr>
        <w:t xml:space="preserve"> </w:t>
      </w:r>
      <w:r w:rsidR="00D174C3" w:rsidRPr="00804B4D">
        <w:rPr>
          <w:rFonts w:ascii="Times New Roman" w:eastAsia="Calibri" w:hAnsi="Times New Roman" w:cs="Times New Roman"/>
          <w:sz w:val="24"/>
          <w:szCs w:val="24"/>
        </w:rPr>
        <w:t>informējusi</w:t>
      </w:r>
      <w:r w:rsidRPr="00804B4D">
        <w:rPr>
          <w:rFonts w:ascii="Times New Roman" w:eastAsia="Calibri" w:hAnsi="Times New Roman" w:cs="Times New Roman"/>
          <w:sz w:val="24"/>
          <w:szCs w:val="24"/>
        </w:rPr>
        <w:t xml:space="preserve"> </w:t>
      </w:r>
      <w:bookmarkStart w:id="0" w:name="_Hlk94605190"/>
      <w:r w:rsidRPr="00804B4D">
        <w:rPr>
          <w:rFonts w:ascii="Times New Roman" w:eastAsia="Calibri" w:hAnsi="Times New Roman" w:cs="Times New Roman"/>
          <w:sz w:val="24"/>
          <w:szCs w:val="24"/>
        </w:rPr>
        <w:t>Valsts policij</w:t>
      </w:r>
      <w:r w:rsidR="00466794">
        <w:rPr>
          <w:rFonts w:ascii="Times New Roman" w:eastAsia="Calibri" w:hAnsi="Times New Roman" w:cs="Times New Roman"/>
          <w:sz w:val="24"/>
          <w:szCs w:val="24"/>
        </w:rPr>
        <w:t>u</w:t>
      </w:r>
      <w:r w:rsidRPr="00804B4D">
        <w:rPr>
          <w:rFonts w:ascii="Times New Roman" w:eastAsia="Calibri" w:hAnsi="Times New Roman" w:cs="Times New Roman"/>
          <w:sz w:val="24"/>
          <w:szCs w:val="24"/>
        </w:rPr>
        <w:t xml:space="preserve"> </w:t>
      </w:r>
      <w:bookmarkEnd w:id="0"/>
      <w:r w:rsidRPr="00804B4D">
        <w:rPr>
          <w:rFonts w:ascii="Times New Roman" w:eastAsia="Calibri" w:hAnsi="Times New Roman" w:cs="Times New Roman"/>
          <w:sz w:val="24"/>
          <w:szCs w:val="24"/>
        </w:rPr>
        <w:t xml:space="preserve">par iespējamiem likumpārkāpumiem pret nepilngadīgajiem, t.sk. par </w:t>
      </w:r>
      <w:r w:rsidR="00621F90">
        <w:rPr>
          <w:rFonts w:ascii="Times New Roman" w:eastAsia="Calibri" w:hAnsi="Times New Roman" w:cs="Times New Roman"/>
          <w:sz w:val="24"/>
          <w:szCs w:val="24"/>
        </w:rPr>
        <w:t xml:space="preserve">dažāda veida </w:t>
      </w:r>
      <w:r w:rsidRPr="00804B4D">
        <w:rPr>
          <w:rFonts w:ascii="Times New Roman" w:eastAsia="Calibri" w:hAnsi="Times New Roman" w:cs="Times New Roman"/>
          <w:sz w:val="24"/>
          <w:szCs w:val="24"/>
        </w:rPr>
        <w:t>vardarbības epizodēm</w:t>
      </w:r>
      <w:r w:rsidR="00621F90">
        <w:rPr>
          <w:rFonts w:ascii="Times New Roman" w:eastAsia="Calibri" w:hAnsi="Times New Roman" w:cs="Times New Roman"/>
          <w:sz w:val="24"/>
          <w:szCs w:val="24"/>
        </w:rPr>
        <w:t>,</w:t>
      </w:r>
      <w:r w:rsidRPr="00804B4D">
        <w:rPr>
          <w:rFonts w:ascii="Times New Roman" w:eastAsia="Calibri" w:hAnsi="Times New Roman" w:cs="Times New Roman"/>
          <w:sz w:val="24"/>
          <w:szCs w:val="24"/>
        </w:rPr>
        <w:t xml:space="preserve"> </w:t>
      </w:r>
      <w:r w:rsidR="0060241E" w:rsidRPr="00804B4D">
        <w:rPr>
          <w:rFonts w:ascii="Times New Roman" w:eastAsia="Calibri" w:hAnsi="Times New Roman" w:cs="Times New Roman"/>
          <w:sz w:val="24"/>
          <w:szCs w:val="24"/>
        </w:rPr>
        <w:t xml:space="preserve">lūdzot </w:t>
      </w:r>
      <w:r w:rsidR="00621F90">
        <w:rPr>
          <w:rFonts w:ascii="Times New Roman" w:eastAsia="Calibri" w:hAnsi="Times New Roman" w:cs="Times New Roman"/>
          <w:sz w:val="24"/>
          <w:szCs w:val="24"/>
        </w:rPr>
        <w:t>noskaidrot konkrētās lietas apstākļus</w:t>
      </w:r>
      <w:r w:rsidR="0060241E" w:rsidRPr="00804B4D">
        <w:rPr>
          <w:rFonts w:ascii="Times New Roman" w:eastAsia="Calibri" w:hAnsi="Times New Roman" w:cs="Times New Roman"/>
          <w:sz w:val="24"/>
          <w:szCs w:val="24"/>
        </w:rPr>
        <w:t xml:space="preserve"> un </w:t>
      </w:r>
      <w:r w:rsidR="00621F90">
        <w:rPr>
          <w:rFonts w:ascii="Times New Roman" w:eastAsia="Calibri" w:hAnsi="Times New Roman" w:cs="Times New Roman"/>
          <w:sz w:val="24"/>
          <w:szCs w:val="24"/>
        </w:rPr>
        <w:t>rīkoties</w:t>
      </w:r>
      <w:r w:rsidR="00466794">
        <w:rPr>
          <w:rFonts w:ascii="Times New Roman" w:eastAsia="Calibri" w:hAnsi="Times New Roman" w:cs="Times New Roman"/>
          <w:sz w:val="24"/>
          <w:szCs w:val="24"/>
        </w:rPr>
        <w:t xml:space="preserve"> savas kompetences ietvaros.</w:t>
      </w:r>
      <w:r w:rsidR="000542D5">
        <w:rPr>
          <w:rFonts w:ascii="Times New Roman" w:eastAsia="Calibri" w:hAnsi="Times New Roman" w:cs="Times New Roman"/>
          <w:sz w:val="24"/>
          <w:szCs w:val="24"/>
        </w:rPr>
        <w:t xml:space="preserve"> </w:t>
      </w:r>
    </w:p>
    <w:p w14:paraId="60F5E14C" w14:textId="17AB9B3D" w:rsidR="006E456C" w:rsidRPr="00804B4D" w:rsidRDefault="00A07502" w:rsidP="00804B4D">
      <w:pPr>
        <w:spacing w:after="0"/>
        <w:ind w:left="-22" w:firstLine="731"/>
        <w:jc w:val="both"/>
        <w:rPr>
          <w:rFonts w:ascii="Times New Roman" w:eastAsia="Calibri" w:hAnsi="Times New Roman" w:cs="Times New Roman"/>
          <w:sz w:val="24"/>
          <w:szCs w:val="24"/>
        </w:rPr>
      </w:pPr>
      <w:r w:rsidRPr="00A07502">
        <w:rPr>
          <w:rFonts w:ascii="Times New Roman" w:eastAsia="Calibri" w:hAnsi="Times New Roman" w:cs="Times New Roman"/>
          <w:b/>
          <w:sz w:val="24"/>
          <w:szCs w:val="24"/>
        </w:rPr>
        <w:t>T</w:t>
      </w:r>
      <w:r w:rsidR="00B822F2" w:rsidRPr="00A07502">
        <w:rPr>
          <w:rFonts w:ascii="Times New Roman" w:eastAsia="Calibri" w:hAnsi="Times New Roman" w:cs="Times New Roman"/>
          <w:b/>
          <w:sz w:val="24"/>
          <w:szCs w:val="24"/>
        </w:rPr>
        <w:t>rij</w:t>
      </w:r>
      <w:r w:rsidR="00621F90" w:rsidRPr="00A07502">
        <w:rPr>
          <w:rFonts w:ascii="Times New Roman" w:eastAsia="Calibri" w:hAnsi="Times New Roman" w:cs="Times New Roman"/>
          <w:b/>
          <w:sz w:val="24"/>
          <w:szCs w:val="24"/>
        </w:rPr>
        <w:t>os</w:t>
      </w:r>
      <w:r w:rsidR="00466794" w:rsidRPr="00A07502">
        <w:rPr>
          <w:rFonts w:ascii="Times New Roman" w:eastAsia="Calibri" w:hAnsi="Times New Roman" w:cs="Times New Roman"/>
          <w:sz w:val="24"/>
          <w:szCs w:val="24"/>
        </w:rPr>
        <w:t xml:space="preserve"> </w:t>
      </w:r>
      <w:r w:rsidR="00621F90" w:rsidRPr="00A07502">
        <w:rPr>
          <w:rFonts w:ascii="Times New Roman" w:eastAsia="Calibri" w:hAnsi="Times New Roman" w:cs="Times New Roman"/>
          <w:sz w:val="24"/>
          <w:szCs w:val="24"/>
        </w:rPr>
        <w:t>g</w:t>
      </w:r>
      <w:r w:rsidR="00621F90">
        <w:rPr>
          <w:rFonts w:ascii="Times New Roman" w:eastAsia="Calibri" w:hAnsi="Times New Roman" w:cs="Times New Roman"/>
          <w:sz w:val="24"/>
          <w:szCs w:val="24"/>
        </w:rPr>
        <w:t>adījumos</w:t>
      </w:r>
      <w:r w:rsidR="00466794">
        <w:rPr>
          <w:rFonts w:ascii="Times New Roman" w:eastAsia="Calibri" w:hAnsi="Times New Roman" w:cs="Times New Roman"/>
          <w:sz w:val="24"/>
          <w:szCs w:val="24"/>
        </w:rPr>
        <w:t xml:space="preserve"> Vidzemes prokuratūrā iesniegta sūdzība/protests par Valsts policijas pieņemt</w:t>
      </w:r>
      <w:r w:rsidR="00621F90">
        <w:rPr>
          <w:rFonts w:ascii="Times New Roman" w:eastAsia="Calibri" w:hAnsi="Times New Roman" w:cs="Times New Roman"/>
          <w:sz w:val="24"/>
          <w:szCs w:val="24"/>
        </w:rPr>
        <w:t>ajiem</w:t>
      </w:r>
      <w:r w:rsidR="00466794">
        <w:rPr>
          <w:rFonts w:ascii="Times New Roman" w:eastAsia="Calibri" w:hAnsi="Times New Roman" w:cs="Times New Roman"/>
          <w:sz w:val="24"/>
          <w:szCs w:val="24"/>
        </w:rPr>
        <w:t xml:space="preserve"> lēmum</w:t>
      </w:r>
      <w:r w:rsidR="00621F90">
        <w:rPr>
          <w:rFonts w:ascii="Times New Roman" w:eastAsia="Calibri" w:hAnsi="Times New Roman" w:cs="Times New Roman"/>
          <w:sz w:val="24"/>
          <w:szCs w:val="24"/>
        </w:rPr>
        <w:t>iem</w:t>
      </w:r>
      <w:r w:rsidR="00466794">
        <w:rPr>
          <w:rFonts w:ascii="Times New Roman" w:eastAsia="Calibri" w:hAnsi="Times New Roman" w:cs="Times New Roman"/>
          <w:sz w:val="24"/>
          <w:szCs w:val="24"/>
        </w:rPr>
        <w:t>.</w:t>
      </w:r>
    </w:p>
    <w:p w14:paraId="45A1DD3F" w14:textId="1ABF8E9C" w:rsidR="007C1280" w:rsidRPr="007C1280" w:rsidRDefault="00DC09D0" w:rsidP="00804B4D">
      <w:pPr>
        <w:spacing w:after="0"/>
        <w:ind w:left="-22" w:firstLine="731"/>
        <w:jc w:val="both"/>
        <w:rPr>
          <w:rFonts w:ascii="Times New Roman" w:eastAsia="Calibri" w:hAnsi="Times New Roman" w:cs="Times New Roman"/>
          <w:sz w:val="24"/>
          <w:szCs w:val="24"/>
        </w:rPr>
      </w:pPr>
      <w:r w:rsidRPr="006B4A63">
        <w:rPr>
          <w:rFonts w:ascii="Times New Roman" w:eastAsia="Calibri" w:hAnsi="Times New Roman" w:cs="Times New Roman"/>
          <w:sz w:val="24"/>
          <w:szCs w:val="24"/>
        </w:rPr>
        <w:t>202</w:t>
      </w:r>
      <w:r w:rsidR="00B822F2" w:rsidRPr="006B4A63">
        <w:rPr>
          <w:rFonts w:ascii="Times New Roman" w:eastAsia="Calibri" w:hAnsi="Times New Roman" w:cs="Times New Roman"/>
          <w:sz w:val="24"/>
          <w:szCs w:val="24"/>
        </w:rPr>
        <w:t>3</w:t>
      </w:r>
      <w:r w:rsidRPr="006B4A63">
        <w:rPr>
          <w:rFonts w:ascii="Times New Roman" w:eastAsia="Calibri" w:hAnsi="Times New Roman" w:cs="Times New Roman"/>
          <w:sz w:val="24"/>
          <w:szCs w:val="24"/>
        </w:rPr>
        <w:t xml:space="preserve">.gadā bāriņtiesā no Valsts policijas </w:t>
      </w:r>
      <w:r w:rsidR="006B4A63" w:rsidRPr="006B4A63">
        <w:rPr>
          <w:rFonts w:ascii="Times New Roman" w:eastAsia="Calibri" w:hAnsi="Times New Roman" w:cs="Times New Roman"/>
          <w:b/>
          <w:sz w:val="24"/>
          <w:szCs w:val="24"/>
        </w:rPr>
        <w:t>30</w:t>
      </w:r>
      <w:r w:rsidR="007C1280" w:rsidRPr="006B4A63">
        <w:rPr>
          <w:rFonts w:ascii="Times New Roman" w:eastAsia="Calibri" w:hAnsi="Times New Roman" w:cs="Times New Roman"/>
          <w:sz w:val="24"/>
          <w:szCs w:val="24"/>
        </w:rPr>
        <w:t xml:space="preserve"> </w:t>
      </w:r>
      <w:r w:rsidRPr="006B4A63">
        <w:rPr>
          <w:rFonts w:ascii="Times New Roman" w:eastAsia="Calibri" w:hAnsi="Times New Roman" w:cs="Times New Roman"/>
          <w:sz w:val="24"/>
          <w:szCs w:val="24"/>
        </w:rPr>
        <w:t>reizes</w:t>
      </w:r>
      <w:r w:rsidR="006B4A63">
        <w:rPr>
          <w:rFonts w:ascii="Times New Roman" w:eastAsia="Calibri" w:hAnsi="Times New Roman" w:cs="Times New Roman"/>
          <w:sz w:val="24"/>
          <w:szCs w:val="24"/>
        </w:rPr>
        <w:t xml:space="preserve"> saņemta informācija gan par konfliktiem</w:t>
      </w:r>
      <w:r w:rsidRPr="006B4A63">
        <w:rPr>
          <w:rFonts w:ascii="Times New Roman" w:eastAsia="Calibri" w:hAnsi="Times New Roman" w:cs="Times New Roman"/>
          <w:sz w:val="24"/>
          <w:szCs w:val="24"/>
        </w:rPr>
        <w:t xml:space="preserve"> </w:t>
      </w:r>
      <w:r w:rsidR="006B4A63">
        <w:rPr>
          <w:rFonts w:ascii="Times New Roman" w:eastAsia="Calibri" w:hAnsi="Times New Roman" w:cs="Times New Roman"/>
          <w:sz w:val="24"/>
          <w:szCs w:val="24"/>
        </w:rPr>
        <w:t xml:space="preserve">ģimenēs, gan </w:t>
      </w:r>
      <w:r w:rsidRPr="006B4A63">
        <w:rPr>
          <w:rFonts w:ascii="Times New Roman" w:eastAsia="Calibri" w:hAnsi="Times New Roman" w:cs="Times New Roman"/>
          <w:sz w:val="24"/>
          <w:szCs w:val="24"/>
        </w:rPr>
        <w:t>nepilngadīg</w:t>
      </w:r>
      <w:r w:rsidR="00804B4D" w:rsidRPr="006B4A63">
        <w:rPr>
          <w:rFonts w:ascii="Times New Roman" w:eastAsia="Calibri" w:hAnsi="Times New Roman" w:cs="Times New Roman"/>
          <w:sz w:val="24"/>
          <w:szCs w:val="24"/>
        </w:rPr>
        <w:t>ām personām</w:t>
      </w:r>
      <w:r w:rsidRPr="006B4A63">
        <w:rPr>
          <w:rFonts w:ascii="Times New Roman" w:eastAsia="Calibri" w:hAnsi="Times New Roman" w:cs="Times New Roman"/>
          <w:sz w:val="24"/>
          <w:szCs w:val="24"/>
        </w:rPr>
        <w:t>, kas atraduš</w:t>
      </w:r>
      <w:r w:rsidR="00804B4D" w:rsidRPr="006B4A63">
        <w:rPr>
          <w:rFonts w:ascii="Times New Roman" w:eastAsia="Calibri" w:hAnsi="Times New Roman" w:cs="Times New Roman"/>
          <w:sz w:val="24"/>
          <w:szCs w:val="24"/>
        </w:rPr>
        <w:t>ā</w:t>
      </w:r>
      <w:r w:rsidR="007C1280" w:rsidRPr="006B4A63">
        <w:rPr>
          <w:rFonts w:ascii="Times New Roman" w:eastAsia="Calibri" w:hAnsi="Times New Roman" w:cs="Times New Roman"/>
          <w:sz w:val="24"/>
          <w:szCs w:val="24"/>
        </w:rPr>
        <w:t>s alkohola reibumā</w:t>
      </w:r>
      <w:r w:rsidR="006B4A63">
        <w:rPr>
          <w:rFonts w:ascii="Times New Roman" w:eastAsia="Calibri" w:hAnsi="Times New Roman" w:cs="Times New Roman"/>
          <w:sz w:val="24"/>
          <w:szCs w:val="24"/>
        </w:rPr>
        <w:t>, smēķējušas</w:t>
      </w:r>
      <w:r w:rsidR="007C1280" w:rsidRPr="006B4A63">
        <w:rPr>
          <w:rFonts w:ascii="Times New Roman" w:eastAsia="Calibri" w:hAnsi="Times New Roman" w:cs="Times New Roman"/>
          <w:sz w:val="24"/>
          <w:szCs w:val="24"/>
        </w:rPr>
        <w:t xml:space="preserve">, </w:t>
      </w:r>
      <w:r w:rsidR="006B4A63">
        <w:rPr>
          <w:rFonts w:ascii="Times New Roman" w:eastAsia="Calibri" w:hAnsi="Times New Roman" w:cs="Times New Roman"/>
          <w:sz w:val="24"/>
          <w:szCs w:val="24"/>
        </w:rPr>
        <w:t>gan</w:t>
      </w:r>
      <w:r w:rsidR="007C1280" w:rsidRPr="006B4A63">
        <w:rPr>
          <w:rFonts w:ascii="Times New Roman" w:eastAsia="Calibri" w:hAnsi="Times New Roman" w:cs="Times New Roman"/>
          <w:sz w:val="24"/>
          <w:szCs w:val="24"/>
        </w:rPr>
        <w:t xml:space="preserve"> suicīda mēģinājumu</w:t>
      </w:r>
      <w:r w:rsidR="006B4A63">
        <w:rPr>
          <w:rFonts w:ascii="Times New Roman" w:eastAsia="Calibri" w:hAnsi="Times New Roman" w:cs="Times New Roman"/>
          <w:sz w:val="24"/>
          <w:szCs w:val="24"/>
        </w:rPr>
        <w:t>, gan par nepilngadīgo zādzībām un ielaušanos</w:t>
      </w:r>
      <w:r w:rsidR="007C1280" w:rsidRPr="006B4A63">
        <w:rPr>
          <w:rFonts w:ascii="Times New Roman" w:eastAsia="Calibri" w:hAnsi="Times New Roman" w:cs="Times New Roman"/>
          <w:sz w:val="24"/>
          <w:szCs w:val="24"/>
        </w:rPr>
        <w:t>.</w:t>
      </w:r>
      <w:r w:rsidR="007C1280">
        <w:rPr>
          <w:rFonts w:ascii="Times New Roman" w:eastAsia="Calibri" w:hAnsi="Times New Roman" w:cs="Times New Roman"/>
          <w:sz w:val="24"/>
          <w:szCs w:val="24"/>
        </w:rPr>
        <w:t xml:space="preserve"> </w:t>
      </w:r>
    </w:p>
    <w:p w14:paraId="3144505A" w14:textId="6DB195F9" w:rsidR="00DC09D0" w:rsidRDefault="00804B4D" w:rsidP="00804B4D">
      <w:pPr>
        <w:spacing w:after="0"/>
        <w:ind w:left="-22" w:firstLine="731"/>
        <w:jc w:val="both"/>
        <w:rPr>
          <w:rFonts w:ascii="Times New Roman" w:eastAsia="Calibri" w:hAnsi="Times New Roman" w:cs="Times New Roman"/>
          <w:sz w:val="24"/>
          <w:szCs w:val="24"/>
        </w:rPr>
      </w:pPr>
      <w:r w:rsidRPr="007C1280">
        <w:rPr>
          <w:rFonts w:ascii="Times New Roman" w:eastAsia="Calibri" w:hAnsi="Times New Roman" w:cs="Times New Roman"/>
          <w:sz w:val="24"/>
          <w:szCs w:val="24"/>
        </w:rPr>
        <w:t>Pamatojoties uz saņemto informāciju, bāriņtiesa veica dzīves apstākļu pārbaudes, pārrunas ar vecākiem un nepilngadīgajiem.</w:t>
      </w:r>
    </w:p>
    <w:p w14:paraId="2FB679AE" w14:textId="11535C09" w:rsidR="008331D3" w:rsidRDefault="008331D3" w:rsidP="008331D3">
      <w:pPr>
        <w:spacing w:after="0"/>
        <w:ind w:left="-22" w:firstLine="731"/>
        <w:jc w:val="both"/>
        <w:rPr>
          <w:rFonts w:ascii="Times New Roman" w:eastAsia="Calibri" w:hAnsi="Times New Roman" w:cs="Times New Roman"/>
          <w:sz w:val="24"/>
          <w:szCs w:val="24"/>
        </w:rPr>
      </w:pPr>
      <w:r w:rsidRPr="008331D3">
        <w:rPr>
          <w:rFonts w:ascii="Times New Roman" w:eastAsia="Calibri" w:hAnsi="Times New Roman" w:cs="Times New Roman"/>
          <w:b/>
          <w:bCs/>
          <w:sz w:val="24"/>
          <w:szCs w:val="24"/>
        </w:rPr>
        <w:lastRenderedPageBreak/>
        <w:t>Septiņas</w:t>
      </w:r>
      <w:r>
        <w:rPr>
          <w:rFonts w:ascii="Times New Roman" w:eastAsia="Calibri" w:hAnsi="Times New Roman" w:cs="Times New Roman"/>
          <w:sz w:val="24"/>
          <w:szCs w:val="24"/>
        </w:rPr>
        <w:t xml:space="preserve"> reizes bāriņtiesa piedalījās </w:t>
      </w:r>
      <w:r w:rsidRPr="008331D3">
        <w:rPr>
          <w:rFonts w:ascii="Times New Roman" w:eastAsia="Calibri" w:hAnsi="Times New Roman" w:cs="Times New Roman"/>
          <w:sz w:val="24"/>
          <w:szCs w:val="24"/>
        </w:rPr>
        <w:t xml:space="preserve">Alūksnes novada pašvaldības starpinstitucionālās sadarbības grupas </w:t>
      </w:r>
      <w:r w:rsidR="0027582A">
        <w:rPr>
          <w:rFonts w:ascii="Times New Roman" w:eastAsia="Calibri" w:hAnsi="Times New Roman" w:cs="Times New Roman"/>
          <w:sz w:val="24"/>
          <w:szCs w:val="24"/>
        </w:rPr>
        <w:t>B</w:t>
      </w:r>
      <w:r w:rsidRPr="008331D3">
        <w:rPr>
          <w:rFonts w:ascii="Times New Roman" w:eastAsia="Calibri" w:hAnsi="Times New Roman" w:cs="Times New Roman"/>
          <w:sz w:val="24"/>
          <w:szCs w:val="24"/>
        </w:rPr>
        <w:t>ērnu tiesību aizsardzības jomā</w:t>
      </w:r>
      <w:r>
        <w:rPr>
          <w:rFonts w:ascii="Times New Roman" w:eastAsia="Calibri" w:hAnsi="Times New Roman" w:cs="Times New Roman"/>
          <w:sz w:val="24"/>
          <w:szCs w:val="24"/>
        </w:rPr>
        <w:t xml:space="preserve"> sanāksmēs.</w:t>
      </w:r>
    </w:p>
    <w:p w14:paraId="4FFBC058" w14:textId="45BE424E" w:rsidR="008331D3" w:rsidRPr="00020AB0" w:rsidRDefault="008331D3" w:rsidP="008331D3">
      <w:pPr>
        <w:spacing w:after="0"/>
        <w:ind w:left="-22" w:firstLine="731"/>
        <w:jc w:val="both"/>
        <w:rPr>
          <w:rFonts w:ascii="Times New Roman" w:eastAsia="Calibri" w:hAnsi="Times New Roman" w:cs="Times New Roman"/>
          <w:sz w:val="24"/>
          <w:szCs w:val="24"/>
        </w:rPr>
      </w:pPr>
      <w:r w:rsidRPr="008331D3">
        <w:rPr>
          <w:rFonts w:ascii="Times New Roman" w:eastAsia="Calibri" w:hAnsi="Times New Roman" w:cs="Times New Roman"/>
          <w:sz w:val="24"/>
          <w:szCs w:val="24"/>
        </w:rPr>
        <w:t>Bāriņtiesa piedalījās</w:t>
      </w:r>
      <w:r>
        <w:rPr>
          <w:rFonts w:ascii="Times New Roman" w:eastAsia="Calibri" w:hAnsi="Times New Roman" w:cs="Times New Roman"/>
          <w:b/>
          <w:bCs/>
          <w:sz w:val="24"/>
          <w:szCs w:val="24"/>
        </w:rPr>
        <w:t xml:space="preserve"> piecās </w:t>
      </w:r>
      <w:r w:rsidRPr="008331D3">
        <w:rPr>
          <w:rFonts w:ascii="Times New Roman" w:eastAsia="Calibri" w:hAnsi="Times New Roman" w:cs="Times New Roman"/>
          <w:sz w:val="24"/>
          <w:szCs w:val="24"/>
        </w:rPr>
        <w:t>starpinstitūciju sanāksmes, ko organizēja gan bāriņtiesa, gan Alūksnes novada Sociālo lietu pārvalde</w:t>
      </w:r>
      <w:r>
        <w:rPr>
          <w:rFonts w:ascii="Times New Roman" w:eastAsia="Calibri" w:hAnsi="Times New Roman" w:cs="Times New Roman"/>
          <w:sz w:val="24"/>
          <w:szCs w:val="24"/>
        </w:rPr>
        <w:t xml:space="preserve">, gan </w:t>
      </w:r>
      <w:r w:rsidRPr="008331D3">
        <w:rPr>
          <w:rFonts w:ascii="Times New Roman" w:eastAsia="Calibri" w:hAnsi="Times New Roman" w:cs="Times New Roman"/>
          <w:sz w:val="24"/>
          <w:szCs w:val="24"/>
        </w:rPr>
        <w:t>Latvijas SOS Bērnu ciematu asociācija</w:t>
      </w:r>
      <w:r>
        <w:rPr>
          <w:rFonts w:ascii="Times New Roman" w:eastAsia="Calibri" w:hAnsi="Times New Roman" w:cs="Times New Roman"/>
          <w:sz w:val="24"/>
          <w:szCs w:val="24"/>
        </w:rPr>
        <w:t xml:space="preserve">s </w:t>
      </w:r>
      <w:r w:rsidRPr="008331D3">
        <w:rPr>
          <w:rFonts w:ascii="Times New Roman" w:eastAsia="Calibri" w:hAnsi="Times New Roman" w:cs="Times New Roman"/>
          <w:sz w:val="24"/>
          <w:szCs w:val="24"/>
        </w:rPr>
        <w:t>SOS Ģimeņu atbalsta centrs “AIRI vecākiem” Gulbenē</w:t>
      </w:r>
      <w:r w:rsidR="004B5FCF">
        <w:rPr>
          <w:rFonts w:ascii="Times New Roman" w:eastAsia="Calibri" w:hAnsi="Times New Roman" w:cs="Times New Roman"/>
          <w:sz w:val="24"/>
          <w:szCs w:val="24"/>
        </w:rPr>
        <w:t>, gan arī Valsts probācijas dienests.</w:t>
      </w:r>
    </w:p>
    <w:p w14:paraId="7D63D365" w14:textId="62CD6134" w:rsidR="006E456C" w:rsidRPr="001D552D" w:rsidRDefault="006E456C" w:rsidP="007A78FC">
      <w:pPr>
        <w:spacing w:after="0"/>
        <w:ind w:left="-11"/>
        <w:jc w:val="both"/>
        <w:rPr>
          <w:rFonts w:ascii="Times New Roman" w:eastAsia="Calibri" w:hAnsi="Times New Roman" w:cs="Times New Roman"/>
          <w:sz w:val="24"/>
          <w:szCs w:val="24"/>
          <w:u w:val="single"/>
        </w:rPr>
      </w:pPr>
      <w:r w:rsidRPr="001D552D">
        <w:rPr>
          <w:rFonts w:ascii="Times New Roman" w:eastAsia="Calibri" w:hAnsi="Times New Roman" w:cs="Times New Roman"/>
          <w:sz w:val="24"/>
          <w:szCs w:val="24"/>
          <w:u w:val="single"/>
        </w:rPr>
        <w:t>Pilngadīg</w:t>
      </w:r>
      <w:r w:rsidR="00621F90" w:rsidRPr="001D552D">
        <w:rPr>
          <w:rFonts w:ascii="Times New Roman" w:eastAsia="Calibri" w:hAnsi="Times New Roman" w:cs="Times New Roman"/>
          <w:sz w:val="24"/>
          <w:szCs w:val="24"/>
          <w:u w:val="single"/>
        </w:rPr>
        <w:t>u</w:t>
      </w:r>
      <w:r w:rsidRPr="001D552D">
        <w:rPr>
          <w:rFonts w:ascii="Times New Roman" w:eastAsia="Calibri" w:hAnsi="Times New Roman" w:cs="Times New Roman"/>
          <w:sz w:val="24"/>
          <w:szCs w:val="24"/>
          <w:u w:val="single"/>
        </w:rPr>
        <w:t xml:space="preserve"> person</w:t>
      </w:r>
      <w:r w:rsidR="00621F90" w:rsidRPr="001D552D">
        <w:rPr>
          <w:rFonts w:ascii="Times New Roman" w:eastAsia="Calibri" w:hAnsi="Times New Roman" w:cs="Times New Roman"/>
          <w:sz w:val="24"/>
          <w:szCs w:val="24"/>
          <w:u w:val="single"/>
        </w:rPr>
        <w:t>u</w:t>
      </w:r>
      <w:r w:rsidRPr="001D552D">
        <w:rPr>
          <w:rFonts w:ascii="Times New Roman" w:eastAsia="Calibri" w:hAnsi="Times New Roman" w:cs="Times New Roman"/>
          <w:sz w:val="24"/>
          <w:szCs w:val="24"/>
          <w:u w:val="single"/>
        </w:rPr>
        <w:t xml:space="preserve"> pārstāvība kriminālproces</w:t>
      </w:r>
      <w:r w:rsidR="00621F90" w:rsidRPr="001D552D">
        <w:rPr>
          <w:rFonts w:ascii="Times New Roman" w:eastAsia="Calibri" w:hAnsi="Times New Roman" w:cs="Times New Roman"/>
          <w:sz w:val="24"/>
          <w:szCs w:val="24"/>
          <w:u w:val="single"/>
        </w:rPr>
        <w:t>os</w:t>
      </w:r>
      <w:r w:rsidRPr="001D552D">
        <w:rPr>
          <w:rFonts w:ascii="Times New Roman" w:eastAsia="Calibri" w:hAnsi="Times New Roman" w:cs="Times New Roman"/>
          <w:sz w:val="24"/>
          <w:szCs w:val="24"/>
          <w:u w:val="single"/>
        </w:rPr>
        <w:t>:</w:t>
      </w:r>
    </w:p>
    <w:p w14:paraId="79B1D834" w14:textId="2703272A" w:rsidR="006E456C" w:rsidRPr="0038078B" w:rsidRDefault="006B4A63" w:rsidP="007A78FC">
      <w:pPr>
        <w:spacing w:after="0"/>
        <w:ind w:left="-11"/>
        <w:jc w:val="both"/>
        <w:rPr>
          <w:rFonts w:ascii="Times New Roman" w:eastAsia="Calibri" w:hAnsi="Times New Roman" w:cs="Times New Roman"/>
          <w:sz w:val="24"/>
          <w:szCs w:val="24"/>
        </w:rPr>
      </w:pPr>
      <w:r w:rsidRPr="001D552D">
        <w:rPr>
          <w:rFonts w:ascii="Times New Roman" w:eastAsia="Calibri" w:hAnsi="Times New Roman" w:cs="Times New Roman"/>
          <w:sz w:val="24"/>
          <w:szCs w:val="24"/>
        </w:rPr>
        <w:t>25.01.2023</w:t>
      </w:r>
      <w:r w:rsidR="0038078B" w:rsidRPr="001D552D">
        <w:rPr>
          <w:rFonts w:ascii="Times New Roman" w:eastAsia="Calibri" w:hAnsi="Times New Roman" w:cs="Times New Roman"/>
          <w:sz w:val="24"/>
          <w:szCs w:val="24"/>
        </w:rPr>
        <w:t xml:space="preserve">., </w:t>
      </w:r>
      <w:r w:rsidR="001D552D" w:rsidRPr="001D552D">
        <w:rPr>
          <w:rFonts w:ascii="Times New Roman" w:eastAsia="Calibri" w:hAnsi="Times New Roman" w:cs="Times New Roman"/>
          <w:sz w:val="24"/>
          <w:szCs w:val="24"/>
        </w:rPr>
        <w:t>05.09.2023.</w:t>
      </w:r>
      <w:r w:rsidR="006E456C" w:rsidRPr="001D552D">
        <w:rPr>
          <w:rFonts w:ascii="Times New Roman" w:eastAsia="Calibri" w:hAnsi="Times New Roman" w:cs="Times New Roman"/>
          <w:sz w:val="24"/>
          <w:szCs w:val="24"/>
        </w:rPr>
        <w:t xml:space="preserve"> pārstāvība personai kriminālprocesā, kura atzīta par nepieskaitāmu, piespiedu medicīnisko līdzekļu piemērošanai.</w:t>
      </w:r>
    </w:p>
    <w:p w14:paraId="05E3E39D" w14:textId="337BA1C9" w:rsidR="00BF2691" w:rsidRPr="00705309" w:rsidRDefault="00BF2691" w:rsidP="007A78FC">
      <w:pPr>
        <w:spacing w:after="0"/>
        <w:jc w:val="both"/>
        <w:rPr>
          <w:rFonts w:ascii="Times New Roman" w:hAnsi="Times New Roman" w:cs="Times New Roman"/>
          <w:bCs/>
          <w:color w:val="000000"/>
          <w:sz w:val="24"/>
          <w:szCs w:val="24"/>
        </w:rPr>
      </w:pPr>
      <w:r w:rsidRPr="00705309">
        <w:rPr>
          <w:rFonts w:ascii="Times New Roman" w:hAnsi="Times New Roman" w:cs="Times New Roman"/>
          <w:bCs/>
          <w:color w:val="000000"/>
          <w:sz w:val="24"/>
          <w:szCs w:val="24"/>
        </w:rPr>
        <w:t>Pārskata gada beigās bāriņtiesas lietvedībā</w:t>
      </w:r>
      <w:r w:rsidR="00162D39" w:rsidRPr="00705309">
        <w:rPr>
          <w:rFonts w:ascii="Times New Roman" w:hAnsi="Times New Roman" w:cs="Times New Roman"/>
          <w:bCs/>
          <w:color w:val="000000"/>
          <w:sz w:val="24"/>
          <w:szCs w:val="24"/>
        </w:rPr>
        <w:t xml:space="preserve"> ir </w:t>
      </w:r>
      <w:r w:rsidR="004013BD" w:rsidRPr="001D552D">
        <w:rPr>
          <w:rFonts w:ascii="Times New Roman" w:hAnsi="Times New Roman" w:cs="Times New Roman"/>
          <w:b/>
          <w:color w:val="000000"/>
          <w:sz w:val="24"/>
          <w:szCs w:val="24"/>
        </w:rPr>
        <w:t>2</w:t>
      </w:r>
      <w:r w:rsidR="00B822F2" w:rsidRPr="001D552D">
        <w:rPr>
          <w:rFonts w:ascii="Times New Roman" w:hAnsi="Times New Roman" w:cs="Times New Roman"/>
          <w:b/>
          <w:color w:val="000000"/>
          <w:sz w:val="24"/>
          <w:szCs w:val="24"/>
        </w:rPr>
        <w:t>44</w:t>
      </w:r>
      <w:r w:rsidR="004013BD" w:rsidRPr="001D552D">
        <w:rPr>
          <w:rFonts w:ascii="Times New Roman" w:hAnsi="Times New Roman" w:cs="Times New Roman"/>
          <w:bCs/>
          <w:color w:val="000000"/>
          <w:sz w:val="24"/>
          <w:szCs w:val="24"/>
        </w:rPr>
        <w:t xml:space="preserve"> </w:t>
      </w:r>
      <w:r w:rsidR="00162D39" w:rsidRPr="001D552D">
        <w:rPr>
          <w:rFonts w:ascii="Times New Roman" w:hAnsi="Times New Roman" w:cs="Times New Roman"/>
          <w:bCs/>
          <w:color w:val="000000"/>
          <w:sz w:val="24"/>
          <w:szCs w:val="24"/>
        </w:rPr>
        <w:t>aktīvas lietas</w:t>
      </w:r>
      <w:r w:rsidR="00C91234" w:rsidRPr="001D552D">
        <w:rPr>
          <w:rFonts w:ascii="Times New Roman" w:hAnsi="Times New Roman" w:cs="Times New Roman"/>
          <w:bCs/>
          <w:color w:val="000000"/>
          <w:sz w:val="24"/>
          <w:szCs w:val="24"/>
        </w:rPr>
        <w:t>,</w:t>
      </w:r>
      <w:r w:rsidR="00162D39" w:rsidRPr="001D552D">
        <w:rPr>
          <w:rFonts w:ascii="Times New Roman" w:hAnsi="Times New Roman" w:cs="Times New Roman"/>
          <w:bCs/>
          <w:color w:val="000000"/>
          <w:sz w:val="24"/>
          <w:szCs w:val="24"/>
        </w:rPr>
        <w:t xml:space="preserve"> no</w:t>
      </w:r>
      <w:r w:rsidRPr="001D552D">
        <w:rPr>
          <w:rFonts w:ascii="Times New Roman" w:hAnsi="Times New Roman" w:cs="Times New Roman"/>
          <w:bCs/>
          <w:color w:val="000000"/>
          <w:sz w:val="24"/>
          <w:szCs w:val="24"/>
        </w:rPr>
        <w:t xml:space="preserve"> </w:t>
      </w:r>
      <w:r w:rsidR="00162D39" w:rsidRPr="001D552D">
        <w:rPr>
          <w:rFonts w:ascii="Times New Roman" w:hAnsi="Times New Roman" w:cs="Times New Roman"/>
          <w:bCs/>
          <w:color w:val="000000"/>
          <w:sz w:val="24"/>
          <w:szCs w:val="24"/>
        </w:rPr>
        <w:t xml:space="preserve">tām </w:t>
      </w:r>
      <w:r w:rsidR="00B822F2" w:rsidRPr="001D552D">
        <w:rPr>
          <w:rFonts w:ascii="Times New Roman" w:hAnsi="Times New Roman" w:cs="Times New Roman"/>
          <w:b/>
          <w:bCs/>
          <w:sz w:val="24"/>
          <w:szCs w:val="24"/>
        </w:rPr>
        <w:t>54</w:t>
      </w:r>
      <w:r w:rsidR="00702033" w:rsidRPr="001D552D">
        <w:rPr>
          <w:rFonts w:ascii="Times New Roman" w:hAnsi="Times New Roman" w:cs="Times New Roman"/>
          <w:b/>
          <w:bCs/>
          <w:sz w:val="24"/>
          <w:szCs w:val="24"/>
        </w:rPr>
        <w:t xml:space="preserve"> </w:t>
      </w:r>
      <w:r w:rsidR="00C91234" w:rsidRPr="00705309">
        <w:rPr>
          <w:rFonts w:ascii="Times New Roman" w:hAnsi="Times New Roman" w:cs="Times New Roman"/>
          <w:bCs/>
          <w:color w:val="000000"/>
          <w:sz w:val="24"/>
          <w:szCs w:val="24"/>
        </w:rPr>
        <w:t xml:space="preserve">lietas </w:t>
      </w:r>
      <w:r w:rsidR="00162D39" w:rsidRPr="00705309">
        <w:rPr>
          <w:rFonts w:ascii="Times New Roman" w:hAnsi="Times New Roman" w:cs="Times New Roman"/>
          <w:bCs/>
          <w:color w:val="000000"/>
          <w:sz w:val="24"/>
          <w:szCs w:val="24"/>
        </w:rPr>
        <w:t>ierosinātas 202</w:t>
      </w:r>
      <w:r w:rsidR="00B822F2">
        <w:rPr>
          <w:rFonts w:ascii="Times New Roman" w:hAnsi="Times New Roman" w:cs="Times New Roman"/>
          <w:bCs/>
          <w:color w:val="000000"/>
          <w:sz w:val="24"/>
          <w:szCs w:val="24"/>
        </w:rPr>
        <w:t>3</w:t>
      </w:r>
      <w:r w:rsidR="00162D39" w:rsidRPr="00705309">
        <w:rPr>
          <w:rFonts w:ascii="Times New Roman" w:hAnsi="Times New Roman" w:cs="Times New Roman"/>
          <w:bCs/>
          <w:color w:val="000000"/>
          <w:sz w:val="24"/>
          <w:szCs w:val="24"/>
        </w:rPr>
        <w:t>.gadā:</w:t>
      </w:r>
    </w:p>
    <w:p w14:paraId="129F9F75" w14:textId="77777777" w:rsidR="003D4881" w:rsidRPr="00705309" w:rsidRDefault="003D4881" w:rsidP="003D4881">
      <w:pPr>
        <w:spacing w:after="0" w:line="23" w:lineRule="atLeast"/>
        <w:ind w:left="-540"/>
        <w:jc w:val="center"/>
        <w:rPr>
          <w:rFonts w:ascii="Times New Roman" w:hAnsi="Times New Roman" w:cs="Times New Roman"/>
          <w:b/>
          <w:bCs/>
          <w:color w:val="000000"/>
          <w:sz w:val="24"/>
          <w:szCs w:val="24"/>
        </w:rPr>
      </w:pPr>
    </w:p>
    <w:tbl>
      <w:tblPr>
        <w:tblStyle w:val="Gaisnojum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708"/>
      </w:tblGrid>
      <w:tr w:rsidR="00705309" w:rsidRPr="00705309" w14:paraId="4E1B8A4B" w14:textId="77777777" w:rsidTr="00370A3D">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256" w:type="dxa"/>
            <w:tcBorders>
              <w:top w:val="none" w:sz="0" w:space="0" w:color="auto"/>
              <w:left w:val="none" w:sz="0" w:space="0" w:color="auto"/>
              <w:bottom w:val="none" w:sz="0" w:space="0" w:color="auto"/>
              <w:right w:val="none" w:sz="0" w:space="0" w:color="auto"/>
            </w:tcBorders>
            <w:shd w:val="clear" w:color="auto" w:fill="FFFFFF" w:themeFill="background1"/>
          </w:tcPr>
          <w:p w14:paraId="10B4FF6F" w14:textId="7272ABA0" w:rsidR="00705309" w:rsidRPr="00705309" w:rsidRDefault="00705309" w:rsidP="00705309">
            <w:pPr>
              <w:pStyle w:val="Sarakstarindkopa"/>
              <w:ind w:left="0"/>
              <w:jc w:val="both"/>
              <w:rPr>
                <w:rFonts w:ascii="Times New Roman" w:hAnsi="Times New Roman" w:cs="Times New Roman"/>
                <w:b w:val="0"/>
                <w:bCs w:val="0"/>
                <w:i/>
                <w:iCs/>
                <w:color w:val="FF0000"/>
                <w:sz w:val="24"/>
                <w:szCs w:val="24"/>
              </w:rPr>
            </w:pPr>
            <w:r w:rsidRPr="00705309">
              <w:rPr>
                <w:rFonts w:ascii="Times New Roman" w:hAnsi="Times New Roman" w:cs="Times New Roman"/>
                <w:b w:val="0"/>
                <w:bCs w:val="0"/>
                <w:i/>
                <w:iCs/>
                <w:sz w:val="24"/>
                <w:szCs w:val="24"/>
              </w:rPr>
              <w:t>Aizbildnības lietas</w:t>
            </w:r>
          </w:p>
        </w:tc>
        <w:tc>
          <w:tcPr>
            <w:tcW w:w="708" w:type="dxa"/>
            <w:tcBorders>
              <w:top w:val="none" w:sz="0" w:space="0" w:color="auto"/>
              <w:left w:val="none" w:sz="0" w:space="0" w:color="auto"/>
              <w:bottom w:val="none" w:sz="0" w:space="0" w:color="auto"/>
              <w:right w:val="none" w:sz="0" w:space="0" w:color="auto"/>
            </w:tcBorders>
            <w:shd w:val="clear" w:color="auto" w:fill="FFFFFF" w:themeFill="background1"/>
          </w:tcPr>
          <w:p w14:paraId="0AB7F415" w14:textId="683C5AF8" w:rsidR="00705309" w:rsidRPr="001D552D" w:rsidRDefault="00B822F2" w:rsidP="00B822F2">
            <w:pPr>
              <w:pStyle w:val="Sarakstarindkop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color w:val="FF0000"/>
                <w:sz w:val="24"/>
                <w:szCs w:val="24"/>
              </w:rPr>
            </w:pPr>
            <w:r w:rsidRPr="001D552D">
              <w:rPr>
                <w:rFonts w:ascii="Times New Roman" w:hAnsi="Times New Roman" w:cs="Times New Roman"/>
                <w:bCs w:val="0"/>
                <w:i/>
                <w:iCs/>
                <w:sz w:val="24"/>
                <w:szCs w:val="24"/>
              </w:rPr>
              <w:t>3</w:t>
            </w:r>
          </w:p>
        </w:tc>
      </w:tr>
      <w:tr w:rsidR="00E313F5" w:rsidRPr="00705309" w14:paraId="4F61D2F9" w14:textId="77777777" w:rsidTr="004C751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256" w:type="dxa"/>
            <w:tcBorders>
              <w:left w:val="none" w:sz="0" w:space="0" w:color="auto"/>
              <w:right w:val="none" w:sz="0" w:space="0" w:color="auto"/>
            </w:tcBorders>
            <w:shd w:val="clear" w:color="auto" w:fill="FFFFFF" w:themeFill="background1"/>
          </w:tcPr>
          <w:p w14:paraId="710ABE86" w14:textId="79D8ACB3" w:rsidR="00E313F5" w:rsidRPr="00E313F5" w:rsidRDefault="00E313F5" w:rsidP="00705309">
            <w:pPr>
              <w:pStyle w:val="Sarakstarindkopa"/>
              <w:ind w:left="0"/>
              <w:jc w:val="both"/>
              <w:rPr>
                <w:rFonts w:ascii="Times New Roman" w:hAnsi="Times New Roman" w:cs="Times New Roman"/>
                <w:b w:val="0"/>
                <w:i/>
                <w:iCs/>
                <w:sz w:val="24"/>
                <w:szCs w:val="24"/>
              </w:rPr>
            </w:pPr>
            <w:r w:rsidRPr="00E313F5">
              <w:rPr>
                <w:rFonts w:ascii="Times New Roman" w:hAnsi="Times New Roman" w:cs="Times New Roman"/>
                <w:b w:val="0"/>
                <w:i/>
                <w:iCs/>
                <w:sz w:val="24"/>
                <w:szCs w:val="24"/>
              </w:rPr>
              <w:t>Lietas par personas piemērotību aizbildņa pienākumu pildīšanas</w:t>
            </w:r>
          </w:p>
        </w:tc>
        <w:tc>
          <w:tcPr>
            <w:tcW w:w="708" w:type="dxa"/>
            <w:tcBorders>
              <w:left w:val="none" w:sz="0" w:space="0" w:color="auto"/>
              <w:right w:val="none" w:sz="0" w:space="0" w:color="auto"/>
            </w:tcBorders>
            <w:shd w:val="clear" w:color="auto" w:fill="FFFFFF" w:themeFill="background1"/>
          </w:tcPr>
          <w:p w14:paraId="443C10EB" w14:textId="417CB519" w:rsidR="00E313F5" w:rsidRPr="001D552D" w:rsidRDefault="00B822F2" w:rsidP="00705309">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rPr>
            </w:pPr>
            <w:r w:rsidRPr="001D552D">
              <w:rPr>
                <w:rFonts w:ascii="Times New Roman" w:hAnsi="Times New Roman" w:cs="Times New Roman"/>
                <w:b/>
                <w:bCs/>
                <w:i/>
                <w:iCs/>
                <w:sz w:val="24"/>
                <w:szCs w:val="24"/>
              </w:rPr>
              <w:t>3</w:t>
            </w:r>
          </w:p>
        </w:tc>
      </w:tr>
      <w:tr w:rsidR="00B822F2" w:rsidRPr="00705309" w14:paraId="52DD222B" w14:textId="77777777" w:rsidTr="00CD3136">
        <w:trPr>
          <w:trHeight w:val="389"/>
        </w:trPr>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45F70D84" w14:textId="013B2C2B" w:rsidR="00B822F2" w:rsidRPr="00E313F5" w:rsidRDefault="00B822F2" w:rsidP="00705309">
            <w:pPr>
              <w:pStyle w:val="Sarakstarindkopa"/>
              <w:ind w:left="0"/>
              <w:jc w:val="both"/>
              <w:rPr>
                <w:rFonts w:ascii="Times New Roman" w:hAnsi="Times New Roman" w:cs="Times New Roman"/>
                <w:b w:val="0"/>
                <w:i/>
                <w:iCs/>
                <w:sz w:val="24"/>
                <w:szCs w:val="24"/>
              </w:rPr>
            </w:pPr>
            <w:r>
              <w:rPr>
                <w:rFonts w:ascii="Times New Roman" w:hAnsi="Times New Roman" w:cs="Times New Roman"/>
                <w:b w:val="0"/>
                <w:i/>
                <w:iCs/>
                <w:sz w:val="24"/>
                <w:szCs w:val="24"/>
              </w:rPr>
              <w:t>Adopcijas lietas</w:t>
            </w:r>
          </w:p>
        </w:tc>
        <w:tc>
          <w:tcPr>
            <w:tcW w:w="708" w:type="dxa"/>
            <w:shd w:val="clear" w:color="auto" w:fill="FFFFFF" w:themeFill="background1"/>
          </w:tcPr>
          <w:p w14:paraId="31CE4FEE" w14:textId="561A1EEC" w:rsidR="00B822F2" w:rsidRPr="001D552D" w:rsidRDefault="00B822F2" w:rsidP="00705309">
            <w:pPr>
              <w:pStyle w:val="Sarakstarindkop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rPr>
            </w:pPr>
            <w:r w:rsidRPr="001D552D">
              <w:rPr>
                <w:rFonts w:ascii="Times New Roman" w:hAnsi="Times New Roman" w:cs="Times New Roman"/>
                <w:b/>
                <w:bCs/>
                <w:i/>
                <w:iCs/>
                <w:sz w:val="24"/>
                <w:szCs w:val="24"/>
              </w:rPr>
              <w:t>1</w:t>
            </w:r>
          </w:p>
        </w:tc>
      </w:tr>
      <w:tr w:rsidR="00705309" w:rsidRPr="00705309" w14:paraId="7C2BE8D0" w14:textId="77777777" w:rsidTr="00CD3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11952FB9" w14:textId="6644AD59" w:rsidR="00705309" w:rsidRPr="00705309" w:rsidRDefault="00705309" w:rsidP="00DA1BCE">
            <w:pPr>
              <w:pStyle w:val="Sarakstarindkopa"/>
              <w:ind w:left="0"/>
              <w:jc w:val="both"/>
              <w:rPr>
                <w:rFonts w:ascii="Times New Roman" w:hAnsi="Times New Roman" w:cs="Times New Roman"/>
                <w:b w:val="0"/>
                <w:bCs w:val="0"/>
                <w:i/>
                <w:iCs/>
                <w:color w:val="FF0000"/>
                <w:sz w:val="24"/>
                <w:szCs w:val="24"/>
              </w:rPr>
            </w:pPr>
            <w:r w:rsidRPr="00705309">
              <w:rPr>
                <w:rFonts w:ascii="Times New Roman" w:hAnsi="Times New Roman" w:cs="Times New Roman"/>
                <w:b w:val="0"/>
                <w:bCs w:val="0"/>
                <w:i/>
                <w:iCs/>
                <w:sz w:val="24"/>
                <w:szCs w:val="24"/>
              </w:rPr>
              <w:t>Lietas par aizgādņa iecelšanu pilngadīgām personām ar ierobežotu rīcībspēju, aizgādņa atcelšanu vai atlaišanu no pienākumu pildīšanas</w:t>
            </w:r>
          </w:p>
        </w:tc>
        <w:tc>
          <w:tcPr>
            <w:tcW w:w="708" w:type="dxa"/>
            <w:shd w:val="clear" w:color="auto" w:fill="FFFFFF" w:themeFill="background1"/>
          </w:tcPr>
          <w:p w14:paraId="235482D5" w14:textId="10286C72" w:rsidR="00705309" w:rsidRPr="001D552D" w:rsidRDefault="00DA1BCE" w:rsidP="00B822F2">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FF0000"/>
                <w:sz w:val="24"/>
                <w:szCs w:val="24"/>
              </w:rPr>
            </w:pPr>
            <w:r w:rsidRPr="001D552D">
              <w:rPr>
                <w:rFonts w:ascii="Times New Roman" w:hAnsi="Times New Roman" w:cs="Times New Roman"/>
                <w:b/>
                <w:i/>
                <w:iCs/>
                <w:sz w:val="24"/>
                <w:szCs w:val="24"/>
              </w:rPr>
              <w:t>1</w:t>
            </w:r>
          </w:p>
        </w:tc>
      </w:tr>
      <w:tr w:rsidR="006252B3" w:rsidRPr="00705309" w14:paraId="403B520F" w14:textId="77777777" w:rsidTr="00CD3136">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496B8DA3" w14:textId="6A06B613" w:rsidR="006252B3" w:rsidRPr="006252B3" w:rsidRDefault="006252B3" w:rsidP="00705309">
            <w:pPr>
              <w:pStyle w:val="Sarakstarindkopa"/>
              <w:ind w:left="0"/>
              <w:jc w:val="both"/>
              <w:rPr>
                <w:rFonts w:ascii="Times New Roman" w:hAnsi="Times New Roman" w:cs="Times New Roman"/>
                <w:b w:val="0"/>
                <w:i/>
                <w:iCs/>
                <w:sz w:val="24"/>
                <w:szCs w:val="24"/>
              </w:rPr>
            </w:pPr>
            <w:r w:rsidRPr="006252B3">
              <w:rPr>
                <w:rFonts w:ascii="Times New Roman" w:hAnsi="Times New Roman" w:cs="Times New Roman"/>
                <w:b w:val="0"/>
                <w:i/>
                <w:iCs/>
                <w:sz w:val="24"/>
                <w:szCs w:val="24"/>
              </w:rPr>
              <w:t>Lietas</w:t>
            </w:r>
            <w:r>
              <w:rPr>
                <w:rFonts w:ascii="Times New Roman" w:hAnsi="Times New Roman" w:cs="Times New Roman"/>
                <w:b w:val="0"/>
                <w:i/>
                <w:iCs/>
                <w:sz w:val="24"/>
                <w:szCs w:val="24"/>
              </w:rPr>
              <w:t xml:space="preserve"> par aizgādņa iecelšanu promesošo vai pazudušo personu mantai, vai mantojumam, par aizgādņa atlaišanu vai atcelšanu no pienākumu pildīšanas</w:t>
            </w:r>
          </w:p>
        </w:tc>
        <w:tc>
          <w:tcPr>
            <w:tcW w:w="708" w:type="dxa"/>
            <w:shd w:val="clear" w:color="auto" w:fill="FFFFFF" w:themeFill="background1"/>
          </w:tcPr>
          <w:p w14:paraId="3E2583BA" w14:textId="597D92FC" w:rsidR="006252B3" w:rsidRPr="001D552D" w:rsidRDefault="00B822F2" w:rsidP="00705309">
            <w:pPr>
              <w:pStyle w:val="Sarakstarindkop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sz w:val="24"/>
                <w:szCs w:val="24"/>
              </w:rPr>
            </w:pPr>
            <w:r w:rsidRPr="001D552D">
              <w:rPr>
                <w:rFonts w:ascii="Times New Roman" w:hAnsi="Times New Roman" w:cs="Times New Roman"/>
                <w:b/>
                <w:i/>
                <w:iCs/>
                <w:sz w:val="24"/>
                <w:szCs w:val="24"/>
              </w:rPr>
              <w:t>3</w:t>
            </w:r>
          </w:p>
        </w:tc>
      </w:tr>
      <w:tr w:rsidR="00705309" w:rsidRPr="00705309" w14:paraId="43762AF0" w14:textId="77777777" w:rsidTr="004C7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3B8F5FAF" w14:textId="379C049F" w:rsidR="00705309" w:rsidRPr="001D552D" w:rsidRDefault="00705309" w:rsidP="008645F1">
            <w:pPr>
              <w:pStyle w:val="Sarakstarindkopa"/>
              <w:ind w:left="0"/>
              <w:jc w:val="both"/>
              <w:rPr>
                <w:rFonts w:ascii="Times New Roman" w:hAnsi="Times New Roman" w:cs="Times New Roman"/>
                <w:b w:val="0"/>
                <w:bCs w:val="0"/>
                <w:i/>
                <w:iCs/>
                <w:color w:val="FF0000"/>
                <w:sz w:val="24"/>
                <w:szCs w:val="24"/>
              </w:rPr>
            </w:pPr>
            <w:r w:rsidRPr="001D552D">
              <w:rPr>
                <w:rFonts w:ascii="Times New Roman" w:hAnsi="Times New Roman" w:cs="Times New Roman"/>
                <w:b w:val="0"/>
                <w:bCs w:val="0"/>
                <w:i/>
                <w:iCs/>
                <w:sz w:val="24"/>
                <w:szCs w:val="24"/>
              </w:rPr>
              <w:t>Lietas par valsts sociālo pabalstu, atbalstu ar celiakiju slimiem bērniem, kuriem nav noteikta invaliditāte, un apgādnieka zaudējuma pensijas izmaksas pārtraukšanu</w:t>
            </w:r>
            <w:r w:rsidR="008645F1" w:rsidRPr="001D552D">
              <w:rPr>
                <w:rFonts w:ascii="Times New Roman" w:hAnsi="Times New Roman" w:cs="Times New Roman"/>
                <w:b w:val="0"/>
                <w:bCs w:val="0"/>
                <w:i/>
                <w:iCs/>
                <w:sz w:val="24"/>
                <w:szCs w:val="24"/>
              </w:rPr>
              <w:t>,</w:t>
            </w:r>
            <w:r w:rsidRPr="001D552D">
              <w:rPr>
                <w:rFonts w:ascii="Times New Roman" w:hAnsi="Times New Roman" w:cs="Times New Roman"/>
                <w:b w:val="0"/>
                <w:bCs w:val="0"/>
                <w:i/>
                <w:iCs/>
                <w:sz w:val="24"/>
                <w:szCs w:val="24"/>
              </w:rPr>
              <w:t xml:space="preserve"> atjaunošanu</w:t>
            </w:r>
            <w:r w:rsidR="008645F1" w:rsidRPr="001D552D">
              <w:rPr>
                <w:rFonts w:ascii="Times New Roman" w:hAnsi="Times New Roman" w:cs="Times New Roman"/>
                <w:b w:val="0"/>
                <w:bCs w:val="0"/>
                <w:i/>
                <w:iCs/>
                <w:sz w:val="24"/>
                <w:szCs w:val="24"/>
              </w:rPr>
              <w:t xml:space="preserve"> vai izmaksāšanu citai personai, kura audzina bērnu vai pašam bērnam, ja viņš sasniedzis 15 gadu vecumu</w:t>
            </w:r>
          </w:p>
        </w:tc>
        <w:tc>
          <w:tcPr>
            <w:tcW w:w="708" w:type="dxa"/>
            <w:shd w:val="clear" w:color="auto" w:fill="FFFFFF" w:themeFill="background1"/>
          </w:tcPr>
          <w:p w14:paraId="06569A9D" w14:textId="3216537B" w:rsidR="00705309" w:rsidRPr="00A07502" w:rsidRDefault="00B822F2" w:rsidP="00A07502">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24"/>
                <w:szCs w:val="24"/>
              </w:rPr>
            </w:pPr>
            <w:r w:rsidRPr="001D552D">
              <w:rPr>
                <w:rFonts w:ascii="Times New Roman" w:hAnsi="Times New Roman" w:cs="Times New Roman"/>
                <w:b/>
                <w:i/>
                <w:iCs/>
                <w:sz w:val="24"/>
                <w:szCs w:val="24"/>
              </w:rPr>
              <w:t>2</w:t>
            </w:r>
          </w:p>
        </w:tc>
      </w:tr>
      <w:tr w:rsidR="00705309" w:rsidRPr="00705309" w14:paraId="08F8DDE8" w14:textId="77777777" w:rsidTr="00CD3136">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275A11FB" w14:textId="4AE097D4" w:rsidR="00705309" w:rsidRPr="001D552D" w:rsidRDefault="00705309" w:rsidP="00705309">
            <w:pPr>
              <w:pStyle w:val="Sarakstarindkopa"/>
              <w:ind w:left="0"/>
              <w:jc w:val="both"/>
              <w:rPr>
                <w:rFonts w:ascii="Times New Roman" w:hAnsi="Times New Roman" w:cs="Times New Roman"/>
                <w:b w:val="0"/>
                <w:bCs w:val="0"/>
                <w:i/>
                <w:iCs/>
                <w:color w:val="FF0000"/>
                <w:sz w:val="24"/>
                <w:szCs w:val="24"/>
              </w:rPr>
            </w:pPr>
            <w:r w:rsidRPr="001D552D">
              <w:rPr>
                <w:rFonts w:ascii="Times New Roman" w:hAnsi="Times New Roman" w:cs="Times New Roman"/>
                <w:b w:val="0"/>
                <w:bCs w:val="0"/>
                <w:i/>
                <w:iCs/>
                <w:sz w:val="24"/>
                <w:szCs w:val="24"/>
              </w:rPr>
              <w:t>Lietas par bērna mantas pārvaldīšanu</w:t>
            </w:r>
          </w:p>
        </w:tc>
        <w:tc>
          <w:tcPr>
            <w:tcW w:w="708" w:type="dxa"/>
            <w:shd w:val="clear" w:color="auto" w:fill="FFFFFF" w:themeFill="background1"/>
          </w:tcPr>
          <w:p w14:paraId="45708706" w14:textId="1D8D76F1" w:rsidR="00705309" w:rsidRPr="001D552D" w:rsidRDefault="00B822F2" w:rsidP="00B822F2">
            <w:pPr>
              <w:pStyle w:val="Sarakstarindkop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FF0000"/>
                <w:sz w:val="24"/>
                <w:szCs w:val="24"/>
              </w:rPr>
            </w:pPr>
            <w:r w:rsidRPr="001D552D">
              <w:rPr>
                <w:rFonts w:ascii="Times New Roman" w:hAnsi="Times New Roman" w:cs="Times New Roman"/>
                <w:b/>
                <w:i/>
                <w:iCs/>
                <w:sz w:val="24"/>
                <w:szCs w:val="24"/>
              </w:rPr>
              <w:t>3</w:t>
            </w:r>
          </w:p>
        </w:tc>
      </w:tr>
      <w:tr w:rsidR="00705309" w:rsidRPr="00705309" w14:paraId="31E30DCC" w14:textId="77777777" w:rsidTr="004C7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4E65AFE6" w14:textId="7F25893E" w:rsidR="00705309" w:rsidRPr="001D552D" w:rsidRDefault="00705309" w:rsidP="00DA1BCE">
            <w:pPr>
              <w:pStyle w:val="Sarakstarindkopa"/>
              <w:ind w:left="0"/>
              <w:jc w:val="both"/>
              <w:rPr>
                <w:rFonts w:ascii="Times New Roman" w:hAnsi="Times New Roman" w:cs="Times New Roman"/>
                <w:b w:val="0"/>
                <w:bCs w:val="0"/>
                <w:i/>
                <w:iCs/>
                <w:color w:val="FF0000"/>
                <w:sz w:val="24"/>
                <w:szCs w:val="24"/>
              </w:rPr>
            </w:pPr>
            <w:r w:rsidRPr="001D552D">
              <w:rPr>
                <w:rFonts w:ascii="Times New Roman" w:hAnsi="Times New Roman" w:cs="Times New Roman"/>
                <w:b w:val="0"/>
                <w:bCs w:val="0"/>
                <w:i/>
                <w:iCs/>
                <w:sz w:val="24"/>
                <w:szCs w:val="24"/>
              </w:rPr>
              <w:t>Lietas par aizgādības tiesību pārtraukšanu</w:t>
            </w:r>
            <w:r w:rsidR="00DA1BCE" w:rsidRPr="001D552D">
              <w:rPr>
                <w:rFonts w:ascii="Times New Roman" w:hAnsi="Times New Roman" w:cs="Times New Roman"/>
                <w:b w:val="0"/>
                <w:bCs w:val="0"/>
                <w:i/>
                <w:iCs/>
                <w:sz w:val="24"/>
                <w:szCs w:val="24"/>
              </w:rPr>
              <w:t>, atņemšanu</w:t>
            </w:r>
            <w:r w:rsidRPr="001D552D">
              <w:rPr>
                <w:rFonts w:ascii="Times New Roman" w:hAnsi="Times New Roman" w:cs="Times New Roman"/>
                <w:b w:val="0"/>
                <w:bCs w:val="0"/>
                <w:i/>
                <w:iCs/>
                <w:sz w:val="24"/>
                <w:szCs w:val="24"/>
              </w:rPr>
              <w:t xml:space="preserve"> un atjaunošanu</w:t>
            </w:r>
          </w:p>
        </w:tc>
        <w:tc>
          <w:tcPr>
            <w:tcW w:w="708" w:type="dxa"/>
            <w:shd w:val="clear" w:color="auto" w:fill="FFFFFF" w:themeFill="background1"/>
          </w:tcPr>
          <w:p w14:paraId="2E19E140" w14:textId="5718CC8C" w:rsidR="00705309" w:rsidRPr="001D552D" w:rsidRDefault="00DA1BCE" w:rsidP="00B822F2">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FF0000"/>
                <w:sz w:val="24"/>
                <w:szCs w:val="24"/>
              </w:rPr>
            </w:pPr>
            <w:r w:rsidRPr="001D552D">
              <w:rPr>
                <w:rFonts w:ascii="Times New Roman" w:hAnsi="Times New Roman" w:cs="Times New Roman"/>
                <w:b/>
                <w:i/>
                <w:iCs/>
                <w:sz w:val="24"/>
                <w:szCs w:val="24"/>
              </w:rPr>
              <w:t xml:space="preserve">18 </w:t>
            </w:r>
          </w:p>
        </w:tc>
      </w:tr>
      <w:tr w:rsidR="00705309" w:rsidRPr="00705309" w14:paraId="4F1912CE" w14:textId="77777777" w:rsidTr="00CD3136">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6E9511C4" w14:textId="32504E15" w:rsidR="00705309" w:rsidRPr="001D552D" w:rsidRDefault="006252B3" w:rsidP="00705309">
            <w:pPr>
              <w:pStyle w:val="Sarakstarindkopa"/>
              <w:ind w:left="0"/>
              <w:jc w:val="both"/>
              <w:rPr>
                <w:rFonts w:ascii="Times New Roman" w:hAnsi="Times New Roman" w:cs="Times New Roman"/>
                <w:b w:val="0"/>
                <w:bCs w:val="0"/>
                <w:i/>
                <w:iCs/>
                <w:color w:val="FF0000"/>
                <w:sz w:val="24"/>
                <w:szCs w:val="24"/>
              </w:rPr>
            </w:pPr>
            <w:r w:rsidRPr="001D552D">
              <w:rPr>
                <w:rFonts w:ascii="Times New Roman" w:hAnsi="Times New Roman" w:cs="Times New Roman"/>
                <w:b w:val="0"/>
                <w:bCs w:val="0"/>
                <w:i/>
                <w:iCs/>
                <w:sz w:val="24"/>
                <w:szCs w:val="24"/>
              </w:rPr>
              <w:t>P</w:t>
            </w:r>
            <w:r w:rsidR="00705309" w:rsidRPr="001D552D">
              <w:rPr>
                <w:rFonts w:ascii="Times New Roman" w:hAnsi="Times New Roman" w:cs="Times New Roman"/>
                <w:b w:val="0"/>
                <w:bCs w:val="0"/>
                <w:i/>
                <w:iCs/>
                <w:sz w:val="24"/>
                <w:szCs w:val="24"/>
              </w:rPr>
              <w:t>ēc tiesas pieprasījuma</w:t>
            </w:r>
            <w:r w:rsidRPr="001D552D">
              <w:rPr>
                <w:rFonts w:ascii="Times New Roman" w:hAnsi="Times New Roman" w:cs="Times New Roman"/>
                <w:b w:val="0"/>
                <w:bCs w:val="0"/>
                <w:i/>
                <w:iCs/>
                <w:sz w:val="24"/>
                <w:szCs w:val="24"/>
              </w:rPr>
              <w:t xml:space="preserve"> ierosinātās lietas</w:t>
            </w:r>
            <w:r w:rsidR="00705309" w:rsidRPr="001D552D">
              <w:rPr>
                <w:rFonts w:ascii="Times New Roman" w:hAnsi="Times New Roman" w:cs="Times New Roman"/>
                <w:b w:val="0"/>
                <w:bCs w:val="0"/>
                <w:i/>
                <w:iCs/>
                <w:sz w:val="24"/>
                <w:szCs w:val="24"/>
              </w:rPr>
              <w:t xml:space="preserve"> (atsevišķā aizgādība, aizgādības tiesību atņemšana pēc personas prasības, saskarsmes tiesības u.c.)</w:t>
            </w:r>
          </w:p>
        </w:tc>
        <w:tc>
          <w:tcPr>
            <w:tcW w:w="708" w:type="dxa"/>
            <w:shd w:val="clear" w:color="auto" w:fill="FFFFFF" w:themeFill="background1"/>
          </w:tcPr>
          <w:p w14:paraId="67D7710E" w14:textId="63061D4A" w:rsidR="00705309" w:rsidRPr="001D552D" w:rsidRDefault="00B822F2" w:rsidP="00797888">
            <w:pPr>
              <w:pStyle w:val="Sarakstarindkop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FF0000"/>
                <w:sz w:val="24"/>
                <w:szCs w:val="24"/>
              </w:rPr>
            </w:pPr>
            <w:r w:rsidRPr="001D552D">
              <w:rPr>
                <w:rFonts w:ascii="Times New Roman" w:hAnsi="Times New Roman" w:cs="Times New Roman"/>
                <w:b/>
                <w:i/>
                <w:iCs/>
                <w:sz w:val="24"/>
                <w:szCs w:val="24"/>
              </w:rPr>
              <w:t>8</w:t>
            </w:r>
          </w:p>
        </w:tc>
      </w:tr>
      <w:tr w:rsidR="00705309" w:rsidRPr="00705309" w14:paraId="35115654" w14:textId="77777777" w:rsidTr="004C7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0FF3582F" w14:textId="674EC3F0" w:rsidR="00705309" w:rsidRPr="001D552D" w:rsidRDefault="00705309" w:rsidP="00705309">
            <w:pPr>
              <w:pStyle w:val="Sarakstarindkopa"/>
              <w:ind w:left="0"/>
              <w:jc w:val="both"/>
              <w:rPr>
                <w:rFonts w:ascii="Times New Roman" w:hAnsi="Times New Roman" w:cs="Times New Roman"/>
                <w:b w:val="0"/>
                <w:bCs w:val="0"/>
                <w:i/>
                <w:iCs/>
                <w:color w:val="FF0000"/>
                <w:sz w:val="24"/>
                <w:szCs w:val="24"/>
              </w:rPr>
            </w:pPr>
            <w:r w:rsidRPr="001D552D">
              <w:rPr>
                <w:rFonts w:ascii="Times New Roman" w:hAnsi="Times New Roman" w:cs="Times New Roman"/>
                <w:b w:val="0"/>
                <w:bCs w:val="0"/>
                <w:i/>
                <w:iCs/>
                <w:sz w:val="24"/>
                <w:szCs w:val="24"/>
              </w:rPr>
              <w:t>Lietas par vecāku domstarpībām bērnu audzināšanas jautājumos</w:t>
            </w:r>
          </w:p>
        </w:tc>
        <w:tc>
          <w:tcPr>
            <w:tcW w:w="708" w:type="dxa"/>
            <w:shd w:val="clear" w:color="auto" w:fill="FFFFFF" w:themeFill="background1"/>
          </w:tcPr>
          <w:p w14:paraId="058AB368" w14:textId="2F569CBB" w:rsidR="00705309" w:rsidRPr="001D552D" w:rsidRDefault="00B822F2" w:rsidP="00B822F2">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FF0000"/>
                <w:sz w:val="24"/>
                <w:szCs w:val="24"/>
              </w:rPr>
            </w:pPr>
            <w:r w:rsidRPr="001D552D">
              <w:rPr>
                <w:rFonts w:ascii="Times New Roman" w:hAnsi="Times New Roman" w:cs="Times New Roman"/>
                <w:b/>
                <w:i/>
                <w:iCs/>
                <w:color w:val="auto"/>
                <w:sz w:val="24"/>
                <w:szCs w:val="24"/>
              </w:rPr>
              <w:t>4</w:t>
            </w:r>
          </w:p>
        </w:tc>
      </w:tr>
      <w:tr w:rsidR="00705309" w:rsidRPr="00705309" w14:paraId="2FC2BD77" w14:textId="77777777" w:rsidTr="00CD3136">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75299B2C" w14:textId="39AC4E3D" w:rsidR="00705309" w:rsidRPr="001D552D" w:rsidRDefault="00705309" w:rsidP="00705309">
            <w:pPr>
              <w:jc w:val="both"/>
              <w:rPr>
                <w:rFonts w:ascii="Times New Roman" w:eastAsia="Times New Roman" w:hAnsi="Times New Roman" w:cs="Times New Roman"/>
                <w:b w:val="0"/>
                <w:bCs w:val="0"/>
                <w:i/>
                <w:iCs/>
                <w:color w:val="FF0000"/>
                <w:sz w:val="24"/>
                <w:szCs w:val="24"/>
                <w:lang w:eastAsia="lv-LV"/>
              </w:rPr>
            </w:pPr>
            <w:r w:rsidRPr="001D552D">
              <w:rPr>
                <w:rFonts w:ascii="Times New Roman" w:hAnsi="Times New Roman" w:cs="Times New Roman"/>
                <w:b w:val="0"/>
                <w:bCs w:val="0"/>
                <w:i/>
                <w:iCs/>
                <w:sz w:val="24"/>
                <w:szCs w:val="24"/>
              </w:rPr>
              <w:t>Lietas par bērna ievietošanu audžuģimenē</w:t>
            </w:r>
            <w:r w:rsidR="00DA1BCE" w:rsidRPr="001D552D">
              <w:rPr>
                <w:rFonts w:ascii="Times New Roman" w:hAnsi="Times New Roman" w:cs="Times New Roman"/>
                <w:b w:val="0"/>
                <w:bCs w:val="0"/>
                <w:i/>
                <w:iCs/>
                <w:sz w:val="24"/>
                <w:szCs w:val="24"/>
              </w:rPr>
              <w:t xml:space="preserve"> un uzturēšanās izbeigšanu tajās</w:t>
            </w:r>
          </w:p>
        </w:tc>
        <w:tc>
          <w:tcPr>
            <w:tcW w:w="708" w:type="dxa"/>
            <w:shd w:val="clear" w:color="auto" w:fill="FFFFFF" w:themeFill="background1"/>
          </w:tcPr>
          <w:p w14:paraId="5832CBD6" w14:textId="21F1E8DE" w:rsidR="00705309" w:rsidRPr="001D552D" w:rsidRDefault="00CD3136" w:rsidP="00CD3136">
            <w:pPr>
              <w:pStyle w:val="Sarakstarindkop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FF0000"/>
                <w:sz w:val="24"/>
                <w:szCs w:val="24"/>
              </w:rPr>
            </w:pPr>
            <w:r w:rsidRPr="001D552D">
              <w:rPr>
                <w:rFonts w:ascii="Times New Roman" w:hAnsi="Times New Roman" w:cs="Times New Roman"/>
                <w:b/>
                <w:i/>
                <w:iCs/>
                <w:sz w:val="24"/>
                <w:szCs w:val="24"/>
              </w:rPr>
              <w:t>4</w:t>
            </w:r>
          </w:p>
        </w:tc>
      </w:tr>
      <w:tr w:rsidR="006252B3" w:rsidRPr="00705309" w14:paraId="574B8DB2" w14:textId="77777777" w:rsidTr="004C7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79634B29" w14:textId="1C918E65" w:rsidR="006252B3" w:rsidRPr="001D552D" w:rsidRDefault="006252B3" w:rsidP="00705309">
            <w:pPr>
              <w:jc w:val="both"/>
              <w:rPr>
                <w:rFonts w:ascii="Times New Roman" w:hAnsi="Times New Roman" w:cs="Times New Roman"/>
                <w:b w:val="0"/>
                <w:i/>
                <w:iCs/>
                <w:sz w:val="24"/>
                <w:szCs w:val="24"/>
              </w:rPr>
            </w:pPr>
            <w:r w:rsidRPr="001D552D">
              <w:rPr>
                <w:rFonts w:ascii="Times New Roman" w:hAnsi="Times New Roman" w:cs="Times New Roman"/>
                <w:b w:val="0"/>
                <w:i/>
                <w:iCs/>
                <w:sz w:val="24"/>
                <w:szCs w:val="24"/>
              </w:rPr>
              <w:t>Lietas par bērna ievietošanu krīzes audžuģimenēs vai uzturēšanās izbeigšanu tajās</w:t>
            </w:r>
          </w:p>
        </w:tc>
        <w:tc>
          <w:tcPr>
            <w:tcW w:w="708" w:type="dxa"/>
            <w:shd w:val="clear" w:color="auto" w:fill="FFFFFF" w:themeFill="background1"/>
          </w:tcPr>
          <w:p w14:paraId="71474C6B" w14:textId="1718C049" w:rsidR="006252B3" w:rsidRPr="001D552D" w:rsidRDefault="006252B3" w:rsidP="00705309">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24"/>
                <w:szCs w:val="24"/>
              </w:rPr>
            </w:pPr>
            <w:r w:rsidRPr="001D552D">
              <w:rPr>
                <w:rFonts w:ascii="Times New Roman" w:hAnsi="Times New Roman" w:cs="Times New Roman"/>
                <w:b/>
                <w:i/>
                <w:iCs/>
                <w:sz w:val="24"/>
                <w:szCs w:val="24"/>
              </w:rPr>
              <w:t>4</w:t>
            </w:r>
          </w:p>
        </w:tc>
      </w:tr>
      <w:tr w:rsidR="00EB2E70" w:rsidRPr="00705309" w14:paraId="080BD6F9" w14:textId="77777777" w:rsidTr="00CD3136">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0E18D3AD" w14:textId="1798AC1B" w:rsidR="00EB2E70" w:rsidRPr="001D552D" w:rsidRDefault="00EB2E70" w:rsidP="00EB2E70">
            <w:pPr>
              <w:pStyle w:val="Sarakstarindkopa"/>
              <w:ind w:left="0"/>
              <w:jc w:val="both"/>
              <w:rPr>
                <w:rFonts w:ascii="Times New Roman" w:hAnsi="Times New Roman" w:cs="Times New Roman"/>
                <w:b w:val="0"/>
                <w:i/>
                <w:iCs/>
                <w:sz w:val="24"/>
                <w:szCs w:val="24"/>
              </w:rPr>
            </w:pPr>
            <w:r w:rsidRPr="001D552D">
              <w:rPr>
                <w:rFonts w:ascii="Times New Roman" w:hAnsi="Times New Roman" w:cs="Times New Roman"/>
                <w:b w:val="0"/>
                <w:i/>
                <w:iCs/>
                <w:sz w:val="24"/>
                <w:szCs w:val="24"/>
              </w:rPr>
              <w:t>Lietas par bāreņu un bez vecāku gādības palikušo bērnu ievietošanu ilgstošas sociālās aprūpes un rehabilitācijas institūcijā</w:t>
            </w:r>
          </w:p>
        </w:tc>
        <w:tc>
          <w:tcPr>
            <w:tcW w:w="708" w:type="dxa"/>
            <w:shd w:val="clear" w:color="auto" w:fill="FFFFFF" w:themeFill="background1"/>
          </w:tcPr>
          <w:p w14:paraId="697D53FC" w14:textId="6E63D27E" w:rsidR="00EB2E70" w:rsidRPr="001D552D" w:rsidRDefault="00B822F2" w:rsidP="00705309">
            <w:pPr>
              <w:pStyle w:val="Sarakstarindkop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sz w:val="24"/>
                <w:szCs w:val="24"/>
              </w:rPr>
            </w:pPr>
            <w:r w:rsidRPr="001D552D">
              <w:rPr>
                <w:rFonts w:ascii="Times New Roman" w:hAnsi="Times New Roman" w:cs="Times New Roman"/>
                <w:b/>
                <w:i/>
                <w:iCs/>
                <w:sz w:val="24"/>
                <w:szCs w:val="24"/>
              </w:rPr>
              <w:t>1</w:t>
            </w:r>
          </w:p>
        </w:tc>
      </w:tr>
      <w:tr w:rsidR="00B822F2" w:rsidRPr="00705309" w14:paraId="236D19EE" w14:textId="77777777" w:rsidTr="00CD3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7A49003D" w14:textId="31685C6A" w:rsidR="00B822F2" w:rsidRPr="001D552D" w:rsidRDefault="00B822F2" w:rsidP="00EB2E70">
            <w:pPr>
              <w:pStyle w:val="Sarakstarindkopa"/>
              <w:ind w:left="0"/>
              <w:jc w:val="both"/>
              <w:rPr>
                <w:rFonts w:ascii="Times New Roman" w:hAnsi="Times New Roman" w:cs="Times New Roman"/>
                <w:b w:val="0"/>
                <w:i/>
                <w:iCs/>
                <w:sz w:val="24"/>
                <w:szCs w:val="24"/>
              </w:rPr>
            </w:pPr>
            <w:r w:rsidRPr="001D552D">
              <w:rPr>
                <w:rFonts w:ascii="Times New Roman" w:hAnsi="Times New Roman" w:cs="Times New Roman"/>
                <w:b w:val="0"/>
                <w:i/>
                <w:iCs/>
                <w:sz w:val="24"/>
                <w:szCs w:val="24"/>
              </w:rPr>
              <w:t>Lietas par bērna vārda, uzvārda un tautības, pilsonības ieraksta maiņu, ja vecāki par to nevar vienoties vai ja vecāki kopīgi pārstāv bērna personiskās intereses, bet viens no viņiem nav sasniedzams</w:t>
            </w:r>
          </w:p>
        </w:tc>
        <w:tc>
          <w:tcPr>
            <w:tcW w:w="708" w:type="dxa"/>
            <w:shd w:val="clear" w:color="auto" w:fill="FFFFFF" w:themeFill="background1"/>
          </w:tcPr>
          <w:p w14:paraId="5D9B21D0" w14:textId="4D7AE2FB" w:rsidR="00B822F2" w:rsidRPr="001D552D" w:rsidRDefault="00B822F2" w:rsidP="00705309">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24"/>
                <w:szCs w:val="24"/>
              </w:rPr>
            </w:pPr>
            <w:r w:rsidRPr="001D552D">
              <w:rPr>
                <w:rFonts w:ascii="Times New Roman" w:hAnsi="Times New Roman" w:cs="Times New Roman"/>
                <w:b/>
                <w:i/>
                <w:iCs/>
                <w:sz w:val="24"/>
                <w:szCs w:val="24"/>
              </w:rPr>
              <w:t>2</w:t>
            </w:r>
          </w:p>
        </w:tc>
      </w:tr>
    </w:tbl>
    <w:p w14:paraId="1D6A4E80" w14:textId="77777777" w:rsidR="00B50206" w:rsidRPr="00705309" w:rsidRDefault="00B50206" w:rsidP="00B50206">
      <w:pPr>
        <w:spacing w:after="0" w:line="23" w:lineRule="atLeast"/>
        <w:ind w:left="-540"/>
        <w:rPr>
          <w:rFonts w:ascii="Times New Roman" w:eastAsia="Calibri" w:hAnsi="Times New Roman" w:cs="Times New Roman"/>
          <w:b/>
          <w:bCs/>
          <w:color w:val="000000"/>
          <w:sz w:val="24"/>
          <w:szCs w:val="24"/>
        </w:rPr>
      </w:pPr>
    </w:p>
    <w:p w14:paraId="125245D7" w14:textId="2DD29DE6" w:rsidR="00162D39" w:rsidRPr="00705309" w:rsidRDefault="00162D39" w:rsidP="00B50206">
      <w:pPr>
        <w:spacing w:after="0" w:line="23" w:lineRule="atLeast"/>
        <w:ind w:left="-540" w:firstLine="1260"/>
        <w:rPr>
          <w:rFonts w:ascii="Times New Roman" w:eastAsia="Calibri" w:hAnsi="Times New Roman" w:cs="Times New Roman"/>
          <w:bCs/>
          <w:color w:val="000000"/>
          <w:sz w:val="24"/>
          <w:szCs w:val="24"/>
          <w:u w:val="single"/>
        </w:rPr>
      </w:pPr>
      <w:r w:rsidRPr="00705309">
        <w:rPr>
          <w:rFonts w:ascii="Times New Roman" w:eastAsia="Calibri" w:hAnsi="Times New Roman" w:cs="Times New Roman"/>
          <w:bCs/>
          <w:color w:val="000000"/>
          <w:sz w:val="24"/>
          <w:szCs w:val="24"/>
          <w:u w:val="single"/>
        </w:rPr>
        <w:t xml:space="preserve">Dokumentu aprite </w:t>
      </w:r>
      <w:r w:rsidRPr="00705309">
        <w:rPr>
          <w:rFonts w:ascii="Times New Roman" w:eastAsia="Calibri" w:hAnsi="Times New Roman" w:cs="Times New Roman"/>
          <w:bCs/>
          <w:color w:val="000000"/>
          <w:sz w:val="24"/>
          <w:szCs w:val="24"/>
        </w:rPr>
        <w:t>bāriņtiesā 202</w:t>
      </w:r>
      <w:r w:rsidR="000146E2">
        <w:rPr>
          <w:rFonts w:ascii="Times New Roman" w:eastAsia="Calibri" w:hAnsi="Times New Roman" w:cs="Times New Roman"/>
          <w:bCs/>
          <w:color w:val="000000"/>
          <w:sz w:val="24"/>
          <w:szCs w:val="24"/>
        </w:rPr>
        <w:t>3</w:t>
      </w:r>
      <w:r w:rsidRPr="00705309">
        <w:rPr>
          <w:rFonts w:ascii="Times New Roman" w:eastAsia="Calibri" w:hAnsi="Times New Roman" w:cs="Times New Roman"/>
          <w:bCs/>
          <w:color w:val="000000"/>
          <w:sz w:val="24"/>
          <w:szCs w:val="24"/>
        </w:rPr>
        <w:t>.gadā:</w:t>
      </w:r>
    </w:p>
    <w:p w14:paraId="794E0B90" w14:textId="77777777" w:rsidR="00162D39" w:rsidRPr="00705309" w:rsidRDefault="00162D39" w:rsidP="00B50206">
      <w:pPr>
        <w:spacing w:after="0" w:line="23" w:lineRule="atLeast"/>
        <w:rPr>
          <w:rFonts w:ascii="Times New Roman" w:eastAsia="Calibri" w:hAnsi="Times New Roman" w:cs="Times New Roman"/>
          <w:b/>
          <w:bCs/>
          <w:color w:val="000000"/>
          <w:sz w:val="24"/>
          <w:szCs w:val="24"/>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020"/>
        <w:gridCol w:w="2061"/>
      </w:tblGrid>
      <w:tr w:rsidR="00162D39" w:rsidRPr="00705309" w14:paraId="607AFACE" w14:textId="77777777" w:rsidTr="0091206E">
        <w:tc>
          <w:tcPr>
            <w:tcW w:w="7020" w:type="dxa"/>
            <w:shd w:val="clear" w:color="auto" w:fill="auto"/>
          </w:tcPr>
          <w:p w14:paraId="421E97F0" w14:textId="3AD243C3" w:rsidR="00162D39" w:rsidRPr="00705309" w:rsidRDefault="00162D39" w:rsidP="00280746">
            <w:pPr>
              <w:spacing w:after="0" w:line="23" w:lineRule="atLeast"/>
              <w:jc w:val="both"/>
              <w:rPr>
                <w:rFonts w:ascii="Times New Roman" w:eastAsia="Calibri" w:hAnsi="Times New Roman" w:cs="Calibri"/>
                <w:i/>
                <w:caps/>
                <w:sz w:val="24"/>
                <w:szCs w:val="24"/>
                <w:lang w:eastAsia="lv-LV"/>
              </w:rPr>
            </w:pPr>
            <w:r w:rsidRPr="00705309">
              <w:rPr>
                <w:rFonts w:ascii="Times New Roman" w:eastAsia="Calibri" w:hAnsi="Times New Roman" w:cs="Calibri"/>
                <w:i/>
                <w:sz w:val="24"/>
                <w:szCs w:val="24"/>
                <w:lang w:eastAsia="lv-LV"/>
              </w:rPr>
              <w:t xml:space="preserve">Saņemtie </w:t>
            </w:r>
            <w:r w:rsidR="00280746" w:rsidRPr="00705309">
              <w:rPr>
                <w:rFonts w:ascii="Times New Roman" w:eastAsia="Calibri" w:hAnsi="Times New Roman" w:cs="Calibri"/>
                <w:i/>
                <w:sz w:val="24"/>
                <w:szCs w:val="24"/>
                <w:lang w:eastAsia="lv-LV"/>
              </w:rPr>
              <w:t>dokumenti</w:t>
            </w:r>
          </w:p>
        </w:tc>
        <w:tc>
          <w:tcPr>
            <w:tcW w:w="2061" w:type="dxa"/>
            <w:shd w:val="clear" w:color="auto" w:fill="auto"/>
          </w:tcPr>
          <w:p w14:paraId="2AB79925" w14:textId="068F0C82" w:rsidR="00162D39" w:rsidRPr="001D552D" w:rsidRDefault="000146E2" w:rsidP="00162D39">
            <w:pPr>
              <w:spacing w:after="0" w:line="23" w:lineRule="atLeast"/>
              <w:jc w:val="center"/>
              <w:rPr>
                <w:rFonts w:ascii="Times New Roman" w:eastAsia="Calibri" w:hAnsi="Times New Roman" w:cs="Calibri"/>
                <w:i/>
                <w:caps/>
                <w:sz w:val="24"/>
                <w:szCs w:val="24"/>
                <w:lang w:eastAsia="lv-LV"/>
              </w:rPr>
            </w:pPr>
            <w:r w:rsidRPr="001D552D">
              <w:rPr>
                <w:rFonts w:ascii="Times New Roman" w:eastAsia="Calibri" w:hAnsi="Times New Roman" w:cs="Calibri"/>
                <w:i/>
                <w:caps/>
                <w:sz w:val="24"/>
                <w:szCs w:val="24"/>
                <w:lang w:eastAsia="lv-LV"/>
              </w:rPr>
              <w:t xml:space="preserve">1646 </w:t>
            </w:r>
          </w:p>
        </w:tc>
      </w:tr>
      <w:tr w:rsidR="00162D39" w:rsidRPr="00705309" w14:paraId="48293A5C" w14:textId="77777777" w:rsidTr="0091206E">
        <w:tc>
          <w:tcPr>
            <w:tcW w:w="7020" w:type="dxa"/>
            <w:shd w:val="clear" w:color="auto" w:fill="auto"/>
          </w:tcPr>
          <w:p w14:paraId="3AD37F10" w14:textId="77777777" w:rsidR="00162D39" w:rsidRPr="00705309" w:rsidRDefault="00162D39" w:rsidP="00162D39">
            <w:pPr>
              <w:spacing w:after="0" w:line="23" w:lineRule="atLeast"/>
              <w:jc w:val="both"/>
              <w:rPr>
                <w:rFonts w:ascii="Times New Roman" w:eastAsia="Calibri" w:hAnsi="Times New Roman" w:cs="Calibri"/>
                <w:i/>
                <w:sz w:val="24"/>
                <w:szCs w:val="24"/>
                <w:lang w:eastAsia="lv-LV"/>
              </w:rPr>
            </w:pPr>
            <w:r w:rsidRPr="00705309">
              <w:rPr>
                <w:rFonts w:ascii="Times New Roman" w:eastAsia="Calibri" w:hAnsi="Times New Roman" w:cs="Calibri"/>
                <w:i/>
                <w:sz w:val="24"/>
                <w:szCs w:val="24"/>
                <w:lang w:eastAsia="lv-LV"/>
              </w:rPr>
              <w:t>Sarakste ar juridiskām un fiziskām personām /nosūtītie dokumenti/</w:t>
            </w:r>
          </w:p>
        </w:tc>
        <w:tc>
          <w:tcPr>
            <w:tcW w:w="2061" w:type="dxa"/>
            <w:shd w:val="clear" w:color="auto" w:fill="auto"/>
          </w:tcPr>
          <w:p w14:paraId="5EBE5E01" w14:textId="38DF9DE2" w:rsidR="00162D39" w:rsidRPr="001D552D" w:rsidRDefault="000146E2" w:rsidP="00162D39">
            <w:pPr>
              <w:spacing w:after="0" w:line="23" w:lineRule="atLeast"/>
              <w:jc w:val="center"/>
              <w:rPr>
                <w:rFonts w:ascii="Times New Roman" w:eastAsia="Calibri" w:hAnsi="Times New Roman" w:cs="Calibri"/>
                <w:i/>
                <w:sz w:val="24"/>
                <w:szCs w:val="24"/>
                <w:lang w:eastAsia="lv-LV"/>
              </w:rPr>
            </w:pPr>
            <w:r w:rsidRPr="001D552D">
              <w:rPr>
                <w:rFonts w:ascii="Times New Roman" w:eastAsia="Calibri" w:hAnsi="Times New Roman" w:cs="Calibri"/>
                <w:i/>
                <w:caps/>
                <w:sz w:val="24"/>
                <w:szCs w:val="24"/>
                <w:lang w:eastAsia="lv-LV"/>
              </w:rPr>
              <w:t xml:space="preserve">1985 </w:t>
            </w:r>
          </w:p>
        </w:tc>
      </w:tr>
    </w:tbl>
    <w:p w14:paraId="70B0A7C5" w14:textId="77777777" w:rsidR="00162D39" w:rsidRPr="00705309" w:rsidRDefault="00162D39" w:rsidP="00162D39">
      <w:pPr>
        <w:spacing w:after="0" w:line="23" w:lineRule="atLeast"/>
        <w:jc w:val="both"/>
        <w:rPr>
          <w:rFonts w:ascii="Times New Roman" w:eastAsia="Calibri" w:hAnsi="Times New Roman" w:cs="Times New Roman"/>
          <w:sz w:val="24"/>
          <w:szCs w:val="24"/>
        </w:rPr>
      </w:pPr>
    </w:p>
    <w:p w14:paraId="4421344A" w14:textId="76C98455" w:rsidR="009F783A" w:rsidRDefault="009F783A" w:rsidP="00020AB0">
      <w:pPr>
        <w:spacing w:after="0"/>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ab/>
      </w:r>
      <w:r w:rsidRPr="00020AB0">
        <w:rPr>
          <w:rFonts w:ascii="Times New Roman" w:eastAsia="Calibri" w:hAnsi="Times New Roman" w:cs="Times New Roman"/>
          <w:sz w:val="24"/>
          <w:szCs w:val="24"/>
        </w:rPr>
        <w:t>Bāriņtiesa</w:t>
      </w:r>
      <w:r w:rsidR="00280746">
        <w:rPr>
          <w:rFonts w:ascii="Times New Roman" w:eastAsia="Calibri" w:hAnsi="Times New Roman" w:cs="Times New Roman"/>
          <w:sz w:val="24"/>
          <w:szCs w:val="24"/>
        </w:rPr>
        <w:t>s</w:t>
      </w:r>
      <w:r w:rsidRPr="00020AB0">
        <w:rPr>
          <w:rFonts w:ascii="Times New Roman" w:eastAsia="Calibri" w:hAnsi="Times New Roman" w:cs="Times New Roman"/>
          <w:sz w:val="24"/>
          <w:szCs w:val="24"/>
        </w:rPr>
        <w:t xml:space="preserve"> </w:t>
      </w:r>
      <w:r w:rsidR="00280746">
        <w:rPr>
          <w:rFonts w:ascii="Times New Roman" w:eastAsia="Calibri" w:hAnsi="Times New Roman" w:cs="Times New Roman"/>
          <w:sz w:val="24"/>
          <w:szCs w:val="24"/>
        </w:rPr>
        <w:t>arhīvā</w:t>
      </w:r>
      <w:r w:rsidR="0060241E" w:rsidRPr="00020AB0">
        <w:rPr>
          <w:rFonts w:ascii="Times New Roman" w:eastAsia="Calibri" w:hAnsi="Times New Roman" w:cs="Times New Roman"/>
          <w:sz w:val="24"/>
          <w:szCs w:val="24"/>
        </w:rPr>
        <w:t xml:space="preserve"> tiek glabātas pastāvīgi,</w:t>
      </w:r>
      <w:r w:rsidRPr="00020AB0">
        <w:rPr>
          <w:rFonts w:ascii="Times New Roman" w:eastAsia="Calibri" w:hAnsi="Times New Roman" w:cs="Times New Roman"/>
          <w:sz w:val="24"/>
          <w:szCs w:val="24"/>
        </w:rPr>
        <w:t xml:space="preserve"> ilgstoši glabājamās</w:t>
      </w:r>
      <w:r w:rsidR="0060241E" w:rsidRPr="00020AB0">
        <w:rPr>
          <w:rFonts w:ascii="Times New Roman" w:eastAsia="Calibri" w:hAnsi="Times New Roman" w:cs="Times New Roman"/>
          <w:sz w:val="24"/>
          <w:szCs w:val="24"/>
        </w:rPr>
        <w:t xml:space="preserve"> un īslaicīgi glabājamās</w:t>
      </w:r>
      <w:r w:rsidRPr="00020AB0">
        <w:rPr>
          <w:rFonts w:ascii="Times New Roman" w:eastAsia="Calibri" w:hAnsi="Times New Roman" w:cs="Times New Roman"/>
          <w:sz w:val="24"/>
          <w:szCs w:val="24"/>
        </w:rPr>
        <w:t xml:space="preserve"> lietas.</w:t>
      </w:r>
      <w:r w:rsidR="0060241E" w:rsidRPr="00020AB0">
        <w:rPr>
          <w:rFonts w:ascii="Times New Roman" w:eastAsia="Calibri" w:hAnsi="Times New Roman" w:cs="Times New Roman"/>
          <w:sz w:val="24"/>
          <w:szCs w:val="24"/>
        </w:rPr>
        <w:t xml:space="preserve"> Vairāklīmeņu arhīviskā apraksta sistēma, a</w:t>
      </w:r>
      <w:r w:rsidR="00F45D3D" w:rsidRPr="00020AB0">
        <w:rPr>
          <w:rFonts w:ascii="Times New Roman" w:eastAsia="Calibri" w:hAnsi="Times New Roman" w:cs="Times New Roman"/>
          <w:sz w:val="24"/>
          <w:szCs w:val="24"/>
        </w:rPr>
        <w:t xml:space="preserve">rhīviskais apraksts, uzskaites saraksti un nomenklatūra ir saskaņoti ar Latvijas </w:t>
      </w:r>
      <w:r w:rsidR="00CD4D80" w:rsidRPr="00020AB0">
        <w:rPr>
          <w:rFonts w:ascii="Times New Roman" w:eastAsia="Calibri" w:hAnsi="Times New Roman" w:cs="Times New Roman"/>
          <w:sz w:val="24"/>
          <w:szCs w:val="24"/>
        </w:rPr>
        <w:t>N</w:t>
      </w:r>
      <w:r w:rsidR="00F45D3D" w:rsidRPr="00020AB0">
        <w:rPr>
          <w:rFonts w:ascii="Times New Roman" w:eastAsia="Calibri" w:hAnsi="Times New Roman" w:cs="Times New Roman"/>
          <w:sz w:val="24"/>
          <w:szCs w:val="24"/>
        </w:rPr>
        <w:t>acionālā arhīva Alūksnes zonālo</w:t>
      </w:r>
      <w:r w:rsidR="0060241E" w:rsidRPr="00020AB0">
        <w:rPr>
          <w:rFonts w:ascii="Times New Roman" w:eastAsia="Calibri" w:hAnsi="Times New Roman" w:cs="Times New Roman"/>
          <w:sz w:val="24"/>
          <w:szCs w:val="24"/>
        </w:rPr>
        <w:t xml:space="preserve"> valsts</w:t>
      </w:r>
      <w:r w:rsidR="00F45D3D" w:rsidRPr="00020AB0">
        <w:rPr>
          <w:rFonts w:ascii="Times New Roman" w:eastAsia="Calibri" w:hAnsi="Times New Roman" w:cs="Times New Roman"/>
          <w:sz w:val="24"/>
          <w:szCs w:val="24"/>
        </w:rPr>
        <w:t xml:space="preserve"> arhīvu.</w:t>
      </w:r>
      <w:r w:rsidR="00990C9F" w:rsidRPr="00020AB0">
        <w:rPr>
          <w:rFonts w:ascii="Times New Roman" w:eastAsia="Calibri" w:hAnsi="Times New Roman" w:cs="Times New Roman"/>
          <w:sz w:val="24"/>
          <w:szCs w:val="24"/>
        </w:rPr>
        <w:t xml:space="preserve"> </w:t>
      </w:r>
      <w:r w:rsidR="00702033">
        <w:rPr>
          <w:rFonts w:ascii="Times New Roman" w:eastAsia="Calibri" w:hAnsi="Times New Roman" w:cs="Times New Roman"/>
          <w:sz w:val="24"/>
          <w:szCs w:val="24"/>
        </w:rPr>
        <w:t>Vecākā lietvedības pārzine</w:t>
      </w:r>
      <w:r w:rsidR="00990C9F" w:rsidRPr="00020AB0">
        <w:rPr>
          <w:rFonts w:ascii="Times New Roman" w:eastAsia="Calibri" w:hAnsi="Times New Roman" w:cs="Times New Roman"/>
          <w:sz w:val="24"/>
          <w:szCs w:val="24"/>
        </w:rPr>
        <w:t xml:space="preserve"> veic pienākumus, kas saistīti ar </w:t>
      </w:r>
      <w:r w:rsidR="00CD4D80" w:rsidRPr="00020AB0">
        <w:rPr>
          <w:rFonts w:ascii="Times New Roman" w:eastAsia="Calibri" w:hAnsi="Times New Roman" w:cs="Times New Roman"/>
          <w:sz w:val="24"/>
          <w:szCs w:val="24"/>
        </w:rPr>
        <w:t>dokumentu pārvaldību</w:t>
      </w:r>
      <w:r w:rsidR="0060241E" w:rsidRPr="00020AB0">
        <w:rPr>
          <w:rFonts w:ascii="Times New Roman" w:eastAsia="Calibri" w:hAnsi="Times New Roman" w:cs="Times New Roman"/>
          <w:sz w:val="24"/>
          <w:szCs w:val="24"/>
        </w:rPr>
        <w:t xml:space="preserve"> iestādē</w:t>
      </w:r>
      <w:r w:rsidR="00CD4D80" w:rsidRPr="00020AB0">
        <w:rPr>
          <w:rFonts w:ascii="Times New Roman" w:eastAsia="Calibri" w:hAnsi="Times New Roman" w:cs="Times New Roman"/>
          <w:sz w:val="24"/>
          <w:szCs w:val="24"/>
        </w:rPr>
        <w:t xml:space="preserve"> un ir atbildīg</w:t>
      </w:r>
      <w:r w:rsidR="00702033">
        <w:rPr>
          <w:rFonts w:ascii="Times New Roman" w:eastAsia="Calibri" w:hAnsi="Times New Roman" w:cs="Times New Roman"/>
          <w:sz w:val="24"/>
          <w:szCs w:val="24"/>
        </w:rPr>
        <w:t>a</w:t>
      </w:r>
      <w:r w:rsidR="00CD4D80" w:rsidRPr="00020AB0">
        <w:rPr>
          <w:rFonts w:ascii="Times New Roman" w:eastAsia="Calibri" w:hAnsi="Times New Roman" w:cs="Times New Roman"/>
          <w:sz w:val="24"/>
          <w:szCs w:val="24"/>
        </w:rPr>
        <w:t xml:space="preserve"> par arhīvu.</w:t>
      </w:r>
    </w:p>
    <w:p w14:paraId="4FD37927" w14:textId="7B2510DF" w:rsidR="004B709C" w:rsidRPr="00E3110D" w:rsidRDefault="00F76303" w:rsidP="00F76303">
      <w:pPr>
        <w:spacing w:after="0"/>
        <w:ind w:firstLine="720"/>
        <w:jc w:val="both"/>
        <w:rPr>
          <w:rFonts w:ascii="Times New Roman" w:eastAsia="Calibri" w:hAnsi="Times New Roman" w:cs="Times New Roman"/>
          <w:sz w:val="24"/>
          <w:szCs w:val="24"/>
        </w:rPr>
      </w:pPr>
      <w:r w:rsidRPr="00E3110D">
        <w:rPr>
          <w:rFonts w:ascii="Times New Roman" w:eastAsia="Calibri" w:hAnsi="Times New Roman" w:cs="Times New Roman"/>
          <w:sz w:val="24"/>
          <w:szCs w:val="24"/>
        </w:rPr>
        <w:t>D</w:t>
      </w:r>
      <w:r w:rsidR="00702033" w:rsidRPr="00E3110D">
        <w:rPr>
          <w:rFonts w:ascii="Times New Roman" w:eastAsia="Calibri" w:hAnsi="Times New Roman" w:cs="Times New Roman"/>
          <w:sz w:val="24"/>
          <w:szCs w:val="24"/>
        </w:rPr>
        <w:t xml:space="preserve">okumentu pārvaldības jomā </w:t>
      </w:r>
      <w:r w:rsidRPr="00E3110D">
        <w:rPr>
          <w:rFonts w:ascii="Times New Roman" w:eastAsia="Calibri" w:hAnsi="Times New Roman" w:cs="Times New Roman"/>
          <w:sz w:val="24"/>
          <w:szCs w:val="24"/>
        </w:rPr>
        <w:t xml:space="preserve">bāriņtiesa </w:t>
      </w:r>
      <w:r w:rsidR="00702033" w:rsidRPr="00E3110D">
        <w:rPr>
          <w:rFonts w:ascii="Times New Roman" w:eastAsia="Calibri" w:hAnsi="Times New Roman" w:cs="Times New Roman"/>
          <w:sz w:val="24"/>
          <w:szCs w:val="24"/>
        </w:rPr>
        <w:t>strādā ar pašvaldības dokumentu uzskaites sistēmu</w:t>
      </w:r>
      <w:r w:rsidRPr="00E3110D">
        <w:rPr>
          <w:rFonts w:ascii="Times New Roman" w:eastAsia="Calibri" w:hAnsi="Times New Roman" w:cs="Times New Roman"/>
          <w:sz w:val="24"/>
          <w:szCs w:val="24"/>
        </w:rPr>
        <w:t xml:space="preserve"> NAMEJS. Saskaņā ar normatīvo regulējumu iestāde </w:t>
      </w:r>
      <w:r w:rsidR="00702033" w:rsidRPr="00E3110D">
        <w:rPr>
          <w:rFonts w:ascii="Times New Roman" w:eastAsia="Calibri" w:hAnsi="Times New Roman" w:cs="Times New Roman"/>
          <w:sz w:val="24"/>
          <w:szCs w:val="24"/>
        </w:rPr>
        <w:t xml:space="preserve">ievada datus </w:t>
      </w:r>
      <w:r w:rsidR="004B709C" w:rsidRPr="00E3110D">
        <w:rPr>
          <w:rFonts w:ascii="Times New Roman" w:eastAsia="Calibri" w:hAnsi="Times New Roman" w:cs="Times New Roman"/>
          <w:sz w:val="24"/>
          <w:szCs w:val="24"/>
        </w:rPr>
        <w:t>Audžuģimeņu informācijas sistēmā (AGIS)</w:t>
      </w:r>
      <w:r w:rsidR="00E3110D">
        <w:rPr>
          <w:rFonts w:ascii="Times New Roman" w:eastAsia="Calibri" w:hAnsi="Times New Roman" w:cs="Times New Roman"/>
          <w:sz w:val="24"/>
          <w:szCs w:val="24"/>
        </w:rPr>
        <w:t>, kā arī</w:t>
      </w:r>
      <w:r w:rsidR="00702033" w:rsidRPr="00E3110D">
        <w:rPr>
          <w:rFonts w:ascii="Times New Roman" w:eastAsia="Calibri" w:hAnsi="Times New Roman" w:cs="Times New Roman"/>
          <w:sz w:val="24"/>
          <w:szCs w:val="24"/>
        </w:rPr>
        <w:t xml:space="preserve"> Bāriņtiesu informācijas sistēmā (BARIS)</w:t>
      </w:r>
      <w:r w:rsidRPr="00E3110D">
        <w:rPr>
          <w:rFonts w:ascii="Times New Roman" w:eastAsia="Calibri" w:hAnsi="Times New Roman" w:cs="Times New Roman"/>
          <w:sz w:val="24"/>
          <w:szCs w:val="24"/>
        </w:rPr>
        <w:t>.</w:t>
      </w:r>
    </w:p>
    <w:p w14:paraId="058465F2" w14:textId="4347ABFD" w:rsidR="001D1A09" w:rsidRPr="00020AB0" w:rsidRDefault="00B02027" w:rsidP="001D1A09">
      <w:pPr>
        <w:spacing w:after="0"/>
        <w:ind w:firstLine="720"/>
        <w:jc w:val="both"/>
        <w:rPr>
          <w:rFonts w:ascii="Times New Roman" w:eastAsia="Calibri" w:hAnsi="Times New Roman" w:cs="Times New Roman"/>
          <w:i/>
          <w:sz w:val="24"/>
          <w:szCs w:val="24"/>
        </w:rPr>
      </w:pPr>
      <w:r w:rsidRPr="00020AB0">
        <w:rPr>
          <w:rFonts w:ascii="Times New Roman" w:eastAsia="Calibri" w:hAnsi="Times New Roman" w:cs="Times New Roman"/>
          <w:sz w:val="24"/>
          <w:szCs w:val="24"/>
        </w:rPr>
        <w:lastRenderedPageBreak/>
        <w:t>Saskaņā ar Bāriņtiesu likuma 2.panta otrajā daļā noteikto</w:t>
      </w:r>
      <w:r w:rsidR="004A6569" w:rsidRPr="00020AB0">
        <w:rPr>
          <w:rFonts w:ascii="Times New Roman" w:eastAsia="Calibri" w:hAnsi="Times New Roman" w:cs="Times New Roman"/>
          <w:sz w:val="24"/>
          <w:szCs w:val="24"/>
        </w:rPr>
        <w:t>,</w:t>
      </w:r>
      <w:r w:rsidR="004A6569" w:rsidRPr="00020AB0">
        <w:rPr>
          <w:rFonts w:ascii="Times New Roman" w:hAnsi="Times New Roman" w:cs="Times New Roman"/>
          <w:color w:val="414142"/>
          <w:sz w:val="24"/>
          <w:szCs w:val="24"/>
          <w:shd w:val="clear" w:color="auto" w:fill="FFFFFF"/>
        </w:rPr>
        <w:t xml:space="preserve"> </w:t>
      </w:r>
      <w:r w:rsidR="004A6569" w:rsidRPr="00020AB0">
        <w:rPr>
          <w:rFonts w:ascii="Times New Roman" w:eastAsia="Calibri" w:hAnsi="Times New Roman" w:cs="Times New Roman"/>
          <w:i/>
          <w:sz w:val="24"/>
          <w:szCs w:val="24"/>
        </w:rPr>
        <w:t>novadu teritoriālajās vienībās, kurās nav notāra, bāriņtiesa </w:t>
      </w:r>
      <w:hyperlink r:id="rId15" w:tgtFrame="_blank" w:history="1">
        <w:r w:rsidR="004A6569" w:rsidRPr="00020AB0">
          <w:rPr>
            <w:rStyle w:val="Hipersaite"/>
            <w:rFonts w:ascii="Times New Roman" w:eastAsia="Calibri" w:hAnsi="Times New Roman" w:cs="Times New Roman"/>
            <w:i/>
            <w:sz w:val="24"/>
            <w:szCs w:val="24"/>
          </w:rPr>
          <w:t>Civillikumā</w:t>
        </w:r>
      </w:hyperlink>
      <w:r w:rsidR="004A6569" w:rsidRPr="00020AB0">
        <w:rPr>
          <w:rFonts w:ascii="Times New Roman" w:eastAsia="Calibri" w:hAnsi="Times New Roman" w:cs="Times New Roman"/>
          <w:i/>
          <w:sz w:val="24"/>
          <w:szCs w:val="24"/>
        </w:rPr>
        <w:t> noteiktajos gadījumos sniedz palīdzību mantojuma lietu kārtošanā, gādā par mantojuma apsardzību, kā arī izdara apliecinājumus un pilda citus šā likuma </w:t>
      </w:r>
      <w:hyperlink r:id="rId16" w:anchor="p61" w:history="1">
        <w:r w:rsidR="004A6569" w:rsidRPr="00020AB0">
          <w:rPr>
            <w:rStyle w:val="Hipersaite"/>
            <w:rFonts w:ascii="Times New Roman" w:eastAsia="Calibri" w:hAnsi="Times New Roman" w:cs="Times New Roman"/>
            <w:i/>
            <w:sz w:val="24"/>
            <w:szCs w:val="24"/>
          </w:rPr>
          <w:t>61. pantā</w:t>
        </w:r>
      </w:hyperlink>
      <w:r w:rsidR="004A6569" w:rsidRPr="00020AB0">
        <w:rPr>
          <w:rFonts w:ascii="Times New Roman" w:eastAsia="Calibri" w:hAnsi="Times New Roman" w:cs="Times New Roman"/>
          <w:i/>
          <w:sz w:val="24"/>
          <w:szCs w:val="24"/>
        </w:rPr>
        <w:t> norādītos uzdevumus.</w:t>
      </w:r>
    </w:p>
    <w:p w14:paraId="4B4C8D47" w14:textId="4461DE01" w:rsidR="0033783E" w:rsidRDefault="004A6569" w:rsidP="00020AB0">
      <w:pPr>
        <w:spacing w:after="0"/>
        <w:ind w:firstLine="360"/>
        <w:jc w:val="both"/>
        <w:rPr>
          <w:rFonts w:ascii="Times New Roman" w:hAnsi="Times New Roman" w:cs="Times New Roman"/>
          <w:i/>
          <w:iCs/>
          <w:sz w:val="24"/>
          <w:szCs w:val="24"/>
          <w:shd w:val="clear" w:color="auto" w:fill="FFFFFF"/>
        </w:rPr>
      </w:pPr>
      <w:r w:rsidRPr="00020AB0">
        <w:rPr>
          <w:rFonts w:ascii="Times New Roman" w:hAnsi="Times New Roman" w:cs="Times New Roman"/>
          <w:sz w:val="24"/>
          <w:szCs w:val="24"/>
          <w:shd w:val="clear" w:color="auto" w:fill="FFFFFF"/>
        </w:rPr>
        <w:t>202</w:t>
      </w:r>
      <w:r w:rsidR="00245C29">
        <w:rPr>
          <w:rFonts w:ascii="Times New Roman" w:hAnsi="Times New Roman" w:cs="Times New Roman"/>
          <w:sz w:val="24"/>
          <w:szCs w:val="24"/>
          <w:shd w:val="clear" w:color="auto" w:fill="FFFFFF"/>
        </w:rPr>
        <w:t>3</w:t>
      </w:r>
      <w:r w:rsidRPr="00020AB0">
        <w:rPr>
          <w:rFonts w:ascii="Times New Roman" w:hAnsi="Times New Roman" w:cs="Times New Roman"/>
          <w:sz w:val="24"/>
          <w:szCs w:val="24"/>
          <w:shd w:val="clear" w:color="auto" w:fill="FFFFFF"/>
        </w:rPr>
        <w:t>.gadā izdarīti</w:t>
      </w:r>
      <w:r w:rsidR="00280746">
        <w:rPr>
          <w:rFonts w:ascii="Times New Roman" w:hAnsi="Times New Roman" w:cs="Times New Roman"/>
          <w:sz w:val="24"/>
          <w:szCs w:val="24"/>
          <w:shd w:val="clear" w:color="auto" w:fill="FFFFFF"/>
        </w:rPr>
        <w:t xml:space="preserve"> </w:t>
      </w:r>
      <w:r w:rsidR="000146E2" w:rsidRPr="004E6716">
        <w:rPr>
          <w:rFonts w:ascii="Times New Roman" w:hAnsi="Times New Roman" w:cs="Times New Roman"/>
          <w:b/>
          <w:sz w:val="24"/>
          <w:szCs w:val="24"/>
          <w:shd w:val="clear" w:color="auto" w:fill="FFFFFF"/>
        </w:rPr>
        <w:t>45</w:t>
      </w:r>
      <w:r w:rsidR="004E6716" w:rsidRPr="004E6716">
        <w:rPr>
          <w:rFonts w:ascii="Times New Roman" w:hAnsi="Times New Roman" w:cs="Times New Roman"/>
          <w:b/>
          <w:sz w:val="24"/>
          <w:szCs w:val="24"/>
          <w:shd w:val="clear" w:color="auto" w:fill="FFFFFF"/>
        </w:rPr>
        <w:t>7</w:t>
      </w:r>
      <w:r w:rsidRPr="004E6716">
        <w:rPr>
          <w:rFonts w:ascii="Times New Roman" w:hAnsi="Times New Roman" w:cs="Times New Roman"/>
          <w:sz w:val="24"/>
          <w:szCs w:val="24"/>
          <w:shd w:val="clear" w:color="auto" w:fill="FFFFFF"/>
        </w:rPr>
        <w:t xml:space="preserve"> </w:t>
      </w:r>
      <w:r w:rsidRPr="00020AB0">
        <w:rPr>
          <w:rFonts w:ascii="Times New Roman" w:hAnsi="Times New Roman" w:cs="Times New Roman"/>
          <w:sz w:val="24"/>
          <w:szCs w:val="24"/>
          <w:shd w:val="clear" w:color="auto" w:fill="FFFFFF"/>
        </w:rPr>
        <w:t xml:space="preserve">apliecinājumi </w:t>
      </w:r>
      <w:r w:rsidRPr="004E6716">
        <w:rPr>
          <w:rFonts w:ascii="Times New Roman" w:hAnsi="Times New Roman" w:cs="Times New Roman"/>
          <w:sz w:val="24"/>
          <w:szCs w:val="24"/>
          <w:shd w:val="clear" w:color="auto" w:fill="FFFFFF"/>
        </w:rPr>
        <w:t>(no tiem</w:t>
      </w:r>
      <w:r w:rsidR="008F3283" w:rsidRPr="004E6716">
        <w:rPr>
          <w:rFonts w:ascii="Times New Roman" w:hAnsi="Times New Roman" w:cs="Times New Roman"/>
          <w:sz w:val="24"/>
          <w:szCs w:val="24"/>
          <w:shd w:val="clear" w:color="auto" w:fill="FFFFFF"/>
        </w:rPr>
        <w:t>: sagatavotas un apliecinātas</w:t>
      </w:r>
      <w:r w:rsidR="008F3283" w:rsidRPr="004E6716">
        <w:rPr>
          <w:rFonts w:ascii="Times New Roman" w:hAnsi="Times New Roman" w:cs="Times New Roman"/>
          <w:b/>
          <w:sz w:val="24"/>
          <w:szCs w:val="24"/>
          <w:shd w:val="clear" w:color="auto" w:fill="FFFFFF"/>
        </w:rPr>
        <w:t xml:space="preserve"> </w:t>
      </w:r>
      <w:r w:rsidR="004E6716">
        <w:rPr>
          <w:rFonts w:ascii="Times New Roman" w:hAnsi="Times New Roman" w:cs="Times New Roman"/>
          <w:b/>
          <w:sz w:val="24"/>
          <w:szCs w:val="24"/>
          <w:shd w:val="clear" w:color="auto" w:fill="FFFFFF"/>
        </w:rPr>
        <w:t>144</w:t>
      </w:r>
      <w:r w:rsidR="00D375AA" w:rsidRPr="004E6716">
        <w:rPr>
          <w:rFonts w:ascii="Times New Roman" w:hAnsi="Times New Roman" w:cs="Times New Roman"/>
          <w:b/>
          <w:bCs/>
          <w:sz w:val="24"/>
          <w:szCs w:val="24"/>
          <w:shd w:val="clear" w:color="auto" w:fill="FFFFFF"/>
        </w:rPr>
        <w:t xml:space="preserve"> </w:t>
      </w:r>
      <w:r w:rsidR="008F3283" w:rsidRPr="004E6716">
        <w:rPr>
          <w:rFonts w:ascii="Times New Roman" w:hAnsi="Times New Roman" w:cs="Times New Roman"/>
          <w:sz w:val="24"/>
          <w:szCs w:val="24"/>
          <w:shd w:val="clear" w:color="auto" w:fill="FFFFFF"/>
        </w:rPr>
        <w:t xml:space="preserve">pilnvaras un </w:t>
      </w:r>
      <w:r w:rsidR="004E6716" w:rsidRPr="004E6716">
        <w:rPr>
          <w:rFonts w:ascii="Times New Roman" w:hAnsi="Times New Roman" w:cs="Times New Roman"/>
          <w:b/>
          <w:bCs/>
          <w:sz w:val="24"/>
          <w:szCs w:val="24"/>
          <w:shd w:val="clear" w:color="auto" w:fill="FFFFFF"/>
        </w:rPr>
        <w:t>3</w:t>
      </w:r>
      <w:r w:rsidR="00D375AA" w:rsidRPr="004E6716">
        <w:rPr>
          <w:rFonts w:ascii="Times New Roman" w:hAnsi="Times New Roman" w:cs="Times New Roman"/>
          <w:sz w:val="24"/>
          <w:szCs w:val="24"/>
          <w:shd w:val="clear" w:color="auto" w:fill="FFFFFF"/>
        </w:rPr>
        <w:t xml:space="preserve"> </w:t>
      </w:r>
      <w:r w:rsidR="008F3283" w:rsidRPr="004E6716">
        <w:rPr>
          <w:rFonts w:ascii="Times New Roman" w:hAnsi="Times New Roman" w:cs="Times New Roman"/>
          <w:sz w:val="24"/>
          <w:szCs w:val="24"/>
          <w:shd w:val="clear" w:color="auto" w:fill="FFFFFF"/>
        </w:rPr>
        <w:t>piekrišanas, ka bērns var patstāvīgi izbraukt ārpus Latvijas Republikas robežām</w:t>
      </w:r>
      <w:r w:rsidR="003C1E7F" w:rsidRPr="004E6716">
        <w:rPr>
          <w:rFonts w:ascii="Times New Roman" w:hAnsi="Times New Roman" w:cs="Times New Roman"/>
          <w:sz w:val="24"/>
          <w:szCs w:val="24"/>
          <w:shd w:val="clear" w:color="auto" w:fill="FFFFFF"/>
        </w:rPr>
        <w:t>, sastādīti un apliec</w:t>
      </w:r>
      <w:r w:rsidR="00482A27" w:rsidRPr="004E6716">
        <w:rPr>
          <w:rFonts w:ascii="Times New Roman" w:hAnsi="Times New Roman" w:cs="Times New Roman"/>
          <w:sz w:val="24"/>
          <w:szCs w:val="24"/>
          <w:shd w:val="clear" w:color="auto" w:fill="FFFFFF"/>
        </w:rPr>
        <w:t>i</w:t>
      </w:r>
      <w:r w:rsidR="003C1E7F" w:rsidRPr="004E6716">
        <w:rPr>
          <w:rFonts w:ascii="Times New Roman" w:hAnsi="Times New Roman" w:cs="Times New Roman"/>
          <w:sz w:val="24"/>
          <w:szCs w:val="24"/>
          <w:shd w:val="clear" w:color="auto" w:fill="FFFFFF"/>
        </w:rPr>
        <w:t xml:space="preserve">nāti </w:t>
      </w:r>
      <w:r w:rsidR="004E6716" w:rsidRPr="004E6716">
        <w:rPr>
          <w:rFonts w:ascii="Times New Roman" w:hAnsi="Times New Roman" w:cs="Times New Roman"/>
          <w:b/>
          <w:bCs/>
          <w:sz w:val="24"/>
          <w:szCs w:val="24"/>
          <w:shd w:val="clear" w:color="auto" w:fill="FFFFFF"/>
        </w:rPr>
        <w:t>155</w:t>
      </w:r>
      <w:r w:rsidR="00D375AA" w:rsidRPr="004E6716">
        <w:rPr>
          <w:rFonts w:ascii="Times New Roman" w:hAnsi="Times New Roman" w:cs="Times New Roman"/>
          <w:sz w:val="24"/>
          <w:szCs w:val="24"/>
          <w:shd w:val="clear" w:color="auto" w:fill="FFFFFF"/>
        </w:rPr>
        <w:t xml:space="preserve"> </w:t>
      </w:r>
      <w:r w:rsidR="003C1E7F" w:rsidRPr="004E6716">
        <w:rPr>
          <w:rFonts w:ascii="Times New Roman" w:hAnsi="Times New Roman" w:cs="Times New Roman"/>
          <w:sz w:val="24"/>
          <w:szCs w:val="24"/>
          <w:shd w:val="clear" w:color="auto" w:fill="FFFFFF"/>
        </w:rPr>
        <w:t>nostiprinājuma lūgumi par īpašumtiesību nostiprināšanu zemesgrāmatā</w:t>
      </w:r>
      <w:r w:rsidR="000E0A3C" w:rsidRPr="004E6716">
        <w:rPr>
          <w:rFonts w:ascii="Times New Roman" w:hAnsi="Times New Roman" w:cs="Times New Roman"/>
          <w:sz w:val="24"/>
          <w:szCs w:val="24"/>
          <w:shd w:val="clear" w:color="auto" w:fill="FFFFFF"/>
        </w:rPr>
        <w:t xml:space="preserve">, sastādīti </w:t>
      </w:r>
      <w:r w:rsidR="004E6716" w:rsidRPr="004E6716">
        <w:rPr>
          <w:rFonts w:ascii="Times New Roman" w:hAnsi="Times New Roman" w:cs="Times New Roman"/>
          <w:b/>
          <w:bCs/>
          <w:sz w:val="24"/>
          <w:szCs w:val="24"/>
          <w:shd w:val="clear" w:color="auto" w:fill="FFFFFF"/>
        </w:rPr>
        <w:t>5</w:t>
      </w:r>
      <w:r w:rsidR="00D375AA" w:rsidRPr="004E6716">
        <w:rPr>
          <w:rFonts w:ascii="Times New Roman" w:hAnsi="Times New Roman" w:cs="Times New Roman"/>
          <w:sz w:val="24"/>
          <w:szCs w:val="24"/>
          <w:shd w:val="clear" w:color="auto" w:fill="FFFFFF"/>
        </w:rPr>
        <w:t xml:space="preserve"> </w:t>
      </w:r>
      <w:r w:rsidR="000E0A3C" w:rsidRPr="004E6716">
        <w:rPr>
          <w:rFonts w:ascii="Times New Roman" w:hAnsi="Times New Roman" w:cs="Times New Roman"/>
          <w:sz w:val="24"/>
          <w:szCs w:val="24"/>
          <w:shd w:val="clear" w:color="auto" w:fill="FFFFFF"/>
        </w:rPr>
        <w:t>testamenti, sagatavoti</w:t>
      </w:r>
      <w:r w:rsidR="00D375AA" w:rsidRPr="004E6716">
        <w:rPr>
          <w:rFonts w:ascii="Times New Roman" w:hAnsi="Times New Roman" w:cs="Times New Roman"/>
          <w:sz w:val="24"/>
          <w:szCs w:val="24"/>
          <w:shd w:val="clear" w:color="auto" w:fill="FFFFFF"/>
        </w:rPr>
        <w:t xml:space="preserve"> </w:t>
      </w:r>
      <w:r w:rsidR="005571CE">
        <w:rPr>
          <w:rFonts w:ascii="Times New Roman" w:hAnsi="Times New Roman" w:cs="Times New Roman"/>
          <w:b/>
          <w:bCs/>
          <w:sz w:val="24"/>
          <w:szCs w:val="24"/>
          <w:shd w:val="clear" w:color="auto" w:fill="FFFFFF"/>
        </w:rPr>
        <w:t>76</w:t>
      </w:r>
      <w:r w:rsidR="000E0A3C" w:rsidRPr="004E6716">
        <w:rPr>
          <w:rFonts w:ascii="Times New Roman" w:hAnsi="Times New Roman" w:cs="Times New Roman"/>
          <w:sz w:val="24"/>
          <w:szCs w:val="24"/>
          <w:shd w:val="clear" w:color="auto" w:fill="FFFFFF"/>
        </w:rPr>
        <w:t xml:space="preserve"> </w:t>
      </w:r>
      <w:r w:rsidR="0071564A" w:rsidRPr="004E6716">
        <w:rPr>
          <w:rFonts w:ascii="Times New Roman" w:hAnsi="Times New Roman" w:cs="Times New Roman"/>
          <w:sz w:val="24"/>
          <w:szCs w:val="24"/>
          <w:shd w:val="clear" w:color="auto" w:fill="FFFFFF"/>
        </w:rPr>
        <w:t xml:space="preserve">darījuma </w:t>
      </w:r>
      <w:r w:rsidR="00D375AA" w:rsidRPr="004E6716">
        <w:rPr>
          <w:rFonts w:ascii="Times New Roman" w:hAnsi="Times New Roman" w:cs="Times New Roman"/>
          <w:sz w:val="24"/>
          <w:szCs w:val="24"/>
          <w:shd w:val="clear" w:color="auto" w:fill="FFFFFF"/>
        </w:rPr>
        <w:t xml:space="preserve">akta </w:t>
      </w:r>
      <w:r w:rsidR="0071564A" w:rsidRPr="004E6716">
        <w:rPr>
          <w:rFonts w:ascii="Times New Roman" w:hAnsi="Times New Roman" w:cs="Times New Roman"/>
          <w:sz w:val="24"/>
          <w:szCs w:val="24"/>
          <w:shd w:val="clear" w:color="auto" w:fill="FFFFFF"/>
        </w:rPr>
        <w:t>projekti, veikti citi Bāriņtiesu likumā noteiktie apliecinājumi: dokumentu projektu sastādīšana</w:t>
      </w:r>
      <w:r w:rsidR="00D8469A" w:rsidRPr="004E6716">
        <w:rPr>
          <w:rFonts w:ascii="Times New Roman" w:hAnsi="Times New Roman" w:cs="Times New Roman"/>
          <w:sz w:val="24"/>
          <w:szCs w:val="24"/>
          <w:shd w:val="clear" w:color="auto" w:fill="FFFFFF"/>
        </w:rPr>
        <w:t>, dokumentu kopiju, norakstu vai izrakstu apliecināšana, parakstu apliecināšana uz dokumentiem, līgumiem</w:t>
      </w:r>
      <w:r w:rsidR="00B34D6D" w:rsidRPr="004E6716">
        <w:rPr>
          <w:rFonts w:ascii="Times New Roman" w:hAnsi="Times New Roman" w:cs="Times New Roman"/>
          <w:sz w:val="24"/>
          <w:szCs w:val="24"/>
          <w:shd w:val="clear" w:color="auto" w:fill="FFFFFF"/>
        </w:rPr>
        <w:t xml:space="preserve"> u.c.), iekasēta valsts nodeva </w:t>
      </w:r>
      <w:r w:rsidR="003056BB" w:rsidRPr="004E6716">
        <w:rPr>
          <w:rFonts w:ascii="Times New Roman" w:hAnsi="Times New Roman" w:cs="Times New Roman"/>
          <w:sz w:val="24"/>
          <w:szCs w:val="24"/>
          <w:shd w:val="clear" w:color="auto" w:fill="FFFFFF"/>
        </w:rPr>
        <w:t xml:space="preserve">pašvaldības budžetā </w:t>
      </w:r>
      <w:r w:rsidR="005571CE" w:rsidRPr="005571CE">
        <w:rPr>
          <w:rFonts w:ascii="Times New Roman" w:hAnsi="Times New Roman" w:cs="Times New Roman"/>
          <w:b/>
          <w:bCs/>
          <w:sz w:val="24"/>
          <w:szCs w:val="24"/>
          <w:shd w:val="clear" w:color="auto" w:fill="FFFFFF"/>
        </w:rPr>
        <w:t>4658</w:t>
      </w:r>
      <w:r w:rsidR="007C1280" w:rsidRPr="004E6716">
        <w:rPr>
          <w:rFonts w:ascii="Times New Roman" w:hAnsi="Times New Roman" w:cs="Times New Roman"/>
          <w:sz w:val="24"/>
          <w:szCs w:val="24"/>
          <w:shd w:val="clear" w:color="auto" w:fill="FFFFFF"/>
        </w:rPr>
        <w:t xml:space="preserve"> </w:t>
      </w:r>
      <w:r w:rsidR="0046336F" w:rsidRPr="004E6716">
        <w:rPr>
          <w:rFonts w:ascii="Times New Roman" w:hAnsi="Times New Roman" w:cs="Times New Roman"/>
          <w:i/>
          <w:iCs/>
          <w:sz w:val="24"/>
          <w:szCs w:val="24"/>
          <w:shd w:val="clear" w:color="auto" w:fill="FFFFFF"/>
        </w:rPr>
        <w:t>euro.</w:t>
      </w:r>
    </w:p>
    <w:p w14:paraId="52D4BEB9" w14:textId="79E82951" w:rsidR="00592525" w:rsidRPr="00020AB0" w:rsidRDefault="007C1280" w:rsidP="00020AB0">
      <w:pPr>
        <w:spacing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Sadarbība</w:t>
      </w:r>
    </w:p>
    <w:p w14:paraId="46A5A88E" w14:textId="6F83D223" w:rsidR="0091206E" w:rsidRPr="00020AB0" w:rsidRDefault="003548B9" w:rsidP="00020AB0">
      <w:pPr>
        <w:spacing w:after="0"/>
        <w:jc w:val="both"/>
        <w:rPr>
          <w:rFonts w:ascii="Times New Roman" w:eastAsia="Times New Roman" w:hAnsi="Times New Roman" w:cs="Times New Roman"/>
          <w:sz w:val="24"/>
          <w:szCs w:val="24"/>
          <w:lang w:eastAsia="lv-LV"/>
        </w:rPr>
      </w:pPr>
      <w:r w:rsidRPr="00020AB0">
        <w:rPr>
          <w:rFonts w:ascii="Times New Roman" w:eastAsia="Calibri" w:hAnsi="Times New Roman" w:cs="Times New Roman"/>
          <w:sz w:val="24"/>
          <w:szCs w:val="24"/>
        </w:rPr>
        <w:t>Bāriņtiesas darbinieki sniedz bezmaksas juridisku palīdzību</w:t>
      </w:r>
      <w:r w:rsidR="00245C29">
        <w:rPr>
          <w:rFonts w:ascii="Times New Roman" w:eastAsia="Calibri" w:hAnsi="Times New Roman" w:cs="Times New Roman"/>
          <w:sz w:val="24"/>
          <w:szCs w:val="24"/>
        </w:rPr>
        <w:t xml:space="preserve"> iedzīvotājiem</w:t>
      </w:r>
      <w:r w:rsidRPr="00020AB0">
        <w:rPr>
          <w:rFonts w:ascii="Times New Roman" w:eastAsia="Calibri" w:hAnsi="Times New Roman" w:cs="Times New Roman"/>
          <w:sz w:val="24"/>
          <w:szCs w:val="24"/>
        </w:rPr>
        <w:t xml:space="preserve"> </w:t>
      </w:r>
      <w:r w:rsidR="001F70AA" w:rsidRPr="00020AB0">
        <w:rPr>
          <w:rFonts w:ascii="Times New Roman" w:eastAsia="Calibri" w:hAnsi="Times New Roman" w:cs="Times New Roman"/>
          <w:sz w:val="24"/>
          <w:szCs w:val="24"/>
        </w:rPr>
        <w:t>bāriņtiesas</w:t>
      </w:r>
      <w:r w:rsidRPr="00020AB0">
        <w:rPr>
          <w:rFonts w:ascii="Times New Roman" w:eastAsia="Calibri" w:hAnsi="Times New Roman" w:cs="Times New Roman"/>
          <w:sz w:val="24"/>
          <w:szCs w:val="24"/>
        </w:rPr>
        <w:t xml:space="preserve"> kompetences jautājumos. Bāriņtiesa iesaistās</w:t>
      </w:r>
      <w:r w:rsidR="00E80E55" w:rsidRPr="00020AB0">
        <w:rPr>
          <w:rFonts w:ascii="Times New Roman" w:eastAsia="Calibri" w:hAnsi="Times New Roman" w:cs="Times New Roman"/>
          <w:sz w:val="24"/>
          <w:szCs w:val="24"/>
        </w:rPr>
        <w:t xml:space="preserve"> gadījumu risināšanā, kad aizskartas bērnu vai aizgādnībā esošās personas intereses. Sadarbībā ar Alūksnes novada Sociālo lietu pārvaldi</w:t>
      </w:r>
      <w:r w:rsidR="00BF09D2" w:rsidRPr="00020AB0">
        <w:rPr>
          <w:rFonts w:ascii="Times New Roman" w:eastAsia="Calibri" w:hAnsi="Times New Roman" w:cs="Times New Roman"/>
          <w:sz w:val="24"/>
          <w:szCs w:val="24"/>
        </w:rPr>
        <w:t>, izglī</w:t>
      </w:r>
      <w:r w:rsidR="00677E5C" w:rsidRPr="00020AB0">
        <w:rPr>
          <w:rFonts w:ascii="Times New Roman" w:eastAsia="Calibri" w:hAnsi="Times New Roman" w:cs="Times New Roman"/>
          <w:sz w:val="24"/>
          <w:szCs w:val="24"/>
        </w:rPr>
        <w:t>tības</w:t>
      </w:r>
      <w:r w:rsidR="00BF09D2" w:rsidRPr="00020AB0">
        <w:rPr>
          <w:rFonts w:ascii="Times New Roman" w:eastAsia="Calibri" w:hAnsi="Times New Roman" w:cs="Times New Roman"/>
          <w:sz w:val="24"/>
          <w:szCs w:val="24"/>
        </w:rPr>
        <w:t xml:space="preserve"> iestādēm, pašvaldības policiju, </w:t>
      </w:r>
      <w:r w:rsidR="00677E5C" w:rsidRPr="00020AB0">
        <w:rPr>
          <w:rFonts w:ascii="Times New Roman" w:eastAsia="Calibri" w:hAnsi="Times New Roman" w:cs="Times New Roman"/>
          <w:sz w:val="24"/>
          <w:szCs w:val="24"/>
        </w:rPr>
        <w:t>V</w:t>
      </w:r>
      <w:r w:rsidR="00BF09D2" w:rsidRPr="00020AB0">
        <w:rPr>
          <w:rFonts w:ascii="Times New Roman" w:eastAsia="Calibri" w:hAnsi="Times New Roman" w:cs="Times New Roman"/>
          <w:sz w:val="24"/>
          <w:szCs w:val="24"/>
        </w:rPr>
        <w:t>alsts policiju, ārstniecības</w:t>
      </w:r>
      <w:r w:rsidR="00677E5C" w:rsidRPr="00020AB0">
        <w:rPr>
          <w:rFonts w:ascii="Times New Roman" w:eastAsia="Calibri" w:hAnsi="Times New Roman" w:cs="Times New Roman"/>
          <w:sz w:val="24"/>
          <w:szCs w:val="24"/>
        </w:rPr>
        <w:t>, rehabilitācijas</w:t>
      </w:r>
      <w:r w:rsidR="00BF09D2" w:rsidRPr="00020AB0">
        <w:rPr>
          <w:rFonts w:ascii="Times New Roman" w:eastAsia="Calibri" w:hAnsi="Times New Roman" w:cs="Times New Roman"/>
          <w:sz w:val="24"/>
          <w:szCs w:val="24"/>
        </w:rPr>
        <w:t xml:space="preserve"> iestādēm un citiem speciālistiem </w:t>
      </w:r>
      <w:r w:rsidR="007C1280">
        <w:rPr>
          <w:rFonts w:ascii="Times New Roman" w:eastAsia="Calibri" w:hAnsi="Times New Roman" w:cs="Times New Roman"/>
          <w:sz w:val="24"/>
          <w:szCs w:val="24"/>
        </w:rPr>
        <w:t>turpina veikt</w:t>
      </w:r>
      <w:r w:rsidR="00BF09D2" w:rsidRPr="00020AB0">
        <w:rPr>
          <w:rFonts w:ascii="Times New Roman" w:eastAsia="Calibri" w:hAnsi="Times New Roman" w:cs="Times New Roman"/>
          <w:sz w:val="24"/>
          <w:szCs w:val="24"/>
        </w:rPr>
        <w:t xml:space="preserve"> pasākumus, lai novērstu bērn</w:t>
      </w:r>
      <w:r w:rsidR="00245C29">
        <w:rPr>
          <w:rFonts w:ascii="Times New Roman" w:eastAsia="Calibri" w:hAnsi="Times New Roman" w:cs="Times New Roman"/>
          <w:sz w:val="24"/>
          <w:szCs w:val="24"/>
        </w:rPr>
        <w:t>u</w:t>
      </w:r>
      <w:r w:rsidR="00BF09D2" w:rsidRPr="00020AB0">
        <w:rPr>
          <w:rFonts w:ascii="Times New Roman" w:eastAsia="Calibri" w:hAnsi="Times New Roman" w:cs="Times New Roman"/>
          <w:sz w:val="24"/>
          <w:szCs w:val="24"/>
        </w:rPr>
        <w:t xml:space="preserve"> attīstībai nelabvēlīgos apstākļus un sniegtu ģimen</w:t>
      </w:r>
      <w:r w:rsidR="00245C29">
        <w:rPr>
          <w:rFonts w:ascii="Times New Roman" w:eastAsia="Calibri" w:hAnsi="Times New Roman" w:cs="Times New Roman"/>
          <w:sz w:val="24"/>
          <w:szCs w:val="24"/>
        </w:rPr>
        <w:t>ēm</w:t>
      </w:r>
      <w:r w:rsidR="00BF09D2" w:rsidRPr="00020AB0">
        <w:rPr>
          <w:rFonts w:ascii="Times New Roman" w:eastAsia="Calibri" w:hAnsi="Times New Roman" w:cs="Times New Roman"/>
          <w:sz w:val="24"/>
          <w:szCs w:val="24"/>
        </w:rPr>
        <w:t xml:space="preserve"> nepieciešamo atbalstu.</w:t>
      </w:r>
    </w:p>
    <w:p w14:paraId="769372CE" w14:textId="77777777" w:rsidR="0091206E" w:rsidRPr="00797888" w:rsidRDefault="0091206E" w:rsidP="0091206E">
      <w:pPr>
        <w:spacing w:after="0" w:line="23" w:lineRule="atLeast"/>
        <w:jc w:val="both"/>
        <w:rPr>
          <w:rFonts w:ascii="Times New Roman" w:eastAsia="Times New Roman" w:hAnsi="Times New Roman" w:cs="Times New Roman"/>
          <w:b/>
          <w:bCs/>
          <w:sz w:val="24"/>
          <w:szCs w:val="24"/>
          <w:u w:val="single"/>
          <w:lang w:eastAsia="lv-LV"/>
        </w:rPr>
      </w:pPr>
    </w:p>
    <w:p w14:paraId="11A83AE1" w14:textId="77777777" w:rsidR="0091206E" w:rsidRPr="00705309" w:rsidRDefault="0091206E" w:rsidP="003056BB">
      <w:pPr>
        <w:spacing w:after="0"/>
        <w:ind w:firstLine="360"/>
        <w:jc w:val="both"/>
        <w:rPr>
          <w:rFonts w:ascii="Times New Roman" w:hAnsi="Times New Roman" w:cs="Times New Roman"/>
          <w:color w:val="FF0000"/>
          <w:sz w:val="24"/>
          <w:szCs w:val="24"/>
          <w:shd w:val="clear" w:color="auto" w:fill="FFFFFF"/>
        </w:rPr>
      </w:pPr>
    </w:p>
    <w:p w14:paraId="7DE78EE5" w14:textId="77777777" w:rsidR="00842BDE" w:rsidRPr="00705309" w:rsidRDefault="00842BDE" w:rsidP="003056BB">
      <w:pPr>
        <w:spacing w:after="0"/>
        <w:ind w:firstLine="360"/>
        <w:jc w:val="both"/>
        <w:rPr>
          <w:rFonts w:ascii="Times New Roman" w:hAnsi="Times New Roman" w:cs="Times New Roman"/>
          <w:color w:val="FF0000"/>
          <w:sz w:val="24"/>
          <w:szCs w:val="24"/>
          <w:shd w:val="clear" w:color="auto" w:fill="FFFFFF"/>
        </w:rPr>
      </w:pPr>
    </w:p>
    <w:p w14:paraId="3761DA22" w14:textId="77777777" w:rsidR="00842BDE" w:rsidRPr="00705309" w:rsidRDefault="00842BDE" w:rsidP="003056BB">
      <w:pPr>
        <w:spacing w:after="0"/>
        <w:ind w:firstLine="360"/>
        <w:jc w:val="both"/>
        <w:rPr>
          <w:rFonts w:ascii="Times New Roman" w:hAnsi="Times New Roman" w:cs="Times New Roman"/>
          <w:color w:val="FF0000"/>
          <w:sz w:val="24"/>
          <w:szCs w:val="24"/>
          <w:shd w:val="clear" w:color="auto" w:fill="FFFFFF"/>
        </w:rPr>
      </w:pPr>
    </w:p>
    <w:p w14:paraId="3FFA1667" w14:textId="77777777" w:rsidR="00842BDE" w:rsidRPr="00705309" w:rsidRDefault="00842BDE" w:rsidP="00842BDE">
      <w:pPr>
        <w:spacing w:after="0" w:line="23" w:lineRule="atLeast"/>
        <w:jc w:val="both"/>
        <w:rPr>
          <w:rFonts w:ascii="Times New Roman" w:eastAsia="Times New Roman" w:hAnsi="Times New Roman" w:cs="Times New Roman"/>
          <w:b/>
          <w:bCs/>
          <w:sz w:val="24"/>
          <w:szCs w:val="24"/>
          <w:u w:val="single"/>
          <w:lang w:eastAsia="lv-LV"/>
        </w:rPr>
      </w:pPr>
    </w:p>
    <w:p w14:paraId="783A5544" w14:textId="17043D4B" w:rsidR="00842BDE" w:rsidRPr="00705309" w:rsidRDefault="00842BDE" w:rsidP="00842BDE">
      <w:pPr>
        <w:spacing w:after="0" w:line="23" w:lineRule="atLeast"/>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Bāriņtiesas priekšsēdētāja</w:t>
      </w:r>
      <w:r w:rsidRPr="00705309">
        <w:rPr>
          <w:rFonts w:ascii="Times New Roman" w:eastAsia="Calibri" w:hAnsi="Times New Roman" w:cs="Times New Roman"/>
          <w:sz w:val="24"/>
          <w:szCs w:val="24"/>
        </w:rPr>
        <w:tab/>
      </w:r>
      <w:r w:rsidRPr="00705309">
        <w:rPr>
          <w:rFonts w:ascii="Times New Roman" w:eastAsia="Calibri" w:hAnsi="Times New Roman" w:cs="Times New Roman"/>
          <w:sz w:val="24"/>
          <w:szCs w:val="24"/>
        </w:rPr>
        <w:tab/>
      </w:r>
      <w:r w:rsidRPr="00705309">
        <w:rPr>
          <w:rFonts w:ascii="Times New Roman" w:eastAsia="Calibri" w:hAnsi="Times New Roman" w:cs="Times New Roman"/>
          <w:sz w:val="24"/>
          <w:szCs w:val="24"/>
        </w:rPr>
        <w:tab/>
      </w:r>
      <w:r w:rsidRPr="00705309">
        <w:rPr>
          <w:rFonts w:ascii="Times New Roman" w:eastAsia="Calibri" w:hAnsi="Times New Roman" w:cs="Times New Roman"/>
          <w:sz w:val="24"/>
          <w:szCs w:val="24"/>
        </w:rPr>
        <w:tab/>
      </w:r>
      <w:r w:rsidRPr="00705309">
        <w:rPr>
          <w:rFonts w:ascii="Times New Roman" w:eastAsia="Calibri" w:hAnsi="Times New Roman" w:cs="Times New Roman"/>
          <w:sz w:val="24"/>
          <w:szCs w:val="24"/>
        </w:rPr>
        <w:tab/>
      </w:r>
      <w:r w:rsidRPr="00705309">
        <w:rPr>
          <w:rFonts w:ascii="Times New Roman" w:eastAsia="Calibri" w:hAnsi="Times New Roman" w:cs="Times New Roman"/>
          <w:sz w:val="24"/>
          <w:szCs w:val="24"/>
        </w:rPr>
        <w:tab/>
      </w:r>
      <w:r w:rsidRPr="00705309">
        <w:rPr>
          <w:rFonts w:ascii="Times New Roman" w:eastAsia="Calibri" w:hAnsi="Times New Roman" w:cs="Times New Roman"/>
          <w:sz w:val="24"/>
          <w:szCs w:val="24"/>
        </w:rPr>
        <w:tab/>
      </w:r>
      <w:r w:rsidR="00020AB0">
        <w:rPr>
          <w:rFonts w:ascii="Times New Roman" w:eastAsia="Calibri" w:hAnsi="Times New Roman" w:cs="Times New Roman"/>
          <w:sz w:val="24"/>
          <w:szCs w:val="24"/>
        </w:rPr>
        <w:tab/>
      </w:r>
      <w:r w:rsidRPr="00705309">
        <w:rPr>
          <w:rFonts w:ascii="Times New Roman" w:eastAsia="Calibri" w:hAnsi="Times New Roman" w:cs="Times New Roman"/>
          <w:sz w:val="24"/>
          <w:szCs w:val="24"/>
        </w:rPr>
        <w:t>G.VANAGA</w:t>
      </w:r>
    </w:p>
    <w:p w14:paraId="70E60876" w14:textId="77777777" w:rsidR="00842BDE" w:rsidRPr="00705309" w:rsidRDefault="00842BDE" w:rsidP="00842BDE">
      <w:pPr>
        <w:spacing w:after="0" w:line="23" w:lineRule="atLeast"/>
        <w:ind w:left="-540"/>
        <w:jc w:val="both"/>
        <w:rPr>
          <w:rFonts w:ascii="Times New Roman" w:eastAsia="Calibri" w:hAnsi="Times New Roman" w:cs="Times New Roman"/>
          <w:sz w:val="24"/>
          <w:szCs w:val="24"/>
        </w:rPr>
      </w:pPr>
    </w:p>
    <w:p w14:paraId="43DF9353" w14:textId="77777777" w:rsidR="00842BDE" w:rsidRPr="00705309" w:rsidRDefault="00842BDE" w:rsidP="00842BDE">
      <w:pPr>
        <w:spacing w:after="0" w:line="23" w:lineRule="atLeast"/>
        <w:ind w:left="-360"/>
        <w:rPr>
          <w:rFonts w:ascii="Times New Roman" w:eastAsia="Calibri" w:hAnsi="Times New Roman" w:cs="Times New Roman"/>
          <w:sz w:val="24"/>
          <w:szCs w:val="24"/>
          <w:lang w:eastAsia="lv-LV"/>
        </w:rPr>
      </w:pPr>
      <w:r w:rsidRPr="00705309">
        <w:rPr>
          <w:rFonts w:ascii="Times New Roman" w:eastAsia="Calibri" w:hAnsi="Times New Roman" w:cs="Times New Roman"/>
          <w:sz w:val="24"/>
          <w:szCs w:val="24"/>
          <w:lang w:eastAsia="lv-LV"/>
        </w:rPr>
        <w:t> </w:t>
      </w:r>
    </w:p>
    <w:p w14:paraId="7323A5C0" w14:textId="77777777" w:rsidR="00842BDE" w:rsidRPr="00705309" w:rsidRDefault="00842BDE" w:rsidP="00842BDE">
      <w:pPr>
        <w:spacing w:after="0" w:line="23" w:lineRule="atLeast"/>
        <w:ind w:left="-539" w:firstLine="539"/>
        <w:jc w:val="both"/>
        <w:rPr>
          <w:rFonts w:ascii="Times New Roman" w:eastAsia="Calibri" w:hAnsi="Times New Roman" w:cs="Times New Roman"/>
          <w:sz w:val="20"/>
          <w:szCs w:val="20"/>
        </w:rPr>
      </w:pPr>
      <w:r w:rsidRPr="00705309">
        <w:rPr>
          <w:rFonts w:ascii="Times New Roman" w:eastAsia="Calibri" w:hAnsi="Times New Roman" w:cs="Times New Roman"/>
          <w:sz w:val="20"/>
          <w:szCs w:val="20"/>
        </w:rPr>
        <w:t>VANAGA 64323129</w:t>
      </w:r>
    </w:p>
    <w:p w14:paraId="399AA558" w14:textId="77777777" w:rsidR="00842BDE" w:rsidRPr="00705309" w:rsidRDefault="00842BDE" w:rsidP="00842BDE">
      <w:pPr>
        <w:spacing w:after="0" w:line="23" w:lineRule="atLeast"/>
        <w:ind w:left="-540" w:firstLine="540"/>
        <w:jc w:val="both"/>
        <w:rPr>
          <w:rFonts w:ascii="Calibri" w:eastAsia="Calibri" w:hAnsi="Calibri" w:cs="Calibri"/>
          <w:sz w:val="20"/>
          <w:szCs w:val="20"/>
        </w:rPr>
      </w:pPr>
      <w:r w:rsidRPr="00705309">
        <w:rPr>
          <w:rFonts w:ascii="Times New Roman" w:eastAsia="Calibri" w:hAnsi="Times New Roman" w:cs="Times New Roman"/>
          <w:i/>
          <w:iCs/>
          <w:sz w:val="20"/>
          <w:szCs w:val="20"/>
        </w:rPr>
        <w:t>gunta.vanaga@aluksne.lv</w:t>
      </w:r>
    </w:p>
    <w:p w14:paraId="7CC5FEB3" w14:textId="77777777" w:rsidR="00842BDE" w:rsidRPr="00705309" w:rsidRDefault="00842BDE" w:rsidP="00842BDE">
      <w:pPr>
        <w:rPr>
          <w:rFonts w:ascii="Calibri" w:eastAsia="Calibri" w:hAnsi="Calibri" w:cs="Calibri"/>
          <w:sz w:val="20"/>
          <w:szCs w:val="20"/>
        </w:rPr>
      </w:pPr>
    </w:p>
    <w:p w14:paraId="52C92225" w14:textId="77777777" w:rsidR="00842BDE" w:rsidRPr="00705309" w:rsidRDefault="00842BDE" w:rsidP="003056BB">
      <w:pPr>
        <w:spacing w:after="0"/>
        <w:ind w:firstLine="360"/>
        <w:jc w:val="both"/>
        <w:rPr>
          <w:rFonts w:ascii="Times New Roman" w:hAnsi="Times New Roman" w:cs="Times New Roman"/>
          <w:color w:val="FF0000"/>
          <w:sz w:val="24"/>
          <w:szCs w:val="24"/>
          <w:shd w:val="clear" w:color="auto" w:fill="FFFFFF"/>
        </w:rPr>
      </w:pPr>
    </w:p>
    <w:sectPr w:rsidR="00842BDE" w:rsidRPr="00705309" w:rsidSect="009F793B">
      <w:footerReference w:type="default" r:id="rId17"/>
      <w:pgSz w:w="11906" w:h="16838"/>
      <w:pgMar w:top="851" w:right="850" w:bottom="993" w:left="1701" w:header="708"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7FFB" w14:textId="77777777" w:rsidR="00620901" w:rsidRDefault="00620901" w:rsidP="009F793B">
      <w:pPr>
        <w:spacing w:after="0" w:line="240" w:lineRule="auto"/>
      </w:pPr>
      <w:r>
        <w:separator/>
      </w:r>
    </w:p>
  </w:endnote>
  <w:endnote w:type="continuationSeparator" w:id="0">
    <w:p w14:paraId="425C4536" w14:textId="77777777" w:rsidR="00620901" w:rsidRDefault="00620901" w:rsidP="009F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07073"/>
      <w:docPartObj>
        <w:docPartGallery w:val="Page Numbers (Bottom of Page)"/>
        <w:docPartUnique/>
      </w:docPartObj>
    </w:sdtPr>
    <w:sdtEndPr/>
    <w:sdtContent>
      <w:p w14:paraId="2080B219" w14:textId="459B7F8A" w:rsidR="00620901" w:rsidRDefault="00620901">
        <w:pPr>
          <w:pStyle w:val="Kjene"/>
          <w:jc w:val="center"/>
        </w:pPr>
        <w:r>
          <w:fldChar w:fldCharType="begin"/>
        </w:r>
        <w:r>
          <w:instrText>PAGE   \* MERGEFORMAT</w:instrText>
        </w:r>
        <w:r>
          <w:fldChar w:fldCharType="separate"/>
        </w:r>
        <w:r w:rsidR="00245C29">
          <w:rPr>
            <w:noProof/>
          </w:rPr>
          <w:t>11</w:t>
        </w:r>
        <w:r>
          <w:fldChar w:fldCharType="end"/>
        </w:r>
      </w:p>
    </w:sdtContent>
  </w:sdt>
  <w:p w14:paraId="043D1D50" w14:textId="77777777" w:rsidR="00620901" w:rsidRDefault="0062090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7055" w14:textId="77777777" w:rsidR="00620901" w:rsidRDefault="00620901" w:rsidP="009F793B">
      <w:pPr>
        <w:spacing w:after="0" w:line="240" w:lineRule="auto"/>
      </w:pPr>
      <w:r>
        <w:separator/>
      </w:r>
    </w:p>
  </w:footnote>
  <w:footnote w:type="continuationSeparator" w:id="0">
    <w:p w14:paraId="57B8CF5B" w14:textId="77777777" w:rsidR="00620901" w:rsidRDefault="00620901" w:rsidP="009F7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76E"/>
    <w:multiLevelType w:val="hybridMultilevel"/>
    <w:tmpl w:val="032E7858"/>
    <w:lvl w:ilvl="0" w:tplc="CC0EB4E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B46557"/>
    <w:multiLevelType w:val="hybridMultilevel"/>
    <w:tmpl w:val="2EF6EF30"/>
    <w:lvl w:ilvl="0" w:tplc="CC0EB4E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E47E78"/>
    <w:multiLevelType w:val="hybridMultilevel"/>
    <w:tmpl w:val="CA747030"/>
    <w:lvl w:ilvl="0" w:tplc="DF5EA2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ADD79DF"/>
    <w:multiLevelType w:val="hybridMultilevel"/>
    <w:tmpl w:val="4F18A574"/>
    <w:lvl w:ilvl="0" w:tplc="CC0EB4E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3335C0"/>
    <w:multiLevelType w:val="hybridMultilevel"/>
    <w:tmpl w:val="9BDE2E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01319706">
    <w:abstractNumId w:val="4"/>
  </w:num>
  <w:num w:numId="2" w16cid:durableId="1339623730">
    <w:abstractNumId w:val="0"/>
  </w:num>
  <w:num w:numId="3" w16cid:durableId="958219174">
    <w:abstractNumId w:val="3"/>
  </w:num>
  <w:num w:numId="4" w16cid:durableId="65878070">
    <w:abstractNumId w:val="2"/>
  </w:num>
  <w:num w:numId="5" w16cid:durableId="1209415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6F6"/>
    <w:rsid w:val="000146E2"/>
    <w:rsid w:val="000209B3"/>
    <w:rsid w:val="00020AB0"/>
    <w:rsid w:val="00034D8C"/>
    <w:rsid w:val="00040BDA"/>
    <w:rsid w:val="00044657"/>
    <w:rsid w:val="000542D5"/>
    <w:rsid w:val="00056B2C"/>
    <w:rsid w:val="00065368"/>
    <w:rsid w:val="00066328"/>
    <w:rsid w:val="00076F5E"/>
    <w:rsid w:val="00077C83"/>
    <w:rsid w:val="00086A6A"/>
    <w:rsid w:val="0009261A"/>
    <w:rsid w:val="000B2DFD"/>
    <w:rsid w:val="000E0A3C"/>
    <w:rsid w:val="000E3A17"/>
    <w:rsid w:val="000E6F93"/>
    <w:rsid w:val="000F0130"/>
    <w:rsid w:val="000F56F7"/>
    <w:rsid w:val="00110C17"/>
    <w:rsid w:val="00115E2B"/>
    <w:rsid w:val="001372D2"/>
    <w:rsid w:val="00140810"/>
    <w:rsid w:val="00142D60"/>
    <w:rsid w:val="00143AEC"/>
    <w:rsid w:val="001556F6"/>
    <w:rsid w:val="00162D39"/>
    <w:rsid w:val="00184634"/>
    <w:rsid w:val="00196805"/>
    <w:rsid w:val="001A1DDF"/>
    <w:rsid w:val="001A29B3"/>
    <w:rsid w:val="001B5121"/>
    <w:rsid w:val="001D1A09"/>
    <w:rsid w:val="001D2658"/>
    <w:rsid w:val="001D552D"/>
    <w:rsid w:val="001E2808"/>
    <w:rsid w:val="001E4977"/>
    <w:rsid w:val="001E6BF4"/>
    <w:rsid w:val="001E783F"/>
    <w:rsid w:val="001F1A8C"/>
    <w:rsid w:val="001F62C2"/>
    <w:rsid w:val="001F70AA"/>
    <w:rsid w:val="00200CDA"/>
    <w:rsid w:val="00212B0A"/>
    <w:rsid w:val="0021591A"/>
    <w:rsid w:val="00223ABA"/>
    <w:rsid w:val="002336E4"/>
    <w:rsid w:val="002349E6"/>
    <w:rsid w:val="002370B9"/>
    <w:rsid w:val="00245C29"/>
    <w:rsid w:val="00262040"/>
    <w:rsid w:val="00263123"/>
    <w:rsid w:val="002652A0"/>
    <w:rsid w:val="00272179"/>
    <w:rsid w:val="0027582A"/>
    <w:rsid w:val="00280746"/>
    <w:rsid w:val="002834DC"/>
    <w:rsid w:val="002862AD"/>
    <w:rsid w:val="00291C4A"/>
    <w:rsid w:val="00293E26"/>
    <w:rsid w:val="00295805"/>
    <w:rsid w:val="002B2110"/>
    <w:rsid w:val="002C7E34"/>
    <w:rsid w:val="002D41A2"/>
    <w:rsid w:val="002D4AE1"/>
    <w:rsid w:val="002F70AE"/>
    <w:rsid w:val="003056BB"/>
    <w:rsid w:val="00322458"/>
    <w:rsid w:val="00322F4F"/>
    <w:rsid w:val="00335DF4"/>
    <w:rsid w:val="0033783E"/>
    <w:rsid w:val="003548B9"/>
    <w:rsid w:val="00356AA9"/>
    <w:rsid w:val="0035740E"/>
    <w:rsid w:val="00370A3D"/>
    <w:rsid w:val="003762FD"/>
    <w:rsid w:val="00377D35"/>
    <w:rsid w:val="0038078B"/>
    <w:rsid w:val="003830CC"/>
    <w:rsid w:val="003961A2"/>
    <w:rsid w:val="003A274A"/>
    <w:rsid w:val="003B5438"/>
    <w:rsid w:val="003C101C"/>
    <w:rsid w:val="003C13DC"/>
    <w:rsid w:val="003C1E7F"/>
    <w:rsid w:val="003D4881"/>
    <w:rsid w:val="003E33E9"/>
    <w:rsid w:val="003E44DF"/>
    <w:rsid w:val="003E7697"/>
    <w:rsid w:val="003F518D"/>
    <w:rsid w:val="004013BD"/>
    <w:rsid w:val="00412A8C"/>
    <w:rsid w:val="00416F83"/>
    <w:rsid w:val="004344F4"/>
    <w:rsid w:val="0044041E"/>
    <w:rsid w:val="00441620"/>
    <w:rsid w:val="0045552A"/>
    <w:rsid w:val="0046336F"/>
    <w:rsid w:val="004638B7"/>
    <w:rsid w:val="00466794"/>
    <w:rsid w:val="004703B5"/>
    <w:rsid w:val="0047558B"/>
    <w:rsid w:val="00480724"/>
    <w:rsid w:val="00482A27"/>
    <w:rsid w:val="00483EE8"/>
    <w:rsid w:val="00484960"/>
    <w:rsid w:val="00492B48"/>
    <w:rsid w:val="004949CF"/>
    <w:rsid w:val="004A6569"/>
    <w:rsid w:val="004B54B4"/>
    <w:rsid w:val="004B5FCF"/>
    <w:rsid w:val="004B709C"/>
    <w:rsid w:val="004C751C"/>
    <w:rsid w:val="004D2641"/>
    <w:rsid w:val="004D3959"/>
    <w:rsid w:val="004D3E04"/>
    <w:rsid w:val="004E5E42"/>
    <w:rsid w:val="004E6716"/>
    <w:rsid w:val="005130BB"/>
    <w:rsid w:val="00516BFA"/>
    <w:rsid w:val="00524960"/>
    <w:rsid w:val="00524B1C"/>
    <w:rsid w:val="00525E6E"/>
    <w:rsid w:val="00533D59"/>
    <w:rsid w:val="005506D2"/>
    <w:rsid w:val="005570C7"/>
    <w:rsid w:val="005571CE"/>
    <w:rsid w:val="00563350"/>
    <w:rsid w:val="00567F7F"/>
    <w:rsid w:val="00592525"/>
    <w:rsid w:val="00593892"/>
    <w:rsid w:val="00593B3C"/>
    <w:rsid w:val="005B5D41"/>
    <w:rsid w:val="005B774C"/>
    <w:rsid w:val="005C6D5B"/>
    <w:rsid w:val="005E32E1"/>
    <w:rsid w:val="005E5826"/>
    <w:rsid w:val="005F0372"/>
    <w:rsid w:val="005F5335"/>
    <w:rsid w:val="0060241E"/>
    <w:rsid w:val="00603481"/>
    <w:rsid w:val="006156A5"/>
    <w:rsid w:val="00620901"/>
    <w:rsid w:val="00621F90"/>
    <w:rsid w:val="006252B3"/>
    <w:rsid w:val="006410E8"/>
    <w:rsid w:val="006631EC"/>
    <w:rsid w:val="0067669D"/>
    <w:rsid w:val="00676CF7"/>
    <w:rsid w:val="00677E5C"/>
    <w:rsid w:val="00684C0F"/>
    <w:rsid w:val="00693274"/>
    <w:rsid w:val="00695EC0"/>
    <w:rsid w:val="006B4A63"/>
    <w:rsid w:val="006C2C6B"/>
    <w:rsid w:val="006C5CF7"/>
    <w:rsid w:val="006C6375"/>
    <w:rsid w:val="006E0BE8"/>
    <w:rsid w:val="006E456C"/>
    <w:rsid w:val="00702033"/>
    <w:rsid w:val="00705309"/>
    <w:rsid w:val="0071564A"/>
    <w:rsid w:val="00725489"/>
    <w:rsid w:val="007416E8"/>
    <w:rsid w:val="00741EC5"/>
    <w:rsid w:val="00745771"/>
    <w:rsid w:val="0077425B"/>
    <w:rsid w:val="00797888"/>
    <w:rsid w:val="007A78FC"/>
    <w:rsid w:val="007B0FA1"/>
    <w:rsid w:val="007B1847"/>
    <w:rsid w:val="007B3953"/>
    <w:rsid w:val="007C1280"/>
    <w:rsid w:val="007C16A0"/>
    <w:rsid w:val="007E47E0"/>
    <w:rsid w:val="007E78F0"/>
    <w:rsid w:val="00804B4D"/>
    <w:rsid w:val="00812FFC"/>
    <w:rsid w:val="008158E9"/>
    <w:rsid w:val="00820E0C"/>
    <w:rsid w:val="008331D3"/>
    <w:rsid w:val="00837D94"/>
    <w:rsid w:val="00842BDE"/>
    <w:rsid w:val="00843F23"/>
    <w:rsid w:val="00846BAC"/>
    <w:rsid w:val="00846D1C"/>
    <w:rsid w:val="00850741"/>
    <w:rsid w:val="008516ED"/>
    <w:rsid w:val="008543ED"/>
    <w:rsid w:val="008645F1"/>
    <w:rsid w:val="00890A72"/>
    <w:rsid w:val="0089122A"/>
    <w:rsid w:val="00896E26"/>
    <w:rsid w:val="008A7397"/>
    <w:rsid w:val="008B48D0"/>
    <w:rsid w:val="008C0C5F"/>
    <w:rsid w:val="008D09C3"/>
    <w:rsid w:val="008D2078"/>
    <w:rsid w:val="008E070F"/>
    <w:rsid w:val="008E36C1"/>
    <w:rsid w:val="008E55B9"/>
    <w:rsid w:val="008F3283"/>
    <w:rsid w:val="00900465"/>
    <w:rsid w:val="009040F9"/>
    <w:rsid w:val="00906462"/>
    <w:rsid w:val="0091206E"/>
    <w:rsid w:val="0091550A"/>
    <w:rsid w:val="00924720"/>
    <w:rsid w:val="00933302"/>
    <w:rsid w:val="009347E2"/>
    <w:rsid w:val="00937375"/>
    <w:rsid w:val="00940D91"/>
    <w:rsid w:val="009433DB"/>
    <w:rsid w:val="009455E6"/>
    <w:rsid w:val="00961395"/>
    <w:rsid w:val="00970515"/>
    <w:rsid w:val="0098687F"/>
    <w:rsid w:val="00986B73"/>
    <w:rsid w:val="00990C9F"/>
    <w:rsid w:val="00990FD0"/>
    <w:rsid w:val="00997124"/>
    <w:rsid w:val="009B022E"/>
    <w:rsid w:val="009B1DB0"/>
    <w:rsid w:val="009B2BA0"/>
    <w:rsid w:val="009B4268"/>
    <w:rsid w:val="009C4D30"/>
    <w:rsid w:val="009D6517"/>
    <w:rsid w:val="009F4362"/>
    <w:rsid w:val="009F54BB"/>
    <w:rsid w:val="009F783A"/>
    <w:rsid w:val="009F793B"/>
    <w:rsid w:val="00A07502"/>
    <w:rsid w:val="00A12529"/>
    <w:rsid w:val="00A13D67"/>
    <w:rsid w:val="00A17EBC"/>
    <w:rsid w:val="00A5006A"/>
    <w:rsid w:val="00A51523"/>
    <w:rsid w:val="00A51AAD"/>
    <w:rsid w:val="00A6427A"/>
    <w:rsid w:val="00A67675"/>
    <w:rsid w:val="00A726C9"/>
    <w:rsid w:val="00A857E2"/>
    <w:rsid w:val="00A9534F"/>
    <w:rsid w:val="00AB2D3F"/>
    <w:rsid w:val="00AB6397"/>
    <w:rsid w:val="00AC1110"/>
    <w:rsid w:val="00AC2B08"/>
    <w:rsid w:val="00AE7647"/>
    <w:rsid w:val="00B02027"/>
    <w:rsid w:val="00B16DE4"/>
    <w:rsid w:val="00B17837"/>
    <w:rsid w:val="00B31A68"/>
    <w:rsid w:val="00B34D6D"/>
    <w:rsid w:val="00B42ACD"/>
    <w:rsid w:val="00B434C3"/>
    <w:rsid w:val="00B4702B"/>
    <w:rsid w:val="00B50206"/>
    <w:rsid w:val="00B544C9"/>
    <w:rsid w:val="00B62A07"/>
    <w:rsid w:val="00B674D9"/>
    <w:rsid w:val="00B71879"/>
    <w:rsid w:val="00B76C5E"/>
    <w:rsid w:val="00B822F2"/>
    <w:rsid w:val="00B82AD4"/>
    <w:rsid w:val="00B85796"/>
    <w:rsid w:val="00B92376"/>
    <w:rsid w:val="00B963E7"/>
    <w:rsid w:val="00BA3395"/>
    <w:rsid w:val="00BA5ED1"/>
    <w:rsid w:val="00BB0C12"/>
    <w:rsid w:val="00BC33E4"/>
    <w:rsid w:val="00BE71BF"/>
    <w:rsid w:val="00BF09D2"/>
    <w:rsid w:val="00BF2691"/>
    <w:rsid w:val="00C0576E"/>
    <w:rsid w:val="00C15ADB"/>
    <w:rsid w:val="00C24158"/>
    <w:rsid w:val="00C26A07"/>
    <w:rsid w:val="00C26FD9"/>
    <w:rsid w:val="00C301A9"/>
    <w:rsid w:val="00C65338"/>
    <w:rsid w:val="00C91234"/>
    <w:rsid w:val="00C97EAC"/>
    <w:rsid w:val="00CB43FD"/>
    <w:rsid w:val="00CB476C"/>
    <w:rsid w:val="00CB7263"/>
    <w:rsid w:val="00CD3136"/>
    <w:rsid w:val="00CD4D80"/>
    <w:rsid w:val="00CD4DC0"/>
    <w:rsid w:val="00CD6CC5"/>
    <w:rsid w:val="00CD6DE1"/>
    <w:rsid w:val="00CE73DF"/>
    <w:rsid w:val="00D03A8E"/>
    <w:rsid w:val="00D10F34"/>
    <w:rsid w:val="00D12696"/>
    <w:rsid w:val="00D146C8"/>
    <w:rsid w:val="00D15E7E"/>
    <w:rsid w:val="00D174C3"/>
    <w:rsid w:val="00D21BAD"/>
    <w:rsid w:val="00D22795"/>
    <w:rsid w:val="00D33A13"/>
    <w:rsid w:val="00D375AA"/>
    <w:rsid w:val="00D41374"/>
    <w:rsid w:val="00D4661E"/>
    <w:rsid w:val="00D50626"/>
    <w:rsid w:val="00D51C05"/>
    <w:rsid w:val="00D6383C"/>
    <w:rsid w:val="00D81A64"/>
    <w:rsid w:val="00D8469A"/>
    <w:rsid w:val="00D84F3E"/>
    <w:rsid w:val="00D95253"/>
    <w:rsid w:val="00D956AC"/>
    <w:rsid w:val="00DA0B63"/>
    <w:rsid w:val="00DA1BCE"/>
    <w:rsid w:val="00DA6204"/>
    <w:rsid w:val="00DB41D1"/>
    <w:rsid w:val="00DB7B77"/>
    <w:rsid w:val="00DC09D0"/>
    <w:rsid w:val="00DC44E5"/>
    <w:rsid w:val="00DC72C5"/>
    <w:rsid w:val="00DC7946"/>
    <w:rsid w:val="00DD4A40"/>
    <w:rsid w:val="00DF1F1B"/>
    <w:rsid w:val="00DF3DE1"/>
    <w:rsid w:val="00E27AE8"/>
    <w:rsid w:val="00E3110D"/>
    <w:rsid w:val="00E313F5"/>
    <w:rsid w:val="00E60337"/>
    <w:rsid w:val="00E60C3A"/>
    <w:rsid w:val="00E65E97"/>
    <w:rsid w:val="00E80E55"/>
    <w:rsid w:val="00E85377"/>
    <w:rsid w:val="00EA2BCC"/>
    <w:rsid w:val="00EB2E70"/>
    <w:rsid w:val="00EC4F37"/>
    <w:rsid w:val="00EE2D7E"/>
    <w:rsid w:val="00F128A8"/>
    <w:rsid w:val="00F168BA"/>
    <w:rsid w:val="00F23185"/>
    <w:rsid w:val="00F309D9"/>
    <w:rsid w:val="00F314ED"/>
    <w:rsid w:val="00F4561D"/>
    <w:rsid w:val="00F45D3D"/>
    <w:rsid w:val="00F513FE"/>
    <w:rsid w:val="00F76303"/>
    <w:rsid w:val="00F926A9"/>
    <w:rsid w:val="00FA4A2C"/>
    <w:rsid w:val="00FA7DE9"/>
    <w:rsid w:val="00FC7F78"/>
    <w:rsid w:val="00FD3CFA"/>
    <w:rsid w:val="00FD593B"/>
    <w:rsid w:val="00FD674B"/>
    <w:rsid w:val="00FE69E3"/>
    <w:rsid w:val="00FF22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5C4CD0"/>
  <w15:docId w15:val="{978E545A-4D63-4EFF-A7FA-FF5F3D21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uiPriority w:val="99"/>
    <w:rsid w:val="00F926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71879"/>
    <w:pPr>
      <w:ind w:left="720"/>
      <w:contextualSpacing/>
    </w:pPr>
  </w:style>
  <w:style w:type="paragraph" w:styleId="Balonteksts">
    <w:name w:val="Balloon Text"/>
    <w:basedOn w:val="Parasts"/>
    <w:link w:val="BalontekstsRakstz"/>
    <w:uiPriority w:val="99"/>
    <w:semiHidden/>
    <w:unhideWhenUsed/>
    <w:rsid w:val="000F56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F56F7"/>
    <w:rPr>
      <w:rFonts w:ascii="Tahoma" w:hAnsi="Tahoma" w:cs="Tahoma"/>
      <w:sz w:val="16"/>
      <w:szCs w:val="16"/>
    </w:rPr>
  </w:style>
  <w:style w:type="table" w:styleId="Reatabula">
    <w:name w:val="Table Grid"/>
    <w:basedOn w:val="Parastatabula"/>
    <w:uiPriority w:val="59"/>
    <w:rsid w:val="0033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aisnojums">
    <w:name w:val="Light Shading"/>
    <w:basedOn w:val="Parastatabula"/>
    <w:uiPriority w:val="60"/>
    <w:rsid w:val="003D48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saite">
    <w:name w:val="Hyperlink"/>
    <w:basedOn w:val="Noklusjumarindkopasfonts"/>
    <w:uiPriority w:val="99"/>
    <w:unhideWhenUsed/>
    <w:rsid w:val="004A6569"/>
    <w:rPr>
      <w:color w:val="0000FF" w:themeColor="hyperlink"/>
      <w:u w:val="single"/>
    </w:rPr>
  </w:style>
  <w:style w:type="paragraph" w:styleId="Galvene">
    <w:name w:val="header"/>
    <w:basedOn w:val="Parasts"/>
    <w:link w:val="GalveneRakstz"/>
    <w:uiPriority w:val="99"/>
    <w:unhideWhenUsed/>
    <w:rsid w:val="009F79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793B"/>
  </w:style>
  <w:style w:type="paragraph" w:styleId="Kjene">
    <w:name w:val="footer"/>
    <w:basedOn w:val="Parasts"/>
    <w:link w:val="KjeneRakstz"/>
    <w:uiPriority w:val="99"/>
    <w:unhideWhenUsed/>
    <w:rsid w:val="009F79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793B"/>
  </w:style>
  <w:style w:type="paragraph" w:styleId="Paraststmeklis">
    <w:name w:val="Normal (Web)"/>
    <w:basedOn w:val="Parasts"/>
    <w:uiPriority w:val="99"/>
    <w:semiHidden/>
    <w:unhideWhenUsed/>
    <w:rsid w:val="001E2808"/>
    <w:pPr>
      <w:spacing w:before="100" w:beforeAutospacing="1" w:after="100" w:afterAutospacing="1" w:line="240" w:lineRule="auto"/>
    </w:pPr>
    <w:rPr>
      <w:rFonts w:ascii="Times New Roman" w:eastAsiaTheme="minorEastAsia"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1393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likumi.lv/ta/id/225418-civillikums"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v-LV" sz="1800" b="0" i="0" baseline="0">
                <a:effectLst/>
              </a:rPr>
              <a:t>Procesuālo darbību skaits</a:t>
            </a:r>
            <a:endParaRPr lang="lv-LV">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2.7777777777777776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C9-494D-9C2B-657EF1D01F44}"/>
                </c:ext>
              </c:extLst>
            </c:dLbl>
            <c:dLbl>
              <c:idx val="1"/>
              <c:layout>
                <c:manualLayout>
                  <c:x val="2.7777777777777676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C9-494D-9C2B-657EF1D01F44}"/>
                </c:ext>
              </c:extLst>
            </c:dLbl>
            <c:dLbl>
              <c:idx val="2"/>
              <c:layout>
                <c:manualLayout>
                  <c:x val="3.0555555555555454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C9-494D-9C2B-657EF1D01F44}"/>
                </c:ext>
              </c:extLst>
            </c:dLbl>
            <c:spPr>
              <a:no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2">
                          <a:lumMod val="35000"/>
                          <a:lumOff val="65000"/>
                        </a:schemeClr>
                      </a:solidFill>
                    </a:ln>
                    <a:effectLst/>
                  </c:spPr>
                </c15:leaderLines>
              </c:ext>
            </c:extLst>
          </c:dLbls>
          <c:cat>
            <c:strRef>
              <c:f>Lapa1!$A$6:$A$8</c:f>
              <c:strCache>
                <c:ptCount val="3"/>
                <c:pt idx="0">
                  <c:v>2021.gads</c:v>
                </c:pt>
                <c:pt idx="1">
                  <c:v>2022.gads</c:v>
                </c:pt>
                <c:pt idx="2">
                  <c:v>2023.gads</c:v>
                </c:pt>
              </c:strCache>
            </c:strRef>
          </c:cat>
          <c:val>
            <c:numRef>
              <c:f>Lapa1!$B$6:$B$8</c:f>
              <c:numCache>
                <c:formatCode>General</c:formatCode>
                <c:ptCount val="3"/>
                <c:pt idx="0">
                  <c:v>2555</c:v>
                </c:pt>
                <c:pt idx="1">
                  <c:v>4820</c:v>
                </c:pt>
                <c:pt idx="2">
                  <c:v>3942</c:v>
                </c:pt>
              </c:numCache>
            </c:numRef>
          </c:val>
          <c:extLst>
            <c:ext xmlns:c16="http://schemas.microsoft.com/office/drawing/2014/chart" uri="{C3380CC4-5D6E-409C-BE32-E72D297353CC}">
              <c16:uniqueId val="{00000003-26C9-494D-9C2B-657EF1D01F44}"/>
            </c:ext>
          </c:extLst>
        </c:ser>
        <c:dLbls>
          <c:showLegendKey val="0"/>
          <c:showVal val="0"/>
          <c:showCatName val="0"/>
          <c:showSerName val="0"/>
          <c:showPercent val="0"/>
          <c:showBubbleSize val="0"/>
        </c:dLbls>
        <c:gapWidth val="150"/>
        <c:shape val="box"/>
        <c:axId val="235502976"/>
        <c:axId val="166618240"/>
        <c:axId val="137767104"/>
      </c:bar3DChart>
      <c:catAx>
        <c:axId val="2355029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6618240"/>
        <c:crosses val="autoZero"/>
        <c:auto val="1"/>
        <c:lblAlgn val="ctr"/>
        <c:lblOffset val="100"/>
        <c:noMultiLvlLbl val="0"/>
      </c:catAx>
      <c:valAx>
        <c:axId val="1666182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5502976"/>
        <c:crosses val="autoZero"/>
        <c:crossBetween val="between"/>
      </c:valAx>
      <c:serAx>
        <c:axId val="137767104"/>
        <c:scaling>
          <c:orientation val="minMax"/>
        </c:scaling>
        <c:delete val="1"/>
        <c:axPos val="b"/>
        <c:majorTickMark val="none"/>
        <c:minorTickMark val="none"/>
        <c:tickLblPos val="nextTo"/>
        <c:crossAx val="166618240"/>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v-LV" sz="1800" b="0" i="0" baseline="0">
                <a:effectLst/>
              </a:rPr>
              <a:t>Lēmumi aizgādības lietās</a:t>
            </a:r>
            <a:endParaRPr lang="lv-LV">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2.5000000000000001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3D-4420-9C15-26BC78459A50}"/>
                </c:ext>
              </c:extLst>
            </c:dLbl>
            <c:dLbl>
              <c:idx val="1"/>
              <c:layout>
                <c:manualLayout>
                  <c:x val="2.7777777777777676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3D-4420-9C15-26BC78459A50}"/>
                </c:ext>
              </c:extLst>
            </c:dLbl>
            <c:dLbl>
              <c:idx val="2"/>
              <c:layout>
                <c:manualLayout>
                  <c:x val="2.2222222222222119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3D-4420-9C15-26BC78459A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Lapa1!$A$21:$A$23</c:f>
              <c:strCache>
                <c:ptCount val="3"/>
                <c:pt idx="0">
                  <c:v>2021.gads</c:v>
                </c:pt>
                <c:pt idx="1">
                  <c:v>2022.gads</c:v>
                </c:pt>
                <c:pt idx="2">
                  <c:v>2023.gads</c:v>
                </c:pt>
              </c:strCache>
            </c:strRef>
          </c:cat>
          <c:val>
            <c:numRef>
              <c:f>Lapa1!$B$21:$B$23</c:f>
              <c:numCache>
                <c:formatCode>General</c:formatCode>
                <c:ptCount val="3"/>
                <c:pt idx="0">
                  <c:v>46</c:v>
                </c:pt>
                <c:pt idx="1">
                  <c:v>45</c:v>
                </c:pt>
                <c:pt idx="2">
                  <c:v>31</c:v>
                </c:pt>
              </c:numCache>
            </c:numRef>
          </c:val>
          <c:extLst>
            <c:ext xmlns:c16="http://schemas.microsoft.com/office/drawing/2014/chart" uri="{C3380CC4-5D6E-409C-BE32-E72D297353CC}">
              <c16:uniqueId val="{00000003-EA3D-4420-9C15-26BC78459A50}"/>
            </c:ext>
          </c:extLst>
        </c:ser>
        <c:dLbls>
          <c:showLegendKey val="0"/>
          <c:showVal val="0"/>
          <c:showCatName val="0"/>
          <c:showSerName val="0"/>
          <c:showPercent val="0"/>
          <c:showBubbleSize val="0"/>
        </c:dLbls>
        <c:gapWidth val="150"/>
        <c:shape val="box"/>
        <c:axId val="235533056"/>
        <c:axId val="235534592"/>
        <c:axId val="170240640"/>
      </c:bar3DChart>
      <c:catAx>
        <c:axId val="2355330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5534592"/>
        <c:crosses val="autoZero"/>
        <c:auto val="1"/>
        <c:lblAlgn val="ctr"/>
        <c:lblOffset val="100"/>
        <c:noMultiLvlLbl val="0"/>
      </c:catAx>
      <c:valAx>
        <c:axId val="2355345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5533056"/>
        <c:crosses val="autoZero"/>
        <c:crossBetween val="between"/>
      </c:valAx>
      <c:serAx>
        <c:axId val="170240640"/>
        <c:scaling>
          <c:orientation val="minMax"/>
        </c:scaling>
        <c:delete val="1"/>
        <c:axPos val="b"/>
        <c:majorTickMark val="none"/>
        <c:minorTickMark val="none"/>
        <c:tickLblPos val="nextTo"/>
        <c:crossAx val="235534592"/>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v-LV" sz="1800" b="0" i="0" baseline="0">
                <a:effectLst/>
              </a:rPr>
              <a:t>Lēmumi aizbildnības lietās</a:t>
            </a:r>
            <a:endParaRPr lang="lv-LV">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3.333333333333333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2C-4A76-95BF-8343F9ED8335}"/>
                </c:ext>
              </c:extLst>
            </c:dLbl>
            <c:dLbl>
              <c:idx val="1"/>
              <c:layout>
                <c:manualLayout>
                  <c:x val="3.3333333333333333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2C-4A76-95BF-8343F9ED8335}"/>
                </c:ext>
              </c:extLst>
            </c:dLbl>
            <c:dLbl>
              <c:idx val="2"/>
              <c:layout>
                <c:manualLayout>
                  <c:x val="3.3333333333333333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2C-4A76-95BF-8343F9ED83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Lapa1!$A$40:$A$42</c:f>
              <c:strCache>
                <c:ptCount val="3"/>
                <c:pt idx="0">
                  <c:v>2021.gads</c:v>
                </c:pt>
                <c:pt idx="1">
                  <c:v>2022.gads</c:v>
                </c:pt>
                <c:pt idx="2">
                  <c:v>2023.gads</c:v>
                </c:pt>
              </c:strCache>
            </c:strRef>
          </c:cat>
          <c:val>
            <c:numRef>
              <c:f>Lapa1!$B$40:$B$42</c:f>
              <c:numCache>
                <c:formatCode>General</c:formatCode>
                <c:ptCount val="3"/>
                <c:pt idx="0">
                  <c:v>16</c:v>
                </c:pt>
                <c:pt idx="1">
                  <c:v>28</c:v>
                </c:pt>
                <c:pt idx="2">
                  <c:v>20</c:v>
                </c:pt>
              </c:numCache>
            </c:numRef>
          </c:val>
          <c:extLst>
            <c:ext xmlns:c16="http://schemas.microsoft.com/office/drawing/2014/chart" uri="{C3380CC4-5D6E-409C-BE32-E72D297353CC}">
              <c16:uniqueId val="{00000003-602C-4A76-95BF-8343F9ED8335}"/>
            </c:ext>
          </c:extLst>
        </c:ser>
        <c:dLbls>
          <c:showLegendKey val="0"/>
          <c:showVal val="0"/>
          <c:showCatName val="0"/>
          <c:showSerName val="0"/>
          <c:showPercent val="0"/>
          <c:showBubbleSize val="0"/>
        </c:dLbls>
        <c:gapWidth val="150"/>
        <c:shape val="box"/>
        <c:axId val="241343488"/>
        <c:axId val="241345280"/>
        <c:axId val="241320384"/>
      </c:bar3DChart>
      <c:catAx>
        <c:axId val="2413434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1345280"/>
        <c:crosses val="autoZero"/>
        <c:auto val="1"/>
        <c:lblAlgn val="ctr"/>
        <c:lblOffset val="100"/>
        <c:noMultiLvlLbl val="0"/>
      </c:catAx>
      <c:valAx>
        <c:axId val="2413452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1343488"/>
        <c:crosses val="autoZero"/>
        <c:crossBetween val="between"/>
      </c:valAx>
      <c:serAx>
        <c:axId val="241320384"/>
        <c:scaling>
          <c:orientation val="minMax"/>
        </c:scaling>
        <c:delete val="1"/>
        <c:axPos val="b"/>
        <c:majorTickMark val="none"/>
        <c:minorTickMark val="none"/>
        <c:tickLblPos val="nextTo"/>
        <c:crossAx val="241345280"/>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v-LV" sz="1800" b="0" i="0" baseline="0">
                <a:effectLst/>
              </a:rPr>
              <a:t>Lēmumi audžuģimeņu lietās</a:t>
            </a:r>
            <a:endParaRPr lang="lv-LV">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3.3333333333333333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C5-477C-A23B-33DEE41E42A0}"/>
                </c:ext>
              </c:extLst>
            </c:dLbl>
            <c:dLbl>
              <c:idx val="1"/>
              <c:layout>
                <c:manualLayout>
                  <c:x val="2.7777777777777676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C5-477C-A23B-33DEE41E42A0}"/>
                </c:ext>
              </c:extLst>
            </c:dLbl>
            <c:dLbl>
              <c:idx val="2"/>
              <c:layout>
                <c:manualLayout>
                  <c:x val="3.3333333333333333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C5-477C-A23B-33DEE41E42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Lapa1!$A$57:$A$59</c:f>
              <c:strCache>
                <c:ptCount val="3"/>
                <c:pt idx="0">
                  <c:v>2021.gads</c:v>
                </c:pt>
                <c:pt idx="1">
                  <c:v>2022.gads</c:v>
                </c:pt>
                <c:pt idx="2">
                  <c:v>2023.gads</c:v>
                </c:pt>
              </c:strCache>
            </c:strRef>
          </c:cat>
          <c:val>
            <c:numRef>
              <c:f>Lapa1!$B$57:$B$59</c:f>
              <c:numCache>
                <c:formatCode>General</c:formatCode>
                <c:ptCount val="3"/>
                <c:pt idx="0">
                  <c:v>23</c:v>
                </c:pt>
                <c:pt idx="1">
                  <c:v>35</c:v>
                </c:pt>
                <c:pt idx="2">
                  <c:v>27</c:v>
                </c:pt>
              </c:numCache>
            </c:numRef>
          </c:val>
          <c:extLst>
            <c:ext xmlns:c16="http://schemas.microsoft.com/office/drawing/2014/chart" uri="{C3380CC4-5D6E-409C-BE32-E72D297353CC}">
              <c16:uniqueId val="{00000003-ADC5-477C-A23B-33DEE41E42A0}"/>
            </c:ext>
          </c:extLst>
        </c:ser>
        <c:dLbls>
          <c:showLegendKey val="0"/>
          <c:showVal val="0"/>
          <c:showCatName val="0"/>
          <c:showSerName val="0"/>
          <c:showPercent val="0"/>
          <c:showBubbleSize val="0"/>
        </c:dLbls>
        <c:gapWidth val="150"/>
        <c:shape val="box"/>
        <c:axId val="241388928"/>
        <c:axId val="241394816"/>
        <c:axId val="241321728"/>
      </c:bar3DChart>
      <c:catAx>
        <c:axId val="241388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1394816"/>
        <c:crosses val="autoZero"/>
        <c:auto val="1"/>
        <c:lblAlgn val="ctr"/>
        <c:lblOffset val="100"/>
        <c:noMultiLvlLbl val="0"/>
      </c:catAx>
      <c:valAx>
        <c:axId val="2413948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1388928"/>
        <c:crosses val="autoZero"/>
        <c:crossBetween val="between"/>
      </c:valAx>
      <c:serAx>
        <c:axId val="241321728"/>
        <c:scaling>
          <c:orientation val="minMax"/>
        </c:scaling>
        <c:delete val="1"/>
        <c:axPos val="b"/>
        <c:majorTickMark val="none"/>
        <c:minorTickMark val="none"/>
        <c:tickLblPos val="nextTo"/>
        <c:crossAx val="241394816"/>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v-LV" sz="1800" b="0" i="0" baseline="0">
                <a:effectLst/>
              </a:rPr>
              <a:t>Lēmumi aizgādnības lietās</a:t>
            </a:r>
            <a:endParaRPr lang="lv-LV">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2.7777777777777776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FB-4155-9082-E88E54EE0E44}"/>
                </c:ext>
              </c:extLst>
            </c:dLbl>
            <c:dLbl>
              <c:idx val="1"/>
              <c:layout>
                <c:manualLayout>
                  <c:x val="3.0555555555555454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FB-4155-9082-E88E54EE0E44}"/>
                </c:ext>
              </c:extLst>
            </c:dLbl>
            <c:dLbl>
              <c:idx val="2"/>
              <c:layout>
                <c:manualLayout>
                  <c:x val="2.5000000000000001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FB-4155-9082-E88E54EE0E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Lapa1!$A$72:$A$74</c:f>
              <c:strCache>
                <c:ptCount val="3"/>
                <c:pt idx="0">
                  <c:v>2021.gads</c:v>
                </c:pt>
                <c:pt idx="1">
                  <c:v>2022.gads</c:v>
                </c:pt>
                <c:pt idx="2">
                  <c:v>2023.gads</c:v>
                </c:pt>
              </c:strCache>
            </c:strRef>
          </c:cat>
          <c:val>
            <c:numRef>
              <c:f>Lapa1!$B$72:$B$74</c:f>
              <c:numCache>
                <c:formatCode>General</c:formatCode>
                <c:ptCount val="3"/>
                <c:pt idx="0">
                  <c:v>13</c:v>
                </c:pt>
                <c:pt idx="1">
                  <c:v>15</c:v>
                </c:pt>
                <c:pt idx="2">
                  <c:v>12</c:v>
                </c:pt>
              </c:numCache>
            </c:numRef>
          </c:val>
          <c:extLst>
            <c:ext xmlns:c16="http://schemas.microsoft.com/office/drawing/2014/chart" uri="{C3380CC4-5D6E-409C-BE32-E72D297353CC}">
              <c16:uniqueId val="{00000003-67FB-4155-9082-E88E54EE0E44}"/>
            </c:ext>
          </c:extLst>
        </c:ser>
        <c:dLbls>
          <c:showLegendKey val="0"/>
          <c:showVal val="0"/>
          <c:showCatName val="0"/>
          <c:showSerName val="0"/>
          <c:showPercent val="0"/>
          <c:showBubbleSize val="0"/>
        </c:dLbls>
        <c:gapWidth val="150"/>
        <c:shape val="box"/>
        <c:axId val="241422720"/>
        <c:axId val="241424256"/>
        <c:axId val="241322624"/>
      </c:bar3DChart>
      <c:catAx>
        <c:axId val="2414227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1424256"/>
        <c:crosses val="autoZero"/>
        <c:auto val="1"/>
        <c:lblAlgn val="ctr"/>
        <c:lblOffset val="100"/>
        <c:noMultiLvlLbl val="0"/>
      </c:catAx>
      <c:valAx>
        <c:axId val="2414242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1422720"/>
        <c:crosses val="autoZero"/>
        <c:crossBetween val="between"/>
      </c:valAx>
      <c:serAx>
        <c:axId val="241322624"/>
        <c:scaling>
          <c:orientation val="minMax"/>
        </c:scaling>
        <c:delete val="1"/>
        <c:axPos val="b"/>
        <c:majorTickMark val="none"/>
        <c:minorTickMark val="none"/>
        <c:tickLblPos val="nextTo"/>
        <c:crossAx val="241424256"/>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F27F-C733-4570-8924-D88A61A2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4083</Words>
  <Characters>23276</Characters>
  <Application>Microsoft Office Word</Application>
  <DocSecurity>0</DocSecurity>
  <Lines>193</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Lietotais</dc:creator>
  <cp:lastModifiedBy>Laura MINTĀLE</cp:lastModifiedBy>
  <cp:revision>22</cp:revision>
  <cp:lastPrinted>2024-01-31T12:28:00Z</cp:lastPrinted>
  <dcterms:created xsi:type="dcterms:W3CDTF">2024-01-29T14:03:00Z</dcterms:created>
  <dcterms:modified xsi:type="dcterms:W3CDTF">2024-03-19T08:24:00Z</dcterms:modified>
</cp:coreProperties>
</file>