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50DF" w14:textId="77777777" w:rsidR="008E283E" w:rsidRPr="003B445D" w:rsidRDefault="002422F8" w:rsidP="008E283E">
      <w:pPr>
        <w:jc w:val="center"/>
        <w:rPr>
          <w:lang w:val="lv-LV"/>
        </w:rPr>
      </w:pPr>
      <w:r w:rsidRPr="003B445D">
        <w:rPr>
          <w:noProof/>
          <w:lang w:val="lv-LV" w:eastAsia="lv-LV"/>
        </w:rPr>
        <w:drawing>
          <wp:inline distT="0" distB="0" distL="0" distR="0" wp14:anchorId="7EBA50EF" wp14:editId="7EBA50F0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50E1" w14:textId="77777777" w:rsidR="008E283E" w:rsidRPr="003B445D" w:rsidRDefault="002422F8" w:rsidP="00C34F6B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3B445D">
        <w:rPr>
          <w:rFonts w:ascii="Times New Roman" w:hAnsi="Times New Roman"/>
          <w:lang w:val="lv-LV"/>
        </w:rPr>
        <w:t>ALŪKSNES NOVADA PAŠVALDĪBA</w:t>
      </w:r>
    </w:p>
    <w:p w14:paraId="7EBA50E2" w14:textId="77777777" w:rsidR="00686F94" w:rsidRPr="003B445D" w:rsidRDefault="002422F8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>SOCIĀLĀ, IZGLĪTĪBAS UN KULTŪRAS KOMITEJA</w:t>
      </w:r>
    </w:p>
    <w:p w14:paraId="7EBA50E3" w14:textId="6CF7AAB5" w:rsidR="003D704D" w:rsidRPr="003B445D" w:rsidRDefault="002422F8" w:rsidP="00C34F6B">
      <w:pPr>
        <w:jc w:val="center"/>
        <w:outlineLvl w:val="0"/>
        <w:rPr>
          <w:b/>
          <w:lang w:val="lv-LV"/>
        </w:rPr>
      </w:pPr>
      <w:r w:rsidRPr="003B445D">
        <w:rPr>
          <w:b/>
          <w:lang w:val="lv-LV"/>
        </w:rPr>
        <w:t xml:space="preserve">SĒDE Nr. </w:t>
      </w:r>
      <w:r w:rsidR="00245A02" w:rsidRPr="003B445D">
        <w:rPr>
          <w:b/>
          <w:noProof/>
          <w:lang w:val="lv-LV"/>
        </w:rPr>
        <w:t>7</w:t>
      </w:r>
    </w:p>
    <w:p w14:paraId="7EBA50E4" w14:textId="745CC87A" w:rsidR="003D704D" w:rsidRPr="003B445D" w:rsidRDefault="002422F8" w:rsidP="00C34F6B">
      <w:pPr>
        <w:jc w:val="center"/>
        <w:rPr>
          <w:b/>
          <w:color w:val="000000" w:themeColor="text1"/>
          <w:sz w:val="22"/>
          <w:lang w:val="lv-LV"/>
        </w:rPr>
      </w:pPr>
      <w:r w:rsidRPr="003B445D">
        <w:rPr>
          <w:b/>
          <w:noProof/>
          <w:color w:val="000000" w:themeColor="text1"/>
          <w:lang w:val="lv-LV"/>
        </w:rPr>
        <w:t>13.06.2024</w:t>
      </w:r>
      <w:r w:rsidR="00CA48EE">
        <w:rPr>
          <w:b/>
          <w:noProof/>
          <w:color w:val="000000" w:themeColor="text1"/>
          <w:lang w:val="lv-LV"/>
        </w:rPr>
        <w:t>.</w:t>
      </w:r>
      <w:r w:rsidRPr="003B445D">
        <w:rPr>
          <w:b/>
          <w:color w:val="000000" w:themeColor="text1"/>
          <w:lang w:val="lv-LV"/>
        </w:rPr>
        <w:t xml:space="preserve">, plkst. </w:t>
      </w:r>
      <w:r w:rsidRPr="003B445D">
        <w:rPr>
          <w:b/>
          <w:noProof/>
          <w:color w:val="000000" w:themeColor="text1"/>
          <w:lang w:val="lv-LV"/>
        </w:rPr>
        <w:t>10:00</w:t>
      </w:r>
    </w:p>
    <w:p w14:paraId="7EBA50E5" w14:textId="77777777" w:rsidR="003D704D" w:rsidRPr="003B445D" w:rsidRDefault="002422F8" w:rsidP="00C34F6B">
      <w:pPr>
        <w:jc w:val="center"/>
        <w:rPr>
          <w:b/>
          <w:lang w:val="lv-LV"/>
        </w:rPr>
      </w:pPr>
      <w:r w:rsidRPr="003B445D">
        <w:rPr>
          <w:b/>
          <w:noProof/>
          <w:lang w:val="lv-LV"/>
        </w:rPr>
        <w:t>Dārza ielā 11, Alūksnē, Alūksnes novadā zālē 1.stāvā</w:t>
      </w:r>
    </w:p>
    <w:p w14:paraId="7EBA50E6" w14:textId="77777777" w:rsidR="00245A02" w:rsidRPr="003B445D" w:rsidRDefault="00245A02" w:rsidP="003D704D">
      <w:pPr>
        <w:rPr>
          <w:b/>
          <w:u w:val="single"/>
          <w:lang w:val="lv-LV"/>
        </w:rPr>
      </w:pPr>
    </w:p>
    <w:p w14:paraId="7EBA50E7" w14:textId="77777777" w:rsidR="003D704D" w:rsidRPr="00C34F6B" w:rsidRDefault="002422F8" w:rsidP="003D704D">
      <w:pPr>
        <w:rPr>
          <w:b/>
          <w:u w:val="single"/>
          <w:lang w:val="lv-LV"/>
        </w:rPr>
      </w:pPr>
      <w:r w:rsidRPr="003B445D">
        <w:rPr>
          <w:b/>
          <w:u w:val="single"/>
          <w:lang w:val="lv-LV"/>
        </w:rPr>
        <w:t>Darba kārtībā:</w:t>
      </w:r>
    </w:p>
    <w:p w14:paraId="7EBA50E8" w14:textId="778F6B0D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darba kārtību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9" w14:textId="540AD05A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grozījumiem Alūksnes novada pašvaldības domes 29.02.2024. lēmumā Nr.61 “Par projektu “Sociālo mājokļu atjaunošana””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A" w14:textId="3DE7E5A3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Investīciju plāna 2022.-2027. gadam aktualizēšanu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B" w14:textId="046168FF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projektu “Sabiedrībā balstītu sociālo pakalpojumu  pieejamības palielināšana Alūksnes novadā”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C" w14:textId="2805BCC1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Alūksnes novada pašvaldības domes 2024.gada 30.maija saistošo noteikumu Nr.23/2024 “Par palīdzību dzīvokļa jautājumu risināšanā” precizēšanu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D" w14:textId="7F2701D7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pakalpojumu maksas apstiprināšanu  Alūksnes Sporta skolas sniegtajiem pakalpojumiem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p w14:paraId="7EBA50EE" w14:textId="167E8B1F" w:rsidR="00BC64A2" w:rsidRPr="00CA48EE" w:rsidRDefault="00175AE4" w:rsidP="00CA48EE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CA48EE">
        <w:rPr>
          <w:noProof/>
          <w:color w:val="000000" w:themeColor="text1"/>
          <w:lang w:val="lv-LV"/>
        </w:rPr>
        <w:t>Par grozījumu Alūksnes novada pašvaldības domes 30.11.2023. lēmumā Nr. 395 “Par amata vietām un atlīdzību Alūksnes novada bibliotēkā”</w:t>
      </w:r>
      <w:r w:rsidR="00CA48EE">
        <w:rPr>
          <w:noProof/>
          <w:color w:val="000000" w:themeColor="text1"/>
          <w:lang w:val="lv-LV"/>
        </w:rPr>
        <w:t>.</w:t>
      </w:r>
      <w:r w:rsidRPr="00CA48EE">
        <w:rPr>
          <w:color w:val="000000" w:themeColor="text1"/>
          <w:lang w:val="lv-LV"/>
        </w:rPr>
        <w:t xml:space="preserve"> </w:t>
      </w:r>
    </w:p>
    <w:sectPr w:rsidR="00BC64A2" w:rsidRPr="00CA48EE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F8322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BD288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389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74221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5820D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A2CC6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87238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39406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F9A4B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7B82257"/>
    <w:multiLevelType w:val="hybridMultilevel"/>
    <w:tmpl w:val="541AE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462"/>
    <w:multiLevelType w:val="hybridMultilevel"/>
    <w:tmpl w:val="E3E09D60"/>
    <w:lvl w:ilvl="0" w:tplc="85569A10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2C7E56"/>
    <w:multiLevelType w:val="hybridMultilevel"/>
    <w:tmpl w:val="CE8A0CCA"/>
    <w:lvl w:ilvl="0" w:tplc="B686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B4E46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18EF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4404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F809D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E4E9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3E6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7C0A2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7DA9F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29476311">
    <w:abstractNumId w:val="3"/>
  </w:num>
  <w:num w:numId="2" w16cid:durableId="1638758368">
    <w:abstractNumId w:val="0"/>
  </w:num>
  <w:num w:numId="3" w16cid:durableId="2028632126">
    <w:abstractNumId w:val="1"/>
  </w:num>
  <w:num w:numId="4" w16cid:durableId="54899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22F8"/>
    <w:rsid w:val="00245A02"/>
    <w:rsid w:val="002A45FF"/>
    <w:rsid w:val="002C2B30"/>
    <w:rsid w:val="003656FB"/>
    <w:rsid w:val="003B445D"/>
    <w:rsid w:val="003D08E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A583C"/>
    <w:rsid w:val="008B3205"/>
    <w:rsid w:val="008E283E"/>
    <w:rsid w:val="008F6D8F"/>
    <w:rsid w:val="009351E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34F6B"/>
    <w:rsid w:val="00C63E03"/>
    <w:rsid w:val="00C646DD"/>
    <w:rsid w:val="00C81C04"/>
    <w:rsid w:val="00C968E3"/>
    <w:rsid w:val="00CA48EE"/>
    <w:rsid w:val="00D1245D"/>
    <w:rsid w:val="00D34743"/>
    <w:rsid w:val="00D44C0F"/>
    <w:rsid w:val="00D50422"/>
    <w:rsid w:val="00D622BE"/>
    <w:rsid w:val="00D91869"/>
    <w:rsid w:val="00DC2ABD"/>
    <w:rsid w:val="00E73B45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BA50DF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CA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Everita BALANDE</cp:lastModifiedBy>
  <cp:revision>2</cp:revision>
  <cp:lastPrinted>2024-06-12T05:09:00Z</cp:lastPrinted>
  <dcterms:created xsi:type="dcterms:W3CDTF">2024-06-12T05:10:00Z</dcterms:created>
  <dcterms:modified xsi:type="dcterms:W3CDTF">2024-06-12T05:10:00Z</dcterms:modified>
</cp:coreProperties>
</file>