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61CF" w14:textId="7A843C75" w:rsidR="00F429FF" w:rsidRDefault="00F429FF" w:rsidP="00F429FF">
      <w:pPr>
        <w:jc w:val="center"/>
      </w:pPr>
      <w:r>
        <w:rPr>
          <w:noProof/>
        </w:rPr>
        <w:drawing>
          <wp:inline distT="0" distB="0" distL="0" distR="0" wp14:anchorId="3EF72A0F" wp14:editId="68C63B07">
            <wp:extent cx="586740" cy="723900"/>
            <wp:effectExtent l="0" t="0" r="3810" b="0"/>
            <wp:docPr id="169068385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60C4D" w14:textId="77777777" w:rsidR="00F429FF" w:rsidRDefault="00F429FF" w:rsidP="00F429FF">
      <w:pPr>
        <w:jc w:val="center"/>
        <w:rPr>
          <w:szCs w:val="24"/>
        </w:rPr>
      </w:pPr>
    </w:p>
    <w:p w14:paraId="7622D876" w14:textId="77777777" w:rsidR="00F429FF" w:rsidRDefault="00F429FF" w:rsidP="00F429FF">
      <w:pPr>
        <w:tabs>
          <w:tab w:val="left" w:pos="2980"/>
          <w:tab w:val="center" w:pos="4537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ALŪKSNES NOVADA PAŠVALDĪBA</w:t>
      </w:r>
    </w:p>
    <w:p w14:paraId="31D715B0" w14:textId="77777777" w:rsidR="00F429FF" w:rsidRDefault="00F429FF" w:rsidP="00F429FF">
      <w:pPr>
        <w:keepNext/>
        <w:pBdr>
          <w:bottom w:val="single" w:sz="4" w:space="1" w:color="auto"/>
        </w:pBd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APSTĀDĪJUMU AIZSARDZĪBAS KOMISIJA</w:t>
      </w:r>
    </w:p>
    <w:p w14:paraId="2367CD4B" w14:textId="77777777" w:rsidR="00F429FF" w:rsidRDefault="00F429FF" w:rsidP="00F429FF"/>
    <w:p w14:paraId="603B6D3E" w14:textId="44FDD2C8" w:rsidR="00F429FF" w:rsidRDefault="00F429FF" w:rsidP="00F429FF">
      <w:pPr>
        <w:jc w:val="center"/>
        <w:outlineLvl w:val="0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SĒDE Nr.</w:t>
      </w:r>
      <w:r w:rsidR="00013909">
        <w:rPr>
          <w:b/>
          <w:szCs w:val="24"/>
          <w:lang w:eastAsia="en-US"/>
        </w:rPr>
        <w:t> </w:t>
      </w:r>
      <w:r w:rsidR="00013909">
        <w:rPr>
          <w:b/>
          <w:noProof/>
          <w:szCs w:val="24"/>
          <w:lang w:eastAsia="en-US"/>
        </w:rPr>
        <w:t>12</w:t>
      </w:r>
    </w:p>
    <w:p w14:paraId="62DAC9CC" w14:textId="7B00C1C4" w:rsidR="00F429FF" w:rsidRDefault="00F429FF" w:rsidP="00F429FF">
      <w:pPr>
        <w:jc w:val="center"/>
        <w:rPr>
          <w:b/>
          <w:color w:val="000000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14.06.2024.</w:t>
      </w:r>
      <w:r>
        <w:rPr>
          <w:b/>
          <w:color w:val="000000"/>
          <w:szCs w:val="24"/>
          <w:lang w:eastAsia="en-US"/>
        </w:rPr>
        <w:t xml:space="preserve"> plkst. </w:t>
      </w:r>
      <w:r>
        <w:rPr>
          <w:b/>
          <w:noProof/>
          <w:color w:val="000000"/>
          <w:szCs w:val="24"/>
          <w:lang w:eastAsia="en-US"/>
        </w:rPr>
        <w:t>8:15</w:t>
      </w:r>
      <w:r>
        <w:rPr>
          <w:b/>
          <w:color w:val="000000"/>
          <w:szCs w:val="24"/>
          <w:lang w:eastAsia="en-US"/>
        </w:rPr>
        <w:t xml:space="preserve"> izbraukuma sēde</w:t>
      </w:r>
    </w:p>
    <w:p w14:paraId="7E7C94FC" w14:textId="77777777" w:rsidR="00F429FF" w:rsidRDefault="00F429FF" w:rsidP="00F429FF">
      <w:pPr>
        <w:jc w:val="center"/>
        <w:rPr>
          <w:bCs/>
          <w:noProof/>
          <w:sz w:val="10"/>
          <w:szCs w:val="10"/>
          <w:lang w:eastAsia="en-US"/>
        </w:rPr>
      </w:pPr>
    </w:p>
    <w:p w14:paraId="0C6C8DBF" w14:textId="77777777" w:rsidR="00F429FF" w:rsidRDefault="00F429FF" w:rsidP="00F429FF">
      <w:pPr>
        <w:jc w:val="center"/>
        <w:rPr>
          <w:bCs/>
          <w:i/>
          <w:iCs/>
          <w:noProof/>
          <w:szCs w:val="24"/>
          <w:lang w:eastAsia="en-US"/>
        </w:rPr>
      </w:pPr>
    </w:p>
    <w:p w14:paraId="3B869827" w14:textId="77777777" w:rsidR="00F429FF" w:rsidRDefault="00F429FF" w:rsidP="00F429FF">
      <w:pPr>
        <w:rPr>
          <w:b/>
          <w:szCs w:val="24"/>
          <w:u w:val="single"/>
          <w:lang w:eastAsia="en-US"/>
        </w:rPr>
      </w:pPr>
      <w:r>
        <w:rPr>
          <w:b/>
          <w:szCs w:val="24"/>
          <w:u w:val="single"/>
          <w:lang w:eastAsia="en-US"/>
        </w:rPr>
        <w:t>Darba kārtībā:</w:t>
      </w:r>
    </w:p>
    <w:p w14:paraId="3587D9C0" w14:textId="77777777" w:rsidR="00F429FF" w:rsidRDefault="00F429FF" w:rsidP="00F429FF">
      <w:pPr>
        <w:jc w:val="both"/>
        <w:rPr>
          <w:rFonts w:eastAsia="Calibri"/>
          <w:bCs/>
          <w:kern w:val="2"/>
          <w:szCs w:val="24"/>
          <w:lang w:eastAsia="en-US"/>
        </w:rPr>
      </w:pPr>
      <w:bookmarkStart w:id="0" w:name="_Hlk142569986"/>
    </w:p>
    <w:p w14:paraId="37B95C77" w14:textId="77B8B427" w:rsidR="00F429FF" w:rsidRDefault="00F429FF" w:rsidP="00F429FF">
      <w:pPr>
        <w:pStyle w:val="Sarakstarindkopa"/>
        <w:numPr>
          <w:ilvl w:val="0"/>
          <w:numId w:val="1"/>
        </w:numPr>
        <w:jc w:val="both"/>
        <w:rPr>
          <w:rFonts w:eastAsia="Calibri"/>
          <w:bCs/>
          <w:kern w:val="2"/>
          <w:szCs w:val="24"/>
          <w:lang w:eastAsia="en-US"/>
        </w:rPr>
      </w:pPr>
      <w:bookmarkStart w:id="1" w:name="_Hlk161994714"/>
      <w:r>
        <w:rPr>
          <w:rFonts w:eastAsia="Calibri"/>
          <w:bCs/>
          <w:kern w:val="2"/>
          <w:szCs w:val="24"/>
          <w:lang w:eastAsia="en-US"/>
        </w:rPr>
        <w:t>Par koku ciršanu L</w:t>
      </w:r>
      <w:r w:rsidR="003E7818">
        <w:rPr>
          <w:rFonts w:eastAsia="Calibri"/>
          <w:bCs/>
          <w:kern w:val="2"/>
          <w:szCs w:val="24"/>
          <w:lang w:eastAsia="en-US"/>
        </w:rPr>
        <w:t>āčplēša</w:t>
      </w:r>
      <w:r>
        <w:rPr>
          <w:rFonts w:eastAsia="Calibri"/>
          <w:bCs/>
          <w:kern w:val="2"/>
          <w:szCs w:val="24"/>
          <w:lang w:eastAsia="en-US"/>
        </w:rPr>
        <w:t xml:space="preserve"> iel</w:t>
      </w:r>
      <w:r w:rsidR="003E7818">
        <w:rPr>
          <w:rFonts w:eastAsia="Calibri"/>
          <w:bCs/>
          <w:kern w:val="2"/>
          <w:szCs w:val="24"/>
          <w:lang w:eastAsia="en-US"/>
        </w:rPr>
        <w:t xml:space="preserve">ā 1, </w:t>
      </w:r>
      <w:r>
        <w:rPr>
          <w:rFonts w:eastAsia="Calibri"/>
          <w:bCs/>
          <w:kern w:val="2"/>
          <w:szCs w:val="24"/>
          <w:lang w:eastAsia="en-US"/>
        </w:rPr>
        <w:t>Alūksnē, Alūksnes novadā</w:t>
      </w:r>
      <w:bookmarkEnd w:id="1"/>
      <w:r>
        <w:rPr>
          <w:rFonts w:eastAsia="Calibri"/>
          <w:bCs/>
          <w:kern w:val="2"/>
          <w:szCs w:val="24"/>
          <w:lang w:eastAsia="en-US"/>
        </w:rPr>
        <w:t>.</w:t>
      </w:r>
    </w:p>
    <w:p w14:paraId="5D1D002B" w14:textId="7838B368" w:rsidR="00F429FF" w:rsidRDefault="00F429FF" w:rsidP="00F429FF">
      <w:pPr>
        <w:pStyle w:val="Sarakstarindkopa"/>
        <w:numPr>
          <w:ilvl w:val="0"/>
          <w:numId w:val="1"/>
        </w:numPr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>Par kok</w:t>
      </w:r>
      <w:r w:rsidR="003E7818">
        <w:rPr>
          <w:rFonts w:eastAsia="Calibri"/>
          <w:bCs/>
          <w:kern w:val="2"/>
          <w:szCs w:val="24"/>
          <w:lang w:eastAsia="en-US"/>
        </w:rPr>
        <w:t>u</w:t>
      </w:r>
      <w:r>
        <w:rPr>
          <w:rFonts w:eastAsia="Calibri"/>
          <w:bCs/>
          <w:kern w:val="2"/>
          <w:szCs w:val="24"/>
          <w:lang w:eastAsia="en-US"/>
        </w:rPr>
        <w:t xml:space="preserve"> ciršanu </w:t>
      </w:r>
      <w:r w:rsidR="003E7818">
        <w:rPr>
          <w:rFonts w:eastAsia="Calibri"/>
          <w:bCs/>
          <w:kern w:val="2"/>
          <w:szCs w:val="24"/>
          <w:lang w:eastAsia="en-US"/>
        </w:rPr>
        <w:t>Apes ielā 5</w:t>
      </w:r>
      <w:r>
        <w:rPr>
          <w:rFonts w:eastAsia="Calibri"/>
          <w:bCs/>
          <w:kern w:val="2"/>
          <w:szCs w:val="24"/>
          <w:lang w:eastAsia="en-US"/>
        </w:rPr>
        <w:t>, Alūksnē, Alūksnes novadā.</w:t>
      </w:r>
    </w:p>
    <w:p w14:paraId="3C9C61A4" w14:textId="49AB13E6" w:rsidR="00F429FF" w:rsidRDefault="00F429FF" w:rsidP="00F429FF">
      <w:pPr>
        <w:pStyle w:val="Sarakstarindkopa"/>
        <w:numPr>
          <w:ilvl w:val="0"/>
          <w:numId w:val="1"/>
        </w:numPr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>Par kok</w:t>
      </w:r>
      <w:r w:rsidR="003E7818">
        <w:rPr>
          <w:rFonts w:eastAsia="Calibri"/>
          <w:bCs/>
          <w:kern w:val="2"/>
          <w:szCs w:val="24"/>
          <w:lang w:eastAsia="en-US"/>
        </w:rPr>
        <w:t>u ciršanu 20Kv gaisvadu līniju pārbūvei Rūpniecības, Cēsu, Augusta, Kārļa ielu zemes vienībās</w:t>
      </w:r>
      <w:r>
        <w:rPr>
          <w:rFonts w:eastAsia="Calibri"/>
          <w:bCs/>
          <w:kern w:val="2"/>
          <w:szCs w:val="24"/>
          <w:lang w:eastAsia="en-US"/>
        </w:rPr>
        <w:t xml:space="preserve"> </w:t>
      </w:r>
      <w:r w:rsidR="003E7818">
        <w:rPr>
          <w:rFonts w:eastAsia="Calibri"/>
          <w:bCs/>
          <w:kern w:val="2"/>
          <w:szCs w:val="24"/>
          <w:lang w:eastAsia="en-US"/>
        </w:rPr>
        <w:t xml:space="preserve">Alūksnē, </w:t>
      </w:r>
      <w:r>
        <w:rPr>
          <w:rFonts w:eastAsia="Calibri"/>
          <w:bCs/>
          <w:kern w:val="2"/>
          <w:szCs w:val="24"/>
          <w:lang w:eastAsia="en-US"/>
        </w:rPr>
        <w:t>Alūksnes novadā.</w:t>
      </w:r>
    </w:p>
    <w:p w14:paraId="565A9942" w14:textId="77777777" w:rsidR="00F429FF" w:rsidRDefault="00F429FF" w:rsidP="00F429FF">
      <w:pPr>
        <w:pStyle w:val="Sarakstarindkopa"/>
        <w:numPr>
          <w:ilvl w:val="0"/>
          <w:numId w:val="1"/>
        </w:numPr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 xml:space="preserve">[..] </w:t>
      </w:r>
    </w:p>
    <w:p w14:paraId="6CB65A28" w14:textId="77777777" w:rsidR="00F429FF" w:rsidRDefault="00F429FF" w:rsidP="00F429FF">
      <w:pPr>
        <w:pStyle w:val="Sarakstarindkopa"/>
        <w:numPr>
          <w:ilvl w:val="0"/>
          <w:numId w:val="1"/>
        </w:numPr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 xml:space="preserve">[..] </w:t>
      </w:r>
    </w:p>
    <w:p w14:paraId="25F3AA17" w14:textId="77777777" w:rsidR="00F429FF" w:rsidRDefault="00F429FF" w:rsidP="00F429FF">
      <w:pPr>
        <w:jc w:val="both"/>
        <w:rPr>
          <w:rFonts w:eastAsia="Calibri"/>
          <w:bCs/>
          <w:kern w:val="2"/>
          <w:szCs w:val="24"/>
          <w:lang w:eastAsia="en-US"/>
        </w:rPr>
      </w:pPr>
      <w:bookmarkStart w:id="2" w:name="_Hlk148682751"/>
      <w:bookmarkStart w:id="3" w:name="_Hlk142571429"/>
      <w:bookmarkEnd w:id="0"/>
    </w:p>
    <w:p w14:paraId="0FD109ED" w14:textId="499EEA54" w:rsidR="00F429FF" w:rsidRDefault="00F429FF" w:rsidP="00F429FF">
      <w:pPr>
        <w:jc w:val="center"/>
        <w:rPr>
          <w:b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 xml:space="preserve">Sēde no 4. līdz </w:t>
      </w:r>
      <w:r w:rsidR="003E7818">
        <w:rPr>
          <w:bCs/>
          <w:i/>
          <w:iCs/>
          <w:noProof/>
          <w:szCs w:val="24"/>
          <w:lang w:eastAsia="en-US"/>
        </w:rPr>
        <w:t>5</w:t>
      </w:r>
      <w:r>
        <w:rPr>
          <w:bCs/>
          <w:i/>
          <w:iCs/>
          <w:noProof/>
          <w:szCs w:val="24"/>
          <w:lang w:eastAsia="en-US"/>
        </w:rPr>
        <w:t>. jautājumam pasludināta par slēgtu, pamatojoties uz Pašvaldību likuma 27. panta ceturto daļu.</w:t>
      </w:r>
      <w:r>
        <w:rPr>
          <w:b/>
          <w:noProof/>
          <w:szCs w:val="24"/>
          <w:lang w:eastAsia="en-US"/>
        </w:rPr>
        <w:t xml:space="preserve"> </w:t>
      </w:r>
      <w:r>
        <w:rPr>
          <w:bCs/>
          <w:i/>
          <w:iCs/>
          <w:noProof/>
          <w:szCs w:val="24"/>
          <w:lang w:eastAsia="en-US"/>
        </w:rPr>
        <w:t>Sēdes slēgtajā daļā tiks izskatīti fizisku personu iesniegumi par privātīpašumā augošu koku ciršanu.</w:t>
      </w:r>
    </w:p>
    <w:p w14:paraId="61768D35" w14:textId="77777777" w:rsidR="00F429FF" w:rsidRDefault="00F429FF" w:rsidP="00F429FF">
      <w:pPr>
        <w:jc w:val="both"/>
        <w:rPr>
          <w:rFonts w:eastAsia="Calibri"/>
          <w:bCs/>
          <w:kern w:val="2"/>
          <w:szCs w:val="24"/>
          <w:lang w:eastAsia="en-US"/>
        </w:rPr>
      </w:pPr>
    </w:p>
    <w:bookmarkEnd w:id="2"/>
    <w:bookmarkEnd w:id="3"/>
    <w:p w14:paraId="1C14085E" w14:textId="77777777" w:rsidR="00F429FF" w:rsidRDefault="00F429FF" w:rsidP="00F429FF">
      <w:pPr>
        <w:ind w:left="284"/>
        <w:contextualSpacing/>
        <w:jc w:val="both"/>
        <w:rPr>
          <w:rFonts w:eastAsia="Calibri"/>
          <w:bCs/>
          <w:i/>
          <w:iCs/>
          <w:kern w:val="2"/>
          <w:szCs w:val="24"/>
          <w:lang w:eastAsia="en-US"/>
        </w:rPr>
      </w:pPr>
    </w:p>
    <w:p w14:paraId="4791B705" w14:textId="77777777" w:rsidR="00F429FF" w:rsidRDefault="00F429FF" w:rsidP="00F429FF">
      <w:pPr>
        <w:ind w:left="284"/>
        <w:contextualSpacing/>
        <w:jc w:val="both"/>
        <w:rPr>
          <w:rFonts w:eastAsia="Calibri"/>
          <w:bCs/>
          <w:kern w:val="2"/>
          <w:szCs w:val="24"/>
          <w:lang w:eastAsia="en-US"/>
        </w:rPr>
      </w:pPr>
    </w:p>
    <w:p w14:paraId="3C270F7C" w14:textId="77777777" w:rsidR="00F429FF" w:rsidRDefault="00F429FF" w:rsidP="00F429FF">
      <w:pPr>
        <w:spacing w:line="254" w:lineRule="auto"/>
        <w:ind w:left="360"/>
        <w:contextualSpacing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4189EBA0" w14:textId="77777777" w:rsidR="00F429FF" w:rsidRDefault="00F429FF" w:rsidP="00F429FF"/>
    <w:p w14:paraId="6542FE67" w14:textId="77777777" w:rsidR="00CB74AA" w:rsidRDefault="00CB74AA"/>
    <w:sectPr w:rsidR="00CB74AA" w:rsidSect="00033F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A22E6"/>
    <w:multiLevelType w:val="hybridMultilevel"/>
    <w:tmpl w:val="419A05D0"/>
    <w:lvl w:ilvl="0" w:tplc="561E51AA">
      <w:start w:val="1"/>
      <w:numFmt w:val="decimal"/>
      <w:lvlText w:val="%1."/>
      <w:lvlJc w:val="left"/>
      <w:pPr>
        <w:ind w:left="704" w:hanging="42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694644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FF"/>
    <w:rsid w:val="00013909"/>
    <w:rsid w:val="00033FA9"/>
    <w:rsid w:val="00081712"/>
    <w:rsid w:val="0008733A"/>
    <w:rsid w:val="00280BE4"/>
    <w:rsid w:val="003B1668"/>
    <w:rsid w:val="003E7818"/>
    <w:rsid w:val="00552C84"/>
    <w:rsid w:val="00CB74AA"/>
    <w:rsid w:val="00F4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06816"/>
  <w15:chartTrackingRefBased/>
  <w15:docId w15:val="{4EAD7CE0-10FE-4658-BA26-F1246EA3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429FF"/>
    <w:rPr>
      <w:rFonts w:eastAsia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08733A"/>
    <w:pPr>
      <w:keepNext/>
      <w:outlineLvl w:val="0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08733A"/>
    <w:rPr>
      <w:rFonts w:ascii="Times New Roman" w:eastAsia="Times New Roman" w:hAnsi="Times New Roman"/>
      <w:sz w:val="24"/>
    </w:rPr>
  </w:style>
  <w:style w:type="paragraph" w:styleId="Parakstszemobjekta">
    <w:name w:val="caption"/>
    <w:basedOn w:val="Parasts"/>
    <w:next w:val="Parasts"/>
    <w:qFormat/>
    <w:rsid w:val="0008733A"/>
    <w:pPr>
      <w:jc w:val="center"/>
    </w:pPr>
    <w:rPr>
      <w:rFonts w:ascii="Times New Roman Tilde" w:hAnsi="Times New Roman Tilde"/>
      <w:sz w:val="32"/>
    </w:rPr>
  </w:style>
  <w:style w:type="character" w:styleId="Izclums">
    <w:name w:val="Emphasis"/>
    <w:uiPriority w:val="20"/>
    <w:qFormat/>
    <w:rsid w:val="0008733A"/>
    <w:rPr>
      <w:i/>
      <w:iCs/>
    </w:rPr>
  </w:style>
  <w:style w:type="paragraph" w:styleId="Sarakstarindkopa">
    <w:name w:val="List Paragraph"/>
    <w:basedOn w:val="Parasts"/>
    <w:uiPriority w:val="34"/>
    <w:qFormat/>
    <w:rsid w:val="0008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RANDA</dc:creator>
  <cp:keywords/>
  <dc:description/>
  <cp:lastModifiedBy>Everita BALANDE</cp:lastModifiedBy>
  <cp:revision>3</cp:revision>
  <dcterms:created xsi:type="dcterms:W3CDTF">2024-06-12T13:13:00Z</dcterms:created>
  <dcterms:modified xsi:type="dcterms:W3CDTF">2024-06-12T13:22:00Z</dcterms:modified>
</cp:coreProperties>
</file>