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C9AF05" w14:textId="77777777" w:rsidR="00CE6B53" w:rsidRDefault="00CE6B53" w:rsidP="00FA49D3">
      <w:pPr>
        <w:tabs>
          <w:tab w:val="left" w:pos="1680"/>
        </w:tabs>
        <w:jc w:val="center"/>
        <w:rPr>
          <w:lang w:val="lv-LV" w:eastAsia="en-US"/>
        </w:rPr>
      </w:pPr>
    </w:p>
    <w:p w14:paraId="530D302C" w14:textId="2C6BAC9C" w:rsidR="00FA49D3" w:rsidRPr="00FA49D3" w:rsidRDefault="00FA49D3" w:rsidP="00FA49D3">
      <w:pPr>
        <w:tabs>
          <w:tab w:val="left" w:pos="1680"/>
        </w:tabs>
        <w:jc w:val="center"/>
        <w:rPr>
          <w:lang w:val="lv-LV" w:eastAsia="en-US"/>
        </w:rPr>
      </w:pPr>
      <w:r w:rsidRPr="00FA49D3">
        <w:rPr>
          <w:noProof/>
          <w:lang w:val="lv-LV"/>
        </w:rPr>
        <w:drawing>
          <wp:inline distT="0" distB="0" distL="0" distR="0" wp14:anchorId="675CD81B" wp14:editId="6FDB63F0">
            <wp:extent cx="592455" cy="723900"/>
            <wp:effectExtent l="0" t="0" r="0" b="0"/>
            <wp:docPr id="2" name="Attēls 1" descr="veidlapai_gerbonis_kras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eidlapai_gerbonis_kras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2455" cy="723900"/>
                    </a:xfrm>
                    <a:prstGeom prst="rect">
                      <a:avLst/>
                    </a:prstGeom>
                    <a:noFill/>
                    <a:ln>
                      <a:noFill/>
                    </a:ln>
                  </pic:spPr>
                </pic:pic>
              </a:graphicData>
            </a:graphic>
          </wp:inline>
        </w:drawing>
      </w:r>
    </w:p>
    <w:p w14:paraId="3BFDF5E8" w14:textId="77777777" w:rsidR="00FA49D3" w:rsidRPr="00FA49D3" w:rsidRDefault="00FA49D3" w:rsidP="00FA49D3">
      <w:pPr>
        <w:tabs>
          <w:tab w:val="left" w:pos="1680"/>
        </w:tabs>
        <w:jc w:val="center"/>
        <w:rPr>
          <w:lang w:val="lv-LV" w:eastAsia="en-US"/>
        </w:rPr>
      </w:pPr>
    </w:p>
    <w:p w14:paraId="18CF8AAB" w14:textId="6AB44934" w:rsidR="00FA49D3" w:rsidRPr="00FA49D3" w:rsidRDefault="00FA49D3" w:rsidP="00FA49D3">
      <w:pPr>
        <w:keepNext/>
        <w:tabs>
          <w:tab w:val="left" w:pos="1680"/>
        </w:tabs>
        <w:spacing w:line="360" w:lineRule="auto"/>
        <w:jc w:val="center"/>
        <w:outlineLvl w:val="0"/>
        <w:rPr>
          <w:b/>
          <w:sz w:val="28"/>
          <w:lang w:val="lv-LV" w:eastAsia="en-US"/>
        </w:rPr>
      </w:pPr>
      <w:r w:rsidRPr="00FA49D3">
        <w:rPr>
          <w:b/>
          <w:sz w:val="28"/>
          <w:lang w:val="lv-LV" w:eastAsia="en-US"/>
        </w:rPr>
        <w:t>ALŪKSNES NOVADA PAŠVALDĪBA</w:t>
      </w:r>
      <w:r>
        <w:rPr>
          <w:b/>
          <w:sz w:val="28"/>
          <w:lang w:val="lv-LV" w:eastAsia="en-US"/>
        </w:rPr>
        <w:t>S DOME</w:t>
      </w:r>
    </w:p>
    <w:p w14:paraId="6D077D3D" w14:textId="77777777" w:rsidR="00FA49D3" w:rsidRPr="00FA49D3" w:rsidRDefault="00FA49D3" w:rsidP="00FA49D3">
      <w:pPr>
        <w:tabs>
          <w:tab w:val="left" w:pos="1680"/>
        </w:tabs>
        <w:jc w:val="center"/>
        <w:rPr>
          <w:sz w:val="16"/>
          <w:lang w:val="lv-LV" w:eastAsia="en-US"/>
        </w:rPr>
      </w:pPr>
      <w:r w:rsidRPr="00FA49D3">
        <w:rPr>
          <w:sz w:val="16"/>
          <w:lang w:val="lv-LV" w:eastAsia="en-US"/>
        </w:rPr>
        <w:t>reģistrācijas numurs  90000018622</w:t>
      </w:r>
    </w:p>
    <w:p w14:paraId="535C7310" w14:textId="77777777" w:rsidR="00FA49D3" w:rsidRPr="00FA49D3" w:rsidRDefault="00FA49D3" w:rsidP="00FA49D3">
      <w:pPr>
        <w:tabs>
          <w:tab w:val="left" w:pos="1680"/>
        </w:tabs>
        <w:jc w:val="center"/>
        <w:rPr>
          <w:sz w:val="16"/>
          <w:lang w:val="lv-LV" w:eastAsia="en-US"/>
        </w:rPr>
      </w:pPr>
      <w:r w:rsidRPr="00FA49D3">
        <w:rPr>
          <w:sz w:val="16"/>
          <w:lang w:val="lv-LV" w:eastAsia="en-US"/>
        </w:rPr>
        <w:t xml:space="preserve">DĀRZA IELĀ 11, ALŪKSNĒ,  ALŪKSNES NOVADĀ, LV – 4301, TĀLRUNIS 64381496, </w:t>
      </w:r>
    </w:p>
    <w:p w14:paraId="1CB707DA" w14:textId="77777777" w:rsidR="00FA49D3" w:rsidRPr="00FA49D3" w:rsidRDefault="00FA49D3" w:rsidP="00FA49D3">
      <w:pPr>
        <w:tabs>
          <w:tab w:val="left" w:pos="1680"/>
        </w:tabs>
        <w:jc w:val="center"/>
        <w:rPr>
          <w:sz w:val="16"/>
          <w:lang w:val="lv-LV" w:eastAsia="en-US"/>
        </w:rPr>
      </w:pPr>
      <w:r w:rsidRPr="00FA49D3">
        <w:rPr>
          <w:sz w:val="16"/>
          <w:lang w:val="lv-LV" w:eastAsia="en-US"/>
        </w:rPr>
        <w:t>E-PASTS: dome@aluksne.lv</w:t>
      </w:r>
    </w:p>
    <w:p w14:paraId="34B50446" w14:textId="77777777" w:rsidR="00FA49D3" w:rsidRPr="00FA49D3" w:rsidRDefault="00FA49D3" w:rsidP="00FA49D3">
      <w:pPr>
        <w:pBdr>
          <w:bottom w:val="single" w:sz="4" w:space="1" w:color="auto"/>
        </w:pBdr>
        <w:tabs>
          <w:tab w:val="left" w:pos="1680"/>
        </w:tabs>
        <w:jc w:val="center"/>
        <w:rPr>
          <w:sz w:val="16"/>
          <w:lang w:val="lv-LV" w:eastAsia="en-US"/>
        </w:rPr>
      </w:pPr>
      <w:r w:rsidRPr="00FA49D3">
        <w:rPr>
          <w:sz w:val="16"/>
          <w:lang w:val="lv-LV" w:eastAsia="en-US"/>
        </w:rPr>
        <w:t>A/S „SEB banka”, KODS: UNLALV2X, KONTS Nr.LV58UNLA0025004130335</w:t>
      </w:r>
    </w:p>
    <w:p w14:paraId="1F71AF3F" w14:textId="77777777" w:rsidR="00FA49D3" w:rsidRPr="00FA49D3" w:rsidRDefault="00FA49D3" w:rsidP="00FA49D3">
      <w:pPr>
        <w:tabs>
          <w:tab w:val="left" w:pos="1680"/>
        </w:tabs>
        <w:suppressAutoHyphens/>
        <w:jc w:val="center"/>
        <w:rPr>
          <w:sz w:val="24"/>
          <w:szCs w:val="24"/>
          <w:lang w:val="lv-LV" w:eastAsia="ar-SA"/>
        </w:rPr>
      </w:pPr>
      <w:r w:rsidRPr="00FA49D3">
        <w:rPr>
          <w:sz w:val="24"/>
          <w:szCs w:val="24"/>
          <w:lang w:val="lv-LV" w:eastAsia="ar-SA"/>
        </w:rPr>
        <w:t>Alūksnē</w:t>
      </w:r>
    </w:p>
    <w:p w14:paraId="3FAA94A1" w14:textId="7CDD21AD" w:rsidR="006278DF" w:rsidRPr="00FA49D3" w:rsidRDefault="006278DF" w:rsidP="00FA49D3">
      <w:pPr>
        <w:rPr>
          <w:b/>
          <w:sz w:val="28"/>
          <w:szCs w:val="28"/>
          <w:lang w:val="lv-LV"/>
        </w:rPr>
      </w:pPr>
      <w:r w:rsidRPr="006278DF">
        <w:rPr>
          <w:sz w:val="24"/>
          <w:szCs w:val="24"/>
          <w:lang w:val="lv-LV"/>
        </w:rPr>
        <w:t>20</w:t>
      </w:r>
      <w:r w:rsidR="00772E8E">
        <w:rPr>
          <w:sz w:val="24"/>
          <w:szCs w:val="24"/>
          <w:lang w:val="lv-LV"/>
        </w:rPr>
        <w:t>22</w:t>
      </w:r>
      <w:r w:rsidRPr="006278DF">
        <w:rPr>
          <w:sz w:val="24"/>
          <w:szCs w:val="24"/>
          <w:lang w:val="lv-LV"/>
        </w:rPr>
        <w:t>.</w:t>
      </w:r>
      <w:r w:rsidR="00801BF9">
        <w:rPr>
          <w:sz w:val="24"/>
          <w:szCs w:val="24"/>
          <w:lang w:val="lv-LV"/>
        </w:rPr>
        <w:t> </w:t>
      </w:r>
      <w:r w:rsidRPr="006278DF">
        <w:rPr>
          <w:sz w:val="24"/>
          <w:szCs w:val="24"/>
          <w:lang w:val="lv-LV"/>
        </w:rPr>
        <w:t xml:space="preserve">gada </w:t>
      </w:r>
      <w:r w:rsidR="000B70B6">
        <w:rPr>
          <w:sz w:val="24"/>
          <w:szCs w:val="24"/>
          <w:lang w:val="lv-LV"/>
        </w:rPr>
        <w:t>29.</w:t>
      </w:r>
      <w:r w:rsidR="00801BF9">
        <w:rPr>
          <w:sz w:val="24"/>
          <w:szCs w:val="24"/>
          <w:lang w:val="lv-LV"/>
        </w:rPr>
        <w:t> </w:t>
      </w:r>
      <w:r w:rsidR="000B70B6">
        <w:rPr>
          <w:sz w:val="24"/>
          <w:szCs w:val="24"/>
          <w:lang w:val="lv-LV"/>
        </w:rPr>
        <w:t>septembrī</w:t>
      </w:r>
      <w:r w:rsidRPr="006278DF">
        <w:rPr>
          <w:sz w:val="24"/>
          <w:szCs w:val="24"/>
          <w:lang w:val="lv-LV"/>
        </w:rPr>
        <w:tab/>
      </w:r>
      <w:r w:rsidRPr="006278DF">
        <w:rPr>
          <w:sz w:val="24"/>
          <w:szCs w:val="24"/>
          <w:lang w:val="lv-LV"/>
        </w:rPr>
        <w:tab/>
      </w:r>
      <w:r w:rsidRPr="006278DF">
        <w:rPr>
          <w:sz w:val="24"/>
          <w:szCs w:val="24"/>
          <w:lang w:val="lv-LV"/>
        </w:rPr>
        <w:tab/>
      </w:r>
      <w:r w:rsidRPr="006278DF">
        <w:rPr>
          <w:sz w:val="24"/>
          <w:szCs w:val="24"/>
          <w:lang w:val="lv-LV"/>
        </w:rPr>
        <w:tab/>
      </w:r>
      <w:r w:rsidRPr="006278DF">
        <w:rPr>
          <w:sz w:val="24"/>
          <w:szCs w:val="24"/>
          <w:lang w:val="lv-LV"/>
        </w:rPr>
        <w:tab/>
      </w:r>
      <w:r w:rsidR="00FA49D3">
        <w:rPr>
          <w:b/>
          <w:sz w:val="28"/>
          <w:szCs w:val="28"/>
          <w:lang w:val="lv-LV"/>
        </w:rPr>
        <w:t xml:space="preserve">       </w:t>
      </w:r>
      <w:r w:rsidRPr="006278DF">
        <w:rPr>
          <w:b/>
          <w:sz w:val="24"/>
          <w:szCs w:val="28"/>
          <w:lang w:val="lv-LV"/>
        </w:rPr>
        <w:t>NOTEIKUMI Nr.</w:t>
      </w:r>
      <w:r w:rsidR="006A6311">
        <w:rPr>
          <w:b/>
          <w:sz w:val="24"/>
          <w:szCs w:val="28"/>
          <w:lang w:val="lv-LV"/>
        </w:rPr>
        <w:t>4</w:t>
      </w:r>
      <w:r w:rsidRPr="006278DF">
        <w:rPr>
          <w:b/>
          <w:sz w:val="24"/>
          <w:szCs w:val="28"/>
          <w:lang w:val="lv-LV"/>
        </w:rPr>
        <w:t>/20</w:t>
      </w:r>
      <w:r w:rsidR="00772E8E">
        <w:rPr>
          <w:b/>
          <w:sz w:val="24"/>
          <w:szCs w:val="28"/>
          <w:lang w:val="lv-LV"/>
        </w:rPr>
        <w:t>22</w:t>
      </w:r>
    </w:p>
    <w:p w14:paraId="0E14BA82" w14:textId="77777777" w:rsidR="006278DF" w:rsidRPr="006278DF" w:rsidRDefault="006278DF" w:rsidP="006278DF">
      <w:pPr>
        <w:jc w:val="right"/>
        <w:rPr>
          <w:i/>
          <w:sz w:val="24"/>
          <w:szCs w:val="24"/>
          <w:lang w:val="lv-LV"/>
        </w:rPr>
      </w:pPr>
    </w:p>
    <w:p w14:paraId="4C43D4C8" w14:textId="77777777" w:rsidR="006278DF" w:rsidRPr="006278DF" w:rsidRDefault="006278DF" w:rsidP="006278DF">
      <w:pPr>
        <w:jc w:val="right"/>
        <w:rPr>
          <w:sz w:val="24"/>
          <w:szCs w:val="24"/>
          <w:lang w:val="lv-LV"/>
        </w:rPr>
      </w:pPr>
      <w:r w:rsidRPr="006278DF">
        <w:rPr>
          <w:b/>
          <w:sz w:val="24"/>
          <w:szCs w:val="24"/>
          <w:lang w:val="lv-LV"/>
        </w:rPr>
        <w:t>APSTIPRINĀTI</w:t>
      </w:r>
    </w:p>
    <w:p w14:paraId="6146E867" w14:textId="4F45B5F8" w:rsidR="006278DF" w:rsidRPr="006278DF" w:rsidRDefault="006278DF" w:rsidP="006278DF">
      <w:pPr>
        <w:jc w:val="right"/>
        <w:rPr>
          <w:sz w:val="24"/>
          <w:szCs w:val="24"/>
          <w:lang w:val="lv-LV"/>
        </w:rPr>
      </w:pPr>
      <w:r w:rsidRPr="006278DF">
        <w:rPr>
          <w:sz w:val="24"/>
          <w:szCs w:val="24"/>
          <w:lang w:val="lv-LV"/>
        </w:rPr>
        <w:t xml:space="preserve">ar Alūksnes novada </w:t>
      </w:r>
      <w:r w:rsidR="00772E8E">
        <w:rPr>
          <w:sz w:val="24"/>
          <w:szCs w:val="24"/>
          <w:lang w:val="lv-LV"/>
        </w:rPr>
        <w:t xml:space="preserve">pašvaldības </w:t>
      </w:r>
      <w:r w:rsidRPr="006278DF">
        <w:rPr>
          <w:sz w:val="24"/>
          <w:szCs w:val="24"/>
          <w:lang w:val="lv-LV"/>
        </w:rPr>
        <w:t>domes</w:t>
      </w:r>
    </w:p>
    <w:p w14:paraId="7D3E24EC" w14:textId="1AC321CC" w:rsidR="00772E8E" w:rsidRDefault="006278DF" w:rsidP="006278DF">
      <w:pPr>
        <w:jc w:val="right"/>
        <w:rPr>
          <w:color w:val="000000" w:themeColor="text1"/>
          <w:sz w:val="24"/>
          <w:szCs w:val="24"/>
          <w:lang w:val="lv-LV"/>
        </w:rPr>
      </w:pPr>
      <w:r>
        <w:rPr>
          <w:sz w:val="24"/>
          <w:szCs w:val="24"/>
          <w:lang w:val="lv-LV"/>
        </w:rPr>
        <w:t>2</w:t>
      </w:r>
      <w:r w:rsidR="000B70B6">
        <w:rPr>
          <w:sz w:val="24"/>
          <w:szCs w:val="24"/>
          <w:lang w:val="lv-LV"/>
        </w:rPr>
        <w:t>9</w:t>
      </w:r>
      <w:r>
        <w:rPr>
          <w:sz w:val="24"/>
          <w:szCs w:val="24"/>
          <w:lang w:val="lv-LV"/>
        </w:rPr>
        <w:t>.0</w:t>
      </w:r>
      <w:r w:rsidR="000B70B6">
        <w:rPr>
          <w:sz w:val="24"/>
          <w:szCs w:val="24"/>
          <w:lang w:val="lv-LV"/>
        </w:rPr>
        <w:t>9</w:t>
      </w:r>
      <w:r>
        <w:rPr>
          <w:sz w:val="24"/>
          <w:szCs w:val="24"/>
          <w:lang w:val="lv-LV"/>
        </w:rPr>
        <w:t>.20</w:t>
      </w:r>
      <w:r w:rsidR="00772E8E">
        <w:rPr>
          <w:sz w:val="24"/>
          <w:szCs w:val="24"/>
          <w:lang w:val="lv-LV"/>
        </w:rPr>
        <w:t>22</w:t>
      </w:r>
      <w:r w:rsidRPr="006278DF">
        <w:rPr>
          <w:sz w:val="24"/>
          <w:szCs w:val="24"/>
          <w:lang w:val="lv-LV"/>
        </w:rPr>
        <w:t xml:space="preserve">. </w:t>
      </w:r>
      <w:smartTag w:uri="schemas-tilde-lv/tildestengine" w:element="veidnes">
        <w:smartTagPr>
          <w:attr w:name="baseform" w:val="lēmum|s"/>
          <w:attr w:name="id" w:val="-1"/>
          <w:attr w:name="text" w:val="lēmumu"/>
        </w:smartTagPr>
        <w:r w:rsidRPr="006278DF">
          <w:rPr>
            <w:sz w:val="24"/>
            <w:szCs w:val="24"/>
            <w:lang w:val="lv-LV"/>
          </w:rPr>
          <w:t>lēmumu</w:t>
        </w:r>
      </w:smartTag>
      <w:r w:rsidRPr="006278DF">
        <w:rPr>
          <w:sz w:val="24"/>
          <w:szCs w:val="24"/>
          <w:lang w:val="lv-LV"/>
        </w:rPr>
        <w:t xml:space="preserve"> </w:t>
      </w:r>
      <w:r w:rsidRPr="001A69D8">
        <w:rPr>
          <w:color w:val="000000" w:themeColor="text1"/>
          <w:sz w:val="24"/>
          <w:szCs w:val="24"/>
          <w:lang w:val="lv-LV"/>
        </w:rPr>
        <w:t>Nr.</w:t>
      </w:r>
      <w:r w:rsidR="00520D73">
        <w:rPr>
          <w:color w:val="000000" w:themeColor="text1"/>
          <w:sz w:val="24"/>
          <w:szCs w:val="24"/>
          <w:lang w:val="lv-LV"/>
        </w:rPr>
        <w:t> </w:t>
      </w:r>
      <w:r w:rsidR="008A7038">
        <w:rPr>
          <w:color w:val="000000" w:themeColor="text1"/>
          <w:sz w:val="24"/>
          <w:szCs w:val="24"/>
          <w:lang w:val="lv-LV"/>
        </w:rPr>
        <w:t>354</w:t>
      </w:r>
    </w:p>
    <w:p w14:paraId="19153359" w14:textId="4AED468C" w:rsidR="000B681F" w:rsidRDefault="00772E8E" w:rsidP="00FA49D3">
      <w:pPr>
        <w:jc w:val="right"/>
        <w:rPr>
          <w:color w:val="000000" w:themeColor="text1"/>
          <w:sz w:val="24"/>
          <w:szCs w:val="24"/>
          <w:lang w:val="lv-LV"/>
        </w:rPr>
      </w:pPr>
      <w:r>
        <w:rPr>
          <w:color w:val="000000" w:themeColor="text1"/>
          <w:sz w:val="24"/>
          <w:szCs w:val="24"/>
          <w:lang w:val="lv-LV"/>
        </w:rPr>
        <w:t>(pro</w:t>
      </w:r>
      <w:r w:rsidR="006278DF" w:rsidRPr="001A69D8">
        <w:rPr>
          <w:color w:val="000000" w:themeColor="text1"/>
          <w:sz w:val="24"/>
          <w:szCs w:val="24"/>
          <w:lang w:val="lv-LV"/>
        </w:rPr>
        <w:t>tokols Nr.</w:t>
      </w:r>
      <w:r w:rsidR="008A7038">
        <w:rPr>
          <w:color w:val="000000" w:themeColor="text1"/>
          <w:sz w:val="24"/>
          <w:szCs w:val="24"/>
          <w:lang w:val="lv-LV"/>
        </w:rPr>
        <w:t>22</w:t>
      </w:r>
      <w:r w:rsidR="006278DF" w:rsidRPr="001A69D8">
        <w:rPr>
          <w:color w:val="000000" w:themeColor="text1"/>
          <w:sz w:val="24"/>
          <w:szCs w:val="24"/>
          <w:lang w:val="lv-LV"/>
        </w:rPr>
        <w:t xml:space="preserve">, </w:t>
      </w:r>
      <w:r w:rsidR="008A7038">
        <w:rPr>
          <w:color w:val="000000" w:themeColor="text1"/>
          <w:sz w:val="24"/>
          <w:szCs w:val="24"/>
          <w:lang w:val="lv-LV"/>
        </w:rPr>
        <w:t>16</w:t>
      </w:r>
      <w:r w:rsidR="006278DF" w:rsidRPr="001A69D8">
        <w:rPr>
          <w:color w:val="000000" w:themeColor="text1"/>
          <w:sz w:val="24"/>
          <w:szCs w:val="24"/>
          <w:lang w:val="lv-LV"/>
        </w:rPr>
        <w:t>.</w:t>
      </w:r>
      <w:r w:rsidR="00520D73">
        <w:rPr>
          <w:color w:val="000000" w:themeColor="text1"/>
          <w:sz w:val="24"/>
          <w:szCs w:val="24"/>
          <w:lang w:val="lv-LV"/>
        </w:rPr>
        <w:t> </w:t>
      </w:r>
      <w:r w:rsidR="006278DF" w:rsidRPr="001A69D8">
        <w:rPr>
          <w:color w:val="000000" w:themeColor="text1"/>
          <w:sz w:val="24"/>
          <w:szCs w:val="24"/>
          <w:lang w:val="lv-LV"/>
        </w:rPr>
        <w:t>punkts)</w:t>
      </w:r>
    </w:p>
    <w:p w14:paraId="0BB85223" w14:textId="3933C40F" w:rsidR="008316D8" w:rsidRDefault="008316D8" w:rsidP="00FA49D3">
      <w:pPr>
        <w:jc w:val="right"/>
        <w:rPr>
          <w:color w:val="000000" w:themeColor="text1"/>
          <w:sz w:val="24"/>
          <w:szCs w:val="24"/>
          <w:lang w:val="lv-LV"/>
        </w:rPr>
      </w:pPr>
    </w:p>
    <w:p w14:paraId="09D3EADF" w14:textId="77777777" w:rsidR="008316D8" w:rsidRPr="008316D8" w:rsidRDefault="008316D8" w:rsidP="008316D8">
      <w:pPr>
        <w:jc w:val="right"/>
        <w:rPr>
          <w:sz w:val="24"/>
          <w:szCs w:val="24"/>
          <w:lang w:val="lv-LV"/>
        </w:rPr>
      </w:pPr>
      <w:r w:rsidRPr="008316D8">
        <w:rPr>
          <w:b/>
          <w:sz w:val="24"/>
          <w:szCs w:val="24"/>
          <w:lang w:val="lv-LV"/>
        </w:rPr>
        <w:t>GROZĪJUMI</w:t>
      </w:r>
    </w:p>
    <w:p w14:paraId="21E615DA" w14:textId="77777777" w:rsidR="008316D8" w:rsidRPr="008316D8" w:rsidRDefault="008316D8" w:rsidP="008316D8">
      <w:pPr>
        <w:jc w:val="right"/>
        <w:rPr>
          <w:sz w:val="24"/>
          <w:szCs w:val="24"/>
          <w:lang w:val="lv-LV"/>
        </w:rPr>
      </w:pPr>
      <w:r w:rsidRPr="008316D8">
        <w:rPr>
          <w:sz w:val="24"/>
          <w:szCs w:val="24"/>
          <w:lang w:val="lv-LV"/>
        </w:rPr>
        <w:t>ar Alūksnes novada pašvaldības domes</w:t>
      </w:r>
    </w:p>
    <w:p w14:paraId="12E0FF73" w14:textId="77777777" w:rsidR="008316D8" w:rsidRPr="00785E10" w:rsidRDefault="008316D8" w:rsidP="008316D8">
      <w:pPr>
        <w:jc w:val="right"/>
        <w:rPr>
          <w:color w:val="000000" w:themeColor="text1"/>
          <w:sz w:val="24"/>
          <w:szCs w:val="24"/>
          <w:lang w:val="lv-LV"/>
        </w:rPr>
      </w:pPr>
      <w:r w:rsidRPr="008316D8">
        <w:rPr>
          <w:color w:val="000000"/>
          <w:sz w:val="24"/>
          <w:szCs w:val="24"/>
          <w:lang w:val="lv-LV"/>
        </w:rPr>
        <w:t xml:space="preserve">28.09.2023. </w:t>
      </w:r>
      <w:smartTag w:uri="schemas-tilde-lv/tildestengine" w:element="veidnes">
        <w:smartTagPr>
          <w:attr w:name="text" w:val="lēmumu"/>
          <w:attr w:name="id" w:val="-1"/>
          <w:attr w:name="baseform" w:val="lēmum|s"/>
        </w:smartTagPr>
        <w:r w:rsidRPr="008316D8">
          <w:rPr>
            <w:color w:val="000000"/>
            <w:sz w:val="24"/>
            <w:szCs w:val="24"/>
            <w:lang w:val="lv-LV"/>
          </w:rPr>
          <w:t>lēmumu</w:t>
        </w:r>
      </w:smartTag>
      <w:r w:rsidRPr="008316D8">
        <w:rPr>
          <w:color w:val="000000"/>
          <w:sz w:val="24"/>
          <w:szCs w:val="24"/>
          <w:lang w:val="lv-LV"/>
        </w:rPr>
        <w:t xml:space="preserve"> Nr.</w:t>
      </w:r>
      <w:r w:rsidRPr="00785E10">
        <w:rPr>
          <w:color w:val="000000" w:themeColor="text1"/>
          <w:sz w:val="24"/>
          <w:szCs w:val="24"/>
          <w:lang w:val="lv-LV"/>
        </w:rPr>
        <w:t>284</w:t>
      </w:r>
    </w:p>
    <w:p w14:paraId="5CB49B8B" w14:textId="3C1FCD50" w:rsidR="008316D8" w:rsidRDefault="008316D8" w:rsidP="008316D8">
      <w:pPr>
        <w:jc w:val="right"/>
        <w:rPr>
          <w:color w:val="000000" w:themeColor="text1"/>
          <w:sz w:val="24"/>
          <w:szCs w:val="24"/>
          <w:lang w:val="lv-LV"/>
        </w:rPr>
      </w:pPr>
      <w:r w:rsidRPr="00785E10">
        <w:rPr>
          <w:color w:val="000000" w:themeColor="text1"/>
          <w:sz w:val="24"/>
          <w:szCs w:val="24"/>
          <w:lang w:val="lv-LV"/>
        </w:rPr>
        <w:t>(protokols Nr.12, 12. punkts)</w:t>
      </w:r>
    </w:p>
    <w:p w14:paraId="2B144411" w14:textId="4384027D" w:rsidR="00462817" w:rsidRDefault="00462817" w:rsidP="008316D8">
      <w:pPr>
        <w:jc w:val="right"/>
        <w:rPr>
          <w:color w:val="000000" w:themeColor="text1"/>
          <w:sz w:val="24"/>
          <w:szCs w:val="24"/>
          <w:lang w:val="lv-LV"/>
        </w:rPr>
      </w:pPr>
    </w:p>
    <w:p w14:paraId="71C67E02" w14:textId="77777777" w:rsidR="00462817" w:rsidRPr="008316D8" w:rsidRDefault="00462817" w:rsidP="00462817">
      <w:pPr>
        <w:jc w:val="right"/>
        <w:rPr>
          <w:sz w:val="24"/>
          <w:szCs w:val="24"/>
          <w:lang w:val="lv-LV"/>
        </w:rPr>
      </w:pPr>
      <w:r w:rsidRPr="008316D8">
        <w:rPr>
          <w:sz w:val="24"/>
          <w:szCs w:val="24"/>
          <w:lang w:val="lv-LV"/>
        </w:rPr>
        <w:t>ar Alūksnes novada pašvaldības domes</w:t>
      </w:r>
    </w:p>
    <w:p w14:paraId="66DCFE19" w14:textId="53655463" w:rsidR="00462817" w:rsidRPr="00785E10" w:rsidRDefault="00462817" w:rsidP="00462817">
      <w:pPr>
        <w:jc w:val="right"/>
        <w:rPr>
          <w:color w:val="000000" w:themeColor="text1"/>
          <w:sz w:val="24"/>
          <w:szCs w:val="24"/>
          <w:lang w:val="lv-LV"/>
        </w:rPr>
      </w:pPr>
      <w:r>
        <w:rPr>
          <w:color w:val="000000"/>
          <w:sz w:val="24"/>
          <w:szCs w:val="24"/>
          <w:lang w:val="lv-LV"/>
        </w:rPr>
        <w:t>26.09.2024.</w:t>
      </w:r>
      <w:r w:rsidRPr="008316D8">
        <w:rPr>
          <w:color w:val="000000"/>
          <w:sz w:val="24"/>
          <w:szCs w:val="24"/>
          <w:lang w:val="lv-LV"/>
        </w:rPr>
        <w:t xml:space="preserve"> </w:t>
      </w:r>
      <w:smartTag w:uri="schemas-tilde-lv/tildestengine" w:element="veidnes">
        <w:smartTagPr>
          <w:attr w:name="text" w:val="lēmumu"/>
          <w:attr w:name="id" w:val="-1"/>
          <w:attr w:name="baseform" w:val="lēmum|s"/>
        </w:smartTagPr>
        <w:r w:rsidRPr="008316D8">
          <w:rPr>
            <w:color w:val="000000"/>
            <w:sz w:val="24"/>
            <w:szCs w:val="24"/>
            <w:lang w:val="lv-LV"/>
          </w:rPr>
          <w:t>lēmumu</w:t>
        </w:r>
      </w:smartTag>
      <w:r w:rsidRPr="008316D8">
        <w:rPr>
          <w:color w:val="000000"/>
          <w:sz w:val="24"/>
          <w:szCs w:val="24"/>
          <w:lang w:val="lv-LV"/>
        </w:rPr>
        <w:t xml:space="preserve"> Nr.</w:t>
      </w:r>
      <w:r w:rsidRPr="00785E10">
        <w:rPr>
          <w:color w:val="000000" w:themeColor="text1"/>
          <w:sz w:val="24"/>
          <w:szCs w:val="24"/>
          <w:lang w:val="lv-LV"/>
        </w:rPr>
        <w:t>2</w:t>
      </w:r>
      <w:r>
        <w:rPr>
          <w:color w:val="000000" w:themeColor="text1"/>
          <w:sz w:val="24"/>
          <w:szCs w:val="24"/>
          <w:lang w:val="lv-LV"/>
        </w:rPr>
        <w:t>91</w:t>
      </w:r>
    </w:p>
    <w:p w14:paraId="3A6045BC" w14:textId="52C76A06" w:rsidR="00462817" w:rsidRDefault="00462817" w:rsidP="00462817">
      <w:pPr>
        <w:jc w:val="right"/>
        <w:rPr>
          <w:color w:val="000000" w:themeColor="text1"/>
          <w:sz w:val="24"/>
          <w:szCs w:val="24"/>
          <w:lang w:val="lv-LV"/>
        </w:rPr>
      </w:pPr>
      <w:r w:rsidRPr="00785E10">
        <w:rPr>
          <w:color w:val="000000" w:themeColor="text1"/>
          <w:sz w:val="24"/>
          <w:szCs w:val="24"/>
          <w:lang w:val="lv-LV"/>
        </w:rPr>
        <w:t>(protokols Nr.</w:t>
      </w:r>
      <w:r>
        <w:rPr>
          <w:color w:val="000000" w:themeColor="text1"/>
          <w:sz w:val="24"/>
          <w:szCs w:val="24"/>
          <w:lang w:val="lv-LV"/>
        </w:rPr>
        <w:t>15</w:t>
      </w:r>
      <w:r w:rsidRPr="00785E10">
        <w:rPr>
          <w:color w:val="000000" w:themeColor="text1"/>
          <w:sz w:val="24"/>
          <w:szCs w:val="24"/>
          <w:lang w:val="lv-LV"/>
        </w:rPr>
        <w:t xml:space="preserve">, </w:t>
      </w:r>
      <w:r>
        <w:rPr>
          <w:color w:val="000000" w:themeColor="text1"/>
          <w:sz w:val="24"/>
          <w:szCs w:val="24"/>
          <w:lang w:val="lv-LV"/>
        </w:rPr>
        <w:t>34</w:t>
      </w:r>
      <w:r w:rsidRPr="00785E10">
        <w:rPr>
          <w:color w:val="000000" w:themeColor="text1"/>
          <w:sz w:val="24"/>
          <w:szCs w:val="24"/>
          <w:lang w:val="lv-LV"/>
        </w:rPr>
        <w:t>. punkts)</w:t>
      </w:r>
    </w:p>
    <w:p w14:paraId="3FC9B957" w14:textId="77777777" w:rsidR="00FA49D3" w:rsidRPr="00FA49D3" w:rsidRDefault="00FA49D3" w:rsidP="008316D8">
      <w:pPr>
        <w:rPr>
          <w:color w:val="000000" w:themeColor="text1"/>
          <w:sz w:val="24"/>
          <w:szCs w:val="24"/>
          <w:lang w:val="lv-LV"/>
        </w:rPr>
      </w:pPr>
    </w:p>
    <w:p w14:paraId="5D5FA137" w14:textId="08902FCC" w:rsidR="007A2B00" w:rsidRPr="00655D15" w:rsidRDefault="007A2B00" w:rsidP="007A2B00">
      <w:pPr>
        <w:widowControl w:val="0"/>
        <w:suppressAutoHyphens/>
        <w:jc w:val="center"/>
        <w:rPr>
          <w:b/>
          <w:bCs/>
          <w:kern w:val="2"/>
          <w:sz w:val="24"/>
          <w:szCs w:val="24"/>
          <w:lang w:val="lv-LV" w:eastAsia="ar-SA"/>
        </w:rPr>
      </w:pPr>
      <w:r w:rsidRPr="00655D15">
        <w:rPr>
          <w:b/>
          <w:bCs/>
          <w:kern w:val="2"/>
          <w:sz w:val="24"/>
          <w:szCs w:val="24"/>
          <w:lang w:val="lv-LV" w:eastAsia="ar-SA"/>
        </w:rPr>
        <w:t xml:space="preserve">Kārtība, kādā sadala </w:t>
      </w:r>
      <w:r w:rsidR="00772E8E">
        <w:rPr>
          <w:b/>
          <w:bCs/>
          <w:kern w:val="2"/>
          <w:sz w:val="24"/>
          <w:szCs w:val="24"/>
          <w:lang w:val="lv-LV" w:eastAsia="ar-SA"/>
        </w:rPr>
        <w:t xml:space="preserve">valsts budžeta </w:t>
      </w:r>
      <w:r w:rsidRPr="00655D15">
        <w:rPr>
          <w:b/>
          <w:bCs/>
          <w:kern w:val="2"/>
          <w:sz w:val="24"/>
          <w:szCs w:val="24"/>
          <w:lang w:val="lv-LV" w:eastAsia="ar-SA"/>
        </w:rPr>
        <w:t>mērķdotāciju Alūksnes novada pašvaldības</w:t>
      </w:r>
    </w:p>
    <w:p w14:paraId="38B8AA8D" w14:textId="0944178A" w:rsidR="007A2B00" w:rsidRPr="00655D15" w:rsidRDefault="00772E8E" w:rsidP="007A2B00">
      <w:pPr>
        <w:widowControl w:val="0"/>
        <w:suppressAutoHyphens/>
        <w:jc w:val="center"/>
        <w:rPr>
          <w:b/>
          <w:bCs/>
          <w:kern w:val="2"/>
          <w:sz w:val="24"/>
          <w:szCs w:val="24"/>
          <w:lang w:val="lv-LV" w:eastAsia="ar-SA"/>
        </w:rPr>
      </w:pPr>
      <w:r w:rsidRPr="00655D15">
        <w:rPr>
          <w:b/>
          <w:bCs/>
          <w:kern w:val="2"/>
          <w:sz w:val="24"/>
          <w:szCs w:val="24"/>
          <w:lang w:val="lv-LV" w:eastAsia="ar-SA"/>
        </w:rPr>
        <w:t xml:space="preserve">vispārējās izglītības </w:t>
      </w:r>
      <w:r w:rsidR="007A2B00" w:rsidRPr="00655D15">
        <w:rPr>
          <w:b/>
          <w:bCs/>
          <w:kern w:val="2"/>
          <w:sz w:val="24"/>
          <w:szCs w:val="24"/>
          <w:lang w:val="lv-LV" w:eastAsia="ar-SA"/>
        </w:rPr>
        <w:t xml:space="preserve">iestādēm </w:t>
      </w:r>
      <w:r>
        <w:rPr>
          <w:b/>
          <w:bCs/>
          <w:kern w:val="2"/>
          <w:sz w:val="24"/>
          <w:szCs w:val="24"/>
          <w:lang w:val="lv-LV" w:eastAsia="ar-SA"/>
        </w:rPr>
        <w:t>pedagogu darba samaksai</w:t>
      </w:r>
    </w:p>
    <w:p w14:paraId="63950E81" w14:textId="77777777" w:rsidR="007A2B00" w:rsidRPr="00655D15" w:rsidRDefault="007A2B00" w:rsidP="007A2B00">
      <w:pPr>
        <w:widowControl w:val="0"/>
        <w:tabs>
          <w:tab w:val="left" w:pos="735"/>
        </w:tabs>
        <w:suppressAutoHyphens/>
        <w:ind w:left="720"/>
        <w:rPr>
          <w:kern w:val="2"/>
          <w:sz w:val="24"/>
          <w:szCs w:val="24"/>
          <w:lang w:val="lv-LV" w:eastAsia="ar-SA"/>
        </w:rPr>
      </w:pPr>
    </w:p>
    <w:p w14:paraId="685A4526" w14:textId="74D7295C" w:rsidR="007A2B00" w:rsidRPr="00655D15" w:rsidRDefault="007A2B00" w:rsidP="007A2B00">
      <w:pPr>
        <w:widowControl w:val="0"/>
        <w:tabs>
          <w:tab w:val="left" w:pos="0"/>
        </w:tabs>
        <w:suppressAutoHyphens/>
        <w:jc w:val="center"/>
        <w:rPr>
          <w:b/>
          <w:bCs/>
          <w:kern w:val="2"/>
          <w:sz w:val="24"/>
          <w:szCs w:val="24"/>
          <w:lang w:val="lv-LV" w:eastAsia="ar-SA"/>
        </w:rPr>
      </w:pPr>
      <w:r w:rsidRPr="00655D15">
        <w:rPr>
          <w:b/>
          <w:bCs/>
          <w:kern w:val="2"/>
          <w:sz w:val="24"/>
          <w:szCs w:val="24"/>
          <w:lang w:val="lv-LV" w:eastAsia="ar-SA"/>
        </w:rPr>
        <w:t xml:space="preserve"> I.</w:t>
      </w:r>
      <w:r w:rsidR="00801BF9">
        <w:rPr>
          <w:b/>
          <w:bCs/>
          <w:kern w:val="2"/>
          <w:sz w:val="24"/>
          <w:szCs w:val="24"/>
          <w:lang w:val="lv-LV" w:eastAsia="ar-SA"/>
        </w:rPr>
        <w:t> </w:t>
      </w:r>
      <w:r w:rsidRPr="00655D15">
        <w:rPr>
          <w:b/>
          <w:bCs/>
          <w:kern w:val="2"/>
          <w:sz w:val="24"/>
          <w:szCs w:val="24"/>
          <w:lang w:val="lv-LV" w:eastAsia="ar-SA"/>
        </w:rPr>
        <w:t>Vispārīgie noteikumi</w:t>
      </w:r>
    </w:p>
    <w:p w14:paraId="6A1BBE49" w14:textId="77777777" w:rsidR="007A2B00" w:rsidRPr="00655D15" w:rsidRDefault="007A2B00" w:rsidP="007A2B00">
      <w:pPr>
        <w:widowControl w:val="0"/>
        <w:tabs>
          <w:tab w:val="left" w:pos="0"/>
          <w:tab w:val="left" w:pos="765"/>
        </w:tabs>
        <w:suppressAutoHyphens/>
        <w:jc w:val="both"/>
        <w:rPr>
          <w:kern w:val="2"/>
          <w:sz w:val="24"/>
          <w:szCs w:val="24"/>
          <w:lang w:val="lv-LV" w:eastAsia="ar-SA"/>
        </w:rPr>
      </w:pPr>
    </w:p>
    <w:p w14:paraId="455FDD8C" w14:textId="607F3305" w:rsidR="007A2B00" w:rsidRPr="00CB0627" w:rsidRDefault="007A2B00" w:rsidP="0027722D">
      <w:pPr>
        <w:pStyle w:val="Sarakstarindkopa"/>
        <w:widowControl w:val="0"/>
        <w:numPr>
          <w:ilvl w:val="0"/>
          <w:numId w:val="13"/>
        </w:numPr>
        <w:suppressAutoHyphens/>
        <w:ind w:left="426" w:hanging="426"/>
        <w:jc w:val="both"/>
        <w:rPr>
          <w:rFonts w:ascii="Times New Roman" w:hAnsi="Times New Roman"/>
          <w:kern w:val="2"/>
          <w:sz w:val="24"/>
          <w:szCs w:val="24"/>
          <w:lang w:val="lv-LV" w:eastAsia="ar-SA"/>
        </w:rPr>
      </w:pPr>
      <w:r w:rsidRPr="0027722D">
        <w:rPr>
          <w:rFonts w:ascii="Times New Roman" w:hAnsi="Times New Roman"/>
          <w:kern w:val="2"/>
          <w:sz w:val="24"/>
          <w:szCs w:val="24"/>
          <w:lang w:val="lv-LV" w:eastAsia="ar-SA"/>
        </w:rPr>
        <w:t xml:space="preserve">Noteikumi </w:t>
      </w:r>
      <w:r w:rsidR="00772E8E" w:rsidRPr="0027722D">
        <w:rPr>
          <w:rFonts w:ascii="Times New Roman" w:hAnsi="Times New Roman"/>
          <w:kern w:val="2"/>
          <w:sz w:val="24"/>
          <w:szCs w:val="24"/>
          <w:lang w:val="lv-LV" w:eastAsia="ar-SA"/>
        </w:rPr>
        <w:t>“Kārtība, kādā sadala valsts budžeta mērķdotāciju Alūksnes novada pašvaldības vispārējās izglītības iestādēm pedagogu darba samaksai</w:t>
      </w:r>
      <w:r w:rsidRPr="0027722D">
        <w:rPr>
          <w:rFonts w:ascii="Times New Roman" w:hAnsi="Times New Roman"/>
          <w:kern w:val="2"/>
          <w:sz w:val="24"/>
          <w:szCs w:val="24"/>
          <w:lang w:val="lv-LV" w:eastAsia="ar-SA"/>
        </w:rPr>
        <w:t>” (turpmāk –</w:t>
      </w:r>
      <w:r w:rsidR="005F1307" w:rsidRPr="0027722D">
        <w:rPr>
          <w:rFonts w:ascii="Times New Roman" w:hAnsi="Times New Roman"/>
          <w:kern w:val="2"/>
          <w:sz w:val="24"/>
          <w:szCs w:val="24"/>
          <w:lang w:val="lv-LV" w:eastAsia="ar-SA"/>
        </w:rPr>
        <w:t xml:space="preserve"> </w:t>
      </w:r>
      <w:r w:rsidR="006D0FDD" w:rsidRPr="00CB0627">
        <w:rPr>
          <w:rFonts w:ascii="Times New Roman" w:hAnsi="Times New Roman"/>
          <w:kern w:val="2"/>
          <w:sz w:val="24"/>
          <w:szCs w:val="24"/>
          <w:lang w:val="lv-LV" w:eastAsia="ar-SA"/>
        </w:rPr>
        <w:t>n</w:t>
      </w:r>
      <w:r w:rsidR="00013B2B" w:rsidRPr="00CB0627">
        <w:rPr>
          <w:rFonts w:ascii="Times New Roman" w:hAnsi="Times New Roman"/>
          <w:kern w:val="2"/>
          <w:sz w:val="24"/>
          <w:szCs w:val="24"/>
          <w:lang w:val="lv-LV" w:eastAsia="ar-SA"/>
        </w:rPr>
        <w:t>oteikumi</w:t>
      </w:r>
      <w:r w:rsidRPr="00CB0627">
        <w:rPr>
          <w:rFonts w:ascii="Times New Roman" w:hAnsi="Times New Roman"/>
          <w:kern w:val="2"/>
          <w:sz w:val="24"/>
          <w:szCs w:val="24"/>
          <w:lang w:val="lv-LV" w:eastAsia="ar-SA"/>
        </w:rPr>
        <w:t xml:space="preserve">) nosaka kārtību, kādā sadala valsts budžeta mērķdotāciju (turpmāk – </w:t>
      </w:r>
      <w:r w:rsidR="00595977" w:rsidRPr="00CB0627">
        <w:rPr>
          <w:rFonts w:ascii="Times New Roman" w:hAnsi="Times New Roman"/>
          <w:kern w:val="2"/>
          <w:sz w:val="24"/>
          <w:szCs w:val="24"/>
          <w:lang w:val="lv-LV" w:eastAsia="ar-SA"/>
        </w:rPr>
        <w:t>m</w:t>
      </w:r>
      <w:r w:rsidRPr="00CB0627">
        <w:rPr>
          <w:rFonts w:ascii="Times New Roman" w:hAnsi="Times New Roman"/>
          <w:kern w:val="2"/>
          <w:sz w:val="24"/>
          <w:szCs w:val="24"/>
          <w:lang w:val="lv-LV" w:eastAsia="ar-SA"/>
        </w:rPr>
        <w:t xml:space="preserve">ērķdotācija) Alūksnes novada pašvaldības izglītības iestādēm </w:t>
      </w:r>
      <w:r w:rsidR="001D7D1E" w:rsidRPr="00CB0627">
        <w:rPr>
          <w:rFonts w:ascii="Times New Roman" w:hAnsi="Times New Roman"/>
          <w:kern w:val="2"/>
          <w:sz w:val="24"/>
          <w:szCs w:val="24"/>
          <w:lang w:val="lv-LV" w:eastAsia="ar-SA"/>
        </w:rPr>
        <w:t>bērnu līdz piecu gadu vecumam speciālās pirmsskol</w:t>
      </w:r>
      <w:r w:rsidR="008316D8">
        <w:rPr>
          <w:rFonts w:ascii="Times New Roman" w:hAnsi="Times New Roman"/>
          <w:kern w:val="2"/>
          <w:sz w:val="24"/>
          <w:szCs w:val="24"/>
          <w:lang w:val="lv-LV" w:eastAsia="ar-SA"/>
        </w:rPr>
        <w:t>as</w:t>
      </w:r>
      <w:r w:rsidR="001D7D1E" w:rsidRPr="00CB0627">
        <w:rPr>
          <w:rFonts w:ascii="Times New Roman" w:hAnsi="Times New Roman"/>
          <w:kern w:val="2"/>
          <w:sz w:val="24"/>
          <w:szCs w:val="24"/>
          <w:lang w:val="lv-LV" w:eastAsia="ar-SA"/>
        </w:rPr>
        <w:t xml:space="preserve"> izglītības programmās un </w:t>
      </w:r>
      <w:r w:rsidRPr="00CB0627">
        <w:rPr>
          <w:rFonts w:ascii="Times New Roman" w:hAnsi="Times New Roman"/>
          <w:kern w:val="2"/>
          <w:sz w:val="24"/>
          <w:szCs w:val="24"/>
          <w:lang w:val="lv-LV" w:eastAsia="ar-SA"/>
        </w:rPr>
        <w:t>bērnu no piecu gadu vecuma apmācībā nodarbināto pedagogu, pamat</w:t>
      </w:r>
      <w:r w:rsidR="0027722D" w:rsidRPr="00CB0627">
        <w:rPr>
          <w:rFonts w:ascii="Times New Roman" w:hAnsi="Times New Roman"/>
          <w:kern w:val="2"/>
          <w:sz w:val="24"/>
          <w:szCs w:val="24"/>
          <w:lang w:val="lv-LV" w:eastAsia="ar-SA"/>
        </w:rPr>
        <w:t>izglītības</w:t>
      </w:r>
      <w:r w:rsidRPr="00CB0627">
        <w:rPr>
          <w:rFonts w:ascii="Times New Roman" w:hAnsi="Times New Roman"/>
          <w:kern w:val="2"/>
          <w:sz w:val="24"/>
          <w:szCs w:val="24"/>
          <w:lang w:val="lv-LV" w:eastAsia="ar-SA"/>
        </w:rPr>
        <w:t xml:space="preserve"> un vispārējās vidējās izglītības iestāžu pedagogu darba samaksai un valsts sociālās apdrošināšanas obligātajām iemaksām (turpmāk – VSAOI).</w:t>
      </w:r>
    </w:p>
    <w:p w14:paraId="51758CB9" w14:textId="77777777" w:rsidR="0027722D" w:rsidRPr="00CB0627" w:rsidRDefault="0027722D" w:rsidP="0027722D">
      <w:pPr>
        <w:pStyle w:val="Sarakstarindkopa"/>
        <w:widowControl w:val="0"/>
        <w:suppressAutoHyphens/>
        <w:ind w:left="426"/>
        <w:jc w:val="both"/>
        <w:rPr>
          <w:rFonts w:ascii="Times New Roman" w:hAnsi="Times New Roman"/>
          <w:kern w:val="2"/>
          <w:sz w:val="24"/>
          <w:szCs w:val="24"/>
          <w:lang w:val="lv-LV" w:eastAsia="ar-SA"/>
        </w:rPr>
      </w:pPr>
    </w:p>
    <w:p w14:paraId="1BEFDDDE" w14:textId="7D5A9A8A" w:rsidR="00D169FC" w:rsidRPr="00CB0627" w:rsidRDefault="00D169FC" w:rsidP="0027722D">
      <w:pPr>
        <w:pStyle w:val="Sarakstarindkopa"/>
        <w:widowControl w:val="0"/>
        <w:numPr>
          <w:ilvl w:val="0"/>
          <w:numId w:val="13"/>
        </w:numPr>
        <w:suppressAutoHyphens/>
        <w:ind w:left="426" w:hanging="426"/>
        <w:jc w:val="both"/>
        <w:rPr>
          <w:rFonts w:ascii="Times New Roman" w:hAnsi="Times New Roman"/>
          <w:kern w:val="2"/>
          <w:sz w:val="24"/>
          <w:szCs w:val="24"/>
          <w:lang w:val="lv-LV" w:eastAsia="ar-SA"/>
        </w:rPr>
      </w:pPr>
      <w:r w:rsidRPr="00CB0627">
        <w:rPr>
          <w:rFonts w:ascii="Times New Roman" w:hAnsi="Times New Roman"/>
          <w:sz w:val="24"/>
          <w:szCs w:val="24"/>
          <w:lang w:val="lv-LV"/>
        </w:rPr>
        <w:t xml:space="preserve">Mērķdotācijas apmērs pedagogu darba samaksai un VSAOI </w:t>
      </w:r>
      <w:r w:rsidRPr="00CB0627">
        <w:rPr>
          <w:rFonts w:ascii="Times New Roman" w:hAnsi="Times New Roman"/>
          <w:kern w:val="2"/>
          <w:sz w:val="24"/>
          <w:szCs w:val="24"/>
          <w:lang w:val="lv-LV" w:eastAsia="ar-SA"/>
        </w:rPr>
        <w:t>tiek noteikts ik gadu saskaņā ar likumu par valsts budžetu attiecīgajam gadam.</w:t>
      </w:r>
    </w:p>
    <w:p w14:paraId="5C1F5115" w14:textId="77777777" w:rsidR="004D511F" w:rsidRPr="00CB0627" w:rsidRDefault="004D511F" w:rsidP="004D511F">
      <w:pPr>
        <w:pStyle w:val="Sarakstarindkopa"/>
        <w:rPr>
          <w:rFonts w:ascii="Times New Roman" w:hAnsi="Times New Roman"/>
          <w:kern w:val="2"/>
          <w:sz w:val="24"/>
          <w:szCs w:val="24"/>
          <w:lang w:val="lv-LV" w:eastAsia="ar-SA"/>
        </w:rPr>
      </w:pPr>
    </w:p>
    <w:p w14:paraId="38767EC0" w14:textId="17E7A489" w:rsidR="004D511F" w:rsidRPr="00CB0627" w:rsidRDefault="004D511F" w:rsidP="007F1C8A">
      <w:pPr>
        <w:pStyle w:val="Sarakstarindkopa"/>
        <w:widowControl w:val="0"/>
        <w:numPr>
          <w:ilvl w:val="0"/>
          <w:numId w:val="13"/>
        </w:numPr>
        <w:suppressAutoHyphens/>
        <w:ind w:left="426" w:hanging="426"/>
        <w:jc w:val="both"/>
        <w:rPr>
          <w:rFonts w:ascii="Times New Roman" w:hAnsi="Times New Roman"/>
          <w:kern w:val="2"/>
          <w:sz w:val="24"/>
          <w:szCs w:val="24"/>
          <w:lang w:val="lv-LV" w:eastAsia="ar-SA"/>
        </w:rPr>
      </w:pPr>
      <w:r w:rsidRPr="00CB0627">
        <w:rPr>
          <w:rFonts w:ascii="Times New Roman" w:hAnsi="Times New Roman"/>
          <w:kern w:val="2"/>
          <w:sz w:val="24"/>
          <w:szCs w:val="24"/>
          <w:lang w:val="lv-LV" w:eastAsia="ar-SA"/>
        </w:rPr>
        <w:t>Ja Izglītības un zinātnes ministrija</w:t>
      </w:r>
      <w:r w:rsidR="0065282B" w:rsidRPr="00CB0627">
        <w:rPr>
          <w:rFonts w:ascii="Times New Roman" w:hAnsi="Times New Roman"/>
          <w:kern w:val="2"/>
          <w:sz w:val="24"/>
          <w:szCs w:val="24"/>
          <w:lang w:val="lv-LV" w:eastAsia="ar-SA"/>
        </w:rPr>
        <w:t>,</w:t>
      </w:r>
      <w:r w:rsidRPr="00CB0627">
        <w:rPr>
          <w:rFonts w:ascii="Times New Roman" w:hAnsi="Times New Roman"/>
          <w:kern w:val="2"/>
          <w:sz w:val="24"/>
          <w:szCs w:val="24"/>
          <w:lang w:val="lv-LV" w:eastAsia="ar-SA"/>
        </w:rPr>
        <w:t xml:space="preserve"> </w:t>
      </w:r>
      <w:r w:rsidR="0065282B" w:rsidRPr="00CB0627">
        <w:rPr>
          <w:rFonts w:ascii="Times New Roman" w:hAnsi="Times New Roman"/>
          <w:kern w:val="2"/>
          <w:sz w:val="24"/>
          <w:szCs w:val="24"/>
          <w:lang w:val="lv-LV" w:eastAsia="ar-SA"/>
        </w:rPr>
        <w:t>aprēķinot mērķdotācijas apmēru, samazina to</w:t>
      </w:r>
      <w:r w:rsidR="005B1062" w:rsidRPr="00CB0627">
        <w:rPr>
          <w:rFonts w:ascii="Times New Roman" w:hAnsi="Times New Roman"/>
          <w:kern w:val="2"/>
          <w:sz w:val="24"/>
          <w:szCs w:val="24"/>
          <w:lang w:val="lv-LV" w:eastAsia="ar-SA"/>
        </w:rPr>
        <w:t>,</w:t>
      </w:r>
      <w:r w:rsidR="0065282B" w:rsidRPr="00CB0627">
        <w:rPr>
          <w:rFonts w:ascii="Times New Roman" w:hAnsi="Times New Roman"/>
          <w:kern w:val="2"/>
          <w:sz w:val="24"/>
          <w:szCs w:val="24"/>
          <w:lang w:val="lv-LV" w:eastAsia="ar-SA"/>
        </w:rPr>
        <w:t xml:space="preserve"> piemērojot Alūksnes novada pašvaldības</w:t>
      </w:r>
      <w:r w:rsidR="0065282B" w:rsidRPr="00CB0627">
        <w:rPr>
          <w:rFonts w:ascii="Times New Roman" w:hAnsi="Times New Roman"/>
          <w:sz w:val="24"/>
          <w:szCs w:val="24"/>
          <w:lang w:val="lv-LV"/>
        </w:rPr>
        <w:t xml:space="preserve"> pārskatos, kas iesniedzami kārtējā gada janvārī, uzrādīto atlikumu (aile “Atlikums uz pārskata perioda beigām”), kas pārsniedz vienu procentu no piešķirtās mērķdotācijas iepriekšējā budžeta gadā, tad pirms šīs kārtības piemērošanas mērķdotācijas apmērs tiek palielināts par uzr</w:t>
      </w:r>
      <w:r w:rsidR="007F1C8A" w:rsidRPr="00CB0627">
        <w:rPr>
          <w:rFonts w:ascii="Times New Roman" w:hAnsi="Times New Roman"/>
          <w:sz w:val="24"/>
          <w:szCs w:val="24"/>
          <w:lang w:val="lv-LV"/>
        </w:rPr>
        <w:t>ā</w:t>
      </w:r>
      <w:r w:rsidR="0065282B" w:rsidRPr="00CB0627">
        <w:rPr>
          <w:rFonts w:ascii="Times New Roman" w:hAnsi="Times New Roman"/>
          <w:sz w:val="24"/>
          <w:szCs w:val="24"/>
          <w:lang w:val="lv-LV"/>
        </w:rPr>
        <w:t>dīt</w:t>
      </w:r>
      <w:r w:rsidR="005B1062" w:rsidRPr="00CB0627">
        <w:rPr>
          <w:rFonts w:ascii="Times New Roman" w:hAnsi="Times New Roman"/>
          <w:sz w:val="24"/>
          <w:szCs w:val="24"/>
          <w:lang w:val="lv-LV"/>
        </w:rPr>
        <w:t>ā</w:t>
      </w:r>
      <w:r w:rsidR="0065282B" w:rsidRPr="00CB0627">
        <w:rPr>
          <w:rFonts w:ascii="Times New Roman" w:hAnsi="Times New Roman"/>
          <w:sz w:val="24"/>
          <w:szCs w:val="24"/>
          <w:lang w:val="lv-LV"/>
        </w:rPr>
        <w:t xml:space="preserve"> atlikuma summu.</w:t>
      </w:r>
    </w:p>
    <w:p w14:paraId="34E969B6" w14:textId="77777777" w:rsidR="00D169FC" w:rsidRPr="00CB0627" w:rsidRDefault="00D169FC" w:rsidP="007F1C8A">
      <w:pPr>
        <w:pStyle w:val="Sarakstarindkopa"/>
        <w:ind w:left="426" w:hanging="426"/>
        <w:rPr>
          <w:rFonts w:ascii="Times New Roman" w:hAnsi="Times New Roman"/>
          <w:sz w:val="24"/>
          <w:szCs w:val="24"/>
          <w:lang w:val="lv-LV"/>
        </w:rPr>
      </w:pPr>
    </w:p>
    <w:p w14:paraId="79893C69" w14:textId="42749AF6" w:rsidR="00595977" w:rsidRPr="00CB0627" w:rsidRDefault="00D169FC" w:rsidP="007F1C8A">
      <w:pPr>
        <w:widowControl w:val="0"/>
        <w:numPr>
          <w:ilvl w:val="0"/>
          <w:numId w:val="13"/>
        </w:numPr>
        <w:suppressAutoHyphens/>
        <w:ind w:left="426" w:hanging="426"/>
        <w:jc w:val="both"/>
        <w:rPr>
          <w:kern w:val="2"/>
          <w:sz w:val="24"/>
          <w:szCs w:val="24"/>
          <w:lang w:val="lv-LV" w:eastAsia="ar-SA"/>
        </w:rPr>
      </w:pPr>
      <w:r w:rsidRPr="00CB0627">
        <w:rPr>
          <w:sz w:val="24"/>
          <w:szCs w:val="24"/>
          <w:lang w:val="lv-LV"/>
        </w:rPr>
        <w:t xml:space="preserve">Mērķdotācijas apmērs Alūksnes novada pašvaldībai tiek aprēķināts, </w:t>
      </w:r>
      <w:r w:rsidR="007A2B00" w:rsidRPr="00CB0627">
        <w:rPr>
          <w:sz w:val="24"/>
          <w:szCs w:val="24"/>
          <w:lang w:val="lv-LV"/>
        </w:rPr>
        <w:t xml:space="preserve">saskaņā ar </w:t>
      </w:r>
      <w:r w:rsidR="00C62FF3" w:rsidRPr="00CB0627">
        <w:rPr>
          <w:sz w:val="24"/>
          <w:szCs w:val="24"/>
          <w:lang w:val="lv-LV"/>
        </w:rPr>
        <w:lastRenderedPageBreak/>
        <w:t>2022.</w:t>
      </w:r>
      <w:r w:rsidR="00FA49D3" w:rsidRPr="00CB0627">
        <w:rPr>
          <w:sz w:val="24"/>
          <w:szCs w:val="24"/>
          <w:lang w:val="lv-LV"/>
        </w:rPr>
        <w:t> </w:t>
      </w:r>
      <w:r w:rsidR="00C62FF3" w:rsidRPr="00CB0627">
        <w:rPr>
          <w:sz w:val="24"/>
          <w:szCs w:val="24"/>
          <w:lang w:val="lv-LV"/>
        </w:rPr>
        <w:t>gada 21.</w:t>
      </w:r>
      <w:r w:rsidR="00FA49D3" w:rsidRPr="00CB0627">
        <w:rPr>
          <w:sz w:val="24"/>
          <w:szCs w:val="24"/>
          <w:lang w:val="lv-LV"/>
        </w:rPr>
        <w:t> </w:t>
      </w:r>
      <w:r w:rsidR="00C62FF3" w:rsidRPr="00CB0627">
        <w:rPr>
          <w:sz w:val="24"/>
          <w:szCs w:val="24"/>
          <w:lang w:val="lv-LV"/>
        </w:rPr>
        <w:t xml:space="preserve">jūnija </w:t>
      </w:r>
      <w:r w:rsidR="00595977" w:rsidRPr="00CB0627">
        <w:rPr>
          <w:sz w:val="24"/>
          <w:szCs w:val="24"/>
          <w:lang w:val="lv-LV"/>
        </w:rPr>
        <w:t>Ministru kabineta</w:t>
      </w:r>
      <w:r w:rsidR="00C62FF3" w:rsidRPr="00CB0627">
        <w:rPr>
          <w:sz w:val="24"/>
          <w:szCs w:val="24"/>
          <w:lang w:val="lv-LV"/>
        </w:rPr>
        <w:t xml:space="preserve"> </w:t>
      </w:r>
      <w:r w:rsidR="00595977" w:rsidRPr="00CB0627">
        <w:rPr>
          <w:sz w:val="24"/>
          <w:szCs w:val="24"/>
          <w:lang w:val="lv-LV"/>
        </w:rPr>
        <w:t>noteikumiem Nr.</w:t>
      </w:r>
      <w:r w:rsidR="00FA49D3" w:rsidRPr="00CB0627">
        <w:rPr>
          <w:sz w:val="24"/>
          <w:szCs w:val="24"/>
          <w:lang w:val="lv-LV"/>
        </w:rPr>
        <w:t> </w:t>
      </w:r>
      <w:r w:rsidR="000B70B6" w:rsidRPr="00CB0627">
        <w:rPr>
          <w:sz w:val="24"/>
          <w:szCs w:val="24"/>
          <w:lang w:val="lv-LV"/>
        </w:rPr>
        <w:t>376</w:t>
      </w:r>
      <w:r w:rsidR="00113B3A" w:rsidRPr="00CB0627">
        <w:rPr>
          <w:sz w:val="24"/>
          <w:szCs w:val="24"/>
          <w:lang w:val="lv-LV"/>
        </w:rPr>
        <w:t xml:space="preserve"> </w:t>
      </w:r>
      <w:r w:rsidR="00FA49D3" w:rsidRPr="00CB0627">
        <w:rPr>
          <w:sz w:val="24"/>
          <w:szCs w:val="24"/>
          <w:lang w:val="lv-LV"/>
        </w:rPr>
        <w:t>“</w:t>
      </w:r>
      <w:r w:rsidR="000B70B6" w:rsidRPr="00CB0627">
        <w:rPr>
          <w:sz w:val="24"/>
          <w:szCs w:val="24"/>
          <w:lang w:val="lv-LV"/>
        </w:rPr>
        <w:t>Kārtība, kādā aprēķina un sadala valsts budžeta</w:t>
      </w:r>
      <w:r w:rsidR="00595977" w:rsidRPr="00CB0627">
        <w:rPr>
          <w:sz w:val="24"/>
          <w:szCs w:val="24"/>
          <w:lang w:val="lv-LV"/>
        </w:rPr>
        <w:t xml:space="preserve"> mērķdotāciju pedagogu darba samaksai pašvaldību vispārējās izglītības iestādēs un valsts augstskolu vispārējās vidējās izglītības iestādēs”, </w:t>
      </w:r>
      <w:r w:rsidR="00C62FF3" w:rsidRPr="00CB0627">
        <w:rPr>
          <w:sz w:val="24"/>
          <w:szCs w:val="24"/>
          <w:lang w:val="lv-LV"/>
        </w:rPr>
        <w:t>2016.</w:t>
      </w:r>
      <w:r w:rsidR="00FA49D3" w:rsidRPr="00CB0627">
        <w:rPr>
          <w:sz w:val="24"/>
          <w:szCs w:val="24"/>
          <w:lang w:val="lv-LV"/>
        </w:rPr>
        <w:t> </w:t>
      </w:r>
      <w:r w:rsidR="00C62FF3" w:rsidRPr="00CB0627">
        <w:rPr>
          <w:sz w:val="24"/>
          <w:szCs w:val="24"/>
          <w:lang w:val="lv-LV"/>
        </w:rPr>
        <w:t>gada 5.</w:t>
      </w:r>
      <w:r w:rsidR="00FA49D3" w:rsidRPr="00CB0627">
        <w:rPr>
          <w:sz w:val="24"/>
          <w:szCs w:val="24"/>
          <w:lang w:val="lv-LV"/>
        </w:rPr>
        <w:t> </w:t>
      </w:r>
      <w:r w:rsidR="00C62FF3" w:rsidRPr="00CB0627">
        <w:rPr>
          <w:sz w:val="24"/>
          <w:szCs w:val="24"/>
          <w:lang w:val="lv-LV"/>
        </w:rPr>
        <w:t xml:space="preserve">jūlija </w:t>
      </w:r>
      <w:r w:rsidR="00595977" w:rsidRPr="00CB0627">
        <w:rPr>
          <w:sz w:val="24"/>
          <w:szCs w:val="24"/>
          <w:lang w:val="lv-LV"/>
        </w:rPr>
        <w:t>Ministru kabineta noteikumiem Nr.</w:t>
      </w:r>
      <w:r w:rsidR="00FA49D3" w:rsidRPr="00CB0627">
        <w:rPr>
          <w:sz w:val="24"/>
          <w:szCs w:val="24"/>
          <w:lang w:val="lv-LV"/>
        </w:rPr>
        <w:t> </w:t>
      </w:r>
      <w:r w:rsidR="00595977" w:rsidRPr="00CB0627">
        <w:rPr>
          <w:sz w:val="24"/>
          <w:szCs w:val="24"/>
          <w:lang w:val="lv-LV"/>
        </w:rPr>
        <w:t>445</w:t>
      </w:r>
      <w:r w:rsidR="00FA49D3" w:rsidRPr="00CB0627">
        <w:rPr>
          <w:sz w:val="24"/>
          <w:szCs w:val="24"/>
          <w:lang w:val="lv-LV"/>
        </w:rPr>
        <w:t xml:space="preserve"> “</w:t>
      </w:r>
      <w:r w:rsidR="00595977" w:rsidRPr="00CB0627">
        <w:rPr>
          <w:sz w:val="24"/>
          <w:szCs w:val="24"/>
          <w:lang w:val="lv-LV"/>
        </w:rPr>
        <w:t>Pedagogu darba samaksas noteikumi”</w:t>
      </w:r>
      <w:r w:rsidR="00FA1E9E" w:rsidRPr="00CB0627">
        <w:rPr>
          <w:sz w:val="24"/>
          <w:szCs w:val="24"/>
          <w:lang w:val="lv-LV"/>
        </w:rPr>
        <w:t xml:space="preserve"> (turpmāk</w:t>
      </w:r>
      <w:r w:rsidR="0097129D" w:rsidRPr="00CB0627">
        <w:rPr>
          <w:sz w:val="24"/>
          <w:szCs w:val="24"/>
          <w:lang w:val="lv-LV"/>
        </w:rPr>
        <w:t xml:space="preserve"> </w:t>
      </w:r>
      <w:r w:rsidR="00FA1E9E" w:rsidRPr="00CB0627">
        <w:rPr>
          <w:sz w:val="24"/>
          <w:szCs w:val="24"/>
          <w:lang w:val="lv-LV"/>
        </w:rPr>
        <w:t xml:space="preserve">- </w:t>
      </w:r>
      <w:r w:rsidR="006D0FDD" w:rsidRPr="00CB0627">
        <w:rPr>
          <w:sz w:val="24"/>
          <w:szCs w:val="24"/>
          <w:lang w:val="lv-LV"/>
        </w:rPr>
        <w:t>speciālie noteikumi</w:t>
      </w:r>
      <w:r w:rsidR="00FA1E9E" w:rsidRPr="00CB0627">
        <w:rPr>
          <w:sz w:val="24"/>
          <w:szCs w:val="24"/>
          <w:lang w:val="lv-LV"/>
        </w:rPr>
        <w:t>)</w:t>
      </w:r>
      <w:r w:rsidR="00595977" w:rsidRPr="00CB0627">
        <w:rPr>
          <w:sz w:val="24"/>
          <w:szCs w:val="24"/>
          <w:lang w:val="lv-LV"/>
        </w:rPr>
        <w:t>.</w:t>
      </w:r>
    </w:p>
    <w:p w14:paraId="20DF8B6C" w14:textId="77777777" w:rsidR="007A2B00" w:rsidRPr="00CB0627" w:rsidRDefault="007A2B00" w:rsidP="007F1C8A">
      <w:pPr>
        <w:widowControl w:val="0"/>
        <w:tabs>
          <w:tab w:val="left" w:pos="0"/>
          <w:tab w:val="left" w:pos="426"/>
        </w:tabs>
        <w:suppressAutoHyphens/>
        <w:ind w:left="426" w:hanging="426"/>
        <w:jc w:val="both"/>
        <w:rPr>
          <w:color w:val="000000"/>
          <w:kern w:val="2"/>
          <w:sz w:val="24"/>
          <w:szCs w:val="24"/>
          <w:lang w:val="lv-LV" w:eastAsia="ar-SA"/>
        </w:rPr>
      </w:pPr>
    </w:p>
    <w:p w14:paraId="3AF46AB4" w14:textId="3B03DC44" w:rsidR="00D169FC" w:rsidRPr="00CB0627" w:rsidRDefault="00D169FC" w:rsidP="007F1C8A">
      <w:pPr>
        <w:pStyle w:val="Sarakstarindkopa"/>
        <w:widowControl w:val="0"/>
        <w:numPr>
          <w:ilvl w:val="0"/>
          <w:numId w:val="13"/>
        </w:numPr>
        <w:tabs>
          <w:tab w:val="left" w:pos="426"/>
        </w:tabs>
        <w:suppressAutoHyphens/>
        <w:ind w:hanging="720"/>
        <w:jc w:val="both"/>
        <w:rPr>
          <w:rFonts w:ascii="Times New Roman" w:hAnsi="Times New Roman"/>
          <w:sz w:val="24"/>
          <w:szCs w:val="24"/>
          <w:lang w:val="lv-LV"/>
        </w:rPr>
      </w:pPr>
      <w:r w:rsidRPr="00CB0627">
        <w:rPr>
          <w:rFonts w:ascii="Times New Roman" w:hAnsi="Times New Roman"/>
          <w:sz w:val="24"/>
          <w:szCs w:val="24"/>
          <w:lang w:val="lv-LV"/>
        </w:rPr>
        <w:t xml:space="preserve">Alūksnes novada pašvaldības </w:t>
      </w:r>
      <w:r w:rsidR="000B70B6" w:rsidRPr="00CB0627">
        <w:rPr>
          <w:rFonts w:ascii="Times New Roman" w:hAnsi="Times New Roman"/>
          <w:sz w:val="24"/>
          <w:szCs w:val="24"/>
          <w:lang w:val="lv-LV"/>
        </w:rPr>
        <w:t xml:space="preserve">Centrālās administrācijas </w:t>
      </w:r>
      <w:r w:rsidRPr="00CB0627">
        <w:rPr>
          <w:rFonts w:ascii="Times New Roman" w:hAnsi="Times New Roman"/>
          <w:sz w:val="24"/>
          <w:szCs w:val="24"/>
          <w:lang w:val="lv-LV"/>
        </w:rPr>
        <w:t>Finanšu nodaļa nodrošina:</w:t>
      </w:r>
    </w:p>
    <w:p w14:paraId="4DAE4545" w14:textId="1BFA5289" w:rsidR="00D169FC" w:rsidRPr="00CB0627" w:rsidRDefault="00D169FC" w:rsidP="007F1C8A">
      <w:pPr>
        <w:pStyle w:val="Sarakstarindkopa"/>
        <w:widowControl w:val="0"/>
        <w:numPr>
          <w:ilvl w:val="1"/>
          <w:numId w:val="14"/>
        </w:numPr>
        <w:tabs>
          <w:tab w:val="left" w:pos="720"/>
        </w:tabs>
        <w:suppressAutoHyphens/>
        <w:ind w:left="1134" w:hanging="708"/>
        <w:jc w:val="both"/>
        <w:rPr>
          <w:rFonts w:ascii="Times New Roman" w:hAnsi="Times New Roman"/>
          <w:sz w:val="24"/>
          <w:szCs w:val="24"/>
          <w:lang w:val="lv-LV"/>
        </w:rPr>
      </w:pPr>
      <w:r w:rsidRPr="00CB0627">
        <w:rPr>
          <w:rFonts w:ascii="Times New Roman" w:hAnsi="Times New Roman"/>
          <w:sz w:val="24"/>
          <w:szCs w:val="24"/>
          <w:lang w:val="lv-LV"/>
        </w:rPr>
        <w:t xml:space="preserve">mērķdotācijas sadali izglītības iestādēm, saskaņā </w:t>
      </w:r>
      <w:r w:rsidR="006D0FDD" w:rsidRPr="00CB0627">
        <w:rPr>
          <w:rFonts w:ascii="Times New Roman" w:hAnsi="Times New Roman"/>
          <w:sz w:val="24"/>
          <w:szCs w:val="24"/>
          <w:lang w:val="lv-LV"/>
        </w:rPr>
        <w:t>ar speciālajiem noteikumiem un šiem noteikumiem</w:t>
      </w:r>
      <w:r w:rsidR="00FA49D3" w:rsidRPr="00CB0627">
        <w:rPr>
          <w:rFonts w:ascii="Times New Roman" w:hAnsi="Times New Roman"/>
          <w:sz w:val="24"/>
          <w:szCs w:val="24"/>
          <w:lang w:val="lv-LV"/>
        </w:rPr>
        <w:t>;</w:t>
      </w:r>
    </w:p>
    <w:p w14:paraId="31A445A7" w14:textId="10F8418E" w:rsidR="00D169FC" w:rsidRPr="00CB0627" w:rsidRDefault="00D169FC" w:rsidP="007F1C8A">
      <w:pPr>
        <w:pStyle w:val="Sarakstarindkopa"/>
        <w:widowControl w:val="0"/>
        <w:numPr>
          <w:ilvl w:val="1"/>
          <w:numId w:val="14"/>
        </w:numPr>
        <w:tabs>
          <w:tab w:val="left" w:pos="720"/>
        </w:tabs>
        <w:suppressAutoHyphens/>
        <w:ind w:left="1134" w:hanging="708"/>
        <w:jc w:val="both"/>
        <w:rPr>
          <w:rFonts w:ascii="Times New Roman" w:hAnsi="Times New Roman"/>
          <w:sz w:val="24"/>
          <w:szCs w:val="24"/>
          <w:lang w:val="lv-LV"/>
        </w:rPr>
      </w:pPr>
      <w:r w:rsidRPr="00CB0627">
        <w:rPr>
          <w:rFonts w:ascii="Times New Roman" w:hAnsi="Times New Roman"/>
          <w:sz w:val="24"/>
          <w:szCs w:val="24"/>
          <w:lang w:val="lv-LV"/>
        </w:rPr>
        <w:t xml:space="preserve">sadarbībā ar Alūksnes novada pašvaldības </w:t>
      </w:r>
      <w:r w:rsidR="000B70B6" w:rsidRPr="00CB0627">
        <w:rPr>
          <w:rFonts w:ascii="Times New Roman" w:hAnsi="Times New Roman"/>
          <w:sz w:val="24"/>
          <w:szCs w:val="24"/>
          <w:lang w:val="lv-LV"/>
        </w:rPr>
        <w:t xml:space="preserve">Centrālās administrācijas </w:t>
      </w:r>
      <w:r w:rsidRPr="00CB0627">
        <w:rPr>
          <w:rFonts w:ascii="Times New Roman" w:hAnsi="Times New Roman"/>
          <w:sz w:val="24"/>
          <w:szCs w:val="24"/>
          <w:lang w:val="lv-LV"/>
        </w:rPr>
        <w:t xml:space="preserve">Grāmatvedību pārskatu par mērķdotācijas izlietojumu sagatavošanu un ievadīšanu </w:t>
      </w:r>
      <w:r w:rsidR="00F26271" w:rsidRPr="00CB0627">
        <w:rPr>
          <w:rFonts w:ascii="Times New Roman" w:hAnsi="Times New Roman"/>
          <w:sz w:val="24"/>
          <w:szCs w:val="24"/>
          <w:lang w:val="lv-LV"/>
        </w:rPr>
        <w:t>m</w:t>
      </w:r>
      <w:r w:rsidRPr="00CB0627">
        <w:rPr>
          <w:rStyle w:val="Izteiksmgs"/>
          <w:rFonts w:ascii="Times New Roman" w:hAnsi="Times New Roman"/>
          <w:b w:val="0"/>
          <w:sz w:val="24"/>
          <w:szCs w:val="24"/>
          <w:lang w:val="lv-LV"/>
        </w:rPr>
        <w:t>inistriju, centrālo valsts iestāžu un pašvaldību budžeta pārskatu informācijas sistēmā (e</w:t>
      </w:r>
      <w:r w:rsidR="00F26271" w:rsidRPr="00CB0627">
        <w:rPr>
          <w:rStyle w:val="Izteiksmgs"/>
          <w:rFonts w:ascii="Times New Roman" w:hAnsi="Times New Roman"/>
          <w:b w:val="0"/>
          <w:sz w:val="24"/>
          <w:szCs w:val="24"/>
          <w:lang w:val="lv-LV"/>
        </w:rPr>
        <w:t>-</w:t>
      </w:r>
      <w:r w:rsidRPr="00CB0627">
        <w:rPr>
          <w:rStyle w:val="Izteiksmgs"/>
          <w:rFonts w:ascii="Times New Roman" w:hAnsi="Times New Roman"/>
          <w:b w:val="0"/>
          <w:sz w:val="24"/>
          <w:szCs w:val="24"/>
          <w:lang w:val="lv-LV"/>
        </w:rPr>
        <w:t>Pārskati).</w:t>
      </w:r>
    </w:p>
    <w:p w14:paraId="0610EC7E" w14:textId="77777777" w:rsidR="007A2B00" w:rsidRPr="00CB0627" w:rsidRDefault="007A2B00" w:rsidP="004A524E">
      <w:pPr>
        <w:widowControl w:val="0"/>
        <w:tabs>
          <w:tab w:val="left" w:pos="0"/>
        </w:tabs>
        <w:suppressAutoHyphens/>
        <w:jc w:val="both"/>
        <w:rPr>
          <w:color w:val="000000"/>
          <w:kern w:val="2"/>
          <w:sz w:val="24"/>
          <w:szCs w:val="24"/>
          <w:lang w:val="lv-LV" w:eastAsia="ar-SA"/>
        </w:rPr>
      </w:pPr>
    </w:p>
    <w:p w14:paraId="524D4290" w14:textId="10636076" w:rsidR="007F73E9" w:rsidRPr="00CB0627" w:rsidRDefault="007F73E9" w:rsidP="004A524E">
      <w:pPr>
        <w:widowControl w:val="0"/>
        <w:numPr>
          <w:ilvl w:val="0"/>
          <w:numId w:val="13"/>
        </w:numPr>
        <w:suppressAutoHyphens/>
        <w:ind w:left="426" w:hanging="426"/>
        <w:jc w:val="both"/>
        <w:rPr>
          <w:color w:val="000000"/>
          <w:kern w:val="2"/>
          <w:sz w:val="24"/>
          <w:szCs w:val="24"/>
          <w:lang w:val="lv-LV" w:eastAsia="ar-SA"/>
        </w:rPr>
      </w:pPr>
      <w:r w:rsidRPr="00CB0627">
        <w:rPr>
          <w:color w:val="000000"/>
          <w:kern w:val="2"/>
          <w:sz w:val="24"/>
          <w:szCs w:val="24"/>
          <w:lang w:val="lv-LV" w:eastAsia="ar-SA"/>
        </w:rPr>
        <w:t xml:space="preserve">Mērķdotācijas apmēru katrai izglītības iestādei apstiprina Alūksnes novada </w:t>
      </w:r>
      <w:r w:rsidR="000B70B6" w:rsidRPr="00CB0627">
        <w:rPr>
          <w:color w:val="000000"/>
          <w:kern w:val="2"/>
          <w:sz w:val="24"/>
          <w:szCs w:val="24"/>
          <w:lang w:val="lv-LV" w:eastAsia="ar-SA"/>
        </w:rPr>
        <w:t xml:space="preserve">pašvaldības </w:t>
      </w:r>
      <w:r w:rsidRPr="00CB0627">
        <w:rPr>
          <w:color w:val="000000"/>
          <w:kern w:val="2"/>
          <w:sz w:val="24"/>
          <w:szCs w:val="24"/>
          <w:lang w:val="lv-LV" w:eastAsia="ar-SA"/>
        </w:rPr>
        <w:t>domes priekšsēdētājs.</w:t>
      </w:r>
    </w:p>
    <w:p w14:paraId="4F78511A" w14:textId="77777777" w:rsidR="004A524E" w:rsidRPr="00CB0627" w:rsidRDefault="004A524E" w:rsidP="004A524E">
      <w:pPr>
        <w:widowControl w:val="0"/>
        <w:suppressAutoHyphens/>
        <w:ind w:left="426"/>
        <w:jc w:val="both"/>
        <w:rPr>
          <w:color w:val="000000"/>
          <w:kern w:val="2"/>
          <w:sz w:val="24"/>
          <w:szCs w:val="24"/>
          <w:lang w:val="lv-LV" w:eastAsia="ar-SA"/>
        </w:rPr>
      </w:pPr>
    </w:p>
    <w:p w14:paraId="7A5C858D" w14:textId="0AD53989" w:rsidR="007A2B00" w:rsidRPr="00CB0627" w:rsidRDefault="007A2B00" w:rsidP="004A524E">
      <w:pPr>
        <w:widowControl w:val="0"/>
        <w:numPr>
          <w:ilvl w:val="0"/>
          <w:numId w:val="13"/>
        </w:numPr>
        <w:suppressAutoHyphens/>
        <w:ind w:left="426" w:hanging="426"/>
        <w:jc w:val="both"/>
        <w:rPr>
          <w:color w:val="000000"/>
          <w:kern w:val="2"/>
          <w:sz w:val="24"/>
          <w:szCs w:val="24"/>
          <w:lang w:val="lv-LV" w:eastAsia="ar-SA"/>
        </w:rPr>
      </w:pPr>
      <w:r w:rsidRPr="00CB0627">
        <w:rPr>
          <w:color w:val="000000"/>
          <w:kern w:val="2"/>
          <w:sz w:val="24"/>
          <w:szCs w:val="24"/>
          <w:lang w:val="lv-LV" w:eastAsia="ar-SA"/>
        </w:rPr>
        <w:t>Mērķdotācijas sadalē nodrošina atklātību.</w:t>
      </w:r>
    </w:p>
    <w:p w14:paraId="4A7C6A2F" w14:textId="27694B47" w:rsidR="007A2B00" w:rsidRDefault="00115BC9" w:rsidP="00115BC9">
      <w:pPr>
        <w:widowControl w:val="0"/>
        <w:tabs>
          <w:tab w:val="left" w:pos="426"/>
        </w:tabs>
        <w:suppressAutoHyphens/>
        <w:ind w:left="426"/>
        <w:jc w:val="both"/>
        <w:rPr>
          <w:i/>
          <w:iCs/>
          <w:kern w:val="2"/>
          <w:lang w:val="lv-LV" w:eastAsia="ar-SA"/>
        </w:rPr>
      </w:pPr>
      <w:r w:rsidRPr="00115BC9">
        <w:rPr>
          <w:i/>
          <w:iCs/>
          <w:kern w:val="2"/>
          <w:lang w:val="lv-LV" w:eastAsia="ar-SA"/>
        </w:rPr>
        <w:t xml:space="preserve">(Grozīts ar Alūksnes novada </w:t>
      </w:r>
      <w:r>
        <w:rPr>
          <w:i/>
          <w:iCs/>
          <w:kern w:val="2"/>
          <w:lang w:val="lv-LV" w:eastAsia="ar-SA"/>
        </w:rPr>
        <w:t xml:space="preserve">pašvaldības </w:t>
      </w:r>
      <w:r w:rsidRPr="00115BC9">
        <w:rPr>
          <w:i/>
          <w:iCs/>
          <w:kern w:val="2"/>
          <w:lang w:val="lv-LV" w:eastAsia="ar-SA"/>
        </w:rPr>
        <w:t xml:space="preserve">domes </w:t>
      </w:r>
      <w:r>
        <w:rPr>
          <w:i/>
          <w:iCs/>
          <w:kern w:val="2"/>
          <w:lang w:val="lv-LV" w:eastAsia="ar-SA"/>
        </w:rPr>
        <w:t>28.09.2023.</w:t>
      </w:r>
      <w:r w:rsidRPr="00115BC9">
        <w:rPr>
          <w:i/>
          <w:iCs/>
          <w:kern w:val="2"/>
          <w:lang w:val="lv-LV" w:eastAsia="ar-SA"/>
        </w:rPr>
        <w:t xml:space="preserve"> </w:t>
      </w:r>
      <w:r>
        <w:rPr>
          <w:i/>
          <w:iCs/>
          <w:kern w:val="2"/>
          <w:lang w:val="lv-LV" w:eastAsia="ar-SA"/>
        </w:rPr>
        <w:t>lēmumu Nr.</w:t>
      </w:r>
      <w:r w:rsidRPr="00115BC9">
        <w:rPr>
          <w:i/>
          <w:iCs/>
          <w:kern w:val="2"/>
          <w:lang w:val="lv-LV" w:eastAsia="ar-SA"/>
        </w:rPr>
        <w:t xml:space="preserve"> </w:t>
      </w:r>
      <w:r>
        <w:rPr>
          <w:i/>
          <w:iCs/>
          <w:kern w:val="2"/>
          <w:lang w:val="lv-LV" w:eastAsia="ar-SA"/>
        </w:rPr>
        <w:t>284</w:t>
      </w:r>
      <w:r w:rsidRPr="00115BC9">
        <w:rPr>
          <w:i/>
          <w:iCs/>
          <w:kern w:val="2"/>
          <w:lang w:val="lv-LV" w:eastAsia="ar-SA"/>
        </w:rPr>
        <w:t>).</w:t>
      </w:r>
    </w:p>
    <w:p w14:paraId="4A9D3608" w14:textId="77777777" w:rsidR="00115BC9" w:rsidRPr="00115BC9" w:rsidRDefault="00115BC9" w:rsidP="00115BC9">
      <w:pPr>
        <w:widowControl w:val="0"/>
        <w:tabs>
          <w:tab w:val="left" w:pos="426"/>
        </w:tabs>
        <w:suppressAutoHyphens/>
        <w:ind w:left="426"/>
        <w:jc w:val="both"/>
        <w:rPr>
          <w:i/>
          <w:iCs/>
          <w:kern w:val="2"/>
          <w:lang w:val="lv-LV" w:eastAsia="ar-SA"/>
        </w:rPr>
      </w:pPr>
    </w:p>
    <w:p w14:paraId="68475A4C" w14:textId="5870D4F3" w:rsidR="007A2B00" w:rsidRPr="00CB0627" w:rsidRDefault="007A2B00" w:rsidP="00FA49D3">
      <w:pPr>
        <w:widowControl w:val="0"/>
        <w:tabs>
          <w:tab w:val="left" w:pos="0"/>
        </w:tabs>
        <w:suppressAutoHyphens/>
        <w:jc w:val="center"/>
        <w:rPr>
          <w:b/>
          <w:bCs/>
          <w:kern w:val="2"/>
          <w:sz w:val="24"/>
          <w:szCs w:val="24"/>
          <w:lang w:val="lv-LV" w:eastAsia="ar-SA"/>
        </w:rPr>
      </w:pPr>
      <w:r w:rsidRPr="00CB0627">
        <w:rPr>
          <w:b/>
          <w:bCs/>
          <w:kern w:val="2"/>
          <w:sz w:val="24"/>
          <w:szCs w:val="24"/>
          <w:lang w:val="lv-LV" w:eastAsia="ar-SA"/>
        </w:rPr>
        <w:t xml:space="preserve">II. Mērķdotācijas sadale izglītības iestādēm </w:t>
      </w:r>
      <w:r w:rsidR="001D7D1E" w:rsidRPr="00CB0627">
        <w:rPr>
          <w:b/>
          <w:bCs/>
          <w:kern w:val="2"/>
          <w:sz w:val="24"/>
          <w:szCs w:val="24"/>
          <w:lang w:val="lv-LV" w:eastAsia="ar-SA"/>
        </w:rPr>
        <w:t>bērnu līdz piecu gadu vecumam speciālās pirmsskol</w:t>
      </w:r>
      <w:r w:rsidR="008316D8">
        <w:rPr>
          <w:b/>
          <w:bCs/>
          <w:kern w:val="2"/>
          <w:sz w:val="24"/>
          <w:szCs w:val="24"/>
          <w:lang w:val="lv-LV" w:eastAsia="ar-SA"/>
        </w:rPr>
        <w:t>as</w:t>
      </w:r>
      <w:r w:rsidR="001D7D1E" w:rsidRPr="00CB0627">
        <w:rPr>
          <w:b/>
          <w:bCs/>
          <w:kern w:val="2"/>
          <w:sz w:val="24"/>
          <w:szCs w:val="24"/>
          <w:lang w:val="lv-LV" w:eastAsia="ar-SA"/>
        </w:rPr>
        <w:t xml:space="preserve"> izglītības programmās un </w:t>
      </w:r>
      <w:r w:rsidRPr="00CB0627">
        <w:rPr>
          <w:b/>
          <w:bCs/>
          <w:kern w:val="2"/>
          <w:sz w:val="24"/>
          <w:szCs w:val="24"/>
          <w:lang w:val="lv-LV" w:eastAsia="ar-SA"/>
        </w:rPr>
        <w:t>bērnu no piecu gadu</w:t>
      </w:r>
      <w:r w:rsidR="00FA49D3" w:rsidRPr="00CB0627">
        <w:rPr>
          <w:b/>
          <w:bCs/>
          <w:kern w:val="2"/>
          <w:sz w:val="24"/>
          <w:szCs w:val="24"/>
          <w:lang w:val="lv-LV" w:eastAsia="ar-SA"/>
        </w:rPr>
        <w:t xml:space="preserve"> </w:t>
      </w:r>
      <w:r w:rsidRPr="00CB0627">
        <w:rPr>
          <w:b/>
          <w:bCs/>
          <w:kern w:val="2"/>
          <w:sz w:val="24"/>
          <w:szCs w:val="24"/>
          <w:lang w:val="lv-LV" w:eastAsia="ar-SA"/>
        </w:rPr>
        <w:t>vecuma izglītošanā nodarbināto pirmsskolas izglītības</w:t>
      </w:r>
      <w:r w:rsidR="00FA49D3" w:rsidRPr="00CB0627">
        <w:rPr>
          <w:b/>
          <w:bCs/>
          <w:kern w:val="2"/>
          <w:sz w:val="24"/>
          <w:szCs w:val="24"/>
          <w:lang w:val="lv-LV" w:eastAsia="ar-SA"/>
        </w:rPr>
        <w:t xml:space="preserve"> </w:t>
      </w:r>
      <w:r w:rsidRPr="00CB0627">
        <w:rPr>
          <w:b/>
          <w:bCs/>
          <w:kern w:val="2"/>
          <w:sz w:val="24"/>
          <w:szCs w:val="24"/>
          <w:lang w:val="lv-LV" w:eastAsia="ar-SA"/>
        </w:rPr>
        <w:t>pedagogu darba samaksai un valsts sociālās</w:t>
      </w:r>
      <w:r w:rsidR="00FA49D3" w:rsidRPr="00CB0627">
        <w:rPr>
          <w:b/>
          <w:bCs/>
          <w:kern w:val="2"/>
          <w:sz w:val="24"/>
          <w:szCs w:val="24"/>
          <w:lang w:val="lv-LV" w:eastAsia="ar-SA"/>
        </w:rPr>
        <w:t xml:space="preserve"> </w:t>
      </w:r>
      <w:r w:rsidRPr="00CB0627">
        <w:rPr>
          <w:b/>
          <w:bCs/>
          <w:kern w:val="2"/>
          <w:sz w:val="24"/>
          <w:szCs w:val="24"/>
          <w:lang w:val="lv-LV" w:eastAsia="ar-SA"/>
        </w:rPr>
        <w:t>apdrošināšanas obligātajām iemaksām</w:t>
      </w:r>
    </w:p>
    <w:p w14:paraId="4315368C" w14:textId="77777777" w:rsidR="00D169FC" w:rsidRPr="00CB0627" w:rsidRDefault="00D169FC" w:rsidP="007A2B00">
      <w:pPr>
        <w:widowControl w:val="0"/>
        <w:tabs>
          <w:tab w:val="left" w:pos="0"/>
        </w:tabs>
        <w:suppressAutoHyphens/>
        <w:jc w:val="both"/>
        <w:rPr>
          <w:kern w:val="2"/>
          <w:sz w:val="24"/>
          <w:szCs w:val="24"/>
          <w:lang w:val="lv-LV" w:eastAsia="ar-SA"/>
        </w:rPr>
      </w:pPr>
    </w:p>
    <w:p w14:paraId="1FDA79BE" w14:textId="65CF77D3" w:rsidR="007A2B00" w:rsidRPr="00CB0627" w:rsidRDefault="007A2B00" w:rsidP="00E00605">
      <w:pPr>
        <w:widowControl w:val="0"/>
        <w:numPr>
          <w:ilvl w:val="0"/>
          <w:numId w:val="13"/>
        </w:numPr>
        <w:tabs>
          <w:tab w:val="left" w:pos="0"/>
        </w:tabs>
        <w:suppressAutoHyphens/>
        <w:ind w:left="426" w:hanging="426"/>
        <w:jc w:val="both"/>
        <w:rPr>
          <w:kern w:val="2"/>
          <w:sz w:val="24"/>
          <w:szCs w:val="24"/>
          <w:lang w:val="lv-LV" w:eastAsia="ar-SA"/>
        </w:rPr>
      </w:pPr>
      <w:r w:rsidRPr="00CB0627">
        <w:rPr>
          <w:kern w:val="2"/>
          <w:sz w:val="24"/>
          <w:szCs w:val="24"/>
          <w:lang w:val="lv-LV" w:eastAsia="ar-SA"/>
        </w:rPr>
        <w:t xml:space="preserve">Mērķdotāciju </w:t>
      </w:r>
      <w:r w:rsidR="006C0764" w:rsidRPr="00CB0627">
        <w:rPr>
          <w:kern w:val="2"/>
          <w:sz w:val="24"/>
          <w:szCs w:val="24"/>
          <w:lang w:val="lv-LV" w:eastAsia="ar-SA"/>
        </w:rPr>
        <w:t xml:space="preserve">izglītības iestādēm </w:t>
      </w:r>
      <w:r w:rsidR="001D7D1E" w:rsidRPr="00CB0627">
        <w:rPr>
          <w:kern w:val="2"/>
          <w:sz w:val="24"/>
          <w:szCs w:val="24"/>
          <w:lang w:val="lv-LV" w:eastAsia="ar-SA"/>
        </w:rPr>
        <w:t>bērnu līdz piecu gadu vecumam speciālās pirmsskol</w:t>
      </w:r>
      <w:r w:rsidR="008316D8">
        <w:rPr>
          <w:kern w:val="2"/>
          <w:sz w:val="24"/>
          <w:szCs w:val="24"/>
          <w:lang w:val="lv-LV" w:eastAsia="ar-SA"/>
        </w:rPr>
        <w:t>as</w:t>
      </w:r>
      <w:r w:rsidR="001D7D1E" w:rsidRPr="00CB0627">
        <w:rPr>
          <w:kern w:val="2"/>
          <w:sz w:val="24"/>
          <w:szCs w:val="24"/>
          <w:lang w:val="lv-LV" w:eastAsia="ar-SA"/>
        </w:rPr>
        <w:t xml:space="preserve"> izglītības programmās un </w:t>
      </w:r>
      <w:r w:rsidR="006C0764" w:rsidRPr="00CB0627">
        <w:rPr>
          <w:kern w:val="2"/>
          <w:sz w:val="24"/>
          <w:szCs w:val="24"/>
          <w:lang w:val="lv-LV" w:eastAsia="ar-SA"/>
        </w:rPr>
        <w:t xml:space="preserve">bērnu no piecu gadu vecuma izglītošanā nodarbināto pedagogu </w:t>
      </w:r>
      <w:r w:rsidR="00B73F69" w:rsidRPr="00CB0627">
        <w:rPr>
          <w:kern w:val="2"/>
          <w:sz w:val="24"/>
          <w:szCs w:val="24"/>
          <w:lang w:val="lv-LV" w:eastAsia="ar-SA"/>
        </w:rPr>
        <w:t xml:space="preserve">darba samaksai </w:t>
      </w:r>
      <w:r w:rsidR="006C0764" w:rsidRPr="00CB0627">
        <w:rPr>
          <w:kern w:val="2"/>
          <w:sz w:val="24"/>
          <w:szCs w:val="24"/>
          <w:lang w:val="lv-LV" w:eastAsia="ar-SA"/>
        </w:rPr>
        <w:t>aprēķina, ievērojot</w:t>
      </w:r>
      <w:r w:rsidR="005F1307" w:rsidRPr="00CB0627">
        <w:rPr>
          <w:kern w:val="2"/>
          <w:sz w:val="24"/>
          <w:szCs w:val="24"/>
          <w:lang w:val="lv-LV" w:eastAsia="ar-SA"/>
        </w:rPr>
        <w:t xml:space="preserve"> šādus nosacījumus:</w:t>
      </w:r>
    </w:p>
    <w:p w14:paraId="21C08961" w14:textId="45DB6B38" w:rsidR="004F67FD" w:rsidRPr="00CB0627" w:rsidRDefault="004F67FD" w:rsidP="00E00605">
      <w:pPr>
        <w:pStyle w:val="Sarakstarindkopa"/>
        <w:widowControl w:val="0"/>
        <w:numPr>
          <w:ilvl w:val="1"/>
          <w:numId w:val="15"/>
        </w:numPr>
        <w:tabs>
          <w:tab w:val="left" w:pos="0"/>
        </w:tabs>
        <w:suppressAutoHyphens/>
        <w:ind w:left="1134" w:hanging="708"/>
        <w:jc w:val="both"/>
        <w:rPr>
          <w:rFonts w:ascii="Times New Roman" w:hAnsi="Times New Roman"/>
          <w:sz w:val="24"/>
          <w:szCs w:val="24"/>
          <w:lang w:val="lv-LV"/>
        </w:rPr>
      </w:pPr>
      <w:r w:rsidRPr="00CB0627">
        <w:rPr>
          <w:rFonts w:ascii="Times New Roman" w:hAnsi="Times New Roman"/>
          <w:sz w:val="24"/>
          <w:szCs w:val="24"/>
          <w:lang w:val="lv-LV"/>
        </w:rPr>
        <w:t>izglītojamo skaitu izglītības iestādes īstenotajās izglītības programmās un grupās attiecīgā gada 1.</w:t>
      </w:r>
      <w:r w:rsidR="00FA49D3" w:rsidRPr="00CB0627">
        <w:rPr>
          <w:rFonts w:ascii="Times New Roman" w:hAnsi="Times New Roman"/>
          <w:sz w:val="24"/>
          <w:szCs w:val="24"/>
          <w:lang w:val="lv-LV"/>
        </w:rPr>
        <w:t> </w:t>
      </w:r>
      <w:r w:rsidRPr="00CB0627">
        <w:rPr>
          <w:rFonts w:ascii="Times New Roman" w:hAnsi="Times New Roman"/>
          <w:sz w:val="24"/>
          <w:szCs w:val="24"/>
          <w:lang w:val="lv-LV"/>
        </w:rPr>
        <w:t>septembrī;</w:t>
      </w:r>
    </w:p>
    <w:p w14:paraId="7263206F" w14:textId="7B3DB342" w:rsidR="004F67FD" w:rsidRDefault="004F67FD" w:rsidP="00E00605">
      <w:pPr>
        <w:pStyle w:val="Sarakstarindkopa"/>
        <w:widowControl w:val="0"/>
        <w:numPr>
          <w:ilvl w:val="1"/>
          <w:numId w:val="15"/>
        </w:numPr>
        <w:tabs>
          <w:tab w:val="left" w:pos="0"/>
        </w:tabs>
        <w:suppressAutoHyphens/>
        <w:ind w:left="1134" w:hanging="708"/>
        <w:jc w:val="both"/>
        <w:rPr>
          <w:rFonts w:ascii="Times New Roman" w:hAnsi="Times New Roman"/>
          <w:sz w:val="24"/>
          <w:szCs w:val="24"/>
          <w:lang w:val="lv-LV"/>
        </w:rPr>
      </w:pPr>
      <w:r w:rsidRPr="00CB0627">
        <w:rPr>
          <w:rFonts w:ascii="Times New Roman" w:hAnsi="Times New Roman"/>
          <w:sz w:val="24"/>
          <w:szCs w:val="24"/>
          <w:lang w:val="lv-LV"/>
        </w:rPr>
        <w:t>administratīvajai teritorijai speciālajos noteikumos noteikto reģionāl</w:t>
      </w:r>
      <w:r w:rsidR="008316D8">
        <w:rPr>
          <w:rFonts w:ascii="Times New Roman" w:hAnsi="Times New Roman"/>
          <w:sz w:val="24"/>
          <w:szCs w:val="24"/>
          <w:lang w:val="lv-LV"/>
        </w:rPr>
        <w:t>o</w:t>
      </w:r>
      <w:r w:rsidRPr="00CB0627">
        <w:rPr>
          <w:rFonts w:ascii="Times New Roman" w:hAnsi="Times New Roman"/>
          <w:sz w:val="24"/>
          <w:szCs w:val="24"/>
          <w:lang w:val="lv-LV"/>
        </w:rPr>
        <w:t xml:space="preserve"> koeficientu, izglītības programmas papildu koeficientu</w:t>
      </w:r>
      <w:r w:rsidR="00370BEF" w:rsidRPr="00CB0627">
        <w:rPr>
          <w:rFonts w:ascii="Times New Roman" w:hAnsi="Times New Roman"/>
          <w:sz w:val="24"/>
          <w:szCs w:val="24"/>
          <w:lang w:val="lv-LV"/>
        </w:rPr>
        <w:t xml:space="preserve">, </w:t>
      </w:r>
      <w:r w:rsidRPr="00CB0627">
        <w:rPr>
          <w:rFonts w:ascii="Times New Roman" w:hAnsi="Times New Roman"/>
          <w:sz w:val="24"/>
          <w:szCs w:val="24"/>
          <w:lang w:val="lv-LV"/>
        </w:rPr>
        <w:t>mērķdotācijas apmēru</w:t>
      </w:r>
      <w:r w:rsidRPr="006F5EE5">
        <w:rPr>
          <w:rFonts w:ascii="Times New Roman" w:hAnsi="Times New Roman"/>
          <w:sz w:val="24"/>
          <w:szCs w:val="24"/>
          <w:lang w:val="lv-LV"/>
        </w:rPr>
        <w:t xml:space="preserve"> vienam izglītojamajam pa grupām un izglītības programmām</w:t>
      </w:r>
      <w:r w:rsidR="00370BEF" w:rsidRPr="006F5EE5">
        <w:rPr>
          <w:rFonts w:ascii="Times New Roman" w:hAnsi="Times New Roman"/>
          <w:sz w:val="24"/>
          <w:szCs w:val="24"/>
          <w:lang w:val="lv-LV"/>
        </w:rPr>
        <w:t xml:space="preserve">, </w:t>
      </w:r>
      <w:r w:rsidR="0026407B" w:rsidRPr="006F5EE5">
        <w:rPr>
          <w:rFonts w:ascii="Times New Roman" w:hAnsi="Times New Roman"/>
          <w:sz w:val="24"/>
          <w:szCs w:val="24"/>
          <w:lang w:val="lv-LV"/>
        </w:rPr>
        <w:t xml:space="preserve">mērķdotācijas </w:t>
      </w:r>
      <w:r w:rsidR="00370BEF" w:rsidRPr="006F5EE5">
        <w:rPr>
          <w:rFonts w:ascii="Times New Roman" w:hAnsi="Times New Roman"/>
          <w:sz w:val="24"/>
          <w:szCs w:val="24"/>
          <w:lang w:val="lv-LV"/>
        </w:rPr>
        <w:t>izlīdzināšan</w:t>
      </w:r>
      <w:r w:rsidR="0026407B" w:rsidRPr="006F5EE5">
        <w:rPr>
          <w:rFonts w:ascii="Times New Roman" w:hAnsi="Times New Roman"/>
          <w:sz w:val="24"/>
          <w:szCs w:val="24"/>
          <w:lang w:val="lv-LV"/>
        </w:rPr>
        <w:t>u un izlīdzināšanas koeficientu</w:t>
      </w:r>
      <w:r w:rsidRPr="006F5EE5">
        <w:rPr>
          <w:rFonts w:ascii="Times New Roman" w:hAnsi="Times New Roman"/>
          <w:sz w:val="24"/>
          <w:szCs w:val="24"/>
          <w:lang w:val="lv-LV"/>
        </w:rPr>
        <w:t>;</w:t>
      </w:r>
    </w:p>
    <w:p w14:paraId="3180AF4F" w14:textId="329C1A80" w:rsidR="004F67FD" w:rsidRPr="00181E81" w:rsidRDefault="004F67FD" w:rsidP="00E00605">
      <w:pPr>
        <w:pStyle w:val="Sarakstarindkopa"/>
        <w:widowControl w:val="0"/>
        <w:numPr>
          <w:ilvl w:val="1"/>
          <w:numId w:val="15"/>
        </w:numPr>
        <w:tabs>
          <w:tab w:val="left" w:pos="0"/>
        </w:tabs>
        <w:suppressAutoHyphens/>
        <w:ind w:left="1134" w:hanging="708"/>
        <w:jc w:val="both"/>
        <w:rPr>
          <w:rFonts w:ascii="Times New Roman" w:hAnsi="Times New Roman"/>
          <w:sz w:val="24"/>
          <w:szCs w:val="24"/>
          <w:lang w:val="lv-LV"/>
        </w:rPr>
      </w:pPr>
      <w:r w:rsidRPr="00181E81">
        <w:rPr>
          <w:rFonts w:ascii="Times New Roman" w:hAnsi="Times New Roman"/>
          <w:sz w:val="24"/>
          <w:szCs w:val="24"/>
          <w:lang w:val="lv-LV"/>
        </w:rPr>
        <w:t>no aprēķināt</w:t>
      </w:r>
      <w:r w:rsidR="008316D8">
        <w:rPr>
          <w:rFonts w:ascii="Times New Roman" w:hAnsi="Times New Roman"/>
          <w:sz w:val="24"/>
          <w:szCs w:val="24"/>
          <w:lang w:val="lv-LV"/>
        </w:rPr>
        <w:t>ā</w:t>
      </w:r>
      <w:r w:rsidRPr="00181E81">
        <w:rPr>
          <w:rFonts w:ascii="Times New Roman" w:hAnsi="Times New Roman"/>
          <w:sz w:val="24"/>
          <w:szCs w:val="24"/>
          <w:lang w:val="lv-LV"/>
        </w:rPr>
        <w:t xml:space="preserve"> finansējuma ne mazāk kā 7% izmanto atbalsta personāla (skolotājs logopēds, izglītības psihologs, speciālais pedagogs)</w:t>
      </w:r>
      <w:r w:rsidR="005040C5">
        <w:rPr>
          <w:rFonts w:ascii="Times New Roman" w:hAnsi="Times New Roman"/>
          <w:sz w:val="24"/>
          <w:szCs w:val="24"/>
          <w:lang w:val="lv-LV"/>
        </w:rPr>
        <w:t xml:space="preserve"> </w:t>
      </w:r>
      <w:r w:rsidR="005040C5" w:rsidRPr="00DA0B64">
        <w:rPr>
          <w:rFonts w:ascii="Times New Roman" w:hAnsi="Times New Roman"/>
          <w:sz w:val="24"/>
          <w:szCs w:val="24"/>
          <w:lang w:val="lv-LV"/>
        </w:rPr>
        <w:t>darba samaksai</w:t>
      </w:r>
      <w:r w:rsidRPr="00181E81">
        <w:rPr>
          <w:rFonts w:ascii="Times New Roman" w:hAnsi="Times New Roman"/>
          <w:sz w:val="24"/>
          <w:szCs w:val="24"/>
          <w:lang w:val="lv-LV"/>
        </w:rPr>
        <w:t>;</w:t>
      </w:r>
    </w:p>
    <w:p w14:paraId="30D24364" w14:textId="05E66F6E" w:rsidR="004F67FD" w:rsidRPr="00181E81" w:rsidRDefault="004F67FD" w:rsidP="00E00605">
      <w:pPr>
        <w:pStyle w:val="Sarakstarindkopa"/>
        <w:widowControl w:val="0"/>
        <w:numPr>
          <w:ilvl w:val="1"/>
          <w:numId w:val="15"/>
        </w:numPr>
        <w:tabs>
          <w:tab w:val="left" w:pos="0"/>
        </w:tabs>
        <w:suppressAutoHyphens/>
        <w:ind w:left="1134" w:hanging="708"/>
        <w:jc w:val="both"/>
        <w:rPr>
          <w:rFonts w:ascii="Times New Roman" w:hAnsi="Times New Roman"/>
          <w:sz w:val="24"/>
          <w:szCs w:val="24"/>
          <w:lang w:val="lv-LV"/>
        </w:rPr>
      </w:pPr>
      <w:r w:rsidRPr="00181E81">
        <w:rPr>
          <w:rFonts w:ascii="Times New Roman" w:hAnsi="Times New Roman"/>
          <w:sz w:val="24"/>
          <w:szCs w:val="24"/>
          <w:lang w:val="lv-LV"/>
        </w:rPr>
        <w:t>aprēķinā piemēro pedagogu darba samaksas noteikumos noteikto zemāko mēneša algas likmi;</w:t>
      </w:r>
    </w:p>
    <w:p w14:paraId="2B31BCE4" w14:textId="73E1D0B2" w:rsidR="004F67FD" w:rsidRPr="00181E81" w:rsidRDefault="004F67FD" w:rsidP="00E00605">
      <w:pPr>
        <w:pStyle w:val="Sarakstarindkopa"/>
        <w:widowControl w:val="0"/>
        <w:numPr>
          <w:ilvl w:val="1"/>
          <w:numId w:val="15"/>
        </w:numPr>
        <w:tabs>
          <w:tab w:val="left" w:pos="0"/>
        </w:tabs>
        <w:suppressAutoHyphens/>
        <w:ind w:left="1134" w:hanging="708"/>
        <w:jc w:val="both"/>
        <w:rPr>
          <w:rFonts w:ascii="Times New Roman" w:hAnsi="Times New Roman"/>
          <w:sz w:val="24"/>
          <w:szCs w:val="24"/>
          <w:lang w:val="lv-LV"/>
        </w:rPr>
      </w:pPr>
      <w:r w:rsidRPr="00181E81">
        <w:rPr>
          <w:rFonts w:ascii="Times New Roman" w:hAnsi="Times New Roman"/>
          <w:bCs/>
          <w:kern w:val="2"/>
          <w:sz w:val="24"/>
          <w:szCs w:val="24"/>
          <w:lang w:val="lv-LV" w:eastAsia="ar-SA"/>
        </w:rPr>
        <w:t>aprēķināto finansējumu reizina ar attiecī</w:t>
      </w:r>
      <w:r w:rsidRPr="005040C5">
        <w:rPr>
          <w:rFonts w:ascii="Times New Roman" w:hAnsi="Times New Roman"/>
          <w:bCs/>
          <w:kern w:val="2"/>
          <w:sz w:val="24"/>
          <w:szCs w:val="24"/>
          <w:lang w:val="lv-LV" w:eastAsia="ar-SA"/>
        </w:rPr>
        <w:t>g</w:t>
      </w:r>
      <w:r w:rsidR="006E4B1F" w:rsidRPr="005040C5">
        <w:rPr>
          <w:rFonts w:ascii="Times New Roman" w:hAnsi="Times New Roman"/>
          <w:bCs/>
          <w:kern w:val="2"/>
          <w:sz w:val="24"/>
          <w:szCs w:val="24"/>
          <w:lang w:val="lv-LV" w:eastAsia="ar-SA"/>
        </w:rPr>
        <w:t>ā</w:t>
      </w:r>
      <w:r w:rsidRPr="005040C5">
        <w:rPr>
          <w:rFonts w:ascii="Times New Roman" w:hAnsi="Times New Roman"/>
          <w:bCs/>
          <w:kern w:val="2"/>
          <w:sz w:val="24"/>
          <w:szCs w:val="24"/>
          <w:lang w:val="lv-LV" w:eastAsia="ar-SA"/>
        </w:rPr>
        <w:t xml:space="preserve"> perioda</w:t>
      </w:r>
      <w:r w:rsidRPr="00181E81">
        <w:rPr>
          <w:rFonts w:ascii="Times New Roman" w:hAnsi="Times New Roman"/>
          <w:bCs/>
          <w:kern w:val="2"/>
          <w:sz w:val="24"/>
          <w:szCs w:val="24"/>
          <w:lang w:val="lv-LV" w:eastAsia="ar-SA"/>
        </w:rPr>
        <w:t xml:space="preserve"> mēnešu skaitu;</w:t>
      </w:r>
    </w:p>
    <w:p w14:paraId="2E2849A0" w14:textId="77777777" w:rsidR="004F67FD" w:rsidRPr="00181E81" w:rsidRDefault="004F67FD" w:rsidP="00E00605">
      <w:pPr>
        <w:pStyle w:val="Sarakstarindkopa"/>
        <w:widowControl w:val="0"/>
        <w:numPr>
          <w:ilvl w:val="1"/>
          <w:numId w:val="15"/>
        </w:numPr>
        <w:tabs>
          <w:tab w:val="left" w:pos="0"/>
        </w:tabs>
        <w:suppressAutoHyphens/>
        <w:ind w:left="1134" w:hanging="708"/>
        <w:jc w:val="both"/>
        <w:rPr>
          <w:rFonts w:ascii="Times New Roman" w:hAnsi="Times New Roman"/>
          <w:sz w:val="24"/>
          <w:szCs w:val="24"/>
          <w:lang w:val="lv-LV"/>
        </w:rPr>
      </w:pPr>
      <w:r w:rsidRPr="00181E81">
        <w:rPr>
          <w:rFonts w:ascii="Times New Roman" w:hAnsi="Times New Roman"/>
          <w:sz w:val="24"/>
          <w:szCs w:val="24"/>
          <w:lang w:val="lv-LV"/>
        </w:rPr>
        <w:t>valsts sociālās apdrošināšanas obligātās iemaksas.</w:t>
      </w:r>
    </w:p>
    <w:p w14:paraId="0EC47FB9" w14:textId="77777777" w:rsidR="009525D9" w:rsidRDefault="009525D9" w:rsidP="00E00605">
      <w:pPr>
        <w:pStyle w:val="tv213"/>
        <w:spacing w:before="0" w:beforeAutospacing="0" w:after="0" w:afterAutospacing="0"/>
        <w:ind w:left="1134" w:hanging="425"/>
        <w:jc w:val="both"/>
        <w:rPr>
          <w:lang w:val="lv-LV"/>
        </w:rPr>
      </w:pPr>
    </w:p>
    <w:p w14:paraId="0D78C3B1" w14:textId="3C7C08E2" w:rsidR="00926811" w:rsidRDefault="009525D9" w:rsidP="00E00605">
      <w:pPr>
        <w:pStyle w:val="tv213"/>
        <w:numPr>
          <w:ilvl w:val="0"/>
          <w:numId w:val="13"/>
        </w:numPr>
        <w:spacing w:before="0" w:beforeAutospacing="0" w:after="0" w:afterAutospacing="0"/>
        <w:ind w:left="426" w:hanging="426"/>
        <w:jc w:val="both"/>
        <w:rPr>
          <w:lang w:val="lv-LV"/>
        </w:rPr>
      </w:pPr>
      <w:r w:rsidRPr="001B3A49">
        <w:rPr>
          <w:lang w:val="lv-LV"/>
        </w:rPr>
        <w:t>Mērķdotācijas apmēru katrai izglītības iestādei nosaka, ņemot vērā izglītības iestāžu pārskatos nor</w:t>
      </w:r>
      <w:r w:rsidR="005F1307">
        <w:rPr>
          <w:lang w:val="lv-LV"/>
        </w:rPr>
        <w:t>ā</w:t>
      </w:r>
      <w:r w:rsidRPr="001B3A49">
        <w:rPr>
          <w:lang w:val="lv-LV"/>
        </w:rPr>
        <w:t>dīto atlikumu uz kārtējā budžeta gada sākumu</w:t>
      </w:r>
      <w:r w:rsidR="00926811">
        <w:rPr>
          <w:lang w:val="lv-LV"/>
        </w:rPr>
        <w:t>:</w:t>
      </w:r>
    </w:p>
    <w:p w14:paraId="23649CDF" w14:textId="19ACDD0B" w:rsidR="00D5380F" w:rsidRDefault="00BA3A39" w:rsidP="00BA3A39">
      <w:pPr>
        <w:pStyle w:val="tv213"/>
        <w:numPr>
          <w:ilvl w:val="1"/>
          <w:numId w:val="16"/>
        </w:numPr>
        <w:spacing w:before="0" w:beforeAutospacing="0" w:after="0" w:afterAutospacing="0"/>
        <w:ind w:left="1134" w:hanging="708"/>
        <w:jc w:val="both"/>
        <w:rPr>
          <w:lang w:val="lv-LV"/>
        </w:rPr>
      </w:pPr>
      <w:r>
        <w:rPr>
          <w:lang w:val="lv-LV"/>
        </w:rPr>
        <w:t>j</w:t>
      </w:r>
      <w:r w:rsidR="00D5380F" w:rsidRPr="001B3A49">
        <w:rPr>
          <w:lang w:val="lv-LV"/>
        </w:rPr>
        <w:t>a izglītības iestādes pārskatos, kas iesniedzami kārtēj</w:t>
      </w:r>
      <w:r w:rsidR="005F1307">
        <w:rPr>
          <w:lang w:val="lv-LV"/>
        </w:rPr>
        <w:t>ā gada janvārī, uzrā</w:t>
      </w:r>
      <w:r w:rsidR="00D5380F" w:rsidRPr="001B3A49">
        <w:rPr>
          <w:lang w:val="lv-LV"/>
        </w:rPr>
        <w:t>dītais atlikums (aile “Atlikums uz pārskata perioda beigām”) pārsniedz vienu procentu no piešķirt</w:t>
      </w:r>
      <w:r w:rsidR="005F1307">
        <w:rPr>
          <w:lang w:val="lv-LV"/>
        </w:rPr>
        <w:t>ā</w:t>
      </w:r>
      <w:r w:rsidR="00D5380F" w:rsidRPr="001B3A49">
        <w:rPr>
          <w:lang w:val="lv-LV"/>
        </w:rPr>
        <w:t xml:space="preserve">s mērķdotācijas iepriekšējā budžeta gadā, mērķdotācijas apmēru samazina </w:t>
      </w:r>
      <w:r w:rsidR="006B442A" w:rsidRPr="001B3A49">
        <w:rPr>
          <w:lang w:val="lv-LV"/>
        </w:rPr>
        <w:t xml:space="preserve">pārsniegtās summas apmērā </w:t>
      </w:r>
      <w:r w:rsidR="00D5380F" w:rsidRPr="001B3A49">
        <w:rPr>
          <w:lang w:val="lv-LV"/>
        </w:rPr>
        <w:t>laika periodam no kārtējā budžeta gad</w:t>
      </w:r>
      <w:r w:rsidR="006B442A" w:rsidRPr="001B3A49">
        <w:rPr>
          <w:lang w:val="lv-LV"/>
        </w:rPr>
        <w:t>a 1.</w:t>
      </w:r>
      <w:r w:rsidR="00FA49D3">
        <w:rPr>
          <w:lang w:val="lv-LV"/>
        </w:rPr>
        <w:t> </w:t>
      </w:r>
      <w:r w:rsidR="006B442A" w:rsidRPr="001B3A49">
        <w:rPr>
          <w:lang w:val="lv-LV"/>
        </w:rPr>
        <w:t>septembra līdz 31.</w:t>
      </w:r>
      <w:r w:rsidR="00FA49D3">
        <w:rPr>
          <w:lang w:val="lv-LV"/>
        </w:rPr>
        <w:t> </w:t>
      </w:r>
      <w:r w:rsidR="006B442A" w:rsidRPr="001B3A49">
        <w:rPr>
          <w:lang w:val="lv-LV"/>
        </w:rPr>
        <w:t xml:space="preserve">decembrim </w:t>
      </w:r>
      <w:r w:rsidR="0065282B">
        <w:rPr>
          <w:lang w:val="lv-LV"/>
        </w:rPr>
        <w:t xml:space="preserve">proporcionāli </w:t>
      </w:r>
      <w:r w:rsidR="006B442A" w:rsidRPr="001B3A49">
        <w:rPr>
          <w:lang w:val="lv-LV"/>
        </w:rPr>
        <w:t>izglītības iestādēm, kurām ir viena procenta atlikuma pārsniegums</w:t>
      </w:r>
      <w:r w:rsidR="00926811">
        <w:rPr>
          <w:lang w:val="lv-LV"/>
        </w:rPr>
        <w:t>;</w:t>
      </w:r>
    </w:p>
    <w:p w14:paraId="2EB4059E" w14:textId="744D8AD3" w:rsidR="00926811" w:rsidRPr="006869B0" w:rsidRDefault="00BA3A39" w:rsidP="00BA3A39">
      <w:pPr>
        <w:pStyle w:val="tv213"/>
        <w:numPr>
          <w:ilvl w:val="1"/>
          <w:numId w:val="16"/>
        </w:numPr>
        <w:spacing w:before="0" w:beforeAutospacing="0" w:after="0" w:afterAutospacing="0"/>
        <w:ind w:left="1134" w:hanging="708"/>
        <w:jc w:val="both"/>
        <w:rPr>
          <w:lang w:val="lv-LV"/>
        </w:rPr>
      </w:pPr>
      <w:r>
        <w:rPr>
          <w:lang w:val="lv-LV"/>
        </w:rPr>
        <w:t>j</w:t>
      </w:r>
      <w:r w:rsidR="00926811" w:rsidRPr="006869B0">
        <w:rPr>
          <w:lang w:val="lv-LV"/>
        </w:rPr>
        <w:t xml:space="preserve">a izglītības iestādes pārskatos, kas iesniedzami kārtējā gada janvārī, uzrādītais atlikums (aile “Atlikums uz pārskata perioda beigām”) pārsniedz vienu procentu no piešķirtās mērķdotācijas iepriekšējā budžeta gadā, un, izglītības iestāde </w:t>
      </w:r>
      <w:r w:rsidR="00874C3E" w:rsidRPr="006869B0">
        <w:rPr>
          <w:lang w:val="lv-LV"/>
        </w:rPr>
        <w:t xml:space="preserve">ar </w:t>
      </w:r>
      <w:r w:rsidR="00874C3E" w:rsidRPr="006869B0">
        <w:rPr>
          <w:lang w:val="lv-LV"/>
        </w:rPr>
        <w:lastRenderedPageBreak/>
        <w:t>nākamo mācību gadu</w:t>
      </w:r>
      <w:r w:rsidR="00926811" w:rsidRPr="006869B0">
        <w:rPr>
          <w:lang w:val="lv-LV"/>
        </w:rPr>
        <w:t xml:space="preserve"> tiek likvidēta vai reorganizēta ar Alūksnes novada pašvaldības domes lēmumu, mērķdotācijas apmēru samazina pārsniegtās summas apmērā laika periodam no kārtējā budžeta gada 1.</w:t>
      </w:r>
      <w:r w:rsidR="00FA49D3">
        <w:rPr>
          <w:lang w:val="lv-LV"/>
        </w:rPr>
        <w:t> </w:t>
      </w:r>
      <w:r w:rsidR="00926811" w:rsidRPr="006869B0">
        <w:rPr>
          <w:lang w:val="lv-LV"/>
        </w:rPr>
        <w:t>septembra līdz 31.</w:t>
      </w:r>
      <w:r w:rsidR="00FA49D3">
        <w:rPr>
          <w:lang w:val="lv-LV"/>
        </w:rPr>
        <w:t> </w:t>
      </w:r>
      <w:r w:rsidR="00926811" w:rsidRPr="006869B0">
        <w:rPr>
          <w:lang w:val="lv-LV"/>
        </w:rPr>
        <w:t>decembrim proporcionāli esošaj</w:t>
      </w:r>
      <w:r w:rsidR="00181E81" w:rsidRPr="006869B0">
        <w:rPr>
          <w:lang w:val="lv-LV"/>
        </w:rPr>
        <w:t>ā</w:t>
      </w:r>
      <w:r w:rsidR="00926811" w:rsidRPr="006869B0">
        <w:rPr>
          <w:lang w:val="lv-LV"/>
        </w:rPr>
        <w:t>m izglītības iestādēm.</w:t>
      </w:r>
    </w:p>
    <w:p w14:paraId="65E2E77C" w14:textId="77777777" w:rsidR="007A2B00" w:rsidRPr="00655D15" w:rsidRDefault="007A2B00" w:rsidP="00FA49D3">
      <w:pPr>
        <w:widowControl w:val="0"/>
        <w:tabs>
          <w:tab w:val="left" w:pos="0"/>
        </w:tabs>
        <w:suppressAutoHyphens/>
        <w:jc w:val="both"/>
        <w:rPr>
          <w:kern w:val="2"/>
          <w:sz w:val="24"/>
          <w:szCs w:val="24"/>
          <w:lang w:val="lv-LV" w:eastAsia="ar-SA"/>
        </w:rPr>
      </w:pPr>
    </w:p>
    <w:p w14:paraId="3F311683" w14:textId="6D6D2183" w:rsidR="0092612C" w:rsidRDefault="007A2B00" w:rsidP="00FA49D3">
      <w:pPr>
        <w:widowControl w:val="0"/>
        <w:tabs>
          <w:tab w:val="left" w:pos="0"/>
        </w:tabs>
        <w:suppressAutoHyphens/>
        <w:jc w:val="center"/>
        <w:rPr>
          <w:b/>
          <w:bCs/>
          <w:kern w:val="2"/>
          <w:sz w:val="24"/>
          <w:szCs w:val="24"/>
          <w:lang w:val="lv-LV" w:eastAsia="ar-SA"/>
        </w:rPr>
      </w:pPr>
      <w:r w:rsidRPr="00655D15">
        <w:rPr>
          <w:b/>
          <w:bCs/>
          <w:kern w:val="2"/>
          <w:sz w:val="24"/>
          <w:szCs w:val="24"/>
          <w:lang w:val="lv-LV" w:eastAsia="ar-SA"/>
        </w:rPr>
        <w:t>III.  Mērķdotācijas sadale vispārējās  pamatizglītības un</w:t>
      </w:r>
      <w:r w:rsidR="00FA49D3">
        <w:rPr>
          <w:b/>
          <w:bCs/>
          <w:kern w:val="2"/>
          <w:sz w:val="24"/>
          <w:szCs w:val="24"/>
          <w:lang w:val="lv-LV" w:eastAsia="ar-SA"/>
        </w:rPr>
        <w:t xml:space="preserve"> </w:t>
      </w:r>
      <w:r w:rsidRPr="00655D15">
        <w:rPr>
          <w:b/>
          <w:bCs/>
          <w:kern w:val="2"/>
          <w:sz w:val="24"/>
          <w:szCs w:val="24"/>
          <w:lang w:val="lv-LV" w:eastAsia="ar-SA"/>
        </w:rPr>
        <w:t>vispārējās vidējās izglītības iestāžu pedagogu darba samaksai</w:t>
      </w:r>
      <w:r w:rsidR="00FA49D3">
        <w:rPr>
          <w:b/>
          <w:bCs/>
          <w:kern w:val="2"/>
          <w:sz w:val="24"/>
          <w:szCs w:val="24"/>
          <w:lang w:val="lv-LV" w:eastAsia="ar-SA"/>
        </w:rPr>
        <w:t xml:space="preserve"> </w:t>
      </w:r>
      <w:r w:rsidRPr="00655D15">
        <w:rPr>
          <w:b/>
          <w:bCs/>
          <w:kern w:val="2"/>
          <w:sz w:val="24"/>
          <w:szCs w:val="24"/>
          <w:lang w:val="lv-LV" w:eastAsia="ar-SA"/>
        </w:rPr>
        <w:t>un valsts sociālās apdrošināšanas obligātajām iemaksām</w:t>
      </w:r>
    </w:p>
    <w:p w14:paraId="59397DA0" w14:textId="77777777" w:rsidR="0092612C" w:rsidRPr="00655D15" w:rsidRDefault="0092612C" w:rsidP="007A2B00">
      <w:pPr>
        <w:widowControl w:val="0"/>
        <w:tabs>
          <w:tab w:val="left" w:pos="0"/>
        </w:tabs>
        <w:suppressAutoHyphens/>
        <w:ind w:left="720"/>
        <w:jc w:val="center"/>
        <w:rPr>
          <w:b/>
          <w:bCs/>
          <w:kern w:val="2"/>
          <w:sz w:val="24"/>
          <w:szCs w:val="24"/>
          <w:lang w:val="lv-LV" w:eastAsia="ar-SA"/>
        </w:rPr>
      </w:pPr>
    </w:p>
    <w:p w14:paraId="0D953B65" w14:textId="71846F3C" w:rsidR="00786A6F" w:rsidRDefault="0092612C" w:rsidP="00CB3256">
      <w:pPr>
        <w:pStyle w:val="Sarakstarindkopa"/>
        <w:widowControl w:val="0"/>
        <w:numPr>
          <w:ilvl w:val="0"/>
          <w:numId w:val="13"/>
        </w:numPr>
        <w:tabs>
          <w:tab w:val="left" w:pos="0"/>
        </w:tabs>
        <w:suppressAutoHyphens/>
        <w:ind w:left="426" w:hanging="426"/>
        <w:jc w:val="both"/>
        <w:rPr>
          <w:rFonts w:ascii="Times New Roman" w:hAnsi="Times New Roman"/>
          <w:bCs/>
          <w:kern w:val="2"/>
          <w:sz w:val="24"/>
          <w:szCs w:val="24"/>
          <w:lang w:val="lv-LV" w:eastAsia="ar-SA"/>
        </w:rPr>
      </w:pPr>
      <w:r w:rsidRPr="006278DF">
        <w:rPr>
          <w:rFonts w:ascii="Times New Roman" w:hAnsi="Times New Roman"/>
          <w:kern w:val="2"/>
          <w:sz w:val="24"/>
          <w:szCs w:val="24"/>
          <w:lang w:val="lv-LV" w:eastAsia="ar-SA"/>
        </w:rPr>
        <w:t>Mērķdotāciju izglītības iestādēm vispārējās pamatizglītības un vispārējās vidējās izglītības iestāžu p</w:t>
      </w:r>
      <w:r w:rsidR="00B73F69" w:rsidRPr="006278DF">
        <w:rPr>
          <w:rFonts w:ascii="Times New Roman" w:hAnsi="Times New Roman"/>
          <w:kern w:val="2"/>
          <w:sz w:val="24"/>
          <w:szCs w:val="24"/>
          <w:lang w:val="lv-LV" w:eastAsia="ar-SA"/>
        </w:rPr>
        <w:t xml:space="preserve">edagogu darba samaksai </w:t>
      </w:r>
      <w:r w:rsidRPr="006278DF">
        <w:rPr>
          <w:rFonts w:ascii="Times New Roman" w:hAnsi="Times New Roman"/>
          <w:kern w:val="2"/>
          <w:sz w:val="24"/>
          <w:szCs w:val="24"/>
          <w:lang w:val="lv-LV" w:eastAsia="ar-SA"/>
        </w:rPr>
        <w:t>aprēķina, ievērojot</w:t>
      </w:r>
      <w:r w:rsidR="005F1307" w:rsidRPr="006278DF">
        <w:rPr>
          <w:rFonts w:ascii="Times New Roman" w:hAnsi="Times New Roman"/>
          <w:kern w:val="2"/>
          <w:sz w:val="24"/>
          <w:szCs w:val="24"/>
          <w:lang w:val="lv-LV" w:eastAsia="ar-SA"/>
        </w:rPr>
        <w:t xml:space="preserve"> šādus nosacījumus</w:t>
      </w:r>
      <w:r w:rsidRPr="006278DF">
        <w:rPr>
          <w:rFonts w:ascii="Times New Roman" w:hAnsi="Times New Roman"/>
          <w:bCs/>
          <w:kern w:val="2"/>
          <w:sz w:val="24"/>
          <w:szCs w:val="24"/>
          <w:lang w:val="lv-LV" w:eastAsia="ar-SA"/>
        </w:rPr>
        <w:t>:</w:t>
      </w:r>
    </w:p>
    <w:p w14:paraId="3114441F" w14:textId="67BE51AA" w:rsidR="0092612C" w:rsidRDefault="006869B0" w:rsidP="00BA3A39">
      <w:pPr>
        <w:widowControl w:val="0"/>
        <w:tabs>
          <w:tab w:val="left" w:pos="0"/>
        </w:tabs>
        <w:suppressAutoHyphens/>
        <w:ind w:left="1134" w:hanging="708"/>
        <w:jc w:val="both"/>
        <w:rPr>
          <w:sz w:val="24"/>
          <w:szCs w:val="24"/>
          <w:lang w:val="lv-LV"/>
        </w:rPr>
      </w:pPr>
      <w:r>
        <w:rPr>
          <w:bCs/>
          <w:kern w:val="2"/>
          <w:sz w:val="24"/>
          <w:szCs w:val="24"/>
          <w:lang w:val="lv-LV" w:eastAsia="ar-SA"/>
        </w:rPr>
        <w:t>10.1.</w:t>
      </w:r>
      <w:r w:rsidR="00BA3A39">
        <w:rPr>
          <w:bCs/>
          <w:kern w:val="2"/>
          <w:sz w:val="24"/>
          <w:szCs w:val="24"/>
          <w:lang w:val="lv-LV" w:eastAsia="ar-SA"/>
        </w:rPr>
        <w:tab/>
      </w:r>
      <w:r w:rsidR="0092612C" w:rsidRPr="006869B0">
        <w:rPr>
          <w:sz w:val="24"/>
          <w:szCs w:val="24"/>
          <w:lang w:val="lv-LV"/>
        </w:rPr>
        <w:t>izglītojamo skaitu izglītības iestādes īstenotajās izglītības programmās</w:t>
      </w:r>
      <w:r w:rsidR="00137962" w:rsidRPr="006869B0">
        <w:rPr>
          <w:sz w:val="24"/>
          <w:szCs w:val="24"/>
          <w:lang w:val="lv-LV"/>
        </w:rPr>
        <w:t xml:space="preserve"> un klasēs (grupās)</w:t>
      </w:r>
      <w:r w:rsidR="0092612C" w:rsidRPr="006869B0">
        <w:rPr>
          <w:sz w:val="24"/>
          <w:szCs w:val="24"/>
          <w:lang w:val="lv-LV"/>
        </w:rPr>
        <w:t xml:space="preserve"> attiecīgā gada 1.</w:t>
      </w:r>
      <w:r w:rsidR="00FA49D3">
        <w:rPr>
          <w:sz w:val="24"/>
          <w:szCs w:val="24"/>
          <w:lang w:val="lv-LV"/>
        </w:rPr>
        <w:t> </w:t>
      </w:r>
      <w:r w:rsidR="0092612C" w:rsidRPr="006869B0">
        <w:rPr>
          <w:sz w:val="24"/>
          <w:szCs w:val="24"/>
          <w:lang w:val="lv-LV"/>
        </w:rPr>
        <w:t>septembrī;</w:t>
      </w:r>
    </w:p>
    <w:p w14:paraId="240D1499" w14:textId="101B9D7D" w:rsidR="00615BF7" w:rsidRPr="00115BC9" w:rsidRDefault="0026407B" w:rsidP="00BA3A39">
      <w:pPr>
        <w:pStyle w:val="Sarakstarindkopa"/>
        <w:widowControl w:val="0"/>
        <w:numPr>
          <w:ilvl w:val="1"/>
          <w:numId w:val="18"/>
        </w:numPr>
        <w:tabs>
          <w:tab w:val="left" w:pos="0"/>
        </w:tabs>
        <w:suppressAutoHyphens/>
        <w:ind w:left="1134" w:hanging="708"/>
        <w:jc w:val="both"/>
        <w:rPr>
          <w:rFonts w:ascii="Times New Roman" w:hAnsi="Times New Roman"/>
          <w:bCs/>
          <w:kern w:val="2"/>
          <w:sz w:val="24"/>
          <w:szCs w:val="24"/>
          <w:lang w:val="lv-LV" w:eastAsia="ar-SA"/>
        </w:rPr>
      </w:pPr>
      <w:r w:rsidRPr="00BA3A39">
        <w:rPr>
          <w:rFonts w:ascii="Times New Roman" w:hAnsi="Times New Roman"/>
          <w:sz w:val="24"/>
          <w:szCs w:val="24"/>
          <w:lang w:val="lv-LV"/>
        </w:rPr>
        <w:t xml:space="preserve">administratīvajai teritorijai speciālajos noteikumos noteikto reģionālu koeficientu, izglītības programmas papildu koeficientu, mērķdotācijas apmēru vienam izglītojamajam pa </w:t>
      </w:r>
      <w:r w:rsidR="008316D8">
        <w:rPr>
          <w:rFonts w:ascii="Times New Roman" w:hAnsi="Times New Roman"/>
          <w:sz w:val="24"/>
          <w:szCs w:val="24"/>
          <w:lang w:val="lv-LV"/>
        </w:rPr>
        <w:t xml:space="preserve">klašu </w:t>
      </w:r>
      <w:r w:rsidRPr="00BA3A39">
        <w:rPr>
          <w:rFonts w:ascii="Times New Roman" w:hAnsi="Times New Roman"/>
          <w:sz w:val="24"/>
          <w:szCs w:val="24"/>
          <w:lang w:val="lv-LV"/>
        </w:rPr>
        <w:t>grupām un izglītības programmām, mērķdotācijas izlīdzināšanu un izlīdzināšanas koeficientu</w:t>
      </w:r>
      <w:r w:rsidR="00EC55F1" w:rsidRPr="00BA3A39">
        <w:rPr>
          <w:rFonts w:ascii="Times New Roman" w:hAnsi="Times New Roman"/>
          <w:sz w:val="24"/>
          <w:szCs w:val="24"/>
          <w:lang w:val="lv-LV"/>
        </w:rPr>
        <w:t>;</w:t>
      </w:r>
    </w:p>
    <w:p w14:paraId="0E756D2D" w14:textId="5151D36D" w:rsidR="00115BC9" w:rsidRPr="00115BC9" w:rsidRDefault="00115BC9" w:rsidP="00115BC9">
      <w:pPr>
        <w:pStyle w:val="Sarakstarindkopa"/>
        <w:widowControl w:val="0"/>
        <w:tabs>
          <w:tab w:val="left" w:pos="0"/>
        </w:tabs>
        <w:suppressAutoHyphens/>
        <w:ind w:left="1134"/>
        <w:jc w:val="both"/>
        <w:rPr>
          <w:rFonts w:ascii="Times New Roman" w:hAnsi="Times New Roman"/>
          <w:bCs/>
          <w:i/>
          <w:iCs/>
          <w:kern w:val="2"/>
          <w:lang w:val="lv-LV" w:eastAsia="ar-SA"/>
        </w:rPr>
      </w:pPr>
      <w:r w:rsidRPr="00115BC9">
        <w:rPr>
          <w:rFonts w:ascii="Times New Roman" w:hAnsi="Times New Roman"/>
          <w:bCs/>
          <w:i/>
          <w:iCs/>
          <w:kern w:val="2"/>
          <w:lang w:val="lv-LV" w:eastAsia="ar-SA"/>
        </w:rPr>
        <w:t>(Grozīts ar Alūksnes novada pašvaldības domes 28.09.2023. lēmumu Nr. 284).</w:t>
      </w:r>
    </w:p>
    <w:p w14:paraId="655E140A" w14:textId="5DD3C5E0" w:rsidR="00EC55F1" w:rsidRPr="00BA3A39" w:rsidRDefault="00BA3A39" w:rsidP="00BA3A39">
      <w:pPr>
        <w:pStyle w:val="Sarakstarindkopa"/>
        <w:widowControl w:val="0"/>
        <w:numPr>
          <w:ilvl w:val="1"/>
          <w:numId w:val="18"/>
        </w:numPr>
        <w:tabs>
          <w:tab w:val="left" w:pos="0"/>
        </w:tabs>
        <w:suppressAutoHyphens/>
        <w:ind w:left="993" w:hanging="567"/>
        <w:jc w:val="both"/>
        <w:rPr>
          <w:rFonts w:ascii="Times New Roman" w:hAnsi="Times New Roman"/>
          <w:bCs/>
          <w:kern w:val="2"/>
          <w:sz w:val="24"/>
          <w:szCs w:val="24"/>
          <w:lang w:val="lv-LV" w:eastAsia="ar-SA"/>
        </w:rPr>
      </w:pPr>
      <w:r>
        <w:rPr>
          <w:rFonts w:ascii="Times New Roman" w:hAnsi="Times New Roman"/>
          <w:sz w:val="24"/>
          <w:szCs w:val="24"/>
          <w:lang w:val="lv-LV"/>
        </w:rPr>
        <w:t xml:space="preserve"> </w:t>
      </w:r>
      <w:r w:rsidR="006E4B1F">
        <w:rPr>
          <w:rFonts w:ascii="Times New Roman" w:hAnsi="Times New Roman"/>
          <w:sz w:val="24"/>
          <w:szCs w:val="24"/>
          <w:lang w:val="lv-LV"/>
        </w:rPr>
        <w:t>no aprēķi</w:t>
      </w:r>
      <w:r w:rsidR="006E4B1F" w:rsidRPr="005040C5">
        <w:rPr>
          <w:rFonts w:ascii="Times New Roman" w:hAnsi="Times New Roman"/>
          <w:sz w:val="24"/>
          <w:szCs w:val="24"/>
          <w:lang w:val="lv-LV"/>
        </w:rPr>
        <w:t>nātā</w:t>
      </w:r>
      <w:r w:rsidR="003E3AF5" w:rsidRPr="00BA3A39">
        <w:rPr>
          <w:rFonts w:ascii="Times New Roman" w:hAnsi="Times New Roman"/>
          <w:sz w:val="24"/>
          <w:szCs w:val="24"/>
          <w:lang w:val="lv-LV"/>
        </w:rPr>
        <w:t xml:space="preserve"> finansējuma</w:t>
      </w:r>
      <w:r w:rsidR="00EC55F1" w:rsidRPr="00BA3A39">
        <w:rPr>
          <w:rFonts w:ascii="Times New Roman" w:hAnsi="Times New Roman"/>
          <w:sz w:val="24"/>
          <w:szCs w:val="24"/>
          <w:lang w:val="lv-LV"/>
        </w:rPr>
        <w:t>:</w:t>
      </w:r>
    </w:p>
    <w:p w14:paraId="18E2718B" w14:textId="0DF59B40" w:rsidR="00EC55F1" w:rsidRPr="00DA0B64" w:rsidRDefault="003E3AF5" w:rsidP="00DA0B64">
      <w:pPr>
        <w:pStyle w:val="Sarakstarindkopa"/>
        <w:widowControl w:val="0"/>
        <w:numPr>
          <w:ilvl w:val="2"/>
          <w:numId w:val="18"/>
        </w:numPr>
        <w:tabs>
          <w:tab w:val="left" w:pos="0"/>
        </w:tabs>
        <w:suppressAutoHyphens/>
        <w:ind w:left="1843" w:hanging="709"/>
        <w:jc w:val="both"/>
        <w:rPr>
          <w:rFonts w:ascii="Times New Roman" w:hAnsi="Times New Roman"/>
          <w:bCs/>
          <w:kern w:val="2"/>
          <w:sz w:val="24"/>
          <w:szCs w:val="24"/>
          <w:lang w:val="lv-LV" w:eastAsia="ar-SA"/>
        </w:rPr>
      </w:pPr>
      <w:r w:rsidRPr="00DA0B64">
        <w:rPr>
          <w:rFonts w:ascii="Times New Roman" w:hAnsi="Times New Roman"/>
          <w:sz w:val="24"/>
          <w:szCs w:val="24"/>
          <w:lang w:val="lv-LV"/>
        </w:rPr>
        <w:t>ne vairāk kā 15% izmanto iestādes vadītāja un viņa vietnieku darba samaksai</w:t>
      </w:r>
      <w:r w:rsidR="00FA49D3">
        <w:rPr>
          <w:rFonts w:ascii="Times New Roman" w:hAnsi="Times New Roman"/>
          <w:sz w:val="24"/>
          <w:szCs w:val="24"/>
          <w:lang w:val="lv-LV"/>
        </w:rPr>
        <w:t>;</w:t>
      </w:r>
    </w:p>
    <w:p w14:paraId="10FB004F" w14:textId="0FCF28DC" w:rsidR="003E3AF5" w:rsidRPr="00DA0B64" w:rsidRDefault="003E3AF5" w:rsidP="00DA0B64">
      <w:pPr>
        <w:pStyle w:val="Sarakstarindkopa"/>
        <w:widowControl w:val="0"/>
        <w:numPr>
          <w:ilvl w:val="2"/>
          <w:numId w:val="18"/>
        </w:numPr>
        <w:tabs>
          <w:tab w:val="left" w:pos="0"/>
        </w:tabs>
        <w:suppressAutoHyphens/>
        <w:ind w:left="1843" w:hanging="709"/>
        <w:jc w:val="both"/>
        <w:rPr>
          <w:rFonts w:ascii="Times New Roman" w:hAnsi="Times New Roman"/>
          <w:bCs/>
          <w:kern w:val="2"/>
          <w:sz w:val="24"/>
          <w:szCs w:val="24"/>
          <w:lang w:val="lv-LV" w:eastAsia="ar-SA"/>
        </w:rPr>
      </w:pPr>
      <w:r w:rsidRPr="00DA0B64">
        <w:rPr>
          <w:rFonts w:ascii="Times New Roman" w:hAnsi="Times New Roman"/>
          <w:sz w:val="24"/>
          <w:szCs w:val="24"/>
          <w:lang w:val="lv-LV"/>
        </w:rPr>
        <w:t>ne mazāk kā 7% izmanto atbalsta personāla (izglītības iestādes bibliotekārs, skolotājs logopēds, izglītības psihologs, speciālais pe</w:t>
      </w:r>
      <w:r w:rsidR="007D6FEB" w:rsidRPr="00DA0B64">
        <w:rPr>
          <w:rFonts w:ascii="Times New Roman" w:hAnsi="Times New Roman"/>
          <w:sz w:val="24"/>
          <w:szCs w:val="24"/>
          <w:lang w:val="lv-LV"/>
        </w:rPr>
        <w:t>da</w:t>
      </w:r>
      <w:r w:rsidRPr="00DA0B64">
        <w:rPr>
          <w:rFonts w:ascii="Times New Roman" w:hAnsi="Times New Roman"/>
          <w:sz w:val="24"/>
          <w:szCs w:val="24"/>
          <w:lang w:val="lv-LV"/>
        </w:rPr>
        <w:t>g</w:t>
      </w:r>
      <w:r w:rsidR="007D6FEB" w:rsidRPr="00DA0B64">
        <w:rPr>
          <w:rFonts w:ascii="Times New Roman" w:hAnsi="Times New Roman"/>
          <w:sz w:val="24"/>
          <w:szCs w:val="24"/>
          <w:lang w:val="lv-LV"/>
        </w:rPr>
        <w:t>og</w:t>
      </w:r>
      <w:r w:rsidRPr="00DA0B64">
        <w:rPr>
          <w:rFonts w:ascii="Times New Roman" w:hAnsi="Times New Roman"/>
          <w:sz w:val="24"/>
          <w:szCs w:val="24"/>
          <w:lang w:val="lv-LV"/>
        </w:rPr>
        <w:t>s, pedagogs karjeras konsult</w:t>
      </w:r>
      <w:r w:rsidR="00EC55F1" w:rsidRPr="00DA0B64">
        <w:rPr>
          <w:rFonts w:ascii="Times New Roman" w:hAnsi="Times New Roman"/>
          <w:sz w:val="24"/>
          <w:szCs w:val="24"/>
          <w:lang w:val="lv-LV"/>
        </w:rPr>
        <w:t>a</w:t>
      </w:r>
      <w:r w:rsidRPr="00DA0B64">
        <w:rPr>
          <w:rFonts w:ascii="Times New Roman" w:hAnsi="Times New Roman"/>
          <w:sz w:val="24"/>
          <w:szCs w:val="24"/>
          <w:lang w:val="lv-LV"/>
        </w:rPr>
        <w:t>nts, pedagoga palīgs)</w:t>
      </w:r>
      <w:r w:rsidR="005040C5">
        <w:rPr>
          <w:rFonts w:ascii="Times New Roman" w:hAnsi="Times New Roman"/>
          <w:sz w:val="24"/>
          <w:szCs w:val="24"/>
          <w:lang w:val="lv-LV"/>
        </w:rPr>
        <w:t xml:space="preserve"> </w:t>
      </w:r>
      <w:r w:rsidR="005040C5" w:rsidRPr="00DA0B64">
        <w:rPr>
          <w:rFonts w:ascii="Times New Roman" w:hAnsi="Times New Roman"/>
          <w:sz w:val="24"/>
          <w:szCs w:val="24"/>
          <w:lang w:val="lv-LV"/>
        </w:rPr>
        <w:t>darba samaksai</w:t>
      </w:r>
      <w:r w:rsidR="00EC55F1" w:rsidRPr="00DA0B64">
        <w:rPr>
          <w:rFonts w:ascii="Times New Roman" w:hAnsi="Times New Roman"/>
          <w:sz w:val="24"/>
          <w:szCs w:val="24"/>
          <w:lang w:val="lv-LV"/>
        </w:rPr>
        <w:t>;</w:t>
      </w:r>
    </w:p>
    <w:p w14:paraId="3FFAFD50" w14:textId="647E2FA3" w:rsidR="00D8411D" w:rsidRPr="00D8411D" w:rsidRDefault="00D8411D" w:rsidP="00D8411D">
      <w:pPr>
        <w:pStyle w:val="Sarakstarindkopa"/>
        <w:widowControl w:val="0"/>
        <w:numPr>
          <w:ilvl w:val="2"/>
          <w:numId w:val="18"/>
        </w:numPr>
        <w:tabs>
          <w:tab w:val="left" w:pos="0"/>
        </w:tabs>
        <w:suppressAutoHyphens/>
        <w:ind w:hanging="721"/>
        <w:jc w:val="both"/>
        <w:rPr>
          <w:rFonts w:ascii="Times New Roman" w:hAnsi="Times New Roman"/>
          <w:sz w:val="24"/>
          <w:szCs w:val="24"/>
          <w:lang w:val="lv-LV"/>
        </w:rPr>
      </w:pPr>
      <w:r w:rsidRPr="00D8411D">
        <w:rPr>
          <w:rFonts w:ascii="Times New Roman" w:hAnsi="Times New Roman"/>
          <w:sz w:val="24"/>
          <w:szCs w:val="24"/>
          <w:lang w:val="lv-LV"/>
        </w:rPr>
        <w:t>aprēķinā piemēro:</w:t>
      </w:r>
    </w:p>
    <w:p w14:paraId="0D47A023" w14:textId="77777777" w:rsidR="00D8411D" w:rsidRDefault="00D8411D" w:rsidP="00D8411D">
      <w:pPr>
        <w:widowControl w:val="0"/>
        <w:tabs>
          <w:tab w:val="left" w:pos="0"/>
        </w:tabs>
        <w:suppressAutoHyphens/>
        <w:ind w:left="1843" w:hanging="12"/>
        <w:jc w:val="both"/>
        <w:rPr>
          <w:sz w:val="24"/>
          <w:szCs w:val="24"/>
          <w:lang w:val="lv-LV"/>
        </w:rPr>
      </w:pPr>
      <w:r w:rsidRPr="00D8411D">
        <w:rPr>
          <w:sz w:val="24"/>
          <w:szCs w:val="24"/>
          <w:lang w:val="lv-LV"/>
        </w:rPr>
        <w:t>10.3.</w:t>
      </w:r>
      <w:r>
        <w:rPr>
          <w:sz w:val="24"/>
          <w:szCs w:val="24"/>
          <w:lang w:val="lv-LV"/>
        </w:rPr>
        <w:t>3</w:t>
      </w:r>
      <w:r w:rsidRPr="00D8411D">
        <w:rPr>
          <w:sz w:val="24"/>
          <w:szCs w:val="24"/>
          <w:lang w:val="lv-LV"/>
        </w:rPr>
        <w:t>.1.pedagogu darba samaksas noteikumos noteikto zemāko mēneša algas likmi;</w:t>
      </w:r>
    </w:p>
    <w:p w14:paraId="79E0CAAC" w14:textId="4B28D576" w:rsidR="006F0C24" w:rsidRDefault="00D8411D" w:rsidP="00D8411D">
      <w:pPr>
        <w:widowControl w:val="0"/>
        <w:tabs>
          <w:tab w:val="left" w:pos="0"/>
        </w:tabs>
        <w:suppressAutoHyphens/>
        <w:ind w:left="1843" w:hanging="12"/>
        <w:jc w:val="both"/>
        <w:rPr>
          <w:sz w:val="24"/>
          <w:szCs w:val="24"/>
          <w:lang w:val="lv-LV"/>
        </w:rPr>
      </w:pPr>
      <w:r w:rsidRPr="00D8411D">
        <w:rPr>
          <w:sz w:val="24"/>
          <w:szCs w:val="24"/>
          <w:lang w:val="lv-LV"/>
        </w:rPr>
        <w:t>10.3.</w:t>
      </w:r>
      <w:r>
        <w:rPr>
          <w:sz w:val="24"/>
          <w:szCs w:val="24"/>
          <w:lang w:val="lv-LV"/>
        </w:rPr>
        <w:t>3</w:t>
      </w:r>
      <w:r w:rsidRPr="00D8411D">
        <w:rPr>
          <w:sz w:val="24"/>
          <w:szCs w:val="24"/>
          <w:lang w:val="lv-LV"/>
        </w:rPr>
        <w:t>.2.izglītības iestāžu vadītājiem pa vienu pozīciju augstāku noteikumos noteikto zemāko mēneša algas likmi;</w:t>
      </w:r>
    </w:p>
    <w:p w14:paraId="7891FA0A" w14:textId="6927BFD6" w:rsidR="00115BC9" w:rsidRPr="00115BC9" w:rsidRDefault="00115BC9" w:rsidP="00D8411D">
      <w:pPr>
        <w:widowControl w:val="0"/>
        <w:tabs>
          <w:tab w:val="left" w:pos="0"/>
        </w:tabs>
        <w:suppressAutoHyphens/>
        <w:ind w:left="1843" w:hanging="12"/>
        <w:jc w:val="both"/>
        <w:rPr>
          <w:i/>
          <w:iCs/>
          <w:lang w:val="lv-LV"/>
        </w:rPr>
      </w:pPr>
      <w:r w:rsidRPr="00115BC9">
        <w:rPr>
          <w:i/>
          <w:iCs/>
          <w:lang w:val="lv-LV"/>
        </w:rPr>
        <w:t>(Alūksnes novada pašvaldības domes 28.09.2023. lēmuma Nr. 284 redakcijā).</w:t>
      </w:r>
    </w:p>
    <w:p w14:paraId="62C45529" w14:textId="12852E27" w:rsidR="001B3A49" w:rsidRDefault="001B3A49" w:rsidP="00DA0B64">
      <w:pPr>
        <w:pStyle w:val="Sarakstarindkopa"/>
        <w:widowControl w:val="0"/>
        <w:numPr>
          <w:ilvl w:val="2"/>
          <w:numId w:val="18"/>
        </w:numPr>
        <w:tabs>
          <w:tab w:val="left" w:pos="0"/>
        </w:tabs>
        <w:suppressAutoHyphens/>
        <w:ind w:left="1843" w:hanging="709"/>
        <w:jc w:val="both"/>
        <w:rPr>
          <w:rFonts w:ascii="Times New Roman" w:hAnsi="Times New Roman"/>
          <w:bCs/>
          <w:kern w:val="2"/>
          <w:sz w:val="24"/>
          <w:szCs w:val="24"/>
          <w:lang w:val="lv-LV" w:eastAsia="ar-SA"/>
        </w:rPr>
      </w:pPr>
      <w:r w:rsidRPr="00DA0B64">
        <w:rPr>
          <w:rFonts w:ascii="Times New Roman" w:hAnsi="Times New Roman"/>
          <w:bCs/>
          <w:kern w:val="2"/>
          <w:sz w:val="24"/>
          <w:szCs w:val="24"/>
          <w:lang w:val="lv-LV" w:eastAsia="ar-SA"/>
        </w:rPr>
        <w:t xml:space="preserve">aprēķina finansējumu psihologa darba samaksai </w:t>
      </w:r>
      <w:r w:rsidR="00602228" w:rsidRPr="00DA0B64">
        <w:rPr>
          <w:rFonts w:ascii="Times New Roman" w:hAnsi="Times New Roman"/>
          <w:bCs/>
          <w:kern w:val="2"/>
          <w:sz w:val="24"/>
          <w:szCs w:val="24"/>
          <w:lang w:val="lv-LV" w:eastAsia="ar-SA"/>
        </w:rPr>
        <w:t>1,</w:t>
      </w:r>
      <w:r w:rsidR="006869B0" w:rsidRPr="00DA0B64">
        <w:rPr>
          <w:rFonts w:ascii="Times New Roman" w:hAnsi="Times New Roman"/>
          <w:bCs/>
          <w:kern w:val="2"/>
          <w:sz w:val="24"/>
          <w:szCs w:val="24"/>
          <w:lang w:val="lv-LV" w:eastAsia="ar-SA"/>
        </w:rPr>
        <w:t>4</w:t>
      </w:r>
      <w:r w:rsidR="0026123D" w:rsidRPr="00DA0B64">
        <w:rPr>
          <w:rFonts w:ascii="Times New Roman" w:hAnsi="Times New Roman"/>
          <w:bCs/>
          <w:kern w:val="2"/>
          <w:sz w:val="24"/>
          <w:szCs w:val="24"/>
          <w:lang w:val="lv-LV" w:eastAsia="ar-SA"/>
        </w:rPr>
        <w:t xml:space="preserve"> </w:t>
      </w:r>
      <w:r w:rsidR="00602228" w:rsidRPr="00DA0B64">
        <w:rPr>
          <w:rFonts w:ascii="Times New Roman" w:hAnsi="Times New Roman"/>
          <w:bCs/>
          <w:kern w:val="2"/>
          <w:sz w:val="24"/>
          <w:szCs w:val="24"/>
          <w:lang w:val="lv-LV" w:eastAsia="ar-SA"/>
        </w:rPr>
        <w:t>likmes apmērā</w:t>
      </w:r>
      <w:r w:rsidRPr="00DA0B64">
        <w:rPr>
          <w:rFonts w:ascii="Times New Roman" w:hAnsi="Times New Roman"/>
          <w:bCs/>
          <w:kern w:val="2"/>
          <w:sz w:val="24"/>
          <w:szCs w:val="24"/>
          <w:lang w:val="lv-LV" w:eastAsia="ar-SA"/>
        </w:rPr>
        <w:t>, pārdala</w:t>
      </w:r>
      <w:r w:rsidR="005040C5">
        <w:rPr>
          <w:rFonts w:ascii="Times New Roman" w:hAnsi="Times New Roman"/>
          <w:bCs/>
          <w:kern w:val="2"/>
          <w:sz w:val="24"/>
          <w:szCs w:val="24"/>
          <w:lang w:val="lv-LV" w:eastAsia="ar-SA"/>
        </w:rPr>
        <w:t xml:space="preserve"> </w:t>
      </w:r>
      <w:r w:rsidR="005B1062" w:rsidRPr="00DA0B64">
        <w:rPr>
          <w:rFonts w:ascii="Times New Roman" w:hAnsi="Times New Roman"/>
          <w:bCs/>
          <w:kern w:val="2"/>
          <w:sz w:val="24"/>
          <w:szCs w:val="24"/>
          <w:lang w:val="lv-LV" w:eastAsia="ar-SA"/>
        </w:rPr>
        <w:t xml:space="preserve">no </w:t>
      </w:r>
      <w:r w:rsidR="005040C5">
        <w:rPr>
          <w:rFonts w:ascii="Times New Roman" w:hAnsi="Times New Roman"/>
          <w:bCs/>
          <w:kern w:val="2"/>
          <w:sz w:val="24"/>
          <w:szCs w:val="24"/>
          <w:lang w:val="lv-LV" w:eastAsia="ar-SA"/>
        </w:rPr>
        <w:t>10</w:t>
      </w:r>
      <w:r w:rsidR="006461CD" w:rsidRPr="00DA0B64">
        <w:rPr>
          <w:rFonts w:ascii="Times New Roman" w:hAnsi="Times New Roman"/>
          <w:bCs/>
          <w:kern w:val="2"/>
          <w:sz w:val="24"/>
          <w:szCs w:val="24"/>
          <w:lang w:val="lv-LV" w:eastAsia="ar-SA"/>
        </w:rPr>
        <w:t>.3.2.</w:t>
      </w:r>
      <w:r w:rsidR="00FA49D3">
        <w:rPr>
          <w:rFonts w:ascii="Times New Roman" w:hAnsi="Times New Roman"/>
          <w:bCs/>
          <w:kern w:val="2"/>
          <w:sz w:val="24"/>
          <w:szCs w:val="24"/>
          <w:lang w:val="lv-LV" w:eastAsia="ar-SA"/>
        </w:rPr>
        <w:t> </w:t>
      </w:r>
      <w:r w:rsidR="006461CD" w:rsidRPr="00DA0B64">
        <w:rPr>
          <w:rFonts w:ascii="Times New Roman" w:hAnsi="Times New Roman"/>
          <w:bCs/>
          <w:kern w:val="2"/>
          <w:sz w:val="24"/>
          <w:szCs w:val="24"/>
          <w:lang w:val="lv-LV" w:eastAsia="ar-SA"/>
        </w:rPr>
        <w:t>pu</w:t>
      </w:r>
      <w:r w:rsidR="006461CD" w:rsidRPr="005040C5">
        <w:rPr>
          <w:rFonts w:ascii="Times New Roman" w:hAnsi="Times New Roman"/>
          <w:bCs/>
          <w:kern w:val="2"/>
          <w:sz w:val="24"/>
          <w:szCs w:val="24"/>
          <w:lang w:val="lv-LV" w:eastAsia="ar-SA"/>
        </w:rPr>
        <w:t>nkt</w:t>
      </w:r>
      <w:r w:rsidR="006E4B1F" w:rsidRPr="005040C5">
        <w:rPr>
          <w:rFonts w:ascii="Times New Roman" w:hAnsi="Times New Roman"/>
          <w:bCs/>
          <w:kern w:val="2"/>
          <w:sz w:val="24"/>
          <w:szCs w:val="24"/>
          <w:lang w:val="lv-LV" w:eastAsia="ar-SA"/>
        </w:rPr>
        <w:t>ā</w:t>
      </w:r>
      <w:r w:rsidR="00EC55F1" w:rsidRPr="00DA0B64">
        <w:rPr>
          <w:rFonts w:ascii="Times New Roman" w:hAnsi="Times New Roman"/>
          <w:bCs/>
          <w:kern w:val="2"/>
          <w:sz w:val="24"/>
          <w:szCs w:val="24"/>
          <w:lang w:val="lv-LV" w:eastAsia="ar-SA"/>
        </w:rPr>
        <w:t xml:space="preserve"> </w:t>
      </w:r>
      <w:r w:rsidR="00602228" w:rsidRPr="00DA0B64">
        <w:rPr>
          <w:rFonts w:ascii="Times New Roman" w:hAnsi="Times New Roman"/>
          <w:bCs/>
          <w:kern w:val="2"/>
          <w:sz w:val="24"/>
          <w:szCs w:val="24"/>
          <w:lang w:val="lv-LV" w:eastAsia="ar-SA"/>
        </w:rPr>
        <w:t>aprēķinātā finansējuma kopsummas</w:t>
      </w:r>
      <w:r w:rsidRPr="00DA0B64">
        <w:rPr>
          <w:rFonts w:ascii="Times New Roman" w:hAnsi="Times New Roman"/>
          <w:bCs/>
          <w:kern w:val="2"/>
          <w:sz w:val="24"/>
          <w:szCs w:val="24"/>
          <w:lang w:val="lv-LV" w:eastAsia="ar-SA"/>
        </w:rPr>
        <w:t xml:space="preserve"> proporcionāli </w:t>
      </w:r>
      <w:r w:rsidR="00602228" w:rsidRPr="00DA0B64">
        <w:rPr>
          <w:rFonts w:ascii="Times New Roman" w:hAnsi="Times New Roman"/>
          <w:bCs/>
          <w:kern w:val="2"/>
          <w:sz w:val="24"/>
          <w:szCs w:val="24"/>
          <w:lang w:val="lv-LV" w:eastAsia="ar-SA"/>
        </w:rPr>
        <w:t xml:space="preserve">skolēnu skaitam </w:t>
      </w:r>
      <w:r w:rsidRPr="00DA0B64">
        <w:rPr>
          <w:rFonts w:ascii="Times New Roman" w:hAnsi="Times New Roman"/>
          <w:bCs/>
          <w:kern w:val="2"/>
          <w:sz w:val="24"/>
          <w:szCs w:val="24"/>
          <w:lang w:val="lv-LV" w:eastAsia="ar-SA"/>
        </w:rPr>
        <w:t>izglītības iestād</w:t>
      </w:r>
      <w:r w:rsidR="00602228" w:rsidRPr="00DA0B64">
        <w:rPr>
          <w:rFonts w:ascii="Times New Roman" w:hAnsi="Times New Roman"/>
          <w:bCs/>
          <w:kern w:val="2"/>
          <w:sz w:val="24"/>
          <w:szCs w:val="24"/>
          <w:lang w:val="lv-LV" w:eastAsia="ar-SA"/>
        </w:rPr>
        <w:t>ēs</w:t>
      </w:r>
      <w:r w:rsidRPr="00DA0B64">
        <w:rPr>
          <w:rFonts w:ascii="Times New Roman" w:hAnsi="Times New Roman"/>
          <w:bCs/>
          <w:kern w:val="2"/>
          <w:sz w:val="24"/>
          <w:szCs w:val="24"/>
          <w:lang w:val="lv-LV" w:eastAsia="ar-SA"/>
        </w:rPr>
        <w:t xml:space="preserve"> un iedala </w:t>
      </w:r>
      <w:r w:rsidR="00D10EDE">
        <w:rPr>
          <w:rFonts w:ascii="Times New Roman" w:hAnsi="Times New Roman"/>
          <w:bCs/>
          <w:kern w:val="2"/>
          <w:sz w:val="24"/>
          <w:szCs w:val="24"/>
          <w:lang w:val="lv-LV" w:eastAsia="ar-SA"/>
        </w:rPr>
        <w:t>Izglītības pārvaldei</w:t>
      </w:r>
      <w:r w:rsidRPr="00DA0B64">
        <w:rPr>
          <w:rFonts w:ascii="Times New Roman" w:hAnsi="Times New Roman"/>
          <w:bCs/>
          <w:kern w:val="2"/>
          <w:sz w:val="24"/>
          <w:szCs w:val="24"/>
          <w:lang w:val="lv-LV" w:eastAsia="ar-SA"/>
        </w:rPr>
        <w:t>;</w:t>
      </w:r>
    </w:p>
    <w:p w14:paraId="1A484445" w14:textId="0EEFB01F" w:rsidR="00115BC9" w:rsidRPr="00115BC9" w:rsidRDefault="00115BC9" w:rsidP="00115BC9">
      <w:pPr>
        <w:pStyle w:val="Sarakstarindkopa"/>
        <w:widowControl w:val="0"/>
        <w:tabs>
          <w:tab w:val="left" w:pos="0"/>
        </w:tabs>
        <w:suppressAutoHyphens/>
        <w:ind w:left="1843"/>
        <w:jc w:val="both"/>
        <w:rPr>
          <w:rFonts w:ascii="Times New Roman" w:hAnsi="Times New Roman"/>
          <w:bCs/>
          <w:i/>
          <w:iCs/>
          <w:kern w:val="2"/>
          <w:lang w:val="lv-LV" w:eastAsia="ar-SA"/>
        </w:rPr>
      </w:pPr>
      <w:r w:rsidRPr="00115BC9">
        <w:rPr>
          <w:rFonts w:ascii="Times New Roman" w:hAnsi="Times New Roman"/>
          <w:bCs/>
          <w:i/>
          <w:iCs/>
          <w:kern w:val="2"/>
          <w:lang w:val="lv-LV" w:eastAsia="ar-SA"/>
        </w:rPr>
        <w:t>(Grozīts ar Alūksnes novada pašvaldības domes 28.09.2023. lēmumu Nr. 284).</w:t>
      </w:r>
    </w:p>
    <w:p w14:paraId="2103DE9D" w14:textId="039301BB" w:rsidR="00602228" w:rsidRDefault="00D10EDE" w:rsidP="00DA0B64">
      <w:pPr>
        <w:pStyle w:val="Sarakstarindkopa"/>
        <w:widowControl w:val="0"/>
        <w:numPr>
          <w:ilvl w:val="2"/>
          <w:numId w:val="18"/>
        </w:numPr>
        <w:tabs>
          <w:tab w:val="left" w:pos="0"/>
        </w:tabs>
        <w:suppressAutoHyphens/>
        <w:ind w:left="1843" w:hanging="709"/>
        <w:jc w:val="both"/>
        <w:rPr>
          <w:rFonts w:ascii="Times New Roman" w:hAnsi="Times New Roman"/>
          <w:bCs/>
          <w:kern w:val="2"/>
          <w:sz w:val="24"/>
          <w:szCs w:val="24"/>
          <w:lang w:val="lv-LV" w:eastAsia="ar-SA"/>
        </w:rPr>
      </w:pPr>
      <w:r w:rsidRPr="00D10EDE">
        <w:rPr>
          <w:rFonts w:ascii="Times New Roman" w:hAnsi="Times New Roman"/>
          <w:bCs/>
          <w:kern w:val="2"/>
          <w:sz w:val="24"/>
          <w:szCs w:val="24"/>
          <w:lang w:val="lv-LV" w:eastAsia="ar-SA"/>
        </w:rPr>
        <w:t>aprēķina pedagogu darba samaksai nepieciešamo finansējumu ņemot vērā izglītības iestādes apstiprinātu mācību priekšmetu un klases stundu plānu, kas saskaņots ar Izglītības pārvaldi, speciālos noteikumos noteikto mācību stundu proporciju un valsts ģimnāzijas pedagogiem noteiktās piemaksas apmēru, iegūto rezultātu salīdzina ar pēc speciāliem noteikumiem aprēķināto finansējumu pedagogu darba samaksai un negatīva rezultātā gadījumā starpību pārdala proporcionāli skolēnu skaitam izglītības iestādēs no pārējām izglītības iestādēm aprēķinātā finansējuma</w:t>
      </w:r>
      <w:r w:rsidR="00602228" w:rsidRPr="00DA0B64">
        <w:rPr>
          <w:rFonts w:ascii="Times New Roman" w:hAnsi="Times New Roman"/>
          <w:bCs/>
          <w:kern w:val="2"/>
          <w:sz w:val="24"/>
          <w:szCs w:val="24"/>
          <w:lang w:val="lv-LV" w:eastAsia="ar-SA"/>
        </w:rPr>
        <w:t>;</w:t>
      </w:r>
    </w:p>
    <w:p w14:paraId="39B61D4E" w14:textId="2D9E8CC9" w:rsidR="00115BC9" w:rsidRDefault="00115BC9" w:rsidP="00115BC9">
      <w:pPr>
        <w:pStyle w:val="Sarakstarindkopa"/>
        <w:widowControl w:val="0"/>
        <w:tabs>
          <w:tab w:val="left" w:pos="0"/>
        </w:tabs>
        <w:suppressAutoHyphens/>
        <w:ind w:left="1843"/>
        <w:jc w:val="both"/>
        <w:rPr>
          <w:rFonts w:ascii="Times New Roman" w:hAnsi="Times New Roman"/>
          <w:bCs/>
          <w:i/>
          <w:iCs/>
          <w:kern w:val="2"/>
          <w:lang w:val="lv-LV" w:eastAsia="ar-SA"/>
        </w:rPr>
      </w:pPr>
      <w:r w:rsidRPr="00115BC9">
        <w:rPr>
          <w:rFonts w:ascii="Times New Roman" w:hAnsi="Times New Roman"/>
          <w:bCs/>
          <w:i/>
          <w:iCs/>
          <w:kern w:val="2"/>
          <w:lang w:val="lv-LV" w:eastAsia="ar-SA"/>
        </w:rPr>
        <w:t>(Alūksnes novada pašvaldības domes 28.09.2023. lēmuma Nr. 284 redakcijā).</w:t>
      </w:r>
    </w:p>
    <w:p w14:paraId="2C0A7DC3" w14:textId="77777777" w:rsidR="00462817" w:rsidRPr="00462817" w:rsidRDefault="00462817" w:rsidP="00462817">
      <w:pPr>
        <w:shd w:val="clear" w:color="auto" w:fill="FFFFFF"/>
        <w:suppressAutoHyphens/>
        <w:autoSpaceDN w:val="0"/>
        <w:ind w:left="1843" w:hanging="567"/>
        <w:jc w:val="both"/>
        <w:textAlignment w:val="baseline"/>
        <w:rPr>
          <w:sz w:val="24"/>
          <w:szCs w:val="24"/>
          <w:lang w:val="lv-LV" w:eastAsia="ru-RU"/>
        </w:rPr>
      </w:pPr>
      <w:r w:rsidRPr="00462817">
        <w:rPr>
          <w:kern w:val="2"/>
          <w:sz w:val="24"/>
          <w:szCs w:val="24"/>
          <w:lang w:val="lv-LV" w:eastAsia="ar-SA"/>
        </w:rPr>
        <w:t>10.3.5.</w:t>
      </w:r>
      <w:r w:rsidRPr="00462817">
        <w:rPr>
          <w:kern w:val="2"/>
          <w:sz w:val="24"/>
          <w:szCs w:val="24"/>
          <w:vertAlign w:val="superscript"/>
          <w:lang w:val="lv-LV" w:eastAsia="ar-SA"/>
        </w:rPr>
        <w:t xml:space="preserve">1 </w:t>
      </w:r>
      <w:r w:rsidRPr="00462817">
        <w:rPr>
          <w:sz w:val="24"/>
          <w:szCs w:val="24"/>
          <w:lang w:val="lv-LV" w:eastAsia="ru-RU"/>
        </w:rPr>
        <w:t xml:space="preserve">Ja Izglītības un zinātnes ministrija 2024./2025. un 2025./2026. mācību gadā aprēķina papildu finansējumu 1 procenta apmērā no pašvaldībai aprēķinātā finansējuma pašvaldību vispārizglītojošo skolu pedagogu darba samaksai no 2024. gada 1. septembra līdz 2026. gada 31. augustam, ņemot vērā vidējā skolēnu un skolotāju skaita attiecību Alūksnes novada pašvaldībā iepriekšējā gada 15. oktobrī, kas ir vienāda vai lielāka par </w:t>
      </w:r>
      <w:r w:rsidRPr="00462817">
        <w:rPr>
          <w:sz w:val="24"/>
          <w:szCs w:val="24"/>
          <w:lang w:val="lv-LV" w:eastAsia="ru-RU"/>
        </w:rPr>
        <w:lastRenderedPageBreak/>
        <w:t>vidējo skolēnu un skolotāju skaita attiecību valstī pašvaldību vispārizglītojošās skolās, tad:</w:t>
      </w:r>
    </w:p>
    <w:p w14:paraId="29876547" w14:textId="77777777" w:rsidR="00462817" w:rsidRPr="00462817" w:rsidRDefault="00462817" w:rsidP="00462817">
      <w:pPr>
        <w:shd w:val="clear" w:color="auto" w:fill="FFFFFF"/>
        <w:ind w:left="1843"/>
        <w:jc w:val="both"/>
        <w:rPr>
          <w:sz w:val="24"/>
          <w:szCs w:val="24"/>
          <w:lang w:val="lv-LV" w:eastAsia="ru-RU"/>
        </w:rPr>
      </w:pPr>
      <w:r w:rsidRPr="00462817">
        <w:rPr>
          <w:sz w:val="24"/>
          <w:szCs w:val="24"/>
          <w:lang w:val="lv-LV" w:eastAsia="ru-RU"/>
        </w:rPr>
        <w:t>10.3.5.</w:t>
      </w:r>
      <w:r w:rsidRPr="00462817">
        <w:rPr>
          <w:sz w:val="24"/>
          <w:szCs w:val="24"/>
          <w:vertAlign w:val="superscript"/>
          <w:lang w:val="lv-LV" w:eastAsia="ru-RU"/>
        </w:rPr>
        <w:t xml:space="preserve">1 </w:t>
      </w:r>
      <w:r w:rsidRPr="00462817">
        <w:rPr>
          <w:sz w:val="24"/>
          <w:szCs w:val="24"/>
          <w:lang w:val="lv-LV" w:eastAsia="ru-RU"/>
        </w:rPr>
        <w:t>1. izdala finansējumu Izglītības pārvaldei atbalsta personāla pedagogu vienas darba likmes nodrošināšanai, attiecīgi samazinot noteikumos 12.2.punktā noteikto darba likmju skaitu;</w:t>
      </w:r>
    </w:p>
    <w:p w14:paraId="368BCB7E" w14:textId="429E5F6A" w:rsidR="00462817" w:rsidRDefault="00462817" w:rsidP="00462817">
      <w:pPr>
        <w:pStyle w:val="Sarakstarindkopa"/>
        <w:widowControl w:val="0"/>
        <w:tabs>
          <w:tab w:val="left" w:pos="0"/>
        </w:tabs>
        <w:suppressAutoHyphens/>
        <w:ind w:left="1843"/>
        <w:jc w:val="both"/>
        <w:rPr>
          <w:rFonts w:ascii="Times New Roman" w:hAnsi="Times New Roman"/>
          <w:sz w:val="24"/>
          <w:szCs w:val="24"/>
          <w:lang w:val="lv-LV" w:eastAsia="ru-RU"/>
        </w:rPr>
      </w:pPr>
      <w:r w:rsidRPr="00462817">
        <w:rPr>
          <w:rFonts w:ascii="Times New Roman" w:hAnsi="Times New Roman"/>
          <w:sz w:val="24"/>
          <w:szCs w:val="24"/>
          <w:lang w:val="lv-LV" w:eastAsia="ru-RU"/>
        </w:rPr>
        <w:t>10.3.5.</w:t>
      </w:r>
      <w:r w:rsidRPr="00462817">
        <w:rPr>
          <w:rFonts w:ascii="Times New Roman" w:hAnsi="Times New Roman"/>
          <w:sz w:val="24"/>
          <w:szCs w:val="24"/>
          <w:vertAlign w:val="superscript"/>
          <w:lang w:val="lv-LV" w:eastAsia="ru-RU"/>
        </w:rPr>
        <w:t xml:space="preserve">1 </w:t>
      </w:r>
      <w:r w:rsidRPr="00462817">
        <w:rPr>
          <w:rFonts w:ascii="Times New Roman" w:hAnsi="Times New Roman"/>
          <w:sz w:val="24"/>
          <w:szCs w:val="24"/>
          <w:lang w:val="lv-LV" w:eastAsia="ru-RU"/>
        </w:rPr>
        <w:t>2. atlikušo finansējumu sadala  vispārizglītojošām izglītības iestādēm proporcionāli pa izglītības iestādēm pārdalītajam finansējumam.</w:t>
      </w:r>
    </w:p>
    <w:p w14:paraId="50BF2A71" w14:textId="107A9A4D" w:rsidR="00462817" w:rsidRPr="00462817" w:rsidRDefault="00462817" w:rsidP="00462817">
      <w:pPr>
        <w:pStyle w:val="Sarakstarindkopa"/>
        <w:widowControl w:val="0"/>
        <w:tabs>
          <w:tab w:val="left" w:pos="0"/>
        </w:tabs>
        <w:suppressAutoHyphens/>
        <w:ind w:left="1843"/>
        <w:jc w:val="both"/>
        <w:rPr>
          <w:rFonts w:ascii="Times New Roman" w:hAnsi="Times New Roman"/>
          <w:bCs/>
          <w:i/>
          <w:iCs/>
          <w:kern w:val="2"/>
          <w:lang w:val="lv-LV" w:eastAsia="ar-SA"/>
        </w:rPr>
      </w:pPr>
      <w:r w:rsidRPr="00115BC9">
        <w:rPr>
          <w:rFonts w:ascii="Times New Roman" w:hAnsi="Times New Roman"/>
          <w:bCs/>
          <w:i/>
          <w:iCs/>
          <w:kern w:val="2"/>
          <w:lang w:val="lv-LV" w:eastAsia="ar-SA"/>
        </w:rPr>
        <w:t xml:space="preserve">(Alūksnes novada pašvaldības domes </w:t>
      </w:r>
      <w:r>
        <w:rPr>
          <w:rFonts w:ascii="Times New Roman" w:hAnsi="Times New Roman"/>
          <w:bCs/>
          <w:i/>
          <w:iCs/>
          <w:kern w:val="2"/>
          <w:lang w:val="lv-LV" w:eastAsia="ar-SA"/>
        </w:rPr>
        <w:t>26.09.2024.</w:t>
      </w:r>
      <w:r w:rsidRPr="00115BC9">
        <w:rPr>
          <w:rFonts w:ascii="Times New Roman" w:hAnsi="Times New Roman"/>
          <w:bCs/>
          <w:i/>
          <w:iCs/>
          <w:kern w:val="2"/>
          <w:lang w:val="lv-LV" w:eastAsia="ar-SA"/>
        </w:rPr>
        <w:t xml:space="preserve"> lēmuma Nr. </w:t>
      </w:r>
      <w:r>
        <w:rPr>
          <w:rFonts w:ascii="Times New Roman" w:hAnsi="Times New Roman"/>
          <w:bCs/>
          <w:i/>
          <w:iCs/>
          <w:kern w:val="2"/>
          <w:lang w:val="lv-LV" w:eastAsia="ar-SA"/>
        </w:rPr>
        <w:t>291</w:t>
      </w:r>
      <w:r w:rsidRPr="00115BC9">
        <w:rPr>
          <w:rFonts w:ascii="Times New Roman" w:hAnsi="Times New Roman"/>
          <w:bCs/>
          <w:i/>
          <w:iCs/>
          <w:kern w:val="2"/>
          <w:lang w:val="lv-LV" w:eastAsia="ar-SA"/>
        </w:rPr>
        <w:t xml:space="preserve"> redakcijā).</w:t>
      </w:r>
    </w:p>
    <w:p w14:paraId="043A1D6D" w14:textId="49A8A91D" w:rsidR="006461CD" w:rsidRPr="00DA0B64" w:rsidRDefault="006461CD" w:rsidP="00DA0B64">
      <w:pPr>
        <w:pStyle w:val="Sarakstarindkopa"/>
        <w:widowControl w:val="0"/>
        <w:numPr>
          <w:ilvl w:val="2"/>
          <w:numId w:val="18"/>
        </w:numPr>
        <w:tabs>
          <w:tab w:val="left" w:pos="0"/>
        </w:tabs>
        <w:suppressAutoHyphens/>
        <w:ind w:left="1843" w:hanging="709"/>
        <w:jc w:val="both"/>
        <w:rPr>
          <w:rFonts w:ascii="Times New Roman" w:hAnsi="Times New Roman"/>
          <w:bCs/>
          <w:kern w:val="2"/>
          <w:sz w:val="24"/>
          <w:szCs w:val="24"/>
          <w:lang w:val="lv-LV" w:eastAsia="ar-SA"/>
        </w:rPr>
      </w:pPr>
      <w:r w:rsidRPr="00DA0B64">
        <w:rPr>
          <w:rFonts w:ascii="Times New Roman" w:hAnsi="Times New Roman"/>
          <w:bCs/>
          <w:kern w:val="2"/>
          <w:sz w:val="24"/>
          <w:szCs w:val="24"/>
          <w:lang w:val="lv-LV" w:eastAsia="ar-SA"/>
        </w:rPr>
        <w:t xml:space="preserve">aprēķināto finansējumu reizina ar </w:t>
      </w:r>
      <w:r w:rsidR="0015204F" w:rsidRPr="00DA0B64">
        <w:rPr>
          <w:rFonts w:ascii="Times New Roman" w:hAnsi="Times New Roman"/>
          <w:bCs/>
          <w:kern w:val="2"/>
          <w:sz w:val="24"/>
          <w:szCs w:val="24"/>
          <w:lang w:val="lv-LV" w:eastAsia="ar-SA"/>
        </w:rPr>
        <w:t>attiecīg</w:t>
      </w:r>
      <w:r w:rsidR="005040C5">
        <w:rPr>
          <w:rFonts w:ascii="Times New Roman" w:hAnsi="Times New Roman"/>
          <w:bCs/>
          <w:kern w:val="2"/>
          <w:sz w:val="24"/>
          <w:szCs w:val="24"/>
          <w:lang w:val="lv-LV" w:eastAsia="ar-SA"/>
        </w:rPr>
        <w:t xml:space="preserve">ā </w:t>
      </w:r>
      <w:r w:rsidR="0015204F" w:rsidRPr="00DA0B64">
        <w:rPr>
          <w:rFonts w:ascii="Times New Roman" w:hAnsi="Times New Roman"/>
          <w:bCs/>
          <w:kern w:val="2"/>
          <w:sz w:val="24"/>
          <w:szCs w:val="24"/>
          <w:lang w:val="lv-LV" w:eastAsia="ar-SA"/>
        </w:rPr>
        <w:t>perioda mēnešu skaitu;</w:t>
      </w:r>
    </w:p>
    <w:p w14:paraId="61715F49" w14:textId="11E9F159" w:rsidR="0060047F" w:rsidRPr="00DA0B64" w:rsidRDefault="0015204F" w:rsidP="00DA0B64">
      <w:pPr>
        <w:pStyle w:val="Sarakstarindkopa"/>
        <w:widowControl w:val="0"/>
        <w:numPr>
          <w:ilvl w:val="2"/>
          <w:numId w:val="18"/>
        </w:numPr>
        <w:tabs>
          <w:tab w:val="left" w:pos="0"/>
        </w:tabs>
        <w:suppressAutoHyphens/>
        <w:ind w:left="1843" w:hanging="709"/>
        <w:jc w:val="both"/>
        <w:rPr>
          <w:rFonts w:ascii="Times New Roman" w:hAnsi="Times New Roman"/>
          <w:bCs/>
          <w:kern w:val="2"/>
          <w:sz w:val="24"/>
          <w:szCs w:val="24"/>
          <w:lang w:val="lv-LV" w:eastAsia="ar-SA"/>
        </w:rPr>
      </w:pPr>
      <w:r w:rsidRPr="00DA0B64">
        <w:rPr>
          <w:rFonts w:ascii="Times New Roman" w:hAnsi="Times New Roman"/>
          <w:sz w:val="24"/>
          <w:szCs w:val="24"/>
          <w:lang w:val="lv-LV"/>
        </w:rPr>
        <w:t>valsts sociālās apdrošināšanas obligātās iemaksas.</w:t>
      </w:r>
    </w:p>
    <w:p w14:paraId="56DCAAE3" w14:textId="77777777" w:rsidR="0015204F" w:rsidRPr="0015204F" w:rsidRDefault="0015204F" w:rsidP="0015204F">
      <w:pPr>
        <w:pStyle w:val="tv213"/>
        <w:spacing w:before="0" w:beforeAutospacing="0" w:after="0" w:afterAutospacing="0"/>
        <w:ind w:left="858"/>
        <w:jc w:val="both"/>
        <w:rPr>
          <w:lang w:val="lv-LV"/>
        </w:rPr>
      </w:pPr>
    </w:p>
    <w:p w14:paraId="40342E21" w14:textId="0F7AB705" w:rsidR="00874C3E" w:rsidRDefault="00D5380F" w:rsidP="00DA0B64">
      <w:pPr>
        <w:pStyle w:val="tv213"/>
        <w:numPr>
          <w:ilvl w:val="0"/>
          <w:numId w:val="13"/>
        </w:numPr>
        <w:spacing w:before="0" w:beforeAutospacing="0" w:after="0" w:afterAutospacing="0"/>
        <w:ind w:left="426" w:hanging="426"/>
        <w:jc w:val="both"/>
        <w:rPr>
          <w:lang w:val="lv-LV"/>
        </w:rPr>
      </w:pPr>
      <w:r w:rsidRPr="00327995">
        <w:rPr>
          <w:lang w:val="lv-LV"/>
        </w:rPr>
        <w:t>Mērķdotācijas apmēru katrai izglītības iestādei nosaka, ņemot vērā i</w:t>
      </w:r>
      <w:r w:rsidR="005F1307">
        <w:rPr>
          <w:lang w:val="lv-LV"/>
        </w:rPr>
        <w:t>zglītības iestāžu pārskatos norā</w:t>
      </w:r>
      <w:r w:rsidRPr="00327995">
        <w:rPr>
          <w:lang w:val="lv-LV"/>
        </w:rPr>
        <w:t>dīto atlikumu uz kārtējā budžeta gada sākumu</w:t>
      </w:r>
      <w:r w:rsidR="00874C3E">
        <w:rPr>
          <w:lang w:val="lv-LV"/>
        </w:rPr>
        <w:t>:</w:t>
      </w:r>
    </w:p>
    <w:p w14:paraId="556169FB" w14:textId="48530185" w:rsidR="006B442A" w:rsidRPr="00DA0B64" w:rsidRDefault="00DA0B64" w:rsidP="00DA0B64">
      <w:pPr>
        <w:pStyle w:val="tv213"/>
        <w:spacing w:before="0" w:beforeAutospacing="0" w:after="0" w:afterAutospacing="0"/>
        <w:ind w:left="1134" w:hanging="708"/>
        <w:jc w:val="both"/>
        <w:rPr>
          <w:lang w:val="lv-LV"/>
        </w:rPr>
      </w:pPr>
      <w:r>
        <w:rPr>
          <w:lang w:val="lv-LV"/>
        </w:rPr>
        <w:t xml:space="preserve">11.1. </w:t>
      </w:r>
      <w:r>
        <w:rPr>
          <w:lang w:val="lv-LV"/>
        </w:rPr>
        <w:tab/>
      </w:r>
      <w:r w:rsidRPr="00DA0B64">
        <w:rPr>
          <w:lang w:val="lv-LV"/>
        </w:rPr>
        <w:t>j</w:t>
      </w:r>
      <w:r w:rsidR="00D5380F" w:rsidRPr="00DA0B64">
        <w:rPr>
          <w:lang w:val="lv-LV"/>
        </w:rPr>
        <w:t>a</w:t>
      </w:r>
      <w:r>
        <w:rPr>
          <w:lang w:val="lv-LV"/>
        </w:rPr>
        <w:t xml:space="preserve"> </w:t>
      </w:r>
      <w:r w:rsidR="00D5380F" w:rsidRPr="00DA0B64">
        <w:rPr>
          <w:lang w:val="lv-LV"/>
        </w:rPr>
        <w:t>izglītības iestādes pārskatos, kas iesniedzami kārtēj</w:t>
      </w:r>
      <w:r w:rsidR="005F1307" w:rsidRPr="00DA0B64">
        <w:rPr>
          <w:lang w:val="lv-LV"/>
        </w:rPr>
        <w:t>ā gada janvārī, uzrā</w:t>
      </w:r>
      <w:r w:rsidR="00D5380F" w:rsidRPr="00DA0B64">
        <w:rPr>
          <w:lang w:val="lv-LV"/>
        </w:rPr>
        <w:t>dītais atlikums (aile “Atlikums uz pārskata perioda beigām”) pārsniedz vienu procentu no piešķirt</w:t>
      </w:r>
      <w:r w:rsidR="005F1307" w:rsidRPr="00DA0B64">
        <w:rPr>
          <w:lang w:val="lv-LV"/>
        </w:rPr>
        <w:t>ā</w:t>
      </w:r>
      <w:r w:rsidR="00D5380F" w:rsidRPr="00DA0B64">
        <w:rPr>
          <w:lang w:val="lv-LV"/>
        </w:rPr>
        <w:t>s mērķdotācijas iepriekšējā budžeta gadā, mērķdotācijas apmēru samazina pārsniegtās summas apmērā laika periodam no kārtējā budžeta gad</w:t>
      </w:r>
      <w:r w:rsidR="006B442A" w:rsidRPr="00DA0B64">
        <w:rPr>
          <w:lang w:val="lv-LV"/>
        </w:rPr>
        <w:t>a 1.</w:t>
      </w:r>
      <w:r w:rsidR="00FA49D3">
        <w:rPr>
          <w:lang w:val="lv-LV"/>
        </w:rPr>
        <w:t> </w:t>
      </w:r>
      <w:r w:rsidR="006B442A" w:rsidRPr="00DA0B64">
        <w:rPr>
          <w:lang w:val="lv-LV"/>
        </w:rPr>
        <w:t>septembra līdz 31.</w:t>
      </w:r>
      <w:r w:rsidR="00FA49D3">
        <w:rPr>
          <w:lang w:val="lv-LV"/>
        </w:rPr>
        <w:t> </w:t>
      </w:r>
      <w:r w:rsidR="006B442A" w:rsidRPr="00DA0B64">
        <w:rPr>
          <w:lang w:val="lv-LV"/>
        </w:rPr>
        <w:t xml:space="preserve">decembrim </w:t>
      </w:r>
      <w:r w:rsidR="0065282B" w:rsidRPr="00DA0B64">
        <w:rPr>
          <w:lang w:val="lv-LV"/>
        </w:rPr>
        <w:t xml:space="preserve">proporcionāli </w:t>
      </w:r>
      <w:r w:rsidR="006B442A" w:rsidRPr="00DA0B64">
        <w:rPr>
          <w:lang w:val="lv-LV"/>
        </w:rPr>
        <w:t>izglītības iestādēm, kurām ir viena procenta atlikuma pārsniegums</w:t>
      </w:r>
      <w:r w:rsidR="00874C3E" w:rsidRPr="00DA0B64">
        <w:rPr>
          <w:lang w:val="lv-LV"/>
        </w:rPr>
        <w:t>;</w:t>
      </w:r>
    </w:p>
    <w:p w14:paraId="45C3FD3E" w14:textId="453C8CF3" w:rsidR="00874C3E" w:rsidRPr="00874C3E" w:rsidRDefault="00DA0B64" w:rsidP="00DA0B64">
      <w:pPr>
        <w:pStyle w:val="tv213"/>
        <w:spacing w:before="0" w:beforeAutospacing="0" w:after="0" w:afterAutospacing="0"/>
        <w:ind w:left="1134" w:hanging="708"/>
        <w:jc w:val="both"/>
        <w:rPr>
          <w:lang w:val="lv-LV"/>
        </w:rPr>
      </w:pPr>
      <w:r w:rsidRPr="00DA0B64">
        <w:rPr>
          <w:lang w:val="lv-LV"/>
        </w:rPr>
        <w:t xml:space="preserve">11.2. </w:t>
      </w:r>
      <w:r>
        <w:rPr>
          <w:lang w:val="lv-LV"/>
        </w:rPr>
        <w:tab/>
      </w:r>
      <w:r w:rsidRPr="00DA0B64">
        <w:rPr>
          <w:lang w:val="lv-LV"/>
        </w:rPr>
        <w:t>j</w:t>
      </w:r>
      <w:r w:rsidR="00874C3E" w:rsidRPr="00DA0B64">
        <w:rPr>
          <w:lang w:val="lv-LV"/>
        </w:rPr>
        <w:t>a izglītības iestādes pārskatos, kas iesniedzami kārtējā gada janvārī, uzrādītais atlikums (aile “Atlikums uz pārskata perioda beigām”) pārsniedz vienu procentu no piešķirtās mērķdotācijas iepriekšējā budžeta gadā, un, izglītības iestāde ar nākamo mācību gadu tiek likvidēta vai reorganizēta ar Alūksnes novada pašvaldības domes lēmumu, mērķdotācijas apmēru samazina pārsniegtās summas apmērā laika periodam no kārtējā budžeta gada 1.</w:t>
      </w:r>
      <w:r w:rsidR="00FA49D3">
        <w:rPr>
          <w:lang w:val="lv-LV"/>
        </w:rPr>
        <w:t> </w:t>
      </w:r>
      <w:r w:rsidR="00874C3E" w:rsidRPr="00DA0B64">
        <w:rPr>
          <w:lang w:val="lv-LV"/>
        </w:rPr>
        <w:t>septembra līdz 31.</w:t>
      </w:r>
      <w:r w:rsidR="00FA49D3">
        <w:rPr>
          <w:lang w:val="lv-LV"/>
        </w:rPr>
        <w:t> </w:t>
      </w:r>
      <w:r w:rsidR="00874C3E" w:rsidRPr="00DA0B64">
        <w:rPr>
          <w:lang w:val="lv-LV"/>
        </w:rPr>
        <w:t>decembrim proporcionāli esošaj</w:t>
      </w:r>
      <w:r w:rsidRPr="00DA0B64">
        <w:rPr>
          <w:lang w:val="lv-LV"/>
        </w:rPr>
        <w:t>ā</w:t>
      </w:r>
      <w:r w:rsidR="00874C3E" w:rsidRPr="00DA0B64">
        <w:rPr>
          <w:lang w:val="lv-LV"/>
        </w:rPr>
        <w:t>m izglītības iestādēm.</w:t>
      </w:r>
    </w:p>
    <w:p w14:paraId="152BA2B2" w14:textId="77777777" w:rsidR="00AC1800" w:rsidRPr="00527669" w:rsidRDefault="00AC1800" w:rsidP="00DA0B64">
      <w:pPr>
        <w:widowControl w:val="0"/>
        <w:tabs>
          <w:tab w:val="left" w:pos="0"/>
        </w:tabs>
        <w:suppressAutoHyphens/>
        <w:ind w:left="1134" w:hanging="708"/>
        <w:jc w:val="both"/>
        <w:rPr>
          <w:bCs/>
          <w:kern w:val="2"/>
          <w:sz w:val="24"/>
          <w:szCs w:val="24"/>
          <w:lang w:val="lv-LV" w:eastAsia="ar-SA"/>
        </w:rPr>
      </w:pPr>
    </w:p>
    <w:p w14:paraId="460D3857" w14:textId="6D952815" w:rsidR="00034243" w:rsidRDefault="00034243" w:rsidP="00DA0B64">
      <w:pPr>
        <w:pStyle w:val="Sarakstarindkopa"/>
        <w:widowControl w:val="0"/>
        <w:numPr>
          <w:ilvl w:val="0"/>
          <w:numId w:val="13"/>
        </w:numPr>
        <w:tabs>
          <w:tab w:val="left" w:pos="0"/>
        </w:tabs>
        <w:suppressAutoHyphens/>
        <w:ind w:left="426" w:hanging="426"/>
        <w:jc w:val="both"/>
        <w:rPr>
          <w:rFonts w:ascii="Times New Roman" w:hAnsi="Times New Roman"/>
          <w:kern w:val="2"/>
          <w:sz w:val="24"/>
          <w:szCs w:val="24"/>
          <w:lang w:val="lv-LV" w:eastAsia="ar-SA"/>
        </w:rPr>
      </w:pPr>
      <w:r w:rsidRPr="006278DF">
        <w:rPr>
          <w:rFonts w:ascii="Times New Roman" w:hAnsi="Times New Roman"/>
          <w:sz w:val="24"/>
          <w:szCs w:val="24"/>
          <w:lang w:val="lv-LV"/>
        </w:rPr>
        <w:t>No Alūksnes novada pašvaldības pamatbudžeta līdzekļiem</w:t>
      </w:r>
      <w:r w:rsidRPr="006278DF">
        <w:rPr>
          <w:rFonts w:ascii="Times New Roman" w:hAnsi="Times New Roman"/>
          <w:kern w:val="2"/>
          <w:sz w:val="24"/>
          <w:szCs w:val="24"/>
          <w:lang w:val="lv-LV" w:eastAsia="ar-SA"/>
        </w:rPr>
        <w:t xml:space="preserve"> finansē:</w:t>
      </w:r>
    </w:p>
    <w:p w14:paraId="04374BDC" w14:textId="129B0F88" w:rsidR="00786A6F" w:rsidRDefault="00DA0B64" w:rsidP="00DA0B64">
      <w:pPr>
        <w:widowControl w:val="0"/>
        <w:tabs>
          <w:tab w:val="left" w:pos="0"/>
        </w:tabs>
        <w:suppressAutoHyphens/>
        <w:ind w:left="1134" w:hanging="708"/>
        <w:jc w:val="both"/>
        <w:rPr>
          <w:kern w:val="2"/>
          <w:sz w:val="24"/>
          <w:szCs w:val="24"/>
          <w:lang w:val="lv-LV" w:eastAsia="ar-SA"/>
        </w:rPr>
      </w:pPr>
      <w:r>
        <w:rPr>
          <w:kern w:val="2"/>
          <w:sz w:val="24"/>
          <w:szCs w:val="24"/>
          <w:lang w:val="lv-LV" w:eastAsia="ar-SA"/>
        </w:rPr>
        <w:t xml:space="preserve">12.1. </w:t>
      </w:r>
      <w:r>
        <w:rPr>
          <w:kern w:val="2"/>
          <w:sz w:val="24"/>
          <w:szCs w:val="24"/>
          <w:lang w:val="lv-LV" w:eastAsia="ar-SA"/>
        </w:rPr>
        <w:tab/>
      </w:r>
      <w:r w:rsidR="00D10EDE" w:rsidRPr="00D10EDE">
        <w:rPr>
          <w:i/>
          <w:iCs/>
          <w:kern w:val="2"/>
          <w:sz w:val="24"/>
          <w:szCs w:val="24"/>
          <w:lang w:val="lv-LV" w:eastAsia="ar-SA"/>
        </w:rPr>
        <w:t>svītrots</w:t>
      </w:r>
      <w:r w:rsidR="00115BC9">
        <w:rPr>
          <w:kern w:val="2"/>
          <w:sz w:val="24"/>
          <w:szCs w:val="24"/>
          <w:lang w:val="lv-LV" w:eastAsia="ar-SA"/>
        </w:rPr>
        <w:t xml:space="preserve"> </w:t>
      </w:r>
      <w:r w:rsidR="00115BC9" w:rsidRPr="00115BC9">
        <w:rPr>
          <w:i/>
          <w:iCs/>
          <w:kern w:val="2"/>
          <w:sz w:val="24"/>
          <w:szCs w:val="24"/>
          <w:lang w:val="lv-LV" w:eastAsia="ar-SA"/>
        </w:rPr>
        <w:t>ar Alūksnes novada pašvaldības domes 28.09.2023. lēmumu Nr. 284</w:t>
      </w:r>
      <w:r w:rsidR="00115BC9" w:rsidRPr="00115BC9">
        <w:rPr>
          <w:kern w:val="2"/>
          <w:sz w:val="24"/>
          <w:szCs w:val="24"/>
          <w:lang w:val="lv-LV" w:eastAsia="ar-SA"/>
        </w:rPr>
        <w:t>.</w:t>
      </w:r>
    </w:p>
    <w:p w14:paraId="5865D9C3" w14:textId="4BD5EB0C" w:rsidR="00B33D25" w:rsidRPr="00DA0B64" w:rsidRDefault="00B33D25" w:rsidP="00DA0B64">
      <w:pPr>
        <w:pStyle w:val="Sarakstarindkopa"/>
        <w:widowControl w:val="0"/>
        <w:numPr>
          <w:ilvl w:val="1"/>
          <w:numId w:val="19"/>
        </w:numPr>
        <w:tabs>
          <w:tab w:val="left" w:pos="0"/>
        </w:tabs>
        <w:suppressAutoHyphens/>
        <w:ind w:left="1134" w:hanging="708"/>
        <w:jc w:val="both"/>
        <w:rPr>
          <w:rFonts w:ascii="Times New Roman" w:hAnsi="Times New Roman"/>
          <w:kern w:val="2"/>
          <w:sz w:val="24"/>
          <w:szCs w:val="24"/>
          <w:lang w:val="lv-LV" w:eastAsia="ar-SA"/>
        </w:rPr>
      </w:pPr>
      <w:r w:rsidRPr="00DA0B64">
        <w:rPr>
          <w:rFonts w:ascii="Times New Roman" w:hAnsi="Times New Roman"/>
          <w:sz w:val="24"/>
          <w:szCs w:val="24"/>
          <w:lang w:val="lv-LV"/>
        </w:rPr>
        <w:t xml:space="preserve">Izglītības pārvaldes atbalsta personāla </w:t>
      </w:r>
      <w:r w:rsidR="00300F98" w:rsidRPr="00DA0B64">
        <w:rPr>
          <w:rFonts w:ascii="Times New Roman" w:hAnsi="Times New Roman"/>
          <w:sz w:val="24"/>
          <w:szCs w:val="24"/>
          <w:lang w:val="lv-LV"/>
        </w:rPr>
        <w:t>pedagogu</w:t>
      </w:r>
      <w:r w:rsidRPr="00DA0B64">
        <w:rPr>
          <w:rFonts w:ascii="Times New Roman" w:hAnsi="Times New Roman"/>
          <w:sz w:val="24"/>
          <w:szCs w:val="24"/>
          <w:lang w:val="lv-LV"/>
        </w:rPr>
        <w:t xml:space="preserve"> </w:t>
      </w:r>
      <w:r w:rsidR="00300F98" w:rsidRPr="00DA0B64">
        <w:rPr>
          <w:rFonts w:ascii="Times New Roman" w:hAnsi="Times New Roman"/>
          <w:sz w:val="24"/>
          <w:szCs w:val="24"/>
          <w:lang w:val="lv-LV"/>
        </w:rPr>
        <w:t>trīs darba likm</w:t>
      </w:r>
      <w:r w:rsidR="00E943EC" w:rsidRPr="00DA0B64">
        <w:rPr>
          <w:rFonts w:ascii="Times New Roman" w:hAnsi="Times New Roman"/>
          <w:sz w:val="24"/>
          <w:szCs w:val="24"/>
          <w:lang w:val="lv-LV"/>
        </w:rPr>
        <w:t>ju nodrošināšanai</w:t>
      </w:r>
      <w:r w:rsidR="00300F98" w:rsidRPr="00DA0B64">
        <w:rPr>
          <w:rFonts w:ascii="Times New Roman" w:hAnsi="Times New Roman"/>
          <w:sz w:val="24"/>
          <w:szCs w:val="24"/>
          <w:lang w:val="lv-LV"/>
        </w:rPr>
        <w:t xml:space="preserve"> nepieciešamo finansējumu.</w:t>
      </w:r>
    </w:p>
    <w:p w14:paraId="26B46B64" w14:textId="5CD4739F" w:rsidR="003448F6" w:rsidRDefault="003448F6" w:rsidP="00450ED5">
      <w:pPr>
        <w:widowControl w:val="0"/>
        <w:tabs>
          <w:tab w:val="left" w:pos="0"/>
        </w:tabs>
        <w:suppressAutoHyphens/>
        <w:jc w:val="both"/>
        <w:rPr>
          <w:sz w:val="24"/>
          <w:szCs w:val="24"/>
          <w:lang w:val="lv-LV" w:eastAsia="en-US"/>
        </w:rPr>
      </w:pPr>
    </w:p>
    <w:p w14:paraId="76CDB095" w14:textId="77777777" w:rsidR="00D10EDE" w:rsidRPr="00D10EDE" w:rsidRDefault="00D10EDE" w:rsidP="00D10EDE">
      <w:pPr>
        <w:widowControl w:val="0"/>
        <w:tabs>
          <w:tab w:val="left" w:pos="0"/>
        </w:tabs>
        <w:suppressAutoHyphens/>
        <w:ind w:left="720"/>
        <w:contextualSpacing/>
        <w:jc w:val="center"/>
        <w:rPr>
          <w:kern w:val="2"/>
          <w:sz w:val="24"/>
          <w:szCs w:val="24"/>
          <w:lang w:val="lv-LV" w:eastAsia="ar-SA"/>
        </w:rPr>
      </w:pPr>
      <w:r w:rsidRPr="00D10EDE">
        <w:rPr>
          <w:b/>
          <w:bCs/>
          <w:sz w:val="24"/>
          <w:szCs w:val="24"/>
          <w:lang w:val="lv-LV" w:eastAsia="en-US"/>
        </w:rPr>
        <w:t>III</w:t>
      </w:r>
      <w:r w:rsidRPr="00D10EDE">
        <w:rPr>
          <w:b/>
          <w:bCs/>
          <w:sz w:val="24"/>
          <w:szCs w:val="24"/>
          <w:vertAlign w:val="superscript"/>
          <w:lang w:val="lv-LV" w:eastAsia="en-US"/>
        </w:rPr>
        <w:t xml:space="preserve">1. </w:t>
      </w:r>
      <w:r w:rsidRPr="00D10EDE">
        <w:rPr>
          <w:b/>
          <w:bCs/>
          <w:kern w:val="2"/>
          <w:sz w:val="24"/>
          <w:szCs w:val="24"/>
          <w:lang w:val="lv-LV" w:eastAsia="ar-SA"/>
        </w:rPr>
        <w:t>Mērķdotācijas sadale par izglītības programmu īstenošanu valsts valodā mazākumtautību izglītojamajiem pedagogu darba samaksai un valsts sociālās apdrošināšanas obligātajām iemaksām</w:t>
      </w:r>
    </w:p>
    <w:p w14:paraId="4BFC3592" w14:textId="77777777" w:rsidR="00D10EDE" w:rsidRPr="00D10EDE" w:rsidRDefault="00D10EDE" w:rsidP="00D10EDE">
      <w:pPr>
        <w:widowControl w:val="0"/>
        <w:tabs>
          <w:tab w:val="left" w:pos="0"/>
        </w:tabs>
        <w:suppressAutoHyphens/>
        <w:ind w:left="720"/>
        <w:contextualSpacing/>
        <w:jc w:val="center"/>
        <w:rPr>
          <w:kern w:val="2"/>
          <w:sz w:val="24"/>
          <w:szCs w:val="24"/>
          <w:lang w:val="lv-LV" w:eastAsia="ar-SA"/>
        </w:rPr>
      </w:pPr>
    </w:p>
    <w:p w14:paraId="5D6495A5" w14:textId="259FFC2E" w:rsidR="00D10EDE" w:rsidRDefault="00D10EDE" w:rsidP="00D10EDE">
      <w:pPr>
        <w:widowControl w:val="0"/>
        <w:tabs>
          <w:tab w:val="left" w:pos="0"/>
        </w:tabs>
        <w:suppressAutoHyphens/>
        <w:jc w:val="both"/>
        <w:rPr>
          <w:sz w:val="24"/>
          <w:szCs w:val="24"/>
          <w:lang w:val="lv-LV" w:eastAsia="en-US"/>
        </w:rPr>
      </w:pPr>
      <w:r w:rsidRPr="00D10EDE">
        <w:rPr>
          <w:kern w:val="2"/>
          <w:sz w:val="24"/>
          <w:szCs w:val="24"/>
          <w:lang w:val="lv-LV" w:eastAsia="ar-SA"/>
        </w:rPr>
        <w:t xml:space="preserve">12. </w:t>
      </w:r>
      <w:r w:rsidRPr="00D10EDE">
        <w:rPr>
          <w:kern w:val="2"/>
          <w:sz w:val="24"/>
          <w:szCs w:val="24"/>
          <w:vertAlign w:val="superscript"/>
          <w:lang w:val="lv-LV" w:eastAsia="ar-SA"/>
        </w:rPr>
        <w:t xml:space="preserve">1 </w:t>
      </w:r>
      <w:r w:rsidRPr="00D10EDE">
        <w:rPr>
          <w:kern w:val="2"/>
          <w:sz w:val="24"/>
          <w:szCs w:val="24"/>
          <w:lang w:val="lv-LV" w:eastAsia="ar-SA"/>
        </w:rPr>
        <w:t>Mērķdotāciju izglītības iestādēm pedagogu darba samaksai par izglītības programmu īstenošanu valsts valodā mazākumtautību izglītojamajiem sadala atbilstoši speciālajos noteikumos noteiktajā kārtībā un apmērā.</w:t>
      </w:r>
    </w:p>
    <w:p w14:paraId="13812BCB" w14:textId="77777777" w:rsidR="00115BC9" w:rsidRPr="00115BC9" w:rsidRDefault="00115BC9" w:rsidP="00115BC9">
      <w:pPr>
        <w:pStyle w:val="Sarakstarindkopa"/>
        <w:widowControl w:val="0"/>
        <w:tabs>
          <w:tab w:val="left" w:pos="0"/>
        </w:tabs>
        <w:suppressAutoHyphens/>
        <w:ind w:left="0"/>
        <w:rPr>
          <w:rFonts w:ascii="Times New Roman" w:hAnsi="Times New Roman"/>
          <w:bCs/>
          <w:i/>
          <w:iCs/>
          <w:kern w:val="2"/>
          <w:lang w:val="lv-LV" w:eastAsia="ar-SA"/>
        </w:rPr>
      </w:pPr>
      <w:r w:rsidRPr="00115BC9">
        <w:rPr>
          <w:rFonts w:ascii="Times New Roman" w:hAnsi="Times New Roman"/>
          <w:bCs/>
          <w:i/>
          <w:iCs/>
          <w:kern w:val="2"/>
          <w:lang w:val="lv-LV" w:eastAsia="ar-SA"/>
        </w:rPr>
        <w:t>(Alūksnes novada pašvaldības domes 28.09.2023. lēmuma Nr. 284 redakcijā).</w:t>
      </w:r>
    </w:p>
    <w:p w14:paraId="0899E8B5" w14:textId="77777777" w:rsidR="00115BC9" w:rsidRDefault="00115BC9" w:rsidP="00450ED5">
      <w:pPr>
        <w:widowControl w:val="0"/>
        <w:tabs>
          <w:tab w:val="left" w:pos="0"/>
        </w:tabs>
        <w:suppressAutoHyphens/>
        <w:jc w:val="both"/>
        <w:rPr>
          <w:sz w:val="24"/>
          <w:szCs w:val="24"/>
          <w:lang w:val="lv-LV" w:eastAsia="en-US"/>
        </w:rPr>
      </w:pPr>
    </w:p>
    <w:p w14:paraId="3AF1113C" w14:textId="77777777" w:rsidR="00F0599F" w:rsidRPr="00655D15" w:rsidRDefault="00F0599F" w:rsidP="00F0599F">
      <w:pPr>
        <w:widowControl w:val="0"/>
        <w:tabs>
          <w:tab w:val="left" w:pos="0"/>
        </w:tabs>
        <w:suppressAutoHyphens/>
        <w:ind w:left="720"/>
        <w:jc w:val="center"/>
        <w:rPr>
          <w:b/>
          <w:bCs/>
          <w:kern w:val="2"/>
          <w:sz w:val="24"/>
          <w:szCs w:val="24"/>
          <w:lang w:val="lv-LV" w:eastAsia="ar-SA"/>
        </w:rPr>
      </w:pPr>
      <w:r>
        <w:rPr>
          <w:b/>
          <w:kern w:val="2"/>
          <w:sz w:val="24"/>
          <w:szCs w:val="24"/>
          <w:lang w:val="lv-LV" w:eastAsia="ar-SA"/>
        </w:rPr>
        <w:t>IV. I</w:t>
      </w:r>
      <w:r w:rsidR="005B1062">
        <w:rPr>
          <w:b/>
          <w:kern w:val="2"/>
          <w:sz w:val="24"/>
          <w:szCs w:val="24"/>
          <w:lang w:val="lv-LV" w:eastAsia="ar-SA"/>
        </w:rPr>
        <w:t>zglītības i</w:t>
      </w:r>
      <w:r w:rsidR="00300F98" w:rsidRPr="00300F98">
        <w:rPr>
          <w:b/>
          <w:kern w:val="2"/>
          <w:sz w:val="24"/>
          <w:szCs w:val="24"/>
          <w:lang w:val="lv-LV" w:eastAsia="ar-SA"/>
        </w:rPr>
        <w:t>estādes vadītāja kompetence</w:t>
      </w:r>
      <w:r>
        <w:rPr>
          <w:b/>
          <w:kern w:val="2"/>
          <w:sz w:val="24"/>
          <w:szCs w:val="24"/>
          <w:lang w:val="lv-LV" w:eastAsia="ar-SA"/>
        </w:rPr>
        <w:t xml:space="preserve"> </w:t>
      </w:r>
      <w:r>
        <w:rPr>
          <w:b/>
          <w:bCs/>
          <w:kern w:val="2"/>
          <w:sz w:val="24"/>
          <w:szCs w:val="24"/>
          <w:lang w:val="lv-LV" w:eastAsia="ar-SA"/>
        </w:rPr>
        <w:t>t</w:t>
      </w:r>
      <w:r w:rsidRPr="00655D15">
        <w:rPr>
          <w:b/>
          <w:bCs/>
          <w:kern w:val="2"/>
          <w:sz w:val="24"/>
          <w:szCs w:val="24"/>
          <w:lang w:val="lv-LV" w:eastAsia="ar-SA"/>
        </w:rPr>
        <w:t>arifikāc</w:t>
      </w:r>
      <w:r>
        <w:rPr>
          <w:b/>
          <w:bCs/>
          <w:kern w:val="2"/>
          <w:sz w:val="24"/>
          <w:szCs w:val="24"/>
          <w:lang w:val="lv-LV" w:eastAsia="ar-SA"/>
        </w:rPr>
        <w:t xml:space="preserve">iju, </w:t>
      </w:r>
      <w:proofErr w:type="spellStart"/>
      <w:r>
        <w:rPr>
          <w:b/>
          <w:bCs/>
          <w:kern w:val="2"/>
          <w:sz w:val="24"/>
          <w:szCs w:val="24"/>
          <w:lang w:val="lv-LV" w:eastAsia="ar-SA"/>
        </w:rPr>
        <w:t>pārtarifikāciju</w:t>
      </w:r>
      <w:proofErr w:type="spellEnd"/>
      <w:r>
        <w:rPr>
          <w:b/>
          <w:bCs/>
          <w:kern w:val="2"/>
          <w:sz w:val="24"/>
          <w:szCs w:val="24"/>
          <w:lang w:val="lv-LV" w:eastAsia="ar-SA"/>
        </w:rPr>
        <w:t xml:space="preserve"> sastādīšanā un saskaņošanā</w:t>
      </w:r>
    </w:p>
    <w:p w14:paraId="4D2EF294" w14:textId="77777777" w:rsidR="007A2B00" w:rsidRPr="00655D15" w:rsidRDefault="007A2B00" w:rsidP="007A2B00">
      <w:pPr>
        <w:widowControl w:val="0"/>
        <w:tabs>
          <w:tab w:val="left" w:pos="0"/>
          <w:tab w:val="left" w:pos="426"/>
        </w:tabs>
        <w:suppressAutoHyphens/>
        <w:jc w:val="both"/>
        <w:rPr>
          <w:kern w:val="2"/>
          <w:sz w:val="24"/>
          <w:szCs w:val="24"/>
          <w:lang w:val="lv-LV" w:eastAsia="ar-SA"/>
        </w:rPr>
      </w:pPr>
    </w:p>
    <w:p w14:paraId="1D1CF20F" w14:textId="77777777" w:rsidR="00583805" w:rsidRPr="002B57A9" w:rsidRDefault="00300F98" w:rsidP="002B57A9">
      <w:pPr>
        <w:widowControl w:val="0"/>
        <w:numPr>
          <w:ilvl w:val="0"/>
          <w:numId w:val="13"/>
        </w:numPr>
        <w:tabs>
          <w:tab w:val="left" w:pos="0"/>
          <w:tab w:val="left" w:pos="426"/>
        </w:tabs>
        <w:suppressAutoHyphens/>
        <w:ind w:left="567" w:hanging="567"/>
        <w:jc w:val="both"/>
        <w:rPr>
          <w:color w:val="000000"/>
          <w:kern w:val="2"/>
          <w:sz w:val="24"/>
          <w:szCs w:val="24"/>
          <w:lang w:val="lv-LV" w:eastAsia="ar-SA"/>
        </w:rPr>
      </w:pPr>
      <w:r w:rsidRPr="002B57A9">
        <w:rPr>
          <w:kern w:val="2"/>
          <w:sz w:val="24"/>
          <w:szCs w:val="24"/>
          <w:lang w:val="lv-LV" w:eastAsia="ar-SA"/>
        </w:rPr>
        <w:t>Izglītības iestādes vadītājs</w:t>
      </w:r>
      <w:r w:rsidR="005B1062" w:rsidRPr="002B57A9">
        <w:rPr>
          <w:kern w:val="2"/>
          <w:sz w:val="24"/>
          <w:szCs w:val="24"/>
          <w:lang w:val="lv-LV" w:eastAsia="ar-SA"/>
        </w:rPr>
        <w:t>:</w:t>
      </w:r>
    </w:p>
    <w:p w14:paraId="55108876" w14:textId="5A24DDC5" w:rsidR="00D10EDE" w:rsidRPr="00115BC9" w:rsidRDefault="00D10EDE" w:rsidP="00115BC9">
      <w:pPr>
        <w:pStyle w:val="Sarakstarindkopa"/>
        <w:widowControl w:val="0"/>
        <w:numPr>
          <w:ilvl w:val="1"/>
          <w:numId w:val="17"/>
        </w:numPr>
        <w:tabs>
          <w:tab w:val="left" w:pos="0"/>
          <w:tab w:val="left" w:pos="426"/>
        </w:tabs>
        <w:suppressAutoHyphens/>
        <w:ind w:left="993" w:hanging="567"/>
        <w:jc w:val="both"/>
        <w:rPr>
          <w:rFonts w:ascii="Times New Roman" w:hAnsi="Times New Roman"/>
          <w:kern w:val="2"/>
          <w:sz w:val="24"/>
          <w:szCs w:val="24"/>
          <w:lang w:val="lv-LV" w:eastAsia="ar-SA"/>
        </w:rPr>
      </w:pPr>
      <w:r w:rsidRPr="00115BC9">
        <w:rPr>
          <w:rFonts w:ascii="Times New Roman" w:hAnsi="Times New Roman"/>
          <w:kern w:val="2"/>
          <w:sz w:val="24"/>
          <w:szCs w:val="24"/>
          <w:lang w:val="lv-LV" w:eastAsia="ar-SA"/>
        </w:rPr>
        <w:t>nodrošina kārtības par mērķdotācijas sadali pedagogu darba samaksai un VSAOI attiecīgajā izglītības iestādē izstrādi (turpmāk – kārtība), tajā paredzot:</w:t>
      </w:r>
    </w:p>
    <w:p w14:paraId="76500C6D" w14:textId="748E50D0" w:rsidR="00D10EDE" w:rsidRPr="00D10EDE" w:rsidRDefault="00D10EDE" w:rsidP="00D10EDE">
      <w:pPr>
        <w:pStyle w:val="Sarakstarindkopa"/>
        <w:widowControl w:val="0"/>
        <w:numPr>
          <w:ilvl w:val="2"/>
          <w:numId w:val="17"/>
        </w:numPr>
        <w:tabs>
          <w:tab w:val="left" w:pos="0"/>
          <w:tab w:val="left" w:pos="426"/>
        </w:tabs>
        <w:suppressAutoHyphens/>
        <w:jc w:val="both"/>
        <w:rPr>
          <w:rFonts w:ascii="Times New Roman" w:hAnsi="Times New Roman"/>
          <w:kern w:val="2"/>
          <w:sz w:val="24"/>
          <w:szCs w:val="24"/>
          <w:lang w:val="lv-LV" w:eastAsia="ar-SA"/>
        </w:rPr>
      </w:pPr>
      <w:r w:rsidRPr="00D10EDE">
        <w:rPr>
          <w:rFonts w:ascii="Times New Roman" w:hAnsi="Times New Roman"/>
          <w:kern w:val="2"/>
          <w:sz w:val="24"/>
          <w:szCs w:val="24"/>
          <w:lang w:val="lv-LV" w:eastAsia="ar-SA"/>
        </w:rPr>
        <w:t>ne vairāk kā 15 % no  iestādei aprēķinātā finansējuma izlieto iestādes vadītāja un vietnieku darba samaksai;</w:t>
      </w:r>
    </w:p>
    <w:p w14:paraId="77F9B192" w14:textId="7FC8AB91" w:rsidR="00D10EDE" w:rsidRPr="00D10EDE" w:rsidRDefault="00D10EDE" w:rsidP="00D10EDE">
      <w:pPr>
        <w:pStyle w:val="Sarakstarindkopa"/>
        <w:widowControl w:val="0"/>
        <w:numPr>
          <w:ilvl w:val="2"/>
          <w:numId w:val="17"/>
        </w:numPr>
        <w:tabs>
          <w:tab w:val="left" w:pos="0"/>
          <w:tab w:val="left" w:pos="426"/>
        </w:tabs>
        <w:suppressAutoHyphens/>
        <w:jc w:val="both"/>
        <w:rPr>
          <w:rFonts w:ascii="Times New Roman" w:hAnsi="Times New Roman"/>
          <w:kern w:val="2"/>
          <w:sz w:val="24"/>
          <w:szCs w:val="24"/>
          <w:lang w:val="lv-LV" w:eastAsia="ar-SA"/>
        </w:rPr>
      </w:pPr>
      <w:r w:rsidRPr="00D10EDE">
        <w:rPr>
          <w:rFonts w:ascii="Times New Roman" w:hAnsi="Times New Roman"/>
          <w:kern w:val="2"/>
          <w:sz w:val="24"/>
          <w:szCs w:val="24"/>
          <w:lang w:val="lv-LV" w:eastAsia="ar-SA"/>
        </w:rPr>
        <w:t xml:space="preserve">ne mazāk kā 7% no iestādei aprēķinātā finansējuma izlieto atbalsta personāla (izglītības iestādes bibliotekārs, skolotājs logopēds, izglītības </w:t>
      </w:r>
      <w:r w:rsidRPr="00D10EDE">
        <w:rPr>
          <w:rFonts w:ascii="Times New Roman" w:hAnsi="Times New Roman"/>
          <w:kern w:val="2"/>
          <w:sz w:val="24"/>
          <w:szCs w:val="24"/>
          <w:lang w:val="lv-LV" w:eastAsia="ar-SA"/>
        </w:rPr>
        <w:lastRenderedPageBreak/>
        <w:t>psihologs, speciālais pedagogs, pedagogs karjeras konsultants, pedagoga palīgs) darba samaksai, ievērojot speciālajos noteikumos noteikto proporciju starp stundu/nodarbību vadīšanu un citu pienākumu veikšanu;</w:t>
      </w:r>
    </w:p>
    <w:p w14:paraId="411E3788" w14:textId="2CB8C532" w:rsidR="00D10EDE" w:rsidRPr="00D10EDE" w:rsidRDefault="00D10EDE" w:rsidP="00D10EDE">
      <w:pPr>
        <w:pStyle w:val="Sarakstarindkopa"/>
        <w:widowControl w:val="0"/>
        <w:numPr>
          <w:ilvl w:val="2"/>
          <w:numId w:val="17"/>
        </w:numPr>
        <w:tabs>
          <w:tab w:val="left" w:pos="0"/>
          <w:tab w:val="left" w:pos="426"/>
        </w:tabs>
        <w:suppressAutoHyphens/>
        <w:jc w:val="both"/>
        <w:rPr>
          <w:rFonts w:ascii="Times New Roman" w:hAnsi="Times New Roman"/>
          <w:kern w:val="2"/>
          <w:sz w:val="24"/>
          <w:szCs w:val="24"/>
          <w:lang w:val="lv-LV" w:eastAsia="ar-SA"/>
        </w:rPr>
      </w:pPr>
      <w:r w:rsidRPr="00D10EDE">
        <w:rPr>
          <w:rFonts w:ascii="Times New Roman" w:hAnsi="Times New Roman"/>
          <w:kern w:val="2"/>
          <w:sz w:val="24"/>
          <w:szCs w:val="24"/>
          <w:lang w:val="lv-LV" w:eastAsia="ar-SA"/>
        </w:rPr>
        <w:t>izglītības iestādes mācību plānā paredzēto pedagogu mācību stundu vadīšanas un citu pienākumu  apmaksu no kopējās darba slodzes nedēļā iestādei apstiprinātā finansējuma ietvaros, ievērojot speciālajos noteikumos noteikto proporciju starp stundu/nodarbību vadīšanu un citu pienākumu veikšanu;</w:t>
      </w:r>
    </w:p>
    <w:p w14:paraId="3F45423C" w14:textId="2802D194" w:rsidR="00D10EDE" w:rsidRPr="00D10EDE" w:rsidRDefault="00D10EDE" w:rsidP="00D10EDE">
      <w:pPr>
        <w:pStyle w:val="Sarakstarindkopa"/>
        <w:widowControl w:val="0"/>
        <w:numPr>
          <w:ilvl w:val="2"/>
          <w:numId w:val="17"/>
        </w:numPr>
        <w:tabs>
          <w:tab w:val="left" w:pos="0"/>
          <w:tab w:val="left" w:pos="426"/>
        </w:tabs>
        <w:suppressAutoHyphens/>
        <w:jc w:val="both"/>
        <w:rPr>
          <w:rFonts w:ascii="Times New Roman" w:hAnsi="Times New Roman"/>
          <w:kern w:val="2"/>
          <w:sz w:val="24"/>
          <w:szCs w:val="24"/>
          <w:lang w:val="lv-LV" w:eastAsia="ar-SA"/>
        </w:rPr>
      </w:pPr>
      <w:r w:rsidRPr="00D10EDE">
        <w:rPr>
          <w:rFonts w:ascii="Times New Roman" w:hAnsi="Times New Roman"/>
          <w:kern w:val="2"/>
          <w:sz w:val="24"/>
          <w:szCs w:val="24"/>
          <w:lang w:val="lv-LV" w:eastAsia="ar-SA"/>
        </w:rPr>
        <w:t>piemaksu par darbu īpašos apstākļos;</w:t>
      </w:r>
    </w:p>
    <w:p w14:paraId="5F0ACBDD" w14:textId="0D9AA162" w:rsidR="00D10EDE" w:rsidRPr="00D10EDE" w:rsidRDefault="00D10EDE" w:rsidP="00D10EDE">
      <w:pPr>
        <w:pStyle w:val="Sarakstarindkopa"/>
        <w:widowControl w:val="0"/>
        <w:numPr>
          <w:ilvl w:val="2"/>
          <w:numId w:val="17"/>
        </w:numPr>
        <w:tabs>
          <w:tab w:val="left" w:pos="0"/>
          <w:tab w:val="left" w:pos="426"/>
        </w:tabs>
        <w:suppressAutoHyphens/>
        <w:jc w:val="both"/>
        <w:rPr>
          <w:rFonts w:ascii="Times New Roman" w:hAnsi="Times New Roman"/>
          <w:kern w:val="2"/>
          <w:sz w:val="24"/>
          <w:szCs w:val="24"/>
          <w:lang w:val="lv-LV" w:eastAsia="ar-SA"/>
        </w:rPr>
      </w:pPr>
      <w:r w:rsidRPr="00D10EDE">
        <w:rPr>
          <w:rFonts w:ascii="Times New Roman" w:hAnsi="Times New Roman"/>
          <w:kern w:val="2"/>
          <w:sz w:val="24"/>
          <w:szCs w:val="24"/>
          <w:lang w:val="lv-LV" w:eastAsia="ar-SA"/>
        </w:rPr>
        <w:t>rezerves fonda veidošanu un apmēru, nepārsniedzot speciālajos noteikumos noteikto, paredzot finansējumu pedagogu aizvietošanai slimības laikā, maternitātes pabalsta izmaksai, mājas apmācības noteikšanai ilgstoši slimojošam izglītojamam, pedagogu atvaļinājumu kompensācijām, piemaksām par papildu pedagoģisko darbu, atlaišanas pabalstiem u.c. gadījumiem;</w:t>
      </w:r>
    </w:p>
    <w:p w14:paraId="06F07320" w14:textId="51944287" w:rsidR="0065282B" w:rsidRPr="00115BC9" w:rsidRDefault="00D10EDE" w:rsidP="00D10EDE">
      <w:pPr>
        <w:pStyle w:val="Sarakstarindkopa"/>
        <w:widowControl w:val="0"/>
        <w:numPr>
          <w:ilvl w:val="2"/>
          <w:numId w:val="17"/>
        </w:numPr>
        <w:tabs>
          <w:tab w:val="left" w:pos="0"/>
          <w:tab w:val="left" w:pos="426"/>
        </w:tabs>
        <w:suppressAutoHyphens/>
        <w:jc w:val="both"/>
        <w:rPr>
          <w:rFonts w:ascii="Times New Roman" w:hAnsi="Times New Roman"/>
          <w:color w:val="000000"/>
          <w:kern w:val="2"/>
          <w:sz w:val="24"/>
          <w:szCs w:val="24"/>
          <w:lang w:val="lv-LV" w:eastAsia="ar-SA"/>
        </w:rPr>
      </w:pPr>
      <w:r w:rsidRPr="00D10EDE">
        <w:rPr>
          <w:rFonts w:ascii="Times New Roman" w:hAnsi="Times New Roman"/>
          <w:kern w:val="2"/>
          <w:sz w:val="24"/>
          <w:szCs w:val="24"/>
          <w:lang w:val="lv-LV" w:eastAsia="ar-SA"/>
        </w:rPr>
        <w:t>kritērijus pedagogu darba algas likmes paaugstināšanai un tās apmēru, ja to pieļauj apstiprinātais finansējums</w:t>
      </w:r>
      <w:r w:rsidR="001C0446">
        <w:rPr>
          <w:rFonts w:ascii="Times New Roman" w:hAnsi="Times New Roman"/>
          <w:kern w:val="2"/>
          <w:sz w:val="24"/>
          <w:szCs w:val="24"/>
          <w:lang w:val="lv-LV" w:eastAsia="ar-SA"/>
        </w:rPr>
        <w:t>;</w:t>
      </w:r>
    </w:p>
    <w:p w14:paraId="3FC91D45" w14:textId="039679F2" w:rsidR="00115BC9" w:rsidRPr="00115BC9" w:rsidRDefault="00115BC9" w:rsidP="00115BC9">
      <w:pPr>
        <w:pStyle w:val="Sarakstarindkopa"/>
        <w:widowControl w:val="0"/>
        <w:tabs>
          <w:tab w:val="left" w:pos="0"/>
          <w:tab w:val="left" w:pos="426"/>
        </w:tabs>
        <w:suppressAutoHyphens/>
        <w:ind w:left="1712"/>
        <w:jc w:val="both"/>
        <w:rPr>
          <w:rFonts w:ascii="Times New Roman" w:hAnsi="Times New Roman"/>
          <w:i/>
          <w:iCs/>
          <w:color w:val="000000"/>
          <w:kern w:val="2"/>
          <w:lang w:val="lv-LV" w:eastAsia="ar-SA"/>
        </w:rPr>
      </w:pPr>
      <w:r w:rsidRPr="00115BC9">
        <w:rPr>
          <w:rFonts w:ascii="Times New Roman" w:hAnsi="Times New Roman"/>
          <w:i/>
          <w:iCs/>
          <w:color w:val="000000"/>
          <w:kern w:val="2"/>
          <w:lang w:val="lv-LV" w:eastAsia="ar-SA"/>
        </w:rPr>
        <w:t>(Alūksnes novada pašvaldības domes 28.09.2023. lēmuma Nr. 284 redakcijā).</w:t>
      </w:r>
    </w:p>
    <w:p w14:paraId="517D4C2B" w14:textId="2CB8DECE" w:rsidR="007A2B00" w:rsidRPr="002B57A9" w:rsidRDefault="005B1062" w:rsidP="006869B0">
      <w:pPr>
        <w:pStyle w:val="Sarakstarindkopa"/>
        <w:widowControl w:val="0"/>
        <w:numPr>
          <w:ilvl w:val="1"/>
          <w:numId w:val="17"/>
        </w:numPr>
        <w:tabs>
          <w:tab w:val="left" w:pos="0"/>
          <w:tab w:val="left" w:pos="426"/>
        </w:tabs>
        <w:suppressAutoHyphens/>
        <w:jc w:val="both"/>
        <w:rPr>
          <w:rFonts w:ascii="Times New Roman" w:hAnsi="Times New Roman"/>
          <w:color w:val="000000"/>
          <w:kern w:val="2"/>
          <w:sz w:val="24"/>
          <w:szCs w:val="24"/>
          <w:lang w:val="lv-LV" w:eastAsia="ar-SA"/>
        </w:rPr>
      </w:pPr>
      <w:r w:rsidRPr="00E52F4B">
        <w:rPr>
          <w:rFonts w:ascii="Times New Roman" w:hAnsi="Times New Roman"/>
          <w:color w:val="000000"/>
          <w:kern w:val="2"/>
          <w:sz w:val="24"/>
          <w:szCs w:val="24"/>
          <w:lang w:val="lv-LV" w:eastAsia="ar-SA"/>
        </w:rPr>
        <w:t>par kā</w:t>
      </w:r>
      <w:r w:rsidR="005F1307" w:rsidRPr="00E52F4B">
        <w:rPr>
          <w:rFonts w:ascii="Times New Roman" w:hAnsi="Times New Roman"/>
          <w:color w:val="000000"/>
          <w:kern w:val="2"/>
          <w:sz w:val="24"/>
          <w:szCs w:val="24"/>
          <w:lang w:val="lv-LV" w:eastAsia="ar-SA"/>
        </w:rPr>
        <w:t xml:space="preserve">rtību informē </w:t>
      </w:r>
      <w:r w:rsidR="005F1307" w:rsidRPr="00E52F4B">
        <w:rPr>
          <w:rFonts w:ascii="Times New Roman" w:hAnsi="Times New Roman"/>
          <w:kern w:val="2"/>
          <w:sz w:val="24"/>
          <w:szCs w:val="24"/>
          <w:lang w:val="lv-LV" w:eastAsia="ar-SA"/>
        </w:rPr>
        <w:t>izglītības iestādes pedagoģisk</w:t>
      </w:r>
      <w:r w:rsidR="00B25F06" w:rsidRPr="00E52F4B">
        <w:rPr>
          <w:rFonts w:ascii="Times New Roman" w:hAnsi="Times New Roman"/>
          <w:kern w:val="2"/>
          <w:sz w:val="24"/>
          <w:szCs w:val="24"/>
          <w:lang w:val="lv-LV" w:eastAsia="ar-SA"/>
        </w:rPr>
        <w:t>o padomi</w:t>
      </w:r>
      <w:r w:rsidR="005F1307" w:rsidRPr="00E52F4B">
        <w:rPr>
          <w:rFonts w:ascii="Times New Roman" w:hAnsi="Times New Roman"/>
          <w:kern w:val="2"/>
          <w:sz w:val="24"/>
          <w:szCs w:val="24"/>
          <w:lang w:val="lv-LV" w:eastAsia="ar-SA"/>
        </w:rPr>
        <w:t xml:space="preserve"> un izglītības iestādes</w:t>
      </w:r>
      <w:r w:rsidR="00B25F06" w:rsidRPr="00E52F4B">
        <w:rPr>
          <w:rFonts w:ascii="Times New Roman" w:hAnsi="Times New Roman"/>
          <w:kern w:val="2"/>
          <w:sz w:val="24"/>
          <w:szCs w:val="24"/>
          <w:lang w:val="lv-LV" w:eastAsia="ar-SA"/>
        </w:rPr>
        <w:t xml:space="preserve"> padomes priekšsēdētāju;</w:t>
      </w:r>
      <w:r w:rsidR="00583805" w:rsidRPr="00E52F4B">
        <w:rPr>
          <w:rFonts w:ascii="Times New Roman" w:hAnsi="Times New Roman"/>
          <w:kern w:val="2"/>
          <w:sz w:val="24"/>
          <w:szCs w:val="24"/>
          <w:lang w:val="lv-LV" w:eastAsia="ar-SA"/>
        </w:rPr>
        <w:t xml:space="preserve"> </w:t>
      </w:r>
    </w:p>
    <w:p w14:paraId="4EDFFAA4" w14:textId="4C01D560" w:rsidR="00450ED5" w:rsidRPr="002B57A9" w:rsidRDefault="00450ED5" w:rsidP="002B57A9">
      <w:pPr>
        <w:pStyle w:val="Sarakstarindkopa"/>
        <w:widowControl w:val="0"/>
        <w:numPr>
          <w:ilvl w:val="1"/>
          <w:numId w:val="17"/>
        </w:numPr>
        <w:tabs>
          <w:tab w:val="left" w:pos="0"/>
          <w:tab w:val="left" w:pos="426"/>
        </w:tabs>
        <w:suppressAutoHyphens/>
        <w:jc w:val="both"/>
        <w:rPr>
          <w:rFonts w:ascii="Times New Roman" w:hAnsi="Times New Roman"/>
          <w:color w:val="000000"/>
          <w:kern w:val="2"/>
          <w:sz w:val="24"/>
          <w:szCs w:val="24"/>
          <w:lang w:val="lv-LV" w:eastAsia="ar-SA"/>
        </w:rPr>
      </w:pPr>
      <w:r w:rsidRPr="002B57A9">
        <w:rPr>
          <w:rFonts w:ascii="Times New Roman" w:hAnsi="Times New Roman"/>
          <w:kern w:val="2"/>
          <w:sz w:val="24"/>
          <w:szCs w:val="24"/>
          <w:lang w:val="lv-LV" w:eastAsia="ar-SA"/>
        </w:rPr>
        <w:t>ievēro, ka</w:t>
      </w:r>
      <w:r w:rsidR="005B1062" w:rsidRPr="002B57A9">
        <w:rPr>
          <w:rFonts w:ascii="Times New Roman" w:hAnsi="Times New Roman"/>
          <w:kern w:val="2"/>
          <w:sz w:val="24"/>
          <w:szCs w:val="24"/>
          <w:lang w:val="lv-LV" w:eastAsia="ar-SA"/>
        </w:rPr>
        <w:t>,</w:t>
      </w:r>
      <w:r w:rsidRPr="002B57A9">
        <w:rPr>
          <w:rFonts w:ascii="Times New Roman" w:hAnsi="Times New Roman"/>
          <w:kern w:val="2"/>
          <w:sz w:val="24"/>
          <w:szCs w:val="24"/>
          <w:lang w:val="lv-LV" w:eastAsia="ar-SA"/>
        </w:rPr>
        <w:t xml:space="preserve"> </w:t>
      </w:r>
      <w:r w:rsidR="00FB7262" w:rsidRPr="002B57A9">
        <w:rPr>
          <w:rFonts w:ascii="Times New Roman" w:hAnsi="Times New Roman"/>
          <w:kern w:val="2"/>
          <w:sz w:val="24"/>
          <w:szCs w:val="24"/>
          <w:lang w:val="lv-LV" w:eastAsia="ar-SA"/>
        </w:rPr>
        <w:t>uzņemot izglītojamo ar speciālām vajadzībām vispārējās izglītības iestādē, tiek nodrošināt</w:t>
      </w:r>
      <w:r w:rsidR="00C62FF3" w:rsidRPr="002B57A9">
        <w:rPr>
          <w:rFonts w:ascii="Times New Roman" w:hAnsi="Times New Roman"/>
          <w:kern w:val="2"/>
          <w:sz w:val="24"/>
          <w:szCs w:val="24"/>
          <w:lang w:val="lv-LV" w:eastAsia="ar-SA"/>
        </w:rPr>
        <w:t>i</w:t>
      </w:r>
      <w:r w:rsidR="00FB7262" w:rsidRPr="002B57A9">
        <w:rPr>
          <w:rFonts w:ascii="Times New Roman" w:hAnsi="Times New Roman"/>
          <w:kern w:val="2"/>
          <w:sz w:val="24"/>
          <w:szCs w:val="24"/>
          <w:lang w:val="lv-LV" w:eastAsia="ar-SA"/>
        </w:rPr>
        <w:t xml:space="preserve"> </w:t>
      </w:r>
      <w:r w:rsidR="00C62FF3" w:rsidRPr="002B57A9">
        <w:rPr>
          <w:rFonts w:ascii="Times New Roman" w:hAnsi="Times New Roman"/>
          <w:kern w:val="2"/>
          <w:sz w:val="24"/>
          <w:szCs w:val="24"/>
          <w:lang w:val="lv-LV" w:eastAsia="ar-SA"/>
        </w:rPr>
        <w:t>2022.</w:t>
      </w:r>
      <w:r w:rsidR="00801BF9">
        <w:rPr>
          <w:rFonts w:ascii="Times New Roman" w:hAnsi="Times New Roman"/>
          <w:kern w:val="2"/>
          <w:sz w:val="24"/>
          <w:szCs w:val="24"/>
          <w:lang w:val="lv-LV" w:eastAsia="ar-SA"/>
        </w:rPr>
        <w:t> </w:t>
      </w:r>
      <w:r w:rsidR="00C62FF3" w:rsidRPr="002B57A9">
        <w:rPr>
          <w:rFonts w:ascii="Times New Roman" w:hAnsi="Times New Roman"/>
          <w:kern w:val="2"/>
          <w:sz w:val="24"/>
          <w:szCs w:val="24"/>
          <w:lang w:val="lv-LV" w:eastAsia="ar-SA"/>
        </w:rPr>
        <w:t>gada 11.</w:t>
      </w:r>
      <w:r w:rsidR="00801BF9">
        <w:rPr>
          <w:rFonts w:ascii="Times New Roman" w:hAnsi="Times New Roman"/>
          <w:kern w:val="2"/>
          <w:sz w:val="24"/>
          <w:szCs w:val="24"/>
          <w:lang w:val="lv-LV" w:eastAsia="ar-SA"/>
        </w:rPr>
        <w:t> </w:t>
      </w:r>
      <w:r w:rsidR="00C62FF3" w:rsidRPr="002B57A9">
        <w:rPr>
          <w:rFonts w:ascii="Times New Roman" w:hAnsi="Times New Roman"/>
          <w:kern w:val="2"/>
          <w:sz w:val="24"/>
          <w:szCs w:val="24"/>
          <w:lang w:val="lv-LV" w:eastAsia="ar-SA"/>
        </w:rPr>
        <w:t xml:space="preserve">janvāra </w:t>
      </w:r>
      <w:r w:rsidR="00FB7262" w:rsidRPr="002B57A9">
        <w:rPr>
          <w:rFonts w:ascii="Times New Roman" w:hAnsi="Times New Roman"/>
          <w:kern w:val="2"/>
          <w:sz w:val="24"/>
          <w:szCs w:val="24"/>
          <w:lang w:val="lv-LV" w:eastAsia="ar-SA"/>
        </w:rPr>
        <w:t>Ministru kabineta noteikumu Nr.</w:t>
      </w:r>
      <w:r w:rsidR="00801BF9">
        <w:rPr>
          <w:rFonts w:ascii="Times New Roman" w:hAnsi="Times New Roman"/>
          <w:kern w:val="2"/>
          <w:sz w:val="24"/>
          <w:szCs w:val="24"/>
          <w:lang w:val="lv-LV" w:eastAsia="ar-SA"/>
        </w:rPr>
        <w:t> </w:t>
      </w:r>
      <w:r w:rsidR="00C62FF3" w:rsidRPr="002B57A9">
        <w:rPr>
          <w:rFonts w:ascii="Times New Roman" w:hAnsi="Times New Roman"/>
          <w:kern w:val="2"/>
          <w:sz w:val="24"/>
          <w:szCs w:val="24"/>
          <w:lang w:val="lv-LV" w:eastAsia="ar-SA"/>
        </w:rPr>
        <w:t>11</w:t>
      </w:r>
      <w:r w:rsidR="00FB7262" w:rsidRPr="002B57A9">
        <w:rPr>
          <w:rFonts w:ascii="Times New Roman" w:hAnsi="Times New Roman"/>
          <w:kern w:val="2"/>
          <w:sz w:val="24"/>
          <w:szCs w:val="24"/>
          <w:lang w:val="lv-LV" w:eastAsia="ar-SA"/>
        </w:rPr>
        <w:t xml:space="preserve"> “Kārtība, kādā izglītojamie tiek uzņemti vispārējās izglītības </w:t>
      </w:r>
      <w:r w:rsidR="00C62FF3" w:rsidRPr="002B57A9">
        <w:rPr>
          <w:rFonts w:ascii="Times New Roman" w:hAnsi="Times New Roman"/>
          <w:kern w:val="2"/>
          <w:sz w:val="24"/>
          <w:szCs w:val="24"/>
          <w:lang w:val="lv-LV" w:eastAsia="ar-SA"/>
        </w:rPr>
        <w:t>programmās</w:t>
      </w:r>
      <w:r w:rsidR="00FB7262" w:rsidRPr="002B57A9">
        <w:rPr>
          <w:rFonts w:ascii="Times New Roman" w:hAnsi="Times New Roman"/>
          <w:kern w:val="2"/>
          <w:sz w:val="24"/>
          <w:szCs w:val="24"/>
          <w:lang w:val="lv-LV" w:eastAsia="ar-SA"/>
        </w:rPr>
        <w:t xml:space="preserve"> un atskaitīti no tām, kā arī</w:t>
      </w:r>
      <w:r w:rsidR="00C62FF3" w:rsidRPr="002B57A9">
        <w:rPr>
          <w:rFonts w:ascii="Times New Roman" w:hAnsi="Times New Roman"/>
          <w:kern w:val="2"/>
          <w:sz w:val="24"/>
          <w:szCs w:val="24"/>
          <w:lang w:val="lv-LV" w:eastAsia="ar-SA"/>
        </w:rPr>
        <w:t xml:space="preserve"> obligātās prasības izglītojamo</w:t>
      </w:r>
      <w:r w:rsidR="00FB7262" w:rsidRPr="002B57A9">
        <w:rPr>
          <w:rFonts w:ascii="Times New Roman" w:hAnsi="Times New Roman"/>
          <w:kern w:val="2"/>
          <w:sz w:val="24"/>
          <w:szCs w:val="24"/>
          <w:lang w:val="lv-LV" w:eastAsia="ar-SA"/>
        </w:rPr>
        <w:t xml:space="preserve"> pārce</w:t>
      </w:r>
      <w:r w:rsidR="00C62FF3" w:rsidRPr="002B57A9">
        <w:rPr>
          <w:rFonts w:ascii="Times New Roman" w:hAnsi="Times New Roman"/>
          <w:kern w:val="2"/>
          <w:sz w:val="24"/>
          <w:szCs w:val="24"/>
          <w:lang w:val="lv-LV" w:eastAsia="ar-SA"/>
        </w:rPr>
        <w:t>lšanai nākamajā</w:t>
      </w:r>
      <w:r w:rsidR="00FB7262" w:rsidRPr="002B57A9">
        <w:rPr>
          <w:rFonts w:ascii="Times New Roman" w:hAnsi="Times New Roman"/>
          <w:kern w:val="2"/>
          <w:sz w:val="24"/>
          <w:szCs w:val="24"/>
          <w:lang w:val="lv-LV" w:eastAsia="ar-SA"/>
        </w:rPr>
        <w:t xml:space="preserve"> klas</w:t>
      </w:r>
      <w:r w:rsidR="00C62FF3" w:rsidRPr="002B57A9">
        <w:rPr>
          <w:rFonts w:ascii="Times New Roman" w:hAnsi="Times New Roman"/>
          <w:kern w:val="2"/>
          <w:sz w:val="24"/>
          <w:szCs w:val="24"/>
          <w:lang w:val="lv-LV" w:eastAsia="ar-SA"/>
        </w:rPr>
        <w:t>ē</w:t>
      </w:r>
      <w:r w:rsidR="00FB7262" w:rsidRPr="002B57A9">
        <w:rPr>
          <w:rFonts w:ascii="Times New Roman" w:hAnsi="Times New Roman"/>
          <w:kern w:val="2"/>
          <w:sz w:val="24"/>
          <w:szCs w:val="24"/>
          <w:lang w:val="lv-LV" w:eastAsia="ar-SA"/>
        </w:rPr>
        <w:t xml:space="preserve">” </w:t>
      </w:r>
      <w:r w:rsidR="00C62FF3" w:rsidRPr="002B57A9">
        <w:rPr>
          <w:rFonts w:ascii="Times New Roman" w:hAnsi="Times New Roman"/>
          <w:kern w:val="2"/>
          <w:sz w:val="24"/>
          <w:szCs w:val="24"/>
          <w:lang w:val="lv-LV" w:eastAsia="ar-SA"/>
        </w:rPr>
        <w:t>nosacījumi</w:t>
      </w:r>
      <w:r w:rsidR="00FB7262" w:rsidRPr="002B57A9">
        <w:rPr>
          <w:rFonts w:ascii="Times New Roman" w:hAnsi="Times New Roman"/>
          <w:kern w:val="2"/>
          <w:sz w:val="24"/>
          <w:szCs w:val="24"/>
          <w:lang w:val="lv-LV" w:eastAsia="ar-SA"/>
        </w:rPr>
        <w:t>;</w:t>
      </w:r>
    </w:p>
    <w:p w14:paraId="019F4A70" w14:textId="73BCD354" w:rsidR="00583805" w:rsidRPr="002B57A9" w:rsidRDefault="005F1307" w:rsidP="002B57A9">
      <w:pPr>
        <w:pStyle w:val="Sarakstarindkopa"/>
        <w:widowControl w:val="0"/>
        <w:numPr>
          <w:ilvl w:val="1"/>
          <w:numId w:val="17"/>
        </w:numPr>
        <w:tabs>
          <w:tab w:val="left" w:pos="0"/>
          <w:tab w:val="left" w:pos="426"/>
        </w:tabs>
        <w:suppressAutoHyphens/>
        <w:jc w:val="both"/>
        <w:rPr>
          <w:rFonts w:ascii="Times New Roman" w:hAnsi="Times New Roman"/>
          <w:color w:val="000000"/>
          <w:kern w:val="2"/>
          <w:sz w:val="24"/>
          <w:szCs w:val="24"/>
          <w:lang w:val="lv-LV" w:eastAsia="ar-SA"/>
        </w:rPr>
      </w:pPr>
      <w:r w:rsidRPr="002B57A9">
        <w:rPr>
          <w:rFonts w:ascii="Times New Roman" w:hAnsi="Times New Roman"/>
          <w:color w:val="000000"/>
          <w:kern w:val="2"/>
          <w:sz w:val="24"/>
          <w:szCs w:val="24"/>
          <w:lang w:val="lv-LV" w:eastAsia="ar-SA"/>
        </w:rPr>
        <w:t>s</w:t>
      </w:r>
      <w:r w:rsidR="00FB7262" w:rsidRPr="002B57A9">
        <w:rPr>
          <w:rFonts w:ascii="Times New Roman" w:hAnsi="Times New Roman"/>
          <w:kern w:val="2"/>
          <w:sz w:val="24"/>
          <w:szCs w:val="24"/>
          <w:lang w:val="lv-LV" w:eastAsia="ar-SA"/>
        </w:rPr>
        <w:t>eko darba samaksas fonda izlietojumam, lai budžeta gada beigās darba samaksas fonda atlikums nepārsniegtu speciālo noteikumu noteikto apmēr</w:t>
      </w:r>
      <w:r w:rsidRPr="002B57A9">
        <w:rPr>
          <w:rFonts w:ascii="Times New Roman" w:hAnsi="Times New Roman"/>
          <w:kern w:val="2"/>
          <w:sz w:val="24"/>
          <w:szCs w:val="24"/>
          <w:lang w:val="lv-LV" w:eastAsia="ar-SA"/>
        </w:rPr>
        <w:t>u</w:t>
      </w:r>
      <w:r w:rsidR="00FB7262" w:rsidRPr="002B57A9">
        <w:rPr>
          <w:rFonts w:ascii="Times New Roman" w:hAnsi="Times New Roman"/>
          <w:kern w:val="2"/>
          <w:sz w:val="24"/>
          <w:szCs w:val="24"/>
          <w:lang w:val="lv-LV" w:eastAsia="ar-SA"/>
        </w:rPr>
        <w:t>.</w:t>
      </w:r>
    </w:p>
    <w:p w14:paraId="56F74A88" w14:textId="77777777" w:rsidR="00A1109C" w:rsidRPr="00E52F4B" w:rsidRDefault="00A1109C" w:rsidP="00A1109C">
      <w:pPr>
        <w:widowControl w:val="0"/>
        <w:tabs>
          <w:tab w:val="num" w:pos="540"/>
        </w:tabs>
        <w:suppressAutoHyphens/>
        <w:ind w:left="540" w:hanging="540"/>
        <w:rPr>
          <w:color w:val="000000"/>
          <w:kern w:val="2"/>
          <w:sz w:val="24"/>
          <w:szCs w:val="24"/>
          <w:lang w:val="lv-LV" w:eastAsia="ar-SA"/>
        </w:rPr>
      </w:pPr>
    </w:p>
    <w:p w14:paraId="67F324D0" w14:textId="3EF815DA" w:rsidR="00450ED5" w:rsidRPr="00E52F4B" w:rsidRDefault="008A33A7" w:rsidP="002B57A9">
      <w:pPr>
        <w:pStyle w:val="Sarakstarindkopa"/>
        <w:widowControl w:val="0"/>
        <w:numPr>
          <w:ilvl w:val="0"/>
          <w:numId w:val="17"/>
        </w:numPr>
        <w:tabs>
          <w:tab w:val="left" w:pos="0"/>
        </w:tabs>
        <w:suppressAutoHyphens/>
        <w:ind w:left="426" w:hanging="426"/>
        <w:jc w:val="both"/>
        <w:rPr>
          <w:rFonts w:ascii="Times New Roman" w:hAnsi="Times New Roman"/>
          <w:kern w:val="2"/>
          <w:sz w:val="24"/>
          <w:szCs w:val="24"/>
          <w:lang w:val="lv-LV" w:eastAsia="ar-SA"/>
        </w:rPr>
      </w:pPr>
      <w:r w:rsidRPr="00E52F4B">
        <w:rPr>
          <w:rFonts w:ascii="Times New Roman" w:hAnsi="Times New Roman"/>
          <w:kern w:val="2"/>
          <w:sz w:val="24"/>
          <w:szCs w:val="24"/>
          <w:lang w:val="lv-LV" w:eastAsia="ar-SA"/>
        </w:rPr>
        <w:t>Izglītības iestādes vadītājs nodrošina pedagogu darba samaksas aprēķinu, sastādot un apstiprinot tarifikāciju, atbilstoši normat</w:t>
      </w:r>
      <w:r w:rsidR="005B1062" w:rsidRPr="00E52F4B">
        <w:rPr>
          <w:rFonts w:ascii="Times New Roman" w:hAnsi="Times New Roman"/>
          <w:kern w:val="2"/>
          <w:sz w:val="24"/>
          <w:szCs w:val="24"/>
          <w:lang w:val="lv-LV" w:eastAsia="ar-SA"/>
        </w:rPr>
        <w:t>īvajiem aktiem, ņemot vērā šos n</w:t>
      </w:r>
      <w:r w:rsidRPr="00E52F4B">
        <w:rPr>
          <w:rFonts w:ascii="Times New Roman" w:hAnsi="Times New Roman"/>
          <w:kern w:val="2"/>
          <w:sz w:val="24"/>
          <w:szCs w:val="24"/>
          <w:lang w:val="lv-LV" w:eastAsia="ar-SA"/>
        </w:rPr>
        <w:t>oteikumus un izglītības iestādes vadītāja apstiprināto</w:t>
      </w:r>
      <w:r w:rsidR="002753C6" w:rsidRPr="00E52F4B">
        <w:rPr>
          <w:rFonts w:ascii="Times New Roman" w:hAnsi="Times New Roman"/>
          <w:kern w:val="2"/>
          <w:sz w:val="24"/>
          <w:szCs w:val="24"/>
          <w:lang w:val="lv-LV" w:eastAsia="ar-SA"/>
        </w:rPr>
        <w:t xml:space="preserve"> k</w:t>
      </w:r>
      <w:r w:rsidRPr="00E52F4B">
        <w:rPr>
          <w:rFonts w:ascii="Times New Roman" w:hAnsi="Times New Roman"/>
          <w:kern w:val="2"/>
          <w:sz w:val="24"/>
          <w:szCs w:val="24"/>
          <w:lang w:val="lv-LV" w:eastAsia="ar-SA"/>
        </w:rPr>
        <w:t>ārtību piešķirtā finansējuma ietvaros,</w:t>
      </w:r>
      <w:r w:rsidR="00450ED5" w:rsidRPr="00E52F4B">
        <w:rPr>
          <w:rFonts w:ascii="Times New Roman" w:hAnsi="Times New Roman"/>
          <w:kern w:val="2"/>
          <w:sz w:val="24"/>
          <w:szCs w:val="24"/>
          <w:lang w:val="lv-LV" w:eastAsia="ar-SA"/>
        </w:rPr>
        <w:t xml:space="preserve"> klāt pievienojot šādus dokumentus:</w:t>
      </w:r>
    </w:p>
    <w:p w14:paraId="75D829F5" w14:textId="59C8A974" w:rsidR="00450ED5" w:rsidRPr="00181FD1" w:rsidRDefault="00450ED5" w:rsidP="002B57A9">
      <w:pPr>
        <w:widowControl w:val="0"/>
        <w:numPr>
          <w:ilvl w:val="1"/>
          <w:numId w:val="17"/>
        </w:numPr>
        <w:tabs>
          <w:tab w:val="left" w:pos="1418"/>
        </w:tabs>
        <w:suppressAutoHyphens/>
        <w:ind w:left="1276" w:hanging="850"/>
        <w:jc w:val="both"/>
        <w:rPr>
          <w:kern w:val="2"/>
          <w:sz w:val="24"/>
          <w:szCs w:val="24"/>
          <w:lang w:val="lv-LV" w:eastAsia="ar-SA"/>
        </w:rPr>
      </w:pPr>
      <w:r w:rsidRPr="00E52F4B">
        <w:rPr>
          <w:kern w:val="2"/>
          <w:sz w:val="24"/>
          <w:szCs w:val="24"/>
          <w:lang w:val="lv-LV" w:eastAsia="ar-SA"/>
        </w:rPr>
        <w:t>apstiprinātu izglītības iestādes mācību priekšmetu stundu plānu</w:t>
      </w:r>
      <w:r w:rsidRPr="00181FD1">
        <w:rPr>
          <w:kern w:val="2"/>
          <w:sz w:val="24"/>
          <w:szCs w:val="24"/>
          <w:lang w:val="lv-LV" w:eastAsia="ar-SA"/>
        </w:rPr>
        <w:t xml:space="preserve"> mācību gadam;</w:t>
      </w:r>
    </w:p>
    <w:p w14:paraId="00CE9983" w14:textId="4E6B224A" w:rsidR="006E6FC6" w:rsidRDefault="005B1062" w:rsidP="002B57A9">
      <w:pPr>
        <w:widowControl w:val="0"/>
        <w:numPr>
          <w:ilvl w:val="1"/>
          <w:numId w:val="17"/>
        </w:numPr>
        <w:tabs>
          <w:tab w:val="left" w:pos="1418"/>
        </w:tabs>
        <w:suppressAutoHyphens/>
        <w:ind w:left="1276" w:hanging="850"/>
        <w:jc w:val="both"/>
        <w:rPr>
          <w:kern w:val="2"/>
          <w:sz w:val="24"/>
          <w:szCs w:val="24"/>
          <w:lang w:val="lv-LV" w:eastAsia="ar-SA"/>
        </w:rPr>
      </w:pPr>
      <w:r>
        <w:rPr>
          <w:kern w:val="2"/>
          <w:sz w:val="24"/>
          <w:szCs w:val="24"/>
          <w:lang w:val="lv-LV" w:eastAsia="ar-SA"/>
        </w:rPr>
        <w:t xml:space="preserve">izglītības </w:t>
      </w:r>
      <w:r w:rsidR="006E6FC6" w:rsidRPr="00647FC1">
        <w:rPr>
          <w:kern w:val="2"/>
          <w:sz w:val="24"/>
          <w:szCs w:val="24"/>
          <w:lang w:val="lv-LV" w:eastAsia="ar-SA"/>
        </w:rPr>
        <w:t>iestādes apstiprināto kārtību par mērķdotācijas sadali pe</w:t>
      </w:r>
      <w:r w:rsidR="006E6FC6">
        <w:rPr>
          <w:kern w:val="2"/>
          <w:sz w:val="24"/>
          <w:szCs w:val="24"/>
          <w:lang w:val="lv-LV" w:eastAsia="ar-SA"/>
        </w:rPr>
        <w:t>dagogu darba samaksai un VSAOI</w:t>
      </w:r>
      <w:r w:rsidR="00064E21">
        <w:rPr>
          <w:kern w:val="2"/>
          <w:sz w:val="24"/>
          <w:szCs w:val="24"/>
          <w:lang w:val="lv-LV" w:eastAsia="ar-SA"/>
        </w:rPr>
        <w:t>;</w:t>
      </w:r>
    </w:p>
    <w:p w14:paraId="10E3F3A9" w14:textId="77777777" w:rsidR="00450ED5" w:rsidRPr="006E6FC6" w:rsidRDefault="00450ED5" w:rsidP="002B57A9">
      <w:pPr>
        <w:widowControl w:val="0"/>
        <w:numPr>
          <w:ilvl w:val="1"/>
          <w:numId w:val="17"/>
        </w:numPr>
        <w:tabs>
          <w:tab w:val="left" w:pos="1418"/>
        </w:tabs>
        <w:suppressAutoHyphens/>
        <w:ind w:left="1276" w:hanging="850"/>
        <w:jc w:val="both"/>
        <w:rPr>
          <w:kern w:val="2"/>
          <w:sz w:val="24"/>
          <w:szCs w:val="24"/>
          <w:lang w:val="lv-LV" w:eastAsia="ar-SA"/>
        </w:rPr>
      </w:pPr>
      <w:r w:rsidRPr="00181FD1">
        <w:rPr>
          <w:kern w:val="2"/>
          <w:sz w:val="24"/>
          <w:szCs w:val="24"/>
          <w:lang w:val="lv-LV" w:eastAsia="ar-SA"/>
        </w:rPr>
        <w:t>pedagogu tarifikāciju valsts un pašvaldības finansējumam;</w:t>
      </w:r>
    </w:p>
    <w:p w14:paraId="14074F4C" w14:textId="7F0F3F67" w:rsidR="00450ED5" w:rsidRPr="00181FD1" w:rsidRDefault="00450ED5" w:rsidP="002B57A9">
      <w:pPr>
        <w:widowControl w:val="0"/>
        <w:numPr>
          <w:ilvl w:val="1"/>
          <w:numId w:val="17"/>
        </w:numPr>
        <w:tabs>
          <w:tab w:val="left" w:pos="1418"/>
        </w:tabs>
        <w:suppressAutoHyphens/>
        <w:ind w:left="1276" w:hanging="850"/>
        <w:jc w:val="both"/>
        <w:rPr>
          <w:kern w:val="2"/>
          <w:sz w:val="24"/>
          <w:szCs w:val="24"/>
          <w:lang w:val="lv-LV" w:eastAsia="ar-SA"/>
        </w:rPr>
      </w:pPr>
      <w:r w:rsidRPr="00181FD1">
        <w:rPr>
          <w:kern w:val="2"/>
          <w:sz w:val="24"/>
          <w:szCs w:val="24"/>
          <w:lang w:val="lv-LV" w:eastAsia="ar-SA"/>
        </w:rPr>
        <w:t>izglītības iestādes vadītāja rīkojumu un atzinumu par ilgstoši slimojošiem izglītojamiem;</w:t>
      </w:r>
    </w:p>
    <w:p w14:paraId="19626C0A" w14:textId="404ED702" w:rsidR="00647FC1" w:rsidRPr="006869B0" w:rsidRDefault="00450ED5" w:rsidP="002B57A9">
      <w:pPr>
        <w:widowControl w:val="0"/>
        <w:numPr>
          <w:ilvl w:val="1"/>
          <w:numId w:val="17"/>
        </w:numPr>
        <w:tabs>
          <w:tab w:val="left" w:pos="1418"/>
        </w:tabs>
        <w:suppressAutoHyphens/>
        <w:ind w:left="1276" w:hanging="850"/>
        <w:jc w:val="both"/>
        <w:rPr>
          <w:kern w:val="2"/>
          <w:sz w:val="24"/>
          <w:szCs w:val="24"/>
          <w:lang w:val="lv-LV" w:eastAsia="ar-SA"/>
        </w:rPr>
      </w:pPr>
      <w:r w:rsidRPr="00181FD1">
        <w:rPr>
          <w:kern w:val="2"/>
          <w:sz w:val="24"/>
          <w:szCs w:val="24"/>
          <w:lang w:val="lv-LV" w:eastAsia="ar-SA"/>
        </w:rPr>
        <w:t>speciālās izglītības programmas pedagogu tarifikāciju</w:t>
      </w:r>
      <w:r w:rsidR="006869B0">
        <w:rPr>
          <w:kern w:val="2"/>
          <w:sz w:val="24"/>
          <w:szCs w:val="24"/>
          <w:lang w:val="lv-LV" w:eastAsia="ar-SA"/>
        </w:rPr>
        <w:t>.</w:t>
      </w:r>
    </w:p>
    <w:p w14:paraId="6FD76B0F" w14:textId="77777777" w:rsidR="006E6FC6" w:rsidRPr="006E6FC6" w:rsidRDefault="006E6FC6" w:rsidP="006E6FC6">
      <w:pPr>
        <w:widowControl w:val="0"/>
        <w:tabs>
          <w:tab w:val="left" w:pos="1418"/>
        </w:tabs>
        <w:suppressAutoHyphens/>
        <w:ind w:left="1473"/>
        <w:jc w:val="both"/>
        <w:rPr>
          <w:kern w:val="2"/>
          <w:sz w:val="24"/>
          <w:szCs w:val="24"/>
          <w:lang w:val="lv-LV" w:eastAsia="ar-SA"/>
        </w:rPr>
      </w:pPr>
    </w:p>
    <w:p w14:paraId="36331DD4" w14:textId="77777777" w:rsidR="00450ED5" w:rsidRPr="00181FD1" w:rsidRDefault="00450ED5" w:rsidP="002B57A9">
      <w:pPr>
        <w:widowControl w:val="0"/>
        <w:numPr>
          <w:ilvl w:val="0"/>
          <w:numId w:val="17"/>
        </w:numPr>
        <w:tabs>
          <w:tab w:val="left" w:pos="0"/>
        </w:tabs>
        <w:suppressAutoHyphens/>
        <w:ind w:left="426" w:hanging="426"/>
        <w:jc w:val="both"/>
        <w:rPr>
          <w:kern w:val="2"/>
          <w:sz w:val="24"/>
          <w:szCs w:val="24"/>
          <w:lang w:val="lv-LV" w:eastAsia="ar-SA"/>
        </w:rPr>
      </w:pPr>
      <w:r w:rsidRPr="00181FD1">
        <w:rPr>
          <w:sz w:val="24"/>
          <w:szCs w:val="24"/>
          <w:lang w:val="lv-LV"/>
        </w:rPr>
        <w:t xml:space="preserve">Izglītības iestādes pedagogu tarifikācijas sarakstus apstiprina izglītības iestādes vadītājs un </w:t>
      </w:r>
      <w:r w:rsidRPr="00181FD1">
        <w:rPr>
          <w:kern w:val="2"/>
          <w:sz w:val="24"/>
          <w:szCs w:val="24"/>
          <w:lang w:val="lv-LV" w:eastAsia="ar-SA"/>
        </w:rPr>
        <w:t>saskaņo Izglītības pārvaldes vadītājs.</w:t>
      </w:r>
    </w:p>
    <w:p w14:paraId="620C1FC3" w14:textId="77777777" w:rsidR="00450ED5" w:rsidRPr="00181FD1" w:rsidRDefault="00450ED5" w:rsidP="002B57A9">
      <w:pPr>
        <w:widowControl w:val="0"/>
        <w:tabs>
          <w:tab w:val="left" w:pos="0"/>
        </w:tabs>
        <w:suppressAutoHyphens/>
        <w:ind w:left="426" w:hanging="426"/>
        <w:jc w:val="both"/>
        <w:rPr>
          <w:kern w:val="2"/>
          <w:sz w:val="24"/>
          <w:szCs w:val="24"/>
          <w:lang w:val="lv-LV" w:eastAsia="ar-SA"/>
        </w:rPr>
      </w:pPr>
    </w:p>
    <w:p w14:paraId="062B5C34" w14:textId="77777777" w:rsidR="00450ED5" w:rsidRPr="00181FD1" w:rsidRDefault="00450ED5" w:rsidP="002B57A9">
      <w:pPr>
        <w:widowControl w:val="0"/>
        <w:numPr>
          <w:ilvl w:val="0"/>
          <w:numId w:val="17"/>
        </w:numPr>
        <w:tabs>
          <w:tab w:val="left" w:pos="0"/>
        </w:tabs>
        <w:suppressAutoHyphens/>
        <w:ind w:left="426" w:hanging="426"/>
        <w:jc w:val="both"/>
        <w:rPr>
          <w:kern w:val="2"/>
          <w:sz w:val="24"/>
          <w:szCs w:val="24"/>
          <w:lang w:val="lv-LV" w:eastAsia="ar-SA"/>
        </w:rPr>
      </w:pPr>
      <w:r w:rsidRPr="00181FD1">
        <w:rPr>
          <w:sz w:val="24"/>
          <w:szCs w:val="24"/>
          <w:lang w:val="lv-LV"/>
        </w:rPr>
        <w:t xml:space="preserve">Izglītības iestāžu vadītāju tarifikācijas saskaņo </w:t>
      </w:r>
      <w:r w:rsidRPr="00181FD1">
        <w:rPr>
          <w:kern w:val="2"/>
          <w:sz w:val="24"/>
          <w:szCs w:val="24"/>
          <w:lang w:val="lv-LV" w:eastAsia="ar-SA"/>
        </w:rPr>
        <w:t>Izglītības pārvaldes</w:t>
      </w:r>
      <w:r w:rsidRPr="00181FD1">
        <w:rPr>
          <w:sz w:val="24"/>
          <w:szCs w:val="24"/>
          <w:lang w:val="lv-LV"/>
        </w:rPr>
        <w:t xml:space="preserve"> vadītājs un apstiprina Alūksnes novada </w:t>
      </w:r>
      <w:r w:rsidR="00C51640" w:rsidRPr="00181FD1">
        <w:rPr>
          <w:sz w:val="24"/>
          <w:szCs w:val="24"/>
          <w:lang w:val="lv-LV"/>
        </w:rPr>
        <w:t xml:space="preserve">pašvaldības </w:t>
      </w:r>
      <w:r w:rsidRPr="00181FD1">
        <w:rPr>
          <w:sz w:val="24"/>
          <w:szCs w:val="24"/>
          <w:lang w:val="lv-LV"/>
        </w:rPr>
        <w:t>izpilddirektors.</w:t>
      </w:r>
    </w:p>
    <w:p w14:paraId="487CDAA2" w14:textId="77777777" w:rsidR="00BE3709" w:rsidRPr="00FA23A8" w:rsidRDefault="00BE3709" w:rsidP="00FA23A8">
      <w:pPr>
        <w:rPr>
          <w:kern w:val="2"/>
          <w:sz w:val="24"/>
          <w:szCs w:val="24"/>
          <w:lang w:val="lv-LV" w:eastAsia="ar-SA"/>
        </w:rPr>
      </w:pPr>
    </w:p>
    <w:p w14:paraId="78DC44FA" w14:textId="703657B4" w:rsidR="00BE3709" w:rsidRPr="00181FD1" w:rsidRDefault="00BE3709" w:rsidP="002B57A9">
      <w:pPr>
        <w:widowControl w:val="0"/>
        <w:numPr>
          <w:ilvl w:val="0"/>
          <w:numId w:val="17"/>
        </w:numPr>
        <w:tabs>
          <w:tab w:val="left" w:pos="0"/>
        </w:tabs>
        <w:suppressAutoHyphens/>
        <w:ind w:left="426" w:hanging="426"/>
        <w:jc w:val="both"/>
        <w:rPr>
          <w:kern w:val="2"/>
          <w:sz w:val="24"/>
          <w:szCs w:val="24"/>
          <w:lang w:val="lv-LV" w:eastAsia="ar-SA"/>
        </w:rPr>
      </w:pPr>
      <w:r w:rsidRPr="00181FD1">
        <w:rPr>
          <w:kern w:val="2"/>
          <w:sz w:val="24"/>
          <w:szCs w:val="24"/>
          <w:lang w:val="lv-LV" w:eastAsia="ar-SA"/>
        </w:rPr>
        <w:t xml:space="preserve">Izmaiņas tarifikācijā noformē </w:t>
      </w:r>
      <w:r w:rsidR="00F61480">
        <w:rPr>
          <w:kern w:val="2"/>
          <w:sz w:val="24"/>
          <w:szCs w:val="24"/>
          <w:lang w:val="lv-LV" w:eastAsia="ar-SA"/>
        </w:rPr>
        <w:t xml:space="preserve">kā </w:t>
      </w:r>
      <w:proofErr w:type="spellStart"/>
      <w:r w:rsidR="00F61480">
        <w:rPr>
          <w:kern w:val="2"/>
          <w:sz w:val="24"/>
          <w:szCs w:val="24"/>
          <w:lang w:val="lv-LV" w:eastAsia="ar-SA"/>
        </w:rPr>
        <w:t>pārtarifikāciju</w:t>
      </w:r>
      <w:proofErr w:type="spellEnd"/>
      <w:r w:rsidR="006E6FC6">
        <w:rPr>
          <w:kern w:val="2"/>
          <w:sz w:val="24"/>
          <w:szCs w:val="24"/>
          <w:lang w:val="lv-LV" w:eastAsia="ar-SA"/>
        </w:rPr>
        <w:t>,</w:t>
      </w:r>
      <w:r w:rsidR="00F61480">
        <w:rPr>
          <w:kern w:val="2"/>
          <w:sz w:val="24"/>
          <w:szCs w:val="24"/>
          <w:lang w:val="lv-LV" w:eastAsia="ar-SA"/>
        </w:rPr>
        <w:t xml:space="preserve"> saskaņo </w:t>
      </w:r>
      <w:r w:rsidR="00B25F06">
        <w:rPr>
          <w:kern w:val="2"/>
          <w:sz w:val="24"/>
          <w:szCs w:val="24"/>
          <w:lang w:val="lv-LV" w:eastAsia="ar-SA"/>
        </w:rPr>
        <w:t xml:space="preserve">un apstiprina </w:t>
      </w:r>
      <w:r w:rsidR="0026123D">
        <w:rPr>
          <w:kern w:val="2"/>
          <w:sz w:val="24"/>
          <w:szCs w:val="24"/>
          <w:lang w:val="lv-LV" w:eastAsia="ar-SA"/>
        </w:rPr>
        <w:t>1</w:t>
      </w:r>
      <w:r w:rsidR="003C3069">
        <w:rPr>
          <w:kern w:val="2"/>
          <w:sz w:val="24"/>
          <w:szCs w:val="24"/>
          <w:lang w:val="lv-LV" w:eastAsia="ar-SA"/>
        </w:rPr>
        <w:t>5</w:t>
      </w:r>
      <w:r w:rsidRPr="00181FD1">
        <w:rPr>
          <w:kern w:val="2"/>
          <w:sz w:val="24"/>
          <w:szCs w:val="24"/>
          <w:lang w:val="lv-LV" w:eastAsia="ar-SA"/>
        </w:rPr>
        <w:t xml:space="preserve">. un </w:t>
      </w:r>
      <w:r w:rsidR="0026123D">
        <w:rPr>
          <w:kern w:val="2"/>
          <w:sz w:val="24"/>
          <w:szCs w:val="24"/>
          <w:lang w:val="lv-LV" w:eastAsia="ar-SA"/>
        </w:rPr>
        <w:t>1</w:t>
      </w:r>
      <w:r w:rsidR="003C3069">
        <w:rPr>
          <w:kern w:val="2"/>
          <w:sz w:val="24"/>
          <w:szCs w:val="24"/>
          <w:lang w:val="lv-LV" w:eastAsia="ar-SA"/>
        </w:rPr>
        <w:t>6</w:t>
      </w:r>
      <w:r w:rsidRPr="00181FD1">
        <w:rPr>
          <w:kern w:val="2"/>
          <w:sz w:val="24"/>
          <w:szCs w:val="24"/>
          <w:lang w:val="lv-LV" w:eastAsia="ar-SA"/>
        </w:rPr>
        <w:t>.</w:t>
      </w:r>
      <w:r w:rsidR="00801BF9">
        <w:rPr>
          <w:kern w:val="2"/>
          <w:sz w:val="24"/>
          <w:szCs w:val="24"/>
          <w:lang w:val="lv-LV" w:eastAsia="ar-SA"/>
        </w:rPr>
        <w:t> </w:t>
      </w:r>
      <w:r w:rsidRPr="00181FD1">
        <w:rPr>
          <w:kern w:val="2"/>
          <w:sz w:val="24"/>
          <w:szCs w:val="24"/>
          <w:lang w:val="lv-LV" w:eastAsia="ar-SA"/>
        </w:rPr>
        <w:t xml:space="preserve">punktā noteiktajā kārtībā. </w:t>
      </w:r>
    </w:p>
    <w:p w14:paraId="354F19A4" w14:textId="77777777" w:rsidR="00AC1800" w:rsidRPr="0027344A" w:rsidRDefault="00AC1800" w:rsidP="002B57A9">
      <w:pPr>
        <w:pStyle w:val="Sarakstarindkopa"/>
        <w:ind w:left="426" w:hanging="426"/>
        <w:rPr>
          <w:rFonts w:ascii="Times New Roman" w:hAnsi="Times New Roman"/>
          <w:kern w:val="2"/>
          <w:sz w:val="24"/>
          <w:szCs w:val="24"/>
          <w:lang w:val="lv-LV" w:eastAsia="ar-SA"/>
        </w:rPr>
      </w:pPr>
    </w:p>
    <w:p w14:paraId="094A4682" w14:textId="1E3A2860" w:rsidR="002E621F" w:rsidRDefault="007A2B00">
      <w:r w:rsidRPr="00181FD1">
        <w:rPr>
          <w:kern w:val="28"/>
          <w:sz w:val="24"/>
          <w:szCs w:val="24"/>
          <w:lang w:val="lv-LV"/>
        </w:rPr>
        <w:t>Domes priekšsēdētājs</w:t>
      </w:r>
      <w:r w:rsidR="0027344A">
        <w:rPr>
          <w:kern w:val="28"/>
          <w:sz w:val="24"/>
          <w:szCs w:val="24"/>
          <w:lang w:val="lv-LV"/>
        </w:rPr>
        <w:tab/>
      </w:r>
      <w:r w:rsidR="0027344A">
        <w:rPr>
          <w:kern w:val="28"/>
          <w:sz w:val="24"/>
          <w:szCs w:val="24"/>
          <w:lang w:val="lv-LV"/>
        </w:rPr>
        <w:tab/>
      </w:r>
      <w:r w:rsidR="0027344A">
        <w:rPr>
          <w:kern w:val="28"/>
          <w:sz w:val="24"/>
          <w:szCs w:val="24"/>
          <w:lang w:val="lv-LV"/>
        </w:rPr>
        <w:tab/>
      </w:r>
      <w:r w:rsidR="0027344A">
        <w:rPr>
          <w:kern w:val="28"/>
          <w:sz w:val="24"/>
          <w:szCs w:val="24"/>
          <w:lang w:val="lv-LV"/>
        </w:rPr>
        <w:tab/>
      </w:r>
      <w:r w:rsidR="0027344A">
        <w:rPr>
          <w:kern w:val="28"/>
          <w:sz w:val="24"/>
          <w:szCs w:val="24"/>
          <w:lang w:val="lv-LV"/>
        </w:rPr>
        <w:tab/>
      </w:r>
      <w:r w:rsidR="0027344A">
        <w:rPr>
          <w:kern w:val="28"/>
          <w:sz w:val="24"/>
          <w:szCs w:val="24"/>
          <w:lang w:val="lv-LV"/>
        </w:rPr>
        <w:tab/>
      </w:r>
      <w:r w:rsidR="0027344A">
        <w:rPr>
          <w:kern w:val="28"/>
          <w:sz w:val="24"/>
          <w:szCs w:val="24"/>
          <w:lang w:val="lv-LV"/>
        </w:rPr>
        <w:tab/>
      </w:r>
      <w:r w:rsidR="0027344A">
        <w:rPr>
          <w:kern w:val="28"/>
          <w:sz w:val="24"/>
          <w:szCs w:val="24"/>
          <w:lang w:val="lv-LV"/>
        </w:rPr>
        <w:tab/>
      </w:r>
      <w:proofErr w:type="spellStart"/>
      <w:r w:rsidR="004F67FD">
        <w:rPr>
          <w:kern w:val="28"/>
          <w:sz w:val="24"/>
          <w:szCs w:val="24"/>
          <w:lang w:val="lv-LV"/>
        </w:rPr>
        <w:t>Dz.ADLERS</w:t>
      </w:r>
      <w:proofErr w:type="spellEnd"/>
    </w:p>
    <w:sectPr w:rsidR="002E621F" w:rsidSect="00FA49D3">
      <w:headerReference w:type="default" r:id="rId9"/>
      <w:pgSz w:w="11906" w:h="16838"/>
      <w:pgMar w:top="1134" w:right="1133" w:bottom="1134" w:left="1985"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096002" w14:textId="77777777" w:rsidR="00914B33" w:rsidRDefault="00914B33" w:rsidP="007A2B00">
      <w:r>
        <w:separator/>
      </w:r>
    </w:p>
  </w:endnote>
  <w:endnote w:type="continuationSeparator" w:id="0">
    <w:p w14:paraId="37A150A6" w14:textId="77777777" w:rsidR="00914B33" w:rsidRDefault="00914B33" w:rsidP="007A2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92FE5A" w14:textId="77777777" w:rsidR="00914B33" w:rsidRDefault="00914B33" w:rsidP="007A2B00">
      <w:r>
        <w:separator/>
      </w:r>
    </w:p>
  </w:footnote>
  <w:footnote w:type="continuationSeparator" w:id="0">
    <w:p w14:paraId="5F803B4C" w14:textId="77777777" w:rsidR="00914B33" w:rsidRDefault="00914B33" w:rsidP="007A2B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29284843"/>
      <w:docPartObj>
        <w:docPartGallery w:val="Page Numbers (Top of Page)"/>
        <w:docPartUnique/>
      </w:docPartObj>
    </w:sdtPr>
    <w:sdtEndPr>
      <w:rPr>
        <w:sz w:val="24"/>
      </w:rPr>
    </w:sdtEndPr>
    <w:sdtContent>
      <w:p w14:paraId="1C91F987" w14:textId="77777777" w:rsidR="006278DF" w:rsidRPr="006278DF" w:rsidRDefault="006278DF">
        <w:pPr>
          <w:pStyle w:val="Galvene"/>
          <w:jc w:val="center"/>
          <w:rPr>
            <w:sz w:val="24"/>
          </w:rPr>
        </w:pPr>
        <w:r w:rsidRPr="006278DF">
          <w:rPr>
            <w:sz w:val="24"/>
          </w:rPr>
          <w:fldChar w:fldCharType="begin"/>
        </w:r>
        <w:r w:rsidRPr="006278DF">
          <w:rPr>
            <w:sz w:val="24"/>
          </w:rPr>
          <w:instrText>PAGE   \* MERGEFORMAT</w:instrText>
        </w:r>
        <w:r w:rsidRPr="006278DF">
          <w:rPr>
            <w:sz w:val="24"/>
          </w:rPr>
          <w:fldChar w:fldCharType="separate"/>
        </w:r>
        <w:r w:rsidR="0078735E" w:rsidRPr="0078735E">
          <w:rPr>
            <w:noProof/>
            <w:sz w:val="24"/>
            <w:lang w:val="lv-LV"/>
          </w:rPr>
          <w:t>5</w:t>
        </w:r>
        <w:r w:rsidRPr="006278DF">
          <w:rPr>
            <w:sz w:val="24"/>
          </w:rPr>
          <w:fldChar w:fldCharType="end"/>
        </w:r>
      </w:p>
    </w:sdtContent>
  </w:sdt>
  <w:p w14:paraId="271E7A4C" w14:textId="77777777" w:rsidR="006278DF" w:rsidRDefault="006278DF">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3048BB1A"/>
    <w:name w:val="WW8Num20"/>
    <w:lvl w:ilvl="0">
      <w:start w:val="1"/>
      <w:numFmt w:val="decimal"/>
      <w:lvlText w:val="%1."/>
      <w:lvlJc w:val="left"/>
      <w:pPr>
        <w:tabs>
          <w:tab w:val="num" w:pos="720"/>
        </w:tabs>
        <w:ind w:left="720" w:hanging="360"/>
      </w:pPr>
      <w:rPr>
        <w:b w:val="0"/>
        <w:color w:val="auto"/>
      </w:rPr>
    </w:lvl>
    <w:lvl w:ilvl="1">
      <w:start w:val="1"/>
      <w:numFmt w:val="decimal"/>
      <w:lvlText w:val="%1.%2."/>
      <w:lvlJc w:val="left"/>
      <w:pPr>
        <w:tabs>
          <w:tab w:val="num" w:pos="1249"/>
        </w:tabs>
        <w:ind w:left="1249" w:hanging="540"/>
      </w:pPr>
    </w:lvl>
    <w:lvl w:ilvl="2">
      <w:start w:val="1"/>
      <w:numFmt w:val="decimal"/>
      <w:lvlText w:val="%1.%2.%3."/>
      <w:lvlJc w:val="left"/>
      <w:pPr>
        <w:tabs>
          <w:tab w:val="num" w:pos="1778"/>
        </w:tabs>
        <w:ind w:left="1778" w:hanging="720"/>
      </w:pPr>
    </w:lvl>
    <w:lvl w:ilvl="3">
      <w:start w:val="1"/>
      <w:numFmt w:val="decimal"/>
      <w:lvlText w:val="%1.%2.%3.%4."/>
      <w:lvlJc w:val="left"/>
      <w:pPr>
        <w:tabs>
          <w:tab w:val="num" w:pos="2127"/>
        </w:tabs>
        <w:ind w:left="2127" w:hanging="720"/>
      </w:pPr>
    </w:lvl>
    <w:lvl w:ilvl="4">
      <w:start w:val="1"/>
      <w:numFmt w:val="decimal"/>
      <w:lvlText w:val="%1.%2.%3.%4.%5."/>
      <w:lvlJc w:val="left"/>
      <w:pPr>
        <w:tabs>
          <w:tab w:val="num" w:pos="2836"/>
        </w:tabs>
        <w:ind w:left="2836" w:hanging="1080"/>
      </w:pPr>
    </w:lvl>
    <w:lvl w:ilvl="5">
      <w:start w:val="1"/>
      <w:numFmt w:val="decimal"/>
      <w:lvlText w:val="%1.%2.%3.%4.%5.%6."/>
      <w:lvlJc w:val="left"/>
      <w:pPr>
        <w:tabs>
          <w:tab w:val="num" w:pos="3185"/>
        </w:tabs>
        <w:ind w:left="3185" w:hanging="1080"/>
      </w:pPr>
    </w:lvl>
    <w:lvl w:ilvl="6">
      <w:start w:val="1"/>
      <w:numFmt w:val="decimal"/>
      <w:lvlText w:val="%1.%2.%3.%4.%5.%6.%7."/>
      <w:lvlJc w:val="left"/>
      <w:pPr>
        <w:tabs>
          <w:tab w:val="num" w:pos="3894"/>
        </w:tabs>
        <w:ind w:left="3894" w:hanging="1440"/>
      </w:pPr>
    </w:lvl>
    <w:lvl w:ilvl="7">
      <w:start w:val="1"/>
      <w:numFmt w:val="decimal"/>
      <w:lvlText w:val="%1.%2.%3.%4.%5.%6.%7.%8."/>
      <w:lvlJc w:val="left"/>
      <w:pPr>
        <w:tabs>
          <w:tab w:val="num" w:pos="4243"/>
        </w:tabs>
        <w:ind w:left="4243" w:hanging="1440"/>
      </w:pPr>
    </w:lvl>
    <w:lvl w:ilvl="8">
      <w:start w:val="1"/>
      <w:numFmt w:val="decimal"/>
      <w:lvlText w:val="%1.%2.%3.%4.%5.%6.%7.%8.%9."/>
      <w:lvlJc w:val="left"/>
      <w:pPr>
        <w:tabs>
          <w:tab w:val="num" w:pos="4952"/>
        </w:tabs>
        <w:ind w:left="4952" w:hanging="1800"/>
      </w:pPr>
    </w:lvl>
  </w:abstractNum>
  <w:abstractNum w:abstractNumId="1" w15:restartNumberingAfterBreak="0">
    <w:nsid w:val="06297869"/>
    <w:multiLevelType w:val="multilevel"/>
    <w:tmpl w:val="7330941E"/>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8162D97"/>
    <w:multiLevelType w:val="multilevel"/>
    <w:tmpl w:val="501E000A"/>
    <w:lvl w:ilvl="0">
      <w:start w:val="13"/>
      <w:numFmt w:val="decimal"/>
      <w:lvlText w:val="%1."/>
      <w:lvlJc w:val="left"/>
      <w:pPr>
        <w:ind w:left="660" w:hanging="660"/>
      </w:pPr>
      <w:rPr>
        <w:rFonts w:hint="default"/>
        <w:color w:val="auto"/>
      </w:rPr>
    </w:lvl>
    <w:lvl w:ilvl="1">
      <w:start w:val="1"/>
      <w:numFmt w:val="decimal"/>
      <w:lvlText w:val="%1.%2."/>
      <w:lvlJc w:val="left"/>
      <w:pPr>
        <w:ind w:left="1156" w:hanging="660"/>
      </w:pPr>
      <w:rPr>
        <w:rFonts w:hint="default"/>
        <w:color w:val="auto"/>
      </w:rPr>
    </w:lvl>
    <w:lvl w:ilvl="2">
      <w:start w:val="1"/>
      <w:numFmt w:val="decimal"/>
      <w:lvlText w:val="%1.%2.%3."/>
      <w:lvlJc w:val="left"/>
      <w:pPr>
        <w:ind w:left="1712" w:hanging="720"/>
      </w:pPr>
      <w:rPr>
        <w:rFonts w:hint="default"/>
        <w:color w:val="auto"/>
      </w:rPr>
    </w:lvl>
    <w:lvl w:ilvl="3">
      <w:start w:val="1"/>
      <w:numFmt w:val="decimal"/>
      <w:lvlText w:val="%1.%2.%3.%4."/>
      <w:lvlJc w:val="left"/>
      <w:pPr>
        <w:ind w:left="2208" w:hanging="720"/>
      </w:pPr>
      <w:rPr>
        <w:rFonts w:hint="default"/>
        <w:color w:val="auto"/>
      </w:rPr>
    </w:lvl>
    <w:lvl w:ilvl="4">
      <w:start w:val="1"/>
      <w:numFmt w:val="decimal"/>
      <w:lvlText w:val="%1.%2.%3.%4.%5."/>
      <w:lvlJc w:val="left"/>
      <w:pPr>
        <w:ind w:left="3064" w:hanging="1080"/>
      </w:pPr>
      <w:rPr>
        <w:rFonts w:hint="default"/>
        <w:color w:val="auto"/>
      </w:rPr>
    </w:lvl>
    <w:lvl w:ilvl="5">
      <w:start w:val="1"/>
      <w:numFmt w:val="decimal"/>
      <w:lvlText w:val="%1.%2.%3.%4.%5.%6."/>
      <w:lvlJc w:val="left"/>
      <w:pPr>
        <w:ind w:left="3560" w:hanging="1080"/>
      </w:pPr>
      <w:rPr>
        <w:rFonts w:hint="default"/>
        <w:color w:val="auto"/>
      </w:rPr>
    </w:lvl>
    <w:lvl w:ilvl="6">
      <w:start w:val="1"/>
      <w:numFmt w:val="decimal"/>
      <w:lvlText w:val="%1.%2.%3.%4.%5.%6.%7."/>
      <w:lvlJc w:val="left"/>
      <w:pPr>
        <w:ind w:left="4416" w:hanging="1440"/>
      </w:pPr>
      <w:rPr>
        <w:rFonts w:hint="default"/>
        <w:color w:val="auto"/>
      </w:rPr>
    </w:lvl>
    <w:lvl w:ilvl="7">
      <w:start w:val="1"/>
      <w:numFmt w:val="decimal"/>
      <w:lvlText w:val="%1.%2.%3.%4.%5.%6.%7.%8."/>
      <w:lvlJc w:val="left"/>
      <w:pPr>
        <w:ind w:left="4912" w:hanging="1440"/>
      </w:pPr>
      <w:rPr>
        <w:rFonts w:hint="default"/>
        <w:color w:val="auto"/>
      </w:rPr>
    </w:lvl>
    <w:lvl w:ilvl="8">
      <w:start w:val="1"/>
      <w:numFmt w:val="decimal"/>
      <w:lvlText w:val="%1.%2.%3.%4.%5.%6.%7.%8.%9."/>
      <w:lvlJc w:val="left"/>
      <w:pPr>
        <w:ind w:left="5768" w:hanging="1800"/>
      </w:pPr>
      <w:rPr>
        <w:rFonts w:hint="default"/>
        <w:color w:val="auto"/>
      </w:rPr>
    </w:lvl>
  </w:abstractNum>
  <w:abstractNum w:abstractNumId="3" w15:restartNumberingAfterBreak="0">
    <w:nsid w:val="183B4FA6"/>
    <w:multiLevelType w:val="multilevel"/>
    <w:tmpl w:val="B5D2BA0E"/>
    <w:lvl w:ilvl="0">
      <w:start w:val="11"/>
      <w:numFmt w:val="decimal"/>
      <w:lvlText w:val="%1."/>
      <w:lvlJc w:val="left"/>
      <w:pPr>
        <w:ind w:left="480" w:hanging="480"/>
      </w:pPr>
      <w:rPr>
        <w:rFonts w:hint="default"/>
      </w:rPr>
    </w:lvl>
    <w:lvl w:ilvl="1">
      <w:start w:val="1"/>
      <w:numFmt w:val="decimal"/>
      <w:lvlText w:val="%1.%2."/>
      <w:lvlJc w:val="left"/>
      <w:pPr>
        <w:ind w:left="1473" w:hanging="48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4" w15:restartNumberingAfterBreak="0">
    <w:nsid w:val="238968B5"/>
    <w:multiLevelType w:val="multilevel"/>
    <w:tmpl w:val="8D36EA00"/>
    <w:lvl w:ilvl="0">
      <w:start w:val="10"/>
      <w:numFmt w:val="decimal"/>
      <w:lvlText w:val="%1."/>
      <w:lvlJc w:val="left"/>
      <w:pPr>
        <w:ind w:left="480" w:hanging="480"/>
      </w:pPr>
      <w:rPr>
        <w:rFonts w:hint="default"/>
      </w:rPr>
    </w:lvl>
    <w:lvl w:ilvl="1">
      <w:start w:val="2"/>
      <w:numFmt w:val="decimal"/>
      <w:lvlText w:val="%1.%2."/>
      <w:lvlJc w:val="left"/>
      <w:pPr>
        <w:ind w:left="906" w:hanging="48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 w15:restartNumberingAfterBreak="0">
    <w:nsid w:val="24905DEF"/>
    <w:multiLevelType w:val="multilevel"/>
    <w:tmpl w:val="BA2A5352"/>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30CE7A42"/>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858"/>
        </w:tabs>
        <w:ind w:left="858"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318D32C2"/>
    <w:multiLevelType w:val="multilevel"/>
    <w:tmpl w:val="0E286990"/>
    <w:lvl w:ilvl="0">
      <w:start w:val="27"/>
      <w:numFmt w:val="decimal"/>
      <w:lvlText w:val="%1."/>
      <w:lvlJc w:val="left"/>
      <w:pPr>
        <w:tabs>
          <w:tab w:val="num" w:pos="480"/>
        </w:tabs>
        <w:ind w:left="480" w:hanging="480"/>
      </w:pPr>
      <w:rPr>
        <w:color w:val="auto"/>
      </w:rPr>
    </w:lvl>
    <w:lvl w:ilvl="1">
      <w:start w:val="1"/>
      <w:numFmt w:val="decimal"/>
      <w:lvlText w:val="%1.%2."/>
      <w:lvlJc w:val="left"/>
      <w:pPr>
        <w:tabs>
          <w:tab w:val="num" w:pos="1190"/>
        </w:tabs>
        <w:ind w:left="1190" w:hanging="480"/>
      </w:pPr>
      <w:rPr>
        <w:color w:val="auto"/>
      </w:rPr>
    </w:lvl>
    <w:lvl w:ilvl="2">
      <w:start w:val="1"/>
      <w:numFmt w:val="decimal"/>
      <w:lvlText w:val="%1.%2.%3."/>
      <w:lvlJc w:val="left"/>
      <w:pPr>
        <w:tabs>
          <w:tab w:val="num" w:pos="2880"/>
        </w:tabs>
        <w:ind w:left="2880" w:hanging="720"/>
      </w:pPr>
      <w:rPr>
        <w:color w:val="auto"/>
      </w:rPr>
    </w:lvl>
    <w:lvl w:ilvl="3">
      <w:start w:val="1"/>
      <w:numFmt w:val="decimal"/>
      <w:lvlText w:val="%1.%2.%3.%4."/>
      <w:lvlJc w:val="left"/>
      <w:pPr>
        <w:tabs>
          <w:tab w:val="num" w:pos="3960"/>
        </w:tabs>
        <w:ind w:left="3960" w:hanging="720"/>
      </w:pPr>
      <w:rPr>
        <w:color w:val="auto"/>
      </w:rPr>
    </w:lvl>
    <w:lvl w:ilvl="4">
      <w:start w:val="1"/>
      <w:numFmt w:val="decimal"/>
      <w:lvlText w:val="%1.%2.%3.%4.%5."/>
      <w:lvlJc w:val="left"/>
      <w:pPr>
        <w:tabs>
          <w:tab w:val="num" w:pos="5400"/>
        </w:tabs>
        <w:ind w:left="5400" w:hanging="1080"/>
      </w:pPr>
      <w:rPr>
        <w:color w:val="auto"/>
      </w:rPr>
    </w:lvl>
    <w:lvl w:ilvl="5">
      <w:start w:val="1"/>
      <w:numFmt w:val="decimal"/>
      <w:lvlText w:val="%1.%2.%3.%4.%5.%6."/>
      <w:lvlJc w:val="left"/>
      <w:pPr>
        <w:tabs>
          <w:tab w:val="num" w:pos="6480"/>
        </w:tabs>
        <w:ind w:left="6480" w:hanging="1080"/>
      </w:pPr>
      <w:rPr>
        <w:color w:val="auto"/>
      </w:rPr>
    </w:lvl>
    <w:lvl w:ilvl="6">
      <w:start w:val="1"/>
      <w:numFmt w:val="decimal"/>
      <w:lvlText w:val="%1.%2.%3.%4.%5.%6.%7."/>
      <w:lvlJc w:val="left"/>
      <w:pPr>
        <w:tabs>
          <w:tab w:val="num" w:pos="7920"/>
        </w:tabs>
        <w:ind w:left="7920" w:hanging="1440"/>
      </w:pPr>
      <w:rPr>
        <w:color w:val="auto"/>
      </w:rPr>
    </w:lvl>
    <w:lvl w:ilvl="7">
      <w:start w:val="1"/>
      <w:numFmt w:val="decimal"/>
      <w:lvlText w:val="%1.%2.%3.%4.%5.%6.%7.%8."/>
      <w:lvlJc w:val="left"/>
      <w:pPr>
        <w:tabs>
          <w:tab w:val="num" w:pos="9000"/>
        </w:tabs>
        <w:ind w:left="9000" w:hanging="1440"/>
      </w:pPr>
      <w:rPr>
        <w:color w:val="auto"/>
      </w:rPr>
    </w:lvl>
    <w:lvl w:ilvl="8">
      <w:start w:val="1"/>
      <w:numFmt w:val="decimal"/>
      <w:lvlText w:val="%1.%2.%3.%4.%5.%6.%7.%8.%9."/>
      <w:lvlJc w:val="left"/>
      <w:pPr>
        <w:tabs>
          <w:tab w:val="num" w:pos="10440"/>
        </w:tabs>
        <w:ind w:left="10440" w:hanging="1800"/>
      </w:pPr>
      <w:rPr>
        <w:color w:val="auto"/>
      </w:rPr>
    </w:lvl>
  </w:abstractNum>
  <w:abstractNum w:abstractNumId="8" w15:restartNumberingAfterBreak="0">
    <w:nsid w:val="41330FE6"/>
    <w:multiLevelType w:val="multilevel"/>
    <w:tmpl w:val="5DB2EF54"/>
    <w:lvl w:ilvl="0">
      <w:start w:val="12"/>
      <w:numFmt w:val="decimal"/>
      <w:lvlText w:val="%1."/>
      <w:lvlJc w:val="left"/>
      <w:pPr>
        <w:ind w:left="480" w:hanging="480"/>
      </w:pPr>
      <w:rPr>
        <w:rFonts w:hint="default"/>
      </w:rPr>
    </w:lvl>
    <w:lvl w:ilvl="1">
      <w:start w:val="2"/>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9" w15:restartNumberingAfterBreak="0">
    <w:nsid w:val="460C0FFF"/>
    <w:multiLevelType w:val="multilevel"/>
    <w:tmpl w:val="D11CA3A0"/>
    <w:lvl w:ilvl="0">
      <w:start w:val="11"/>
      <w:numFmt w:val="decimal"/>
      <w:lvlText w:val="%1."/>
      <w:lvlJc w:val="left"/>
      <w:pPr>
        <w:ind w:left="468" w:hanging="468"/>
      </w:pPr>
      <w:rPr>
        <w:rFonts w:hint="default"/>
      </w:rPr>
    </w:lvl>
    <w:lvl w:ilvl="1">
      <w:start w:val="3"/>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E14222F"/>
    <w:multiLevelType w:val="multilevel"/>
    <w:tmpl w:val="7E643856"/>
    <w:lvl w:ilvl="0">
      <w:start w:val="8"/>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1" w15:restartNumberingAfterBreak="0">
    <w:nsid w:val="543C3BDD"/>
    <w:multiLevelType w:val="multilevel"/>
    <w:tmpl w:val="BC34CCCC"/>
    <w:lvl w:ilvl="0">
      <w:start w:val="10"/>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58CA0BD5"/>
    <w:multiLevelType w:val="multilevel"/>
    <w:tmpl w:val="3280A782"/>
    <w:lvl w:ilvl="0">
      <w:start w:val="9"/>
      <w:numFmt w:val="decimal"/>
      <w:lvlText w:val="%1."/>
      <w:lvlJc w:val="left"/>
      <w:pPr>
        <w:ind w:left="660" w:hanging="660"/>
      </w:pPr>
      <w:rPr>
        <w:rFonts w:hint="default"/>
      </w:rPr>
    </w:lvl>
    <w:lvl w:ilvl="1">
      <w:start w:val="10"/>
      <w:numFmt w:val="decimal"/>
      <w:lvlText w:val="%1.%2."/>
      <w:lvlJc w:val="left"/>
      <w:pPr>
        <w:ind w:left="840" w:hanging="66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3" w15:restartNumberingAfterBreak="0">
    <w:nsid w:val="5D67003B"/>
    <w:multiLevelType w:val="multilevel"/>
    <w:tmpl w:val="E42E784A"/>
    <w:lvl w:ilvl="0">
      <w:start w:val="9"/>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4" w15:restartNumberingAfterBreak="0">
    <w:nsid w:val="63160347"/>
    <w:multiLevelType w:val="multilevel"/>
    <w:tmpl w:val="EF02AEE4"/>
    <w:lvl w:ilvl="0">
      <w:start w:val="5"/>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5" w15:restartNumberingAfterBreak="0">
    <w:nsid w:val="6E8F3169"/>
    <w:multiLevelType w:val="hybridMultilevel"/>
    <w:tmpl w:val="5DD2D9A6"/>
    <w:lvl w:ilvl="0" w:tplc="5AE0AB84">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70CD3949"/>
    <w:multiLevelType w:val="multilevel"/>
    <w:tmpl w:val="BC5484A4"/>
    <w:lvl w:ilvl="0">
      <w:start w:val="8"/>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7" w15:restartNumberingAfterBreak="0">
    <w:nsid w:val="715D3D81"/>
    <w:multiLevelType w:val="hybridMultilevel"/>
    <w:tmpl w:val="0930F436"/>
    <w:lvl w:ilvl="0" w:tplc="000C44AC">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7A0727C4"/>
    <w:multiLevelType w:val="multilevel"/>
    <w:tmpl w:val="7FDA2C6E"/>
    <w:lvl w:ilvl="0">
      <w:start w:val="22"/>
      <w:numFmt w:val="decimal"/>
      <w:lvlText w:val="%1."/>
      <w:lvlJc w:val="left"/>
      <w:pPr>
        <w:tabs>
          <w:tab w:val="num" w:pos="480"/>
        </w:tabs>
        <w:ind w:left="480" w:hanging="480"/>
      </w:pPr>
    </w:lvl>
    <w:lvl w:ilvl="1">
      <w:start w:val="1"/>
      <w:numFmt w:val="decimal"/>
      <w:lvlText w:val="%1.%2."/>
      <w:lvlJc w:val="left"/>
      <w:pPr>
        <w:tabs>
          <w:tab w:val="num" w:pos="1560"/>
        </w:tabs>
        <w:ind w:left="1560" w:hanging="480"/>
      </w:pPr>
    </w:lvl>
    <w:lvl w:ilvl="2">
      <w:start w:val="1"/>
      <w:numFmt w:val="decimal"/>
      <w:lvlText w:val="%1.%2.%3."/>
      <w:lvlJc w:val="left"/>
      <w:pPr>
        <w:tabs>
          <w:tab w:val="num" w:pos="2880"/>
        </w:tabs>
        <w:ind w:left="2880" w:hanging="720"/>
      </w:pPr>
    </w:lvl>
    <w:lvl w:ilvl="3">
      <w:start w:val="1"/>
      <w:numFmt w:val="decimal"/>
      <w:lvlText w:val="%1.%2.%3.%4."/>
      <w:lvlJc w:val="left"/>
      <w:pPr>
        <w:tabs>
          <w:tab w:val="num" w:pos="3960"/>
        </w:tabs>
        <w:ind w:left="3960" w:hanging="720"/>
      </w:p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19" w15:restartNumberingAfterBreak="0">
    <w:nsid w:val="7B42609E"/>
    <w:multiLevelType w:val="hybridMultilevel"/>
    <w:tmpl w:val="8B826248"/>
    <w:lvl w:ilvl="0" w:tplc="0426000F">
      <w:start w:val="20"/>
      <w:numFmt w:val="decimal"/>
      <w:lvlText w:val="%1."/>
      <w:lvlJc w:val="left"/>
      <w:pPr>
        <w:tabs>
          <w:tab w:val="num" w:pos="720"/>
        </w:tabs>
        <w:ind w:left="720"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num w:numId="1" w16cid:durableId="42423107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94292143">
    <w:abstractNumId w:val="13"/>
  </w:num>
  <w:num w:numId="3" w16cid:durableId="1253971857">
    <w:abstractNumId w:val="19"/>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7822988">
    <w:abstractNumId w:val="18"/>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13542021">
    <w:abstractNumId w:val="7"/>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74958428">
    <w:abstractNumId w:val="10"/>
  </w:num>
  <w:num w:numId="7" w16cid:durableId="341593343">
    <w:abstractNumId w:val="5"/>
  </w:num>
  <w:num w:numId="8" w16cid:durableId="1623879076">
    <w:abstractNumId w:val="0"/>
  </w:num>
  <w:num w:numId="9" w16cid:durableId="681780183">
    <w:abstractNumId w:val="11"/>
  </w:num>
  <w:num w:numId="10" w16cid:durableId="1563977350">
    <w:abstractNumId w:val="9"/>
  </w:num>
  <w:num w:numId="11" w16cid:durableId="1153641697">
    <w:abstractNumId w:val="3"/>
  </w:num>
  <w:num w:numId="12" w16cid:durableId="538781741">
    <w:abstractNumId w:val="12"/>
  </w:num>
  <w:num w:numId="13" w16cid:durableId="207642478">
    <w:abstractNumId w:val="15"/>
  </w:num>
  <w:num w:numId="14" w16cid:durableId="1004239328">
    <w:abstractNumId w:val="14"/>
  </w:num>
  <w:num w:numId="15" w16cid:durableId="479932226">
    <w:abstractNumId w:val="16"/>
  </w:num>
  <w:num w:numId="16" w16cid:durableId="434374628">
    <w:abstractNumId w:val="1"/>
  </w:num>
  <w:num w:numId="17" w16cid:durableId="705251219">
    <w:abstractNumId w:val="2"/>
  </w:num>
  <w:num w:numId="18" w16cid:durableId="1339383703">
    <w:abstractNumId w:val="4"/>
  </w:num>
  <w:num w:numId="19" w16cid:durableId="128982048">
    <w:abstractNumId w:val="8"/>
  </w:num>
  <w:num w:numId="20" w16cid:durableId="82401328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trackedChange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B00"/>
    <w:rsid w:val="00013B2B"/>
    <w:rsid w:val="00025608"/>
    <w:rsid w:val="00034243"/>
    <w:rsid w:val="000555B7"/>
    <w:rsid w:val="000604B0"/>
    <w:rsid w:val="00064E21"/>
    <w:rsid w:val="00065D47"/>
    <w:rsid w:val="000668B0"/>
    <w:rsid w:val="00087C41"/>
    <w:rsid w:val="000B681F"/>
    <w:rsid w:val="000B70B6"/>
    <w:rsid w:val="000C30AB"/>
    <w:rsid w:val="000E03C6"/>
    <w:rsid w:val="00113B3A"/>
    <w:rsid w:val="00115BC9"/>
    <w:rsid w:val="0012358B"/>
    <w:rsid w:val="001240FC"/>
    <w:rsid w:val="00137962"/>
    <w:rsid w:val="0015204F"/>
    <w:rsid w:val="00157D5D"/>
    <w:rsid w:val="00181E81"/>
    <w:rsid w:val="00181FD1"/>
    <w:rsid w:val="001A69D8"/>
    <w:rsid w:val="001B3A49"/>
    <w:rsid w:val="001C0446"/>
    <w:rsid w:val="001C4D8C"/>
    <w:rsid w:val="001D7D1E"/>
    <w:rsid w:val="001E36B6"/>
    <w:rsid w:val="001F1EB6"/>
    <w:rsid w:val="00204492"/>
    <w:rsid w:val="00233C0A"/>
    <w:rsid w:val="0026123D"/>
    <w:rsid w:val="0026407B"/>
    <w:rsid w:val="0027344A"/>
    <w:rsid w:val="002753C6"/>
    <w:rsid w:val="0027722D"/>
    <w:rsid w:val="002B57A9"/>
    <w:rsid w:val="002D550E"/>
    <w:rsid w:val="002D5D92"/>
    <w:rsid w:val="002E1A61"/>
    <w:rsid w:val="002E621F"/>
    <w:rsid w:val="002F378D"/>
    <w:rsid w:val="00300F98"/>
    <w:rsid w:val="00307E9B"/>
    <w:rsid w:val="00327995"/>
    <w:rsid w:val="003448F6"/>
    <w:rsid w:val="00363FB0"/>
    <w:rsid w:val="00370BEF"/>
    <w:rsid w:val="00382A1C"/>
    <w:rsid w:val="00383391"/>
    <w:rsid w:val="00395066"/>
    <w:rsid w:val="00395BCF"/>
    <w:rsid w:val="003A3265"/>
    <w:rsid w:val="003B47BB"/>
    <w:rsid w:val="003B57A0"/>
    <w:rsid w:val="003C3069"/>
    <w:rsid w:val="003C5A68"/>
    <w:rsid w:val="003E051F"/>
    <w:rsid w:val="003E3AF5"/>
    <w:rsid w:val="003F033B"/>
    <w:rsid w:val="0040387A"/>
    <w:rsid w:val="00431E30"/>
    <w:rsid w:val="00450ED5"/>
    <w:rsid w:val="00462817"/>
    <w:rsid w:val="004669E5"/>
    <w:rsid w:val="004A3EA5"/>
    <w:rsid w:val="004A524E"/>
    <w:rsid w:val="004B2E8C"/>
    <w:rsid w:val="004C5BE8"/>
    <w:rsid w:val="004C6EFA"/>
    <w:rsid w:val="004D511F"/>
    <w:rsid w:val="004F67FD"/>
    <w:rsid w:val="005040C5"/>
    <w:rsid w:val="00506BE1"/>
    <w:rsid w:val="0051509A"/>
    <w:rsid w:val="00520D73"/>
    <w:rsid w:val="00527669"/>
    <w:rsid w:val="005278F9"/>
    <w:rsid w:val="00534290"/>
    <w:rsid w:val="00583805"/>
    <w:rsid w:val="005931B4"/>
    <w:rsid w:val="00595977"/>
    <w:rsid w:val="005A4775"/>
    <w:rsid w:val="005B1062"/>
    <w:rsid w:val="005B4577"/>
    <w:rsid w:val="005F1307"/>
    <w:rsid w:val="0060047F"/>
    <w:rsid w:val="00602228"/>
    <w:rsid w:val="0061551F"/>
    <w:rsid w:val="00615BF7"/>
    <w:rsid w:val="00622C23"/>
    <w:rsid w:val="006278DF"/>
    <w:rsid w:val="00637483"/>
    <w:rsid w:val="006461CD"/>
    <w:rsid w:val="00647FC1"/>
    <w:rsid w:val="0065282B"/>
    <w:rsid w:val="00665934"/>
    <w:rsid w:val="0067744D"/>
    <w:rsid w:val="006869B0"/>
    <w:rsid w:val="006A6311"/>
    <w:rsid w:val="006B442A"/>
    <w:rsid w:val="006C0764"/>
    <w:rsid w:val="006D0FDD"/>
    <w:rsid w:val="006D4C50"/>
    <w:rsid w:val="006D5FAE"/>
    <w:rsid w:val="006E4B1F"/>
    <w:rsid w:val="006E6FC6"/>
    <w:rsid w:val="006F0C24"/>
    <w:rsid w:val="006F401C"/>
    <w:rsid w:val="006F5EE5"/>
    <w:rsid w:val="006F667F"/>
    <w:rsid w:val="0070216F"/>
    <w:rsid w:val="00705086"/>
    <w:rsid w:val="0072591E"/>
    <w:rsid w:val="007302D2"/>
    <w:rsid w:val="00754E46"/>
    <w:rsid w:val="00772E8E"/>
    <w:rsid w:val="00775EA5"/>
    <w:rsid w:val="00785E10"/>
    <w:rsid w:val="00786A6F"/>
    <w:rsid w:val="0078735E"/>
    <w:rsid w:val="007A1FBF"/>
    <w:rsid w:val="007A2B00"/>
    <w:rsid w:val="007A3CDC"/>
    <w:rsid w:val="007B3DB5"/>
    <w:rsid w:val="007B6AEF"/>
    <w:rsid w:val="007D6FEB"/>
    <w:rsid w:val="007E7867"/>
    <w:rsid w:val="007F1C8A"/>
    <w:rsid w:val="007F73E9"/>
    <w:rsid w:val="00801BF9"/>
    <w:rsid w:val="00803DBF"/>
    <w:rsid w:val="008316D8"/>
    <w:rsid w:val="00846E58"/>
    <w:rsid w:val="00874C3E"/>
    <w:rsid w:val="00891AA0"/>
    <w:rsid w:val="008A33A7"/>
    <w:rsid w:val="008A7038"/>
    <w:rsid w:val="008D1AC7"/>
    <w:rsid w:val="008E4F4F"/>
    <w:rsid w:val="008F5EFC"/>
    <w:rsid w:val="00912A74"/>
    <w:rsid w:val="00914B33"/>
    <w:rsid w:val="0092367B"/>
    <w:rsid w:val="0092612C"/>
    <w:rsid w:val="00926811"/>
    <w:rsid w:val="00945588"/>
    <w:rsid w:val="009525D9"/>
    <w:rsid w:val="0097129D"/>
    <w:rsid w:val="009878C7"/>
    <w:rsid w:val="009A650A"/>
    <w:rsid w:val="009A6C51"/>
    <w:rsid w:val="009B0469"/>
    <w:rsid w:val="009D3CBA"/>
    <w:rsid w:val="00A1109C"/>
    <w:rsid w:val="00A33D6F"/>
    <w:rsid w:val="00A57319"/>
    <w:rsid w:val="00A90973"/>
    <w:rsid w:val="00AC1800"/>
    <w:rsid w:val="00AC4DFE"/>
    <w:rsid w:val="00AE194C"/>
    <w:rsid w:val="00B25F06"/>
    <w:rsid w:val="00B33D25"/>
    <w:rsid w:val="00B46756"/>
    <w:rsid w:val="00B53287"/>
    <w:rsid w:val="00B73E34"/>
    <w:rsid w:val="00B73F69"/>
    <w:rsid w:val="00B83AB8"/>
    <w:rsid w:val="00BA3A39"/>
    <w:rsid w:val="00BB2187"/>
    <w:rsid w:val="00BB2625"/>
    <w:rsid w:val="00BC0AAF"/>
    <w:rsid w:val="00BC5385"/>
    <w:rsid w:val="00BD21BC"/>
    <w:rsid w:val="00BE0899"/>
    <w:rsid w:val="00BE0EE8"/>
    <w:rsid w:val="00BE3709"/>
    <w:rsid w:val="00C17414"/>
    <w:rsid w:val="00C25552"/>
    <w:rsid w:val="00C318C6"/>
    <w:rsid w:val="00C51640"/>
    <w:rsid w:val="00C62FF3"/>
    <w:rsid w:val="00C6695A"/>
    <w:rsid w:val="00C72881"/>
    <w:rsid w:val="00CA4A4E"/>
    <w:rsid w:val="00CB0627"/>
    <w:rsid w:val="00CB3256"/>
    <w:rsid w:val="00CC600F"/>
    <w:rsid w:val="00CE1960"/>
    <w:rsid w:val="00CE6B53"/>
    <w:rsid w:val="00D043F9"/>
    <w:rsid w:val="00D0562A"/>
    <w:rsid w:val="00D10EDE"/>
    <w:rsid w:val="00D169FC"/>
    <w:rsid w:val="00D22441"/>
    <w:rsid w:val="00D44D94"/>
    <w:rsid w:val="00D45A77"/>
    <w:rsid w:val="00D5380F"/>
    <w:rsid w:val="00D64D24"/>
    <w:rsid w:val="00D75F66"/>
    <w:rsid w:val="00D768D4"/>
    <w:rsid w:val="00D8411D"/>
    <w:rsid w:val="00DA0B64"/>
    <w:rsid w:val="00DA1B2D"/>
    <w:rsid w:val="00DC1044"/>
    <w:rsid w:val="00DC2365"/>
    <w:rsid w:val="00DC4E7D"/>
    <w:rsid w:val="00DE148C"/>
    <w:rsid w:val="00E00605"/>
    <w:rsid w:val="00E04CE3"/>
    <w:rsid w:val="00E23882"/>
    <w:rsid w:val="00E27BD1"/>
    <w:rsid w:val="00E52F4B"/>
    <w:rsid w:val="00E54B97"/>
    <w:rsid w:val="00E56088"/>
    <w:rsid w:val="00E6087C"/>
    <w:rsid w:val="00E665F5"/>
    <w:rsid w:val="00E70909"/>
    <w:rsid w:val="00E837DC"/>
    <w:rsid w:val="00E943EC"/>
    <w:rsid w:val="00EC55F1"/>
    <w:rsid w:val="00EE0858"/>
    <w:rsid w:val="00F0599F"/>
    <w:rsid w:val="00F26271"/>
    <w:rsid w:val="00F3445B"/>
    <w:rsid w:val="00F43C53"/>
    <w:rsid w:val="00F56AEB"/>
    <w:rsid w:val="00F61480"/>
    <w:rsid w:val="00F8781C"/>
    <w:rsid w:val="00FA1E9E"/>
    <w:rsid w:val="00FA23A8"/>
    <w:rsid w:val="00FA49D3"/>
    <w:rsid w:val="00FB0C5D"/>
    <w:rsid w:val="00FB7262"/>
    <w:rsid w:val="00FD7DA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44DD174"/>
  <w15:docId w15:val="{4E169B19-3C3A-41C8-ADB0-88FECD77F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A2B00"/>
    <w:pPr>
      <w:spacing w:after="0" w:line="240" w:lineRule="auto"/>
    </w:pPr>
    <w:rPr>
      <w:rFonts w:ascii="Times New Roman" w:eastAsia="Times New Roman" w:hAnsi="Times New Roman" w:cs="Times New Roman"/>
      <w:sz w:val="20"/>
      <w:szCs w:val="20"/>
      <w:lang w:val="en-US"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7A2B00"/>
    <w:pPr>
      <w:ind w:left="720"/>
      <w:contextualSpacing/>
    </w:pPr>
    <w:rPr>
      <w:rFonts w:ascii="MS Sans Serif" w:hAnsi="MS Sans Serif"/>
      <w:lang w:eastAsia="en-US"/>
    </w:rPr>
  </w:style>
  <w:style w:type="paragraph" w:styleId="Paraststmeklis">
    <w:name w:val="Normal (Web)"/>
    <w:basedOn w:val="Parasts"/>
    <w:uiPriority w:val="99"/>
    <w:unhideWhenUsed/>
    <w:rsid w:val="007A2B00"/>
    <w:pPr>
      <w:spacing w:before="100" w:beforeAutospacing="1" w:after="100" w:afterAutospacing="1"/>
    </w:pPr>
    <w:rPr>
      <w:sz w:val="24"/>
      <w:szCs w:val="24"/>
      <w:lang w:val="lv-LV"/>
    </w:rPr>
  </w:style>
  <w:style w:type="paragraph" w:styleId="Balonteksts">
    <w:name w:val="Balloon Text"/>
    <w:basedOn w:val="Parasts"/>
    <w:link w:val="BalontekstsRakstz"/>
    <w:uiPriority w:val="99"/>
    <w:semiHidden/>
    <w:unhideWhenUsed/>
    <w:rsid w:val="007A2B00"/>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7A2B00"/>
    <w:rPr>
      <w:rFonts w:ascii="Tahoma" w:eastAsia="Times New Roman" w:hAnsi="Tahoma" w:cs="Tahoma"/>
      <w:sz w:val="16"/>
      <w:szCs w:val="16"/>
      <w:lang w:val="en-US" w:eastAsia="lv-LV"/>
    </w:rPr>
  </w:style>
  <w:style w:type="paragraph" w:styleId="Galvene">
    <w:name w:val="header"/>
    <w:basedOn w:val="Parasts"/>
    <w:link w:val="GalveneRakstz"/>
    <w:uiPriority w:val="99"/>
    <w:unhideWhenUsed/>
    <w:rsid w:val="007A2B00"/>
    <w:pPr>
      <w:tabs>
        <w:tab w:val="center" w:pos="4153"/>
        <w:tab w:val="right" w:pos="8306"/>
      </w:tabs>
    </w:pPr>
  </w:style>
  <w:style w:type="character" w:customStyle="1" w:styleId="GalveneRakstz">
    <w:name w:val="Galvene Rakstz."/>
    <w:basedOn w:val="Noklusjumarindkopasfonts"/>
    <w:link w:val="Galvene"/>
    <w:uiPriority w:val="99"/>
    <w:rsid w:val="007A2B00"/>
    <w:rPr>
      <w:rFonts w:ascii="Times New Roman" w:eastAsia="Times New Roman" w:hAnsi="Times New Roman" w:cs="Times New Roman"/>
      <w:sz w:val="20"/>
      <w:szCs w:val="20"/>
      <w:lang w:val="en-US" w:eastAsia="lv-LV"/>
    </w:rPr>
  </w:style>
  <w:style w:type="paragraph" w:styleId="Kjene">
    <w:name w:val="footer"/>
    <w:basedOn w:val="Parasts"/>
    <w:link w:val="KjeneRakstz"/>
    <w:uiPriority w:val="99"/>
    <w:unhideWhenUsed/>
    <w:rsid w:val="007A2B00"/>
    <w:pPr>
      <w:tabs>
        <w:tab w:val="center" w:pos="4153"/>
        <w:tab w:val="right" w:pos="8306"/>
      </w:tabs>
    </w:pPr>
  </w:style>
  <w:style w:type="character" w:customStyle="1" w:styleId="KjeneRakstz">
    <w:name w:val="Kājene Rakstz."/>
    <w:basedOn w:val="Noklusjumarindkopasfonts"/>
    <w:link w:val="Kjene"/>
    <w:uiPriority w:val="99"/>
    <w:rsid w:val="007A2B00"/>
    <w:rPr>
      <w:rFonts w:ascii="Times New Roman" w:eastAsia="Times New Roman" w:hAnsi="Times New Roman" w:cs="Times New Roman"/>
      <w:sz w:val="20"/>
      <w:szCs w:val="20"/>
      <w:lang w:val="en-US" w:eastAsia="lv-LV"/>
    </w:rPr>
  </w:style>
  <w:style w:type="character" w:styleId="Izteiksmgs">
    <w:name w:val="Strong"/>
    <w:uiPriority w:val="22"/>
    <w:qFormat/>
    <w:rsid w:val="00D169FC"/>
    <w:rPr>
      <w:b/>
      <w:bCs/>
    </w:rPr>
  </w:style>
  <w:style w:type="paragraph" w:customStyle="1" w:styleId="tv213">
    <w:name w:val="tv213"/>
    <w:basedOn w:val="Parasts"/>
    <w:rsid w:val="006C0764"/>
    <w:pPr>
      <w:spacing w:before="100" w:beforeAutospacing="1" w:after="100" w:afterAutospacing="1"/>
    </w:pPr>
    <w:rPr>
      <w:sz w:val="24"/>
      <w:szCs w:val="24"/>
      <w:lang w:val="ru-RU" w:eastAsia="ru-RU"/>
    </w:rPr>
  </w:style>
  <w:style w:type="paragraph" w:styleId="Prskatjums">
    <w:name w:val="Revision"/>
    <w:hidden/>
    <w:uiPriority w:val="99"/>
    <w:semiHidden/>
    <w:rsid w:val="00B73E34"/>
    <w:pPr>
      <w:spacing w:after="0" w:line="240" w:lineRule="auto"/>
    </w:pPr>
    <w:rPr>
      <w:rFonts w:ascii="Times New Roman" w:eastAsia="Times New Roman" w:hAnsi="Times New Roman" w:cs="Times New Roman"/>
      <w:sz w:val="20"/>
      <w:szCs w:val="20"/>
      <w:lang w:val="en-US" w:eastAsia="lv-LV"/>
    </w:rPr>
  </w:style>
  <w:style w:type="table" w:styleId="Reatabula">
    <w:name w:val="Table Grid"/>
    <w:basedOn w:val="Parastatabula"/>
    <w:uiPriority w:val="39"/>
    <w:rsid w:val="00462817"/>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495100-0425-4A29-80AF-2EFC7484E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5</Pages>
  <Words>8805</Words>
  <Characters>5019</Characters>
  <Application>Microsoft Office Word</Application>
  <DocSecurity>0</DocSecurity>
  <Lines>41</Lines>
  <Paragraphs>27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Parvalde2</dc:creator>
  <cp:lastModifiedBy>Gunta Kupča</cp:lastModifiedBy>
  <cp:revision>8</cp:revision>
  <cp:lastPrinted>2018-09-28T07:24:00Z</cp:lastPrinted>
  <dcterms:created xsi:type="dcterms:W3CDTF">2022-10-03T11:27:00Z</dcterms:created>
  <dcterms:modified xsi:type="dcterms:W3CDTF">2024-10-11T10:10:00Z</dcterms:modified>
</cp:coreProperties>
</file>