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6364" w14:textId="77777777" w:rsidR="00346DCB" w:rsidRDefault="00346DCB" w:rsidP="00346DCB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3DA86339" wp14:editId="7FF36043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98A4" w14:textId="77777777" w:rsidR="00346DCB" w:rsidRDefault="00346DCB" w:rsidP="00346DCB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14:paraId="0719B6F4" w14:textId="77777777" w:rsidR="00346DCB" w:rsidRDefault="00346DCB" w:rsidP="00346DCB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14:paraId="008C6D49" w14:textId="77777777" w:rsidR="00346DCB" w:rsidRDefault="00346DCB" w:rsidP="00346DCB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2649374D" w14:textId="77777777" w:rsidR="00346DCB" w:rsidRDefault="00346DCB" w:rsidP="00346DCB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61DB5E23" w14:textId="77777777" w:rsidR="00346DCB" w:rsidRDefault="00346DCB" w:rsidP="00346DCB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14:paraId="37B74FE7" w14:textId="77777777" w:rsidR="00346DCB" w:rsidRDefault="00346DCB" w:rsidP="00346DCB">
      <w:pPr>
        <w:keepNext/>
        <w:jc w:val="center"/>
        <w:outlineLvl w:val="2"/>
      </w:pPr>
      <w:r>
        <w:t>Alūksnē</w:t>
      </w:r>
    </w:p>
    <w:p w14:paraId="0E81115C" w14:textId="618E997C" w:rsidR="00346DCB" w:rsidRDefault="00346DCB" w:rsidP="00346DCB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2024. gada 19. novembrī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Nr. 11</w:t>
      </w:r>
    </w:p>
    <w:p w14:paraId="0883B1FE" w14:textId="77777777" w:rsidR="00346DCB" w:rsidRDefault="00346DCB" w:rsidP="00346DCB">
      <w:pPr>
        <w:tabs>
          <w:tab w:val="left" w:pos="720"/>
          <w:tab w:val="center" w:pos="4320"/>
          <w:tab w:val="right" w:pos="8640"/>
        </w:tabs>
      </w:pPr>
    </w:p>
    <w:p w14:paraId="3F502042" w14:textId="6979B65E" w:rsidR="00346DCB" w:rsidRPr="0093148B" w:rsidRDefault="00346DCB" w:rsidP="00346DCB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10.00,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DC148E">
        <w:rPr>
          <w:color w:val="000000" w:themeColor="text1"/>
          <w:szCs w:val="20"/>
        </w:rPr>
        <w:t>.</w:t>
      </w:r>
      <w:r w:rsidR="006B5AA0">
        <w:rPr>
          <w:color w:val="000000" w:themeColor="text1"/>
          <w:szCs w:val="20"/>
        </w:rPr>
        <w:t> </w:t>
      </w:r>
      <w:r w:rsidRPr="006B5AA0">
        <w:rPr>
          <w:color w:val="000000" w:themeColor="text1"/>
          <w:szCs w:val="20"/>
        </w:rPr>
        <w:t>10.</w:t>
      </w:r>
      <w:r w:rsidR="006B5AA0" w:rsidRPr="006B5AA0">
        <w:rPr>
          <w:color w:val="000000" w:themeColor="text1"/>
          <w:szCs w:val="20"/>
        </w:rPr>
        <w:t>17</w:t>
      </w:r>
    </w:p>
    <w:p w14:paraId="7FF26CA6" w14:textId="77777777" w:rsidR="00346DCB" w:rsidRPr="007043EE" w:rsidRDefault="00346DCB" w:rsidP="00346DCB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14:paraId="123F12FF" w14:textId="77777777" w:rsidR="00346DCB" w:rsidRDefault="00346DCB" w:rsidP="00346DCB">
      <w:pPr>
        <w:jc w:val="both"/>
      </w:pPr>
      <w:r>
        <w:t>Sēdi protokolē Alūksnes novada pašvaldības Centrālās administrācijas domes sekretāre Everita BALANDE</w:t>
      </w:r>
    </w:p>
    <w:p w14:paraId="18C86953" w14:textId="77777777" w:rsidR="00346DCB" w:rsidRDefault="00346DCB" w:rsidP="00346DCB">
      <w:r>
        <w:t>Sēdei tiek veikts audioieraksts</w:t>
      </w:r>
    </w:p>
    <w:p w14:paraId="5B7D60D4" w14:textId="77777777" w:rsidR="00346DCB" w:rsidRDefault="00346DCB" w:rsidP="00346DCB"/>
    <w:p w14:paraId="73F89063" w14:textId="6E5FBB29" w:rsidR="00346DCB" w:rsidRPr="00F837D6" w:rsidRDefault="00346DCB" w:rsidP="00346DCB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 xml:space="preserve">Sēdē piedalās </w:t>
      </w:r>
      <w:r w:rsidR="006B5AA0">
        <w:rPr>
          <w:color w:val="000000" w:themeColor="text1"/>
        </w:rPr>
        <w:t>5</w:t>
      </w:r>
      <w:r w:rsidRPr="00F837D6">
        <w:rPr>
          <w:color w:val="000000" w:themeColor="text1"/>
        </w:rPr>
        <w:t xml:space="preserve"> no 8 komitejas locekļiem:</w:t>
      </w:r>
    </w:p>
    <w:p w14:paraId="13651D54" w14:textId="77777777" w:rsidR="00346DCB" w:rsidRPr="00346DCB" w:rsidRDefault="00346DCB" w:rsidP="00346DCB">
      <w:bookmarkStart w:id="1" w:name="_Hlk77616865"/>
      <w:r w:rsidRPr="00346DCB">
        <w:t>Ilze LĪVIŅA</w:t>
      </w:r>
    </w:p>
    <w:p w14:paraId="38E561DC" w14:textId="25E2F520" w:rsidR="00346DCB" w:rsidRPr="00346DCB" w:rsidRDefault="00346DCB" w:rsidP="00346DCB">
      <w:r w:rsidRPr="00346DCB">
        <w:t>Modris RAČIKS</w:t>
      </w:r>
    </w:p>
    <w:p w14:paraId="0EE28C2B" w14:textId="2200730C" w:rsidR="00346DCB" w:rsidRPr="00346DCB" w:rsidRDefault="00346DCB" w:rsidP="00346DCB">
      <w:r w:rsidRPr="00346DCB">
        <w:t>Laimonis SĪPOLS</w:t>
      </w:r>
    </w:p>
    <w:p w14:paraId="52E7FFC6" w14:textId="77777777" w:rsidR="00346DCB" w:rsidRPr="00346DCB" w:rsidRDefault="00346DCB" w:rsidP="00346DCB">
      <w:r w:rsidRPr="00346DCB">
        <w:t>Jānis SKULTE</w:t>
      </w:r>
    </w:p>
    <w:p w14:paraId="294C3A61" w14:textId="77777777" w:rsidR="00346DCB" w:rsidRPr="00346DCB" w:rsidRDefault="00346DCB" w:rsidP="00346DCB">
      <w:r w:rsidRPr="00346DCB">
        <w:t>Druvis TOMSONS</w:t>
      </w:r>
    </w:p>
    <w:bookmarkEnd w:id="0"/>
    <w:bookmarkEnd w:id="1"/>
    <w:p w14:paraId="6C6860D8" w14:textId="77777777" w:rsidR="00346DCB" w:rsidRDefault="00346DCB" w:rsidP="00346DCB">
      <w:pPr>
        <w:tabs>
          <w:tab w:val="left" w:pos="3119"/>
        </w:tabs>
        <w:jc w:val="both"/>
      </w:pPr>
    </w:p>
    <w:p w14:paraId="7B5834DA" w14:textId="77777777" w:rsidR="00346DCB" w:rsidRDefault="00346DCB" w:rsidP="00346DCB">
      <w:pPr>
        <w:tabs>
          <w:tab w:val="left" w:pos="3119"/>
        </w:tabs>
        <w:jc w:val="both"/>
        <w:rPr>
          <w:color w:val="auto"/>
        </w:rPr>
      </w:pPr>
      <w:r>
        <w:rPr>
          <w:color w:val="auto"/>
        </w:rPr>
        <w:t>Sēdē piedalās interesenti:</w:t>
      </w:r>
    </w:p>
    <w:p w14:paraId="01F08F1A" w14:textId="19F99876" w:rsidR="00346DCB" w:rsidRPr="00094EAA" w:rsidRDefault="006B5AA0" w:rsidP="00346DCB">
      <w:pPr>
        <w:jc w:val="both"/>
        <w:rPr>
          <w:color w:val="000000" w:themeColor="text1"/>
        </w:rPr>
      </w:pPr>
      <w:r w:rsidRPr="00094EAA">
        <w:rPr>
          <w:color w:val="000000" w:themeColor="text1"/>
        </w:rPr>
        <w:t xml:space="preserve">Sanita ADLERE, </w:t>
      </w:r>
      <w:r w:rsidR="00346DCB" w:rsidRPr="00094EAA">
        <w:rPr>
          <w:color w:val="000000" w:themeColor="text1"/>
        </w:rPr>
        <w:t xml:space="preserve">Dzintars ADLERS, </w:t>
      </w:r>
      <w:r w:rsidR="00B66B11">
        <w:rPr>
          <w:color w:val="000000" w:themeColor="text1"/>
        </w:rPr>
        <w:t xml:space="preserve">Laura APINE, </w:t>
      </w:r>
      <w:r w:rsidRPr="00094EAA">
        <w:rPr>
          <w:color w:val="000000" w:themeColor="text1"/>
        </w:rPr>
        <w:t xml:space="preserve">Evita APLOKA, </w:t>
      </w:r>
      <w:r w:rsidR="00346DCB" w:rsidRPr="00094EAA">
        <w:rPr>
          <w:color w:val="000000" w:themeColor="text1"/>
        </w:rPr>
        <w:t>Viktorija AVOTA,</w:t>
      </w:r>
      <w:r w:rsidRPr="00094EAA">
        <w:rPr>
          <w:color w:val="000000" w:themeColor="text1"/>
        </w:rPr>
        <w:t xml:space="preserve"> Juris BALANDIS,</w:t>
      </w:r>
      <w:r w:rsidR="00346DCB" w:rsidRPr="00094EAA">
        <w:rPr>
          <w:color w:val="000000" w:themeColor="text1"/>
        </w:rPr>
        <w:t xml:space="preserve"> Ingus BERKULIS, Sanita BUKANE, Arturs DUKULIS, Aiva EGLE, Aivars FOMINS, Lāsma ĒVELE, </w:t>
      </w:r>
      <w:r w:rsidRPr="00094EAA">
        <w:rPr>
          <w:color w:val="000000" w:themeColor="text1"/>
        </w:rPr>
        <w:t>Violeta KĻAVIŅA</w:t>
      </w:r>
      <w:r w:rsidR="00346DCB" w:rsidRPr="00094EAA">
        <w:rPr>
          <w:color w:val="000000" w:themeColor="text1"/>
        </w:rPr>
        <w:t>, Elza</w:t>
      </w:r>
      <w:r w:rsidR="00B66B11">
        <w:rPr>
          <w:color w:val="000000" w:themeColor="text1"/>
        </w:rPr>
        <w:t xml:space="preserve"> ĶESTERE</w:t>
      </w:r>
      <w:r w:rsidR="00346DCB" w:rsidRPr="00094EAA">
        <w:rPr>
          <w:color w:val="000000" w:themeColor="text1"/>
        </w:rPr>
        <w:t xml:space="preserve">, </w:t>
      </w:r>
      <w:r w:rsidRPr="00094EAA">
        <w:rPr>
          <w:color w:val="000000" w:themeColor="text1"/>
        </w:rPr>
        <w:t xml:space="preserve">Vineta PODZIŅA, </w:t>
      </w:r>
      <w:r w:rsidR="00346DCB" w:rsidRPr="00094EAA">
        <w:rPr>
          <w:color w:val="000000" w:themeColor="text1"/>
        </w:rPr>
        <w:t>Matīss PŪPOLS, Ingrīda SNIEDZE, Inese ZĪMELE-JAUNIŅA</w:t>
      </w:r>
    </w:p>
    <w:p w14:paraId="04AE8E53" w14:textId="77777777" w:rsidR="00346DCB" w:rsidRPr="00972FE7" w:rsidRDefault="00346DCB" w:rsidP="00346DCB">
      <w:pPr>
        <w:jc w:val="both"/>
        <w:rPr>
          <w:color w:val="000000" w:themeColor="text1"/>
        </w:rPr>
      </w:pPr>
    </w:p>
    <w:p w14:paraId="3796AA45" w14:textId="1E22E8FF" w:rsidR="00346DCB" w:rsidRPr="00971A65" w:rsidRDefault="00346DCB" w:rsidP="00346DCB">
      <w:pPr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 xml:space="preserve">atklāj komitejas sēdi (pielikumā izsludinātā darba kārtība uz 1 lapas) </w:t>
      </w:r>
      <w:r w:rsidRPr="00971A65">
        <w:rPr>
          <w:color w:val="000000" w:themeColor="text1"/>
        </w:rPr>
        <w:t xml:space="preserve">un informē, ka sēdē attaisnojošu iemeslu dēļ nepiedalās </w:t>
      </w:r>
      <w:r>
        <w:rPr>
          <w:color w:val="000000" w:themeColor="text1"/>
        </w:rPr>
        <w:t>divi</w:t>
      </w:r>
      <w:r w:rsidRPr="00971A65">
        <w:rPr>
          <w:color w:val="000000" w:themeColor="text1"/>
        </w:rPr>
        <w:t xml:space="preserve"> komitejas locek</w:t>
      </w:r>
      <w:r>
        <w:rPr>
          <w:color w:val="000000" w:themeColor="text1"/>
        </w:rPr>
        <w:t>ļi</w:t>
      </w:r>
      <w:r w:rsidR="00B66B11">
        <w:rPr>
          <w:color w:val="000000" w:themeColor="text1"/>
        </w:rPr>
        <w:t xml:space="preserve">, bet </w:t>
      </w:r>
      <w:r w:rsidR="006B5AA0">
        <w:rPr>
          <w:color w:val="000000" w:themeColor="text1"/>
        </w:rPr>
        <w:t>par vienu komitejas locekli nav informācijas.</w:t>
      </w:r>
    </w:p>
    <w:p w14:paraId="2A0EF8AB" w14:textId="77777777" w:rsidR="00346DCB" w:rsidRPr="00971A65" w:rsidRDefault="00346DCB" w:rsidP="00346DCB">
      <w:pPr>
        <w:jc w:val="both"/>
        <w:rPr>
          <w:color w:val="000000" w:themeColor="text1"/>
        </w:rPr>
      </w:pPr>
    </w:p>
    <w:p w14:paraId="1B6679FC" w14:textId="77777777" w:rsidR="00346DCB" w:rsidRDefault="00346DCB" w:rsidP="00346DCB">
      <w:pPr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14:paraId="1BC0DACF" w14:textId="77777777" w:rsidR="00346DCB" w:rsidRPr="00346DCB" w:rsidRDefault="00346DCB" w:rsidP="00346DCB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Alūksnes novada teritorijas plānojuma 2028.-2040. gadam izstrādes uzsākšanu.</w:t>
      </w:r>
      <w:r w:rsidRPr="00346DCB">
        <w:rPr>
          <w:color w:val="000000"/>
        </w:rPr>
        <w:t xml:space="preserve"> </w:t>
      </w:r>
    </w:p>
    <w:p w14:paraId="5096F158" w14:textId="77777777" w:rsidR="00346DCB" w:rsidRPr="00346DCB" w:rsidRDefault="00346DCB" w:rsidP="00346DCB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pārvaldīšanas tiesību nodošanu.</w:t>
      </w:r>
      <w:r w:rsidRPr="00346DCB">
        <w:rPr>
          <w:color w:val="000000"/>
        </w:rPr>
        <w:t xml:space="preserve"> </w:t>
      </w:r>
    </w:p>
    <w:p w14:paraId="49B59502" w14:textId="77777777" w:rsidR="00346DCB" w:rsidRPr="00346DCB" w:rsidRDefault="00346DCB" w:rsidP="00346DCB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noteikumu Nr. __/2024 “Grozījumi Alūksnes novada pašvaldības domes 2014. gada 27. marta noteikumos Nr. 4/2014 “Par ierobežotas pieejamības informācijas aizsardzību”” izdošanu.</w:t>
      </w:r>
      <w:r w:rsidRPr="00346DCB">
        <w:rPr>
          <w:color w:val="000000"/>
        </w:rPr>
        <w:t xml:space="preserve"> </w:t>
      </w:r>
    </w:p>
    <w:p w14:paraId="562257F9" w14:textId="77777777" w:rsidR="00346DCB" w:rsidRPr="00346DCB" w:rsidRDefault="00346DCB" w:rsidP="00346DCB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saistošo noteikumu Nr. __/2024 “Grozījums Alūksnes novada pašvaldības domes 2023. gada 26. oktobra saistošajos noteikumos Nr. 30/2023 “Par mājas (istabas) dzīvnieku turēšanu Alūksnes novadā”” izdošanu</w:t>
      </w:r>
      <w:r w:rsidRPr="00346DCB">
        <w:rPr>
          <w:color w:val="000000"/>
        </w:rPr>
        <w:t>.</w:t>
      </w:r>
    </w:p>
    <w:p w14:paraId="7E95DB06" w14:textId="15ED46D1" w:rsidR="00346DCB" w:rsidRPr="00346DCB" w:rsidRDefault="00346DCB" w:rsidP="00346DCB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saistošo noteikumu Nr. __/2024 “Grozījumi Alūksnes novada pašvaldības domes 2023.</w:t>
      </w:r>
      <w:r w:rsidR="00B66B11">
        <w:rPr>
          <w:noProof/>
          <w:color w:val="000000"/>
        </w:rPr>
        <w:t> </w:t>
      </w:r>
      <w:r w:rsidRPr="00346DCB">
        <w:rPr>
          <w:noProof/>
          <w:color w:val="000000"/>
        </w:rPr>
        <w:t>gada 30. novembra saistošajos noteikumos Nr. 38/2023 “Par sadzīves atkritumu apsaimniekošanu Alūksnes novadā”” izdošanu.</w:t>
      </w:r>
      <w:r w:rsidRPr="00346DCB">
        <w:rPr>
          <w:color w:val="000000"/>
        </w:rPr>
        <w:t xml:space="preserve"> </w:t>
      </w:r>
    </w:p>
    <w:p w14:paraId="560060C7" w14:textId="77777777" w:rsidR="00346DCB" w:rsidRPr="00346DCB" w:rsidRDefault="00346DCB" w:rsidP="00346DCB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Investīciju plāna 2022.-2027. gadam aktualizēšanu.</w:t>
      </w:r>
      <w:r w:rsidRPr="00346DCB">
        <w:rPr>
          <w:color w:val="000000"/>
        </w:rPr>
        <w:t xml:space="preserve"> </w:t>
      </w:r>
    </w:p>
    <w:p w14:paraId="7A2268C4" w14:textId="37A6D36E" w:rsidR="00346DCB" w:rsidRPr="006B5AA0" w:rsidRDefault="00346DCB" w:rsidP="006B5AA0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346DCB">
        <w:rPr>
          <w:noProof/>
          <w:color w:val="000000"/>
        </w:rPr>
        <w:t>Par projektu “Uzņēmējdarbības attīstībai nepieciešamās infrastruktūras  izbūve Alūksnes novadā”</w:t>
      </w:r>
      <w:r w:rsidRPr="00346DCB">
        <w:rPr>
          <w:color w:val="000000"/>
        </w:rPr>
        <w:t>.</w:t>
      </w:r>
    </w:p>
    <w:p w14:paraId="40C9F41C" w14:textId="6FF1EF93" w:rsidR="00346DCB" w:rsidRPr="00346DCB" w:rsidRDefault="00346DCB" w:rsidP="00346DCB">
      <w:pPr>
        <w:pStyle w:val="Sarakstarindkopa"/>
        <w:numPr>
          <w:ilvl w:val="0"/>
          <w:numId w:val="4"/>
        </w:numPr>
        <w:suppressAutoHyphens w:val="0"/>
        <w:spacing w:before="60"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lastRenderedPageBreak/>
        <w:t>Par Alūksnes novada teritorijas plānojuma 2028.-2040. gadam izstrādes uzsākšanu</w:t>
      </w:r>
    </w:p>
    <w:p w14:paraId="1977886C" w14:textId="77777777" w:rsidR="00346DCB" w:rsidRPr="00A04D0C" w:rsidRDefault="00346DCB" w:rsidP="00346DCB">
      <w:pPr>
        <w:pStyle w:val="Sarakstarindkopa"/>
        <w:suppressAutoHyphens w:val="0"/>
        <w:spacing w:before="60"/>
        <w:rPr>
          <w:b/>
          <w:bCs/>
          <w:color w:val="000000" w:themeColor="text1"/>
          <w:sz w:val="16"/>
          <w:szCs w:val="16"/>
        </w:rPr>
      </w:pPr>
    </w:p>
    <w:p w14:paraId="19B951FB" w14:textId="1609E5E0" w:rsidR="00346DCB" w:rsidRDefault="00346DCB" w:rsidP="00346DCB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ar pielikumu uz 6 lapām</w:t>
      </w:r>
      <w:r w:rsidRPr="00925EBF">
        <w:t>).</w:t>
      </w:r>
    </w:p>
    <w:p w14:paraId="14C47DB9" w14:textId="5A28748C" w:rsidR="006B5AA0" w:rsidRDefault="006B5AA0" w:rsidP="00346DCB">
      <w:pPr>
        <w:suppressAutoHyphens w:val="0"/>
        <w:jc w:val="both"/>
      </w:pPr>
      <w:r>
        <w:t>A.DUKULIS</w:t>
      </w:r>
      <w:r>
        <w:tab/>
      </w:r>
      <w:r w:rsidR="0083218B">
        <w:t>interesējas par plānojuma izstrādes beigu termiņu.</w:t>
      </w:r>
    </w:p>
    <w:p w14:paraId="5D0C0A15" w14:textId="39BCB215" w:rsidR="0083218B" w:rsidRPr="00925EBF" w:rsidRDefault="0083218B" w:rsidP="00346DCB">
      <w:pPr>
        <w:suppressAutoHyphens w:val="0"/>
        <w:jc w:val="both"/>
      </w:pPr>
      <w:r>
        <w:t>V.PODZIŅA</w:t>
      </w:r>
      <w:r>
        <w:tab/>
        <w:t>atbild, ka 2026.gada beigas.</w:t>
      </w:r>
    </w:p>
    <w:p w14:paraId="758ACD3E" w14:textId="77777777" w:rsidR="00346DCB" w:rsidRDefault="00346DCB" w:rsidP="00346DCB">
      <w:pPr>
        <w:jc w:val="both"/>
      </w:pPr>
    </w:p>
    <w:p w14:paraId="68F0B32A" w14:textId="69184EA1" w:rsidR="00346DCB" w:rsidRDefault="00346DCB" w:rsidP="00346DCB">
      <w:pPr>
        <w:jc w:val="both"/>
      </w:pPr>
      <w:r>
        <w:t xml:space="preserve">Attīstības komitejas locekļi, atklāti balsojot, “par” – </w:t>
      </w:r>
      <w:r w:rsidR="00CB232C">
        <w:t>5</w:t>
      </w:r>
      <w:r>
        <w:t xml:space="preserve"> (I.LĪVIŅA, M.RAČIKS, J.SĪPOLS, J.SKULTE, D.TOMSONS), “pret” – nav, “atturas” – nav, nolemj:</w:t>
      </w:r>
    </w:p>
    <w:p w14:paraId="751644F8" w14:textId="77777777" w:rsidR="00346DCB" w:rsidRDefault="00346DCB" w:rsidP="00346DCB">
      <w:pPr>
        <w:suppressAutoHyphens w:val="0"/>
        <w:spacing w:before="60"/>
        <w:jc w:val="both"/>
        <w:rPr>
          <w:color w:val="000000" w:themeColor="text1"/>
        </w:rPr>
      </w:pPr>
    </w:p>
    <w:p w14:paraId="7260E1D1" w14:textId="77777777" w:rsidR="00346DCB" w:rsidRPr="008820A0" w:rsidRDefault="00346DCB" w:rsidP="00346DCB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09C3F55B" w14:textId="77777777" w:rsidR="00346DCB" w:rsidRDefault="00346DCB" w:rsidP="00346DCB"/>
    <w:p w14:paraId="1E8B2B38" w14:textId="2F091CB7" w:rsidR="00346DCB" w:rsidRDefault="00346DCB" w:rsidP="00346DCB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t>Par pārvaldīšanas tiesību nodošanu</w:t>
      </w:r>
    </w:p>
    <w:p w14:paraId="0B9F7086" w14:textId="7EAC8890" w:rsidR="00346DCB" w:rsidRDefault="00346DCB" w:rsidP="00346DCB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71F991C0" w14:textId="6155AC46" w:rsidR="00346DCB" w:rsidRPr="00925EBF" w:rsidRDefault="00346DCB" w:rsidP="00346DCB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14:paraId="0E596B76" w14:textId="057A3A12" w:rsidR="00346DCB" w:rsidRDefault="00CB232C" w:rsidP="00346DCB">
      <w:pPr>
        <w:jc w:val="both"/>
      </w:pPr>
      <w:r>
        <w:t>A.DUKULIS</w:t>
      </w:r>
      <w:r>
        <w:tab/>
        <w:t>interesējas, vai tiek nodots tikai viens korpuss.</w:t>
      </w:r>
    </w:p>
    <w:p w14:paraId="625B3337" w14:textId="5D19D89B" w:rsidR="00CB232C" w:rsidRDefault="00CB232C" w:rsidP="00346DCB">
      <w:pPr>
        <w:jc w:val="both"/>
      </w:pPr>
      <w:r>
        <w:t>V.KĻAVIŅA</w:t>
      </w:r>
      <w:r>
        <w:tab/>
        <w:t xml:space="preserve">atbild apstiprinoši, </w:t>
      </w:r>
      <w:r w:rsidR="005D2FC2">
        <w:t xml:space="preserve">norādot, </w:t>
      </w:r>
      <w:r>
        <w:t>ka otrais korpuss.</w:t>
      </w:r>
    </w:p>
    <w:p w14:paraId="156C6C4D" w14:textId="77777777" w:rsidR="00CB232C" w:rsidRDefault="00CB232C" w:rsidP="00346DCB">
      <w:pPr>
        <w:jc w:val="both"/>
      </w:pPr>
    </w:p>
    <w:p w14:paraId="2A6A9914" w14:textId="77777777" w:rsidR="00CB232C" w:rsidRDefault="00CB232C" w:rsidP="00CB232C">
      <w:pPr>
        <w:jc w:val="both"/>
      </w:pPr>
      <w:r>
        <w:t>Attīstības komitejas locekļi, atklāti balsojot, “par” – 5 (I.LĪVIŅA, M.RAČIKS, J.SĪPOLS, J.SKULTE, D.TOMSONS), “pret” – nav, “atturas” – nav, nolemj:</w:t>
      </w:r>
    </w:p>
    <w:p w14:paraId="187B7542" w14:textId="77777777" w:rsidR="00346DCB" w:rsidRDefault="00346DCB" w:rsidP="00346DCB">
      <w:pPr>
        <w:suppressAutoHyphens w:val="0"/>
        <w:spacing w:before="60"/>
        <w:jc w:val="both"/>
        <w:rPr>
          <w:color w:val="000000" w:themeColor="text1"/>
        </w:rPr>
      </w:pPr>
    </w:p>
    <w:p w14:paraId="534E2FFB" w14:textId="77777777" w:rsidR="00346DCB" w:rsidRPr="008820A0" w:rsidRDefault="00346DCB" w:rsidP="00346DCB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3BFFEBE2" w14:textId="77777777" w:rsidR="00346DCB" w:rsidRPr="00346DCB" w:rsidRDefault="00346DCB" w:rsidP="00346DCB">
      <w:pPr>
        <w:suppressAutoHyphens w:val="0"/>
        <w:spacing w:before="60"/>
        <w:contextualSpacing/>
        <w:jc w:val="both"/>
        <w:rPr>
          <w:color w:val="000000"/>
        </w:rPr>
      </w:pPr>
    </w:p>
    <w:p w14:paraId="5C05D829" w14:textId="686EB2BF" w:rsidR="00346DCB" w:rsidRDefault="00346DCB" w:rsidP="00346DCB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t>Par noteikumu Nr. __/2024 “Grozījumi Alūksnes novada pašvaldības domes 2014. gada 27. marta noteikumos Nr. 4/2014 “Par ierobežotas pieejamības informācijas aizsardzību”” izdošanu</w:t>
      </w:r>
    </w:p>
    <w:p w14:paraId="79CC4757" w14:textId="2CD9BB69" w:rsidR="00346DCB" w:rsidRDefault="00346DCB" w:rsidP="00346DCB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292C3D78" w14:textId="502A8A00" w:rsidR="00346DCB" w:rsidRPr="00925EBF" w:rsidRDefault="00346DCB" w:rsidP="00346DCB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 w:rsidR="00F540BF">
        <w:rPr>
          <w:color w:val="000000" w:themeColor="text1"/>
        </w:rPr>
        <w:t>un noteikumu grozījumi</w:t>
      </w:r>
      <w:r>
        <w:rPr>
          <w:color w:val="000000" w:themeColor="text1"/>
        </w:rPr>
        <w:t xml:space="preserve"> uz </w:t>
      </w:r>
      <w:r w:rsidR="00F540BF">
        <w:rPr>
          <w:color w:val="000000" w:themeColor="text1"/>
        </w:rPr>
        <w:t>2</w:t>
      </w:r>
      <w:r>
        <w:rPr>
          <w:color w:val="000000" w:themeColor="text1"/>
        </w:rPr>
        <w:t xml:space="preserve"> lapām</w:t>
      </w:r>
      <w:r w:rsidRPr="00925EBF">
        <w:t>).</w:t>
      </w:r>
    </w:p>
    <w:p w14:paraId="213EE6E8" w14:textId="77777777" w:rsidR="00346DCB" w:rsidRDefault="00346DCB" w:rsidP="00346DCB">
      <w:pPr>
        <w:jc w:val="both"/>
      </w:pPr>
    </w:p>
    <w:p w14:paraId="567F5347" w14:textId="77777777" w:rsidR="00CB232C" w:rsidRDefault="00CB232C" w:rsidP="00CB232C">
      <w:pPr>
        <w:jc w:val="both"/>
      </w:pPr>
      <w:r>
        <w:t>Attīstības komitejas locekļi, atklāti balsojot, “par” – 5 (I.LĪVIŅA, M.RAČIKS, J.SĪPOLS, J.SKULTE, D.TOMSONS), “pret” – nav, “atturas” – nav, nolemj:</w:t>
      </w:r>
    </w:p>
    <w:p w14:paraId="2F95635C" w14:textId="77777777" w:rsidR="00346DCB" w:rsidRDefault="00346DCB" w:rsidP="00346DCB">
      <w:pPr>
        <w:suppressAutoHyphens w:val="0"/>
        <w:spacing w:before="60"/>
        <w:jc w:val="both"/>
        <w:rPr>
          <w:color w:val="000000" w:themeColor="text1"/>
        </w:rPr>
      </w:pPr>
    </w:p>
    <w:p w14:paraId="11118C1A" w14:textId="77777777" w:rsidR="00346DCB" w:rsidRPr="008820A0" w:rsidRDefault="00346DCB" w:rsidP="00346DCB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37F766B7" w14:textId="77777777" w:rsidR="00346DCB" w:rsidRPr="00346DCB" w:rsidRDefault="00346DCB" w:rsidP="00346DCB">
      <w:pPr>
        <w:suppressAutoHyphens w:val="0"/>
        <w:spacing w:before="60"/>
        <w:contextualSpacing/>
        <w:jc w:val="both"/>
        <w:rPr>
          <w:color w:val="000000"/>
        </w:rPr>
      </w:pPr>
    </w:p>
    <w:p w14:paraId="67428E69" w14:textId="293617AC" w:rsidR="00346DCB" w:rsidRDefault="00346DCB" w:rsidP="00F540BF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t>Par saistošo noteikumu Nr. __/2024 “Grozījums Alūksnes novada pašvaldības domes 2023. gada 26. oktobra saistošajos noteikumos Nr. 30/2023 “Par mājas (istabas) dzīvnieku turēšanu Alūksnes novadā”” izdošanu</w:t>
      </w:r>
    </w:p>
    <w:p w14:paraId="1B36E7B2" w14:textId="246352B6" w:rsidR="00F540BF" w:rsidRDefault="00F540BF" w:rsidP="00F540BF">
      <w:pPr>
        <w:suppressAutoHyphens w:val="0"/>
        <w:spacing w:before="60"/>
        <w:contextualSpacing/>
        <w:jc w:val="center"/>
        <w:rPr>
          <w:b/>
          <w:bCs/>
          <w:color w:val="000000"/>
        </w:rPr>
      </w:pPr>
    </w:p>
    <w:p w14:paraId="6EE15440" w14:textId="00D17D79" w:rsidR="00F540BF" w:rsidRPr="00925EBF" w:rsidRDefault="00F540BF" w:rsidP="00F540BF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un saistošie noteikumi ar paskaidrojuma rakstu uz 4 lapām</w:t>
      </w:r>
      <w:r w:rsidRPr="00925EBF">
        <w:t>).</w:t>
      </w:r>
    </w:p>
    <w:p w14:paraId="556A063F" w14:textId="77777777" w:rsidR="00F540BF" w:rsidRDefault="00F540BF" w:rsidP="00F540BF">
      <w:pPr>
        <w:jc w:val="both"/>
      </w:pPr>
    </w:p>
    <w:p w14:paraId="6DAAC1C7" w14:textId="77777777" w:rsidR="00CB232C" w:rsidRDefault="00CB232C" w:rsidP="00CB232C">
      <w:pPr>
        <w:jc w:val="both"/>
      </w:pPr>
      <w:r>
        <w:t>Attīstības komitejas locekļi, atklāti balsojot, “par” – 5 (I.LĪVIŅA, M.RAČIKS, J.SĪPOLS, J.SKULTE, D.TOMSONS), “pret” – nav, “atturas” – nav, nolemj:</w:t>
      </w:r>
    </w:p>
    <w:p w14:paraId="141DAFE6" w14:textId="77777777" w:rsidR="00F540BF" w:rsidRDefault="00F540BF" w:rsidP="00F540BF">
      <w:pPr>
        <w:suppressAutoHyphens w:val="0"/>
        <w:spacing w:before="60"/>
        <w:jc w:val="both"/>
        <w:rPr>
          <w:color w:val="000000" w:themeColor="text1"/>
        </w:rPr>
      </w:pPr>
    </w:p>
    <w:p w14:paraId="51F1BB7B" w14:textId="77777777" w:rsidR="00F540BF" w:rsidRPr="008820A0" w:rsidRDefault="00F540BF" w:rsidP="00F540BF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1168C8B1" w14:textId="641D4E28" w:rsidR="00F540BF" w:rsidRDefault="00F540BF" w:rsidP="00F540BF">
      <w:pPr>
        <w:suppressAutoHyphens w:val="0"/>
        <w:spacing w:before="60"/>
        <w:contextualSpacing/>
        <w:jc w:val="both"/>
        <w:rPr>
          <w:color w:val="000000"/>
        </w:rPr>
      </w:pPr>
    </w:p>
    <w:p w14:paraId="534C3C58" w14:textId="2EB3DC07" w:rsidR="00582876" w:rsidRDefault="00582876" w:rsidP="00F540BF">
      <w:pPr>
        <w:suppressAutoHyphens w:val="0"/>
        <w:spacing w:before="60"/>
        <w:contextualSpacing/>
        <w:jc w:val="both"/>
        <w:rPr>
          <w:color w:val="000000"/>
        </w:rPr>
      </w:pPr>
    </w:p>
    <w:p w14:paraId="450CCD23" w14:textId="17269454" w:rsidR="00582876" w:rsidRDefault="00582876" w:rsidP="00F540BF">
      <w:pPr>
        <w:suppressAutoHyphens w:val="0"/>
        <w:spacing w:before="60"/>
        <w:contextualSpacing/>
        <w:jc w:val="both"/>
        <w:rPr>
          <w:color w:val="000000"/>
        </w:rPr>
      </w:pPr>
    </w:p>
    <w:p w14:paraId="3E152179" w14:textId="77777777" w:rsidR="00582876" w:rsidRPr="00346DCB" w:rsidRDefault="00582876" w:rsidP="00F540BF">
      <w:pPr>
        <w:suppressAutoHyphens w:val="0"/>
        <w:spacing w:before="60"/>
        <w:contextualSpacing/>
        <w:jc w:val="both"/>
        <w:rPr>
          <w:color w:val="000000"/>
        </w:rPr>
      </w:pPr>
    </w:p>
    <w:p w14:paraId="7F5E3319" w14:textId="085EB130" w:rsidR="00346DCB" w:rsidRDefault="00346DCB" w:rsidP="00F540BF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lastRenderedPageBreak/>
        <w:t>Par saistošo noteikumu Nr. __/2024 “Grozījumi Alūksnes novada pašvaldības domes 2023. gada 30. novembra saistošajos noteikumos Nr. 38/2023 “Par sadzīves atkritumu apsaimniekošanu Alūksnes novadā”” izdošanu</w:t>
      </w:r>
    </w:p>
    <w:p w14:paraId="33C03908" w14:textId="7058C364" w:rsidR="00F540BF" w:rsidRDefault="00F540BF" w:rsidP="00F540BF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5EDADF75" w14:textId="021618F2" w:rsidR="00F540BF" w:rsidRPr="00925EBF" w:rsidRDefault="00F540BF" w:rsidP="00F540BF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un saistošie noteikumi ar paskaidrojuma rakstu uz 5 lapām</w:t>
      </w:r>
      <w:r w:rsidRPr="00925EBF">
        <w:t>).</w:t>
      </w:r>
    </w:p>
    <w:p w14:paraId="0DBB64F9" w14:textId="00622D01" w:rsidR="00F540BF" w:rsidRDefault="00CB232C" w:rsidP="00B536A1">
      <w:pPr>
        <w:ind w:left="1440" w:hanging="1440"/>
        <w:jc w:val="both"/>
      </w:pPr>
      <w:r>
        <w:t>A.DUKULIS</w:t>
      </w:r>
      <w:r>
        <w:tab/>
      </w:r>
      <w:r w:rsidR="00B536A1">
        <w:t xml:space="preserve">norāda, ka visu laiku tiek darīts viss iespējamais, lai atkritumi pēc iespējas </w:t>
      </w:r>
      <w:r w:rsidR="00582876">
        <w:t xml:space="preserve">vairāk </w:t>
      </w:r>
      <w:r w:rsidR="00B536A1">
        <w:t xml:space="preserve">tiktu šķiroti, bet obligāto izvešanas reižu biežums </w:t>
      </w:r>
      <w:r w:rsidR="00BC3C41">
        <w:t>tiek atstāts</w:t>
      </w:r>
      <w:r w:rsidR="00B536A1">
        <w:t xml:space="preserve"> nemainīgs. Ierosina noteikt obligāto atkritumu izvešanu skaitu </w:t>
      </w:r>
      <w:r w:rsidR="00BC3C41">
        <w:t xml:space="preserve"> </w:t>
      </w:r>
      <w:r w:rsidR="00B536A1">
        <w:t xml:space="preserve">reizi pusgadā. </w:t>
      </w:r>
    </w:p>
    <w:p w14:paraId="3D03E661" w14:textId="2E9FBF8D" w:rsidR="00B536A1" w:rsidRDefault="00B536A1" w:rsidP="00B536A1">
      <w:pPr>
        <w:ind w:left="1440" w:hanging="1440"/>
        <w:jc w:val="both"/>
      </w:pPr>
      <w:r>
        <w:t>D.TOMSONS</w:t>
      </w:r>
      <w:r>
        <w:tab/>
      </w:r>
      <w:r w:rsidR="004A4D1F">
        <w:t xml:space="preserve">norāda, ka bija arī </w:t>
      </w:r>
      <w:r w:rsidR="005D08B8">
        <w:t>iedzīvotāju priekšlikums</w:t>
      </w:r>
      <w:r w:rsidR="004A4D1F">
        <w:t xml:space="preserve"> - </w:t>
      </w:r>
      <w:r w:rsidR="004A4D1F" w:rsidRPr="004A4D1F">
        <w:t>noteikt obligāto atkritumu izvešanu skaitu</w:t>
      </w:r>
      <w:r w:rsidR="004A4D1F">
        <w:t xml:space="preserve"> reizi gadā, kas</w:t>
      </w:r>
      <w:r w:rsidR="005D08B8">
        <w:t xml:space="preserve">, viņaprāt, </w:t>
      </w:r>
      <w:r w:rsidR="004A4D1F">
        <w:t>ir absurds</w:t>
      </w:r>
      <w:r w:rsidR="000C74B6">
        <w:t>. Uzskata, ka iedzīvotāji nav arī labi izglītoti šķirošanā, j</w:t>
      </w:r>
      <w:r w:rsidR="005D08B8">
        <w:t xml:space="preserve">a var </w:t>
      </w:r>
      <w:r w:rsidR="000C74B6">
        <w:t xml:space="preserve"> uzskat</w:t>
      </w:r>
      <w:r w:rsidR="005D08B8">
        <w:t>īt</w:t>
      </w:r>
      <w:r w:rsidR="000C74B6">
        <w:t xml:space="preserve">, ka piena paka ir kartons. </w:t>
      </w:r>
    </w:p>
    <w:p w14:paraId="3E092EED" w14:textId="3D73658C" w:rsidR="000C74B6" w:rsidRDefault="000C74B6" w:rsidP="00B536A1">
      <w:pPr>
        <w:ind w:left="1440" w:hanging="1440"/>
        <w:jc w:val="both"/>
      </w:pPr>
      <w:r>
        <w:t>L.SĪPOLS</w:t>
      </w:r>
      <w:r>
        <w:tab/>
        <w:t>jautā, vai šie grozījumi nebūs pretrunā ar iepirkumu, jo šobrīd samazināsies apsaimniekotāja ieņēmumi.</w:t>
      </w:r>
    </w:p>
    <w:p w14:paraId="5F395B88" w14:textId="77777777" w:rsidR="008C169C" w:rsidRDefault="000C74B6" w:rsidP="00B536A1">
      <w:pPr>
        <w:ind w:left="1440" w:hanging="1440"/>
        <w:jc w:val="both"/>
      </w:pPr>
      <w:r>
        <w:t>D.TOMSONS</w:t>
      </w:r>
      <w:r>
        <w:tab/>
      </w:r>
      <w:r w:rsidR="008C169C">
        <w:t>informē, ka līdz ar to mainīsies tarifs  un tas būs par 0,25 EUR lielāks.</w:t>
      </w:r>
    </w:p>
    <w:p w14:paraId="0F0B7AB0" w14:textId="18EBA5AD" w:rsidR="000C74B6" w:rsidRDefault="008C169C" w:rsidP="00B536A1">
      <w:pPr>
        <w:ind w:left="1440" w:hanging="1440"/>
        <w:jc w:val="both"/>
        <w:rPr>
          <w:i/>
          <w:iCs/>
        </w:rPr>
      </w:pPr>
      <w:r w:rsidRPr="008C169C">
        <w:rPr>
          <w:i/>
          <w:iCs/>
        </w:rPr>
        <w:t xml:space="preserve">Izsakās Dz.ADLERS. </w:t>
      </w:r>
    </w:p>
    <w:p w14:paraId="233F99DE" w14:textId="335ADE1D" w:rsidR="008C169C" w:rsidRDefault="008C169C" w:rsidP="00B536A1">
      <w:pPr>
        <w:ind w:left="1440" w:hanging="1440"/>
        <w:jc w:val="both"/>
      </w:pPr>
      <w:r>
        <w:t>A.DUKULIS</w:t>
      </w:r>
      <w:r>
        <w:tab/>
        <w:t>jautā, vai tie, kas līgumu jau ir noslēguši, varēs to pārslēgt.</w:t>
      </w:r>
    </w:p>
    <w:p w14:paraId="4007C891" w14:textId="5CBCDE95" w:rsidR="008C169C" w:rsidRDefault="008C169C" w:rsidP="00B536A1">
      <w:pPr>
        <w:ind w:left="1440" w:hanging="1440"/>
        <w:jc w:val="both"/>
      </w:pPr>
      <w:r>
        <w:t>D.TOMSONS</w:t>
      </w:r>
      <w:r>
        <w:tab/>
        <w:t>atbild apstiprinoši.</w:t>
      </w:r>
    </w:p>
    <w:p w14:paraId="54B3DD1C" w14:textId="091E07AD" w:rsidR="008C169C" w:rsidRPr="008C169C" w:rsidRDefault="008C169C" w:rsidP="00B536A1">
      <w:pPr>
        <w:ind w:left="1440" w:hanging="1440"/>
        <w:jc w:val="both"/>
      </w:pPr>
      <w:r>
        <w:t>M.RAČIKS</w:t>
      </w:r>
      <w:r>
        <w:tab/>
      </w:r>
      <w:r w:rsidR="002449A5">
        <w:t xml:space="preserve">uzskata, ka, ja </w:t>
      </w:r>
      <w:r w:rsidR="00BC3C41">
        <w:t xml:space="preserve">atkritumu </w:t>
      </w:r>
      <w:r w:rsidR="002449A5">
        <w:t xml:space="preserve">obligāto izvešanu </w:t>
      </w:r>
      <w:r w:rsidR="00BC3C41">
        <w:t xml:space="preserve">reižu </w:t>
      </w:r>
      <w:r w:rsidR="002449A5">
        <w:t xml:space="preserve">skaits samazināsies un </w:t>
      </w:r>
      <w:r w:rsidR="00BC3C41">
        <w:t xml:space="preserve">tarifs </w:t>
      </w:r>
      <w:r w:rsidR="002449A5">
        <w:t xml:space="preserve">palielināsies, tad tas </w:t>
      </w:r>
      <w:r w:rsidR="005D08B8">
        <w:t>“</w:t>
      </w:r>
      <w:r w:rsidR="002449A5">
        <w:t>gulsies</w:t>
      </w:r>
      <w:r w:rsidR="005D08B8">
        <w:t>”</w:t>
      </w:r>
      <w:r w:rsidR="002449A5">
        <w:t xml:space="preserve"> uz tiem iedzīvotājiem, kuriem ir liela mājsaimniecība un</w:t>
      </w:r>
      <w:r w:rsidR="005D08B8">
        <w:t xml:space="preserve"> kuri </w:t>
      </w:r>
      <w:r w:rsidR="002449A5">
        <w:t xml:space="preserve"> izved atkritumus katru mēnesi. </w:t>
      </w:r>
    </w:p>
    <w:p w14:paraId="059B0C80" w14:textId="77777777" w:rsidR="00CB232C" w:rsidRDefault="00CB232C" w:rsidP="00F540BF">
      <w:pPr>
        <w:jc w:val="both"/>
      </w:pPr>
    </w:p>
    <w:p w14:paraId="4AD8DA37" w14:textId="77777777" w:rsidR="00CB232C" w:rsidRDefault="00CB232C" w:rsidP="00CB232C">
      <w:pPr>
        <w:jc w:val="both"/>
      </w:pPr>
      <w:r>
        <w:t>Attīstības komitejas locekļi, atklāti balsojot, “par” – 5 (I.LĪVIŅA, M.RAČIKS, J.SĪPOLS, J.SKULTE, D.TOMSONS), “pret” – nav, “atturas” – nav, nolemj:</w:t>
      </w:r>
    </w:p>
    <w:p w14:paraId="25110584" w14:textId="77777777" w:rsidR="00F540BF" w:rsidRDefault="00F540BF" w:rsidP="00F540BF">
      <w:pPr>
        <w:suppressAutoHyphens w:val="0"/>
        <w:spacing w:before="60"/>
        <w:jc w:val="both"/>
        <w:rPr>
          <w:color w:val="000000" w:themeColor="text1"/>
        </w:rPr>
      </w:pPr>
    </w:p>
    <w:p w14:paraId="190D654F" w14:textId="77777777" w:rsidR="00F540BF" w:rsidRPr="008820A0" w:rsidRDefault="00F540BF" w:rsidP="00F540BF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184CCB37" w14:textId="77777777" w:rsidR="00F540BF" w:rsidRPr="00346DCB" w:rsidRDefault="00F540BF" w:rsidP="00F540BF">
      <w:pPr>
        <w:suppressAutoHyphens w:val="0"/>
        <w:spacing w:before="60"/>
        <w:contextualSpacing/>
        <w:jc w:val="both"/>
        <w:rPr>
          <w:color w:val="000000"/>
        </w:rPr>
      </w:pPr>
    </w:p>
    <w:p w14:paraId="5BDB47EE" w14:textId="182F5AC9" w:rsidR="00346DCB" w:rsidRDefault="00346DCB" w:rsidP="00F540BF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t>Par Investīciju plāna 2022.-2027. gadam aktualizēšanu</w:t>
      </w:r>
    </w:p>
    <w:p w14:paraId="6BBA8A90" w14:textId="649D0DDE" w:rsidR="00F540BF" w:rsidRDefault="00F540BF" w:rsidP="00F540BF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7D418E45" w14:textId="3C49B475" w:rsidR="00F540BF" w:rsidRPr="00925EBF" w:rsidRDefault="00F540BF" w:rsidP="00F540BF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094EAA">
        <w:rPr>
          <w:color w:val="000000" w:themeColor="text1"/>
        </w:rPr>
        <w:t>a kopija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>ar pielikumu uz 2 lapām</w:t>
      </w:r>
      <w:r w:rsidRPr="00925EBF">
        <w:t>).</w:t>
      </w:r>
    </w:p>
    <w:p w14:paraId="56FBEC38" w14:textId="77777777" w:rsidR="00F540BF" w:rsidRDefault="00F540BF" w:rsidP="00F540BF">
      <w:pPr>
        <w:jc w:val="both"/>
      </w:pPr>
    </w:p>
    <w:p w14:paraId="7C38519C" w14:textId="77777777" w:rsidR="00CB232C" w:rsidRDefault="00CB232C" w:rsidP="00CB232C">
      <w:pPr>
        <w:jc w:val="both"/>
      </w:pPr>
      <w:r>
        <w:t>Attīstības komitejas locekļi, atklāti balsojot, “par” – 5 (I.LĪVIŅA, M.RAČIKS, J.SĪPOLS, J.SKULTE, D.TOMSONS), “pret” – nav, “atturas” – nav, nolemj:</w:t>
      </w:r>
    </w:p>
    <w:p w14:paraId="02A1046F" w14:textId="7633C5AD" w:rsidR="00F540BF" w:rsidRDefault="00F540BF" w:rsidP="00F540BF">
      <w:pPr>
        <w:jc w:val="both"/>
      </w:pPr>
    </w:p>
    <w:p w14:paraId="404CAED9" w14:textId="7F0AE639" w:rsidR="00F540BF" w:rsidRPr="008820A0" w:rsidRDefault="00F540BF" w:rsidP="00F540BF">
      <w:pPr>
        <w:suppressAutoHyphens w:val="0"/>
        <w:rPr>
          <w:color w:val="000000"/>
        </w:rPr>
      </w:pPr>
      <w:r w:rsidRPr="002333FE">
        <w:rPr>
          <w:color w:val="000000"/>
        </w:rPr>
        <w:t xml:space="preserve">Atbalstīt un virzīt lēmuma projektu izskatīšanai </w:t>
      </w:r>
      <w:r w:rsidR="00DF1634">
        <w:rPr>
          <w:color w:val="000000"/>
        </w:rPr>
        <w:t>Finanšu komitejā</w:t>
      </w:r>
      <w:r w:rsidRPr="002333FE">
        <w:rPr>
          <w:color w:val="000000"/>
        </w:rPr>
        <w:t>.</w:t>
      </w:r>
    </w:p>
    <w:p w14:paraId="5920D8CE" w14:textId="77777777" w:rsidR="00F540BF" w:rsidRPr="00346DCB" w:rsidRDefault="00F540BF" w:rsidP="00F540BF">
      <w:pPr>
        <w:suppressAutoHyphens w:val="0"/>
        <w:spacing w:before="60"/>
        <w:contextualSpacing/>
        <w:rPr>
          <w:b/>
          <w:bCs/>
          <w:color w:val="000000"/>
        </w:rPr>
      </w:pPr>
    </w:p>
    <w:p w14:paraId="06636D6D" w14:textId="1F3E3BE9" w:rsidR="00346DCB" w:rsidRDefault="00346DCB" w:rsidP="00F540BF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346DCB">
        <w:rPr>
          <w:b/>
          <w:bCs/>
          <w:noProof/>
          <w:color w:val="000000"/>
        </w:rPr>
        <w:t>Par projektu “Uzņēmējdarbības attīstībai nepieciešamās infrastruktūras  izbūve Alūksnes novadā”</w:t>
      </w:r>
    </w:p>
    <w:p w14:paraId="318D0FBE" w14:textId="0BA1CB69" w:rsidR="00F540BF" w:rsidRDefault="00F540BF" w:rsidP="00F540BF">
      <w:pPr>
        <w:suppressAutoHyphens w:val="0"/>
        <w:spacing w:before="60"/>
        <w:contextualSpacing/>
        <w:jc w:val="center"/>
        <w:rPr>
          <w:b/>
          <w:bCs/>
          <w:color w:val="000000"/>
        </w:rPr>
      </w:pPr>
    </w:p>
    <w:p w14:paraId="501696D5" w14:textId="0C34CA83" w:rsidR="00F540BF" w:rsidRPr="00925EBF" w:rsidRDefault="00F540BF" w:rsidP="00F540BF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094EAA">
        <w:rPr>
          <w:color w:val="000000" w:themeColor="text1"/>
        </w:rPr>
        <w:t>a kopija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>uz 2 lapām un papildu informācija uz 3 lapām</w:t>
      </w:r>
      <w:r w:rsidRPr="00925EBF">
        <w:t>).</w:t>
      </w:r>
    </w:p>
    <w:p w14:paraId="13CC0325" w14:textId="7EFE892F" w:rsidR="002449A5" w:rsidRDefault="002449A5" w:rsidP="002449A5">
      <w:pPr>
        <w:ind w:left="2160" w:hanging="2160"/>
        <w:jc w:val="both"/>
      </w:pPr>
      <w:r>
        <w:t>A.DUKULIS</w:t>
      </w:r>
      <w:r>
        <w:tab/>
        <w:t>interesējas, kur</w:t>
      </w:r>
      <w:r w:rsidR="00582876">
        <w:t>i</w:t>
      </w:r>
      <w:r>
        <w:t xml:space="preserve"> trīs uzņēmēji gūs labumu no attīstītās publiskās infrastruktūras.</w:t>
      </w:r>
    </w:p>
    <w:p w14:paraId="2512D957" w14:textId="5272CD1A" w:rsidR="002449A5" w:rsidRDefault="002449A5" w:rsidP="00094EAA">
      <w:pPr>
        <w:ind w:left="2160" w:hanging="2160"/>
        <w:jc w:val="both"/>
      </w:pPr>
      <w:r>
        <w:t>I.ZĪMELE-JAUNIŅA informē, ka projektā nav jānorāda konkrēt</w:t>
      </w:r>
      <w:r w:rsidR="005D08B8">
        <w:t>u</w:t>
      </w:r>
      <w:r>
        <w:t xml:space="preserve"> uzņēmēju nosaukumi.</w:t>
      </w:r>
      <w:r w:rsidR="00094EAA">
        <w:t xml:space="preserve"> Norāda, ka tiek </w:t>
      </w:r>
      <w:r w:rsidR="00582876">
        <w:t>iz</w:t>
      </w:r>
      <w:r w:rsidR="00094EAA">
        <w:t>skatīti</w:t>
      </w:r>
      <w:r w:rsidR="00582876">
        <w:t xml:space="preserve"> projekta teritorijai</w:t>
      </w:r>
      <w:r w:rsidR="00094EAA">
        <w:t xml:space="preserve"> tuvākie komersanti.</w:t>
      </w:r>
    </w:p>
    <w:p w14:paraId="401E089D" w14:textId="4474B3AA" w:rsidR="00903BF0" w:rsidRDefault="002449A5" w:rsidP="00F540BF">
      <w:pPr>
        <w:jc w:val="both"/>
      </w:pPr>
      <w:r>
        <w:t>A.DUKULIS</w:t>
      </w:r>
      <w:r>
        <w:tab/>
      </w:r>
      <w:r>
        <w:tab/>
      </w:r>
      <w:r w:rsidR="00094EAA">
        <w:t>interesējas par uzņēmēju sasniedzamajiem rādītājiem.</w:t>
      </w:r>
    </w:p>
    <w:p w14:paraId="0DA550DC" w14:textId="0C176ED7" w:rsidR="00F540BF" w:rsidRDefault="00903BF0" w:rsidP="00903BF0">
      <w:pPr>
        <w:ind w:left="2160" w:hanging="2160"/>
        <w:jc w:val="both"/>
      </w:pPr>
      <w:r>
        <w:t xml:space="preserve">I.ZĪMELE-JAUNIŅA atbild, ka </w:t>
      </w:r>
      <w:r w:rsidR="00C0128C">
        <w:t xml:space="preserve">rādītājos ietilpst </w:t>
      </w:r>
      <w:r>
        <w:t xml:space="preserve">darba </w:t>
      </w:r>
      <w:r w:rsidR="00094EAA">
        <w:t>algu fonda</w:t>
      </w:r>
      <w:r>
        <w:t xml:space="preserve"> pieaugums</w:t>
      </w:r>
      <w:r w:rsidR="00094EAA">
        <w:t xml:space="preserve"> vai jaunradītās darba vietas</w:t>
      </w:r>
      <w:r>
        <w:t xml:space="preserve">, </w:t>
      </w:r>
      <w:r w:rsidR="00094EAA">
        <w:t xml:space="preserve">kā arī ieguldījumi privātajās </w:t>
      </w:r>
      <w:r>
        <w:t>nefinanšu investīcij</w:t>
      </w:r>
      <w:r w:rsidR="00094EAA">
        <w:t>ās</w:t>
      </w:r>
      <w:r>
        <w:t xml:space="preserve"> nemateriālajos ieguldījumos un pamatlīdzekļos.</w:t>
      </w:r>
      <w:r w:rsidR="002449A5">
        <w:tab/>
      </w:r>
    </w:p>
    <w:p w14:paraId="3A73065F" w14:textId="77777777" w:rsidR="002449A5" w:rsidRDefault="002449A5" w:rsidP="00F540BF">
      <w:pPr>
        <w:jc w:val="both"/>
      </w:pPr>
    </w:p>
    <w:p w14:paraId="179FC184" w14:textId="77777777" w:rsidR="00CB232C" w:rsidRDefault="00CB232C" w:rsidP="00CB232C">
      <w:pPr>
        <w:jc w:val="both"/>
      </w:pPr>
      <w:r>
        <w:t>Attīstības komitejas locekļi, atklāti balsojot, “par” – 5 (I.LĪVIŅA, M.RAČIKS, J.SĪPOLS, J.SKULTE, D.TOMSONS), “pret” – nav, “atturas” – nav, nolemj:</w:t>
      </w:r>
    </w:p>
    <w:p w14:paraId="340DF3F2" w14:textId="77777777" w:rsidR="00F540BF" w:rsidRDefault="00F540BF" w:rsidP="00F540BF">
      <w:pPr>
        <w:jc w:val="both"/>
      </w:pPr>
    </w:p>
    <w:p w14:paraId="1654509A" w14:textId="286D4F3E" w:rsidR="00F540BF" w:rsidRPr="008820A0" w:rsidRDefault="00F540BF" w:rsidP="00F540BF">
      <w:pPr>
        <w:suppressAutoHyphens w:val="0"/>
        <w:rPr>
          <w:color w:val="000000"/>
        </w:rPr>
      </w:pPr>
      <w:r w:rsidRPr="002333FE">
        <w:rPr>
          <w:color w:val="000000"/>
        </w:rPr>
        <w:t xml:space="preserve">Atbalstīt un virzīt lēmuma projektu izskatīšanai </w:t>
      </w:r>
      <w:r w:rsidR="00DF1634">
        <w:rPr>
          <w:color w:val="000000"/>
        </w:rPr>
        <w:t>Finanšu komitejā</w:t>
      </w:r>
      <w:r w:rsidRPr="002333FE">
        <w:rPr>
          <w:color w:val="000000"/>
        </w:rPr>
        <w:t>.</w:t>
      </w:r>
    </w:p>
    <w:p w14:paraId="59053763" w14:textId="77777777" w:rsidR="00F540BF" w:rsidRPr="00346DCB" w:rsidRDefault="00F540BF" w:rsidP="00F540BF">
      <w:pPr>
        <w:suppressAutoHyphens w:val="0"/>
        <w:spacing w:before="60"/>
        <w:contextualSpacing/>
        <w:jc w:val="both"/>
        <w:rPr>
          <w:color w:val="000000"/>
        </w:rPr>
      </w:pPr>
    </w:p>
    <w:p w14:paraId="5F0868A3" w14:textId="77777777" w:rsidR="00F540BF" w:rsidRPr="00D83C78" w:rsidRDefault="00F540BF" w:rsidP="00F540BF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14:paraId="60A30CF4" w14:textId="77777777" w:rsidR="00F540BF" w:rsidRDefault="00F540BF" w:rsidP="00F540BF">
      <w:pPr>
        <w:suppressAutoHyphens w:val="0"/>
        <w:jc w:val="both"/>
        <w:rPr>
          <w:color w:val="000000"/>
        </w:rPr>
      </w:pPr>
    </w:p>
    <w:p w14:paraId="6A34E160" w14:textId="0380CF74" w:rsidR="00F540BF" w:rsidRPr="00CB232C" w:rsidRDefault="00F540BF" w:rsidP="00F540BF">
      <w:pPr>
        <w:jc w:val="both"/>
        <w:rPr>
          <w:color w:val="000000" w:themeColor="text1"/>
        </w:rPr>
      </w:pPr>
      <w:r w:rsidRPr="00CB232C">
        <w:rPr>
          <w:color w:val="000000" w:themeColor="text1"/>
        </w:rPr>
        <w:t>Sēde slēgta plkst. </w:t>
      </w:r>
      <w:r w:rsidR="00CB232C" w:rsidRPr="00CB232C">
        <w:rPr>
          <w:color w:val="000000" w:themeColor="text1"/>
        </w:rPr>
        <w:t>10.17</w:t>
      </w:r>
    </w:p>
    <w:p w14:paraId="09B71FEE" w14:textId="77777777" w:rsidR="00F540BF" w:rsidRPr="00CB232C" w:rsidRDefault="00F540BF" w:rsidP="00F540BF">
      <w:pPr>
        <w:jc w:val="both"/>
        <w:rPr>
          <w:color w:val="000000" w:themeColor="text1"/>
        </w:rPr>
      </w:pPr>
    </w:p>
    <w:p w14:paraId="5150B132" w14:textId="41DE69D0" w:rsidR="00F540BF" w:rsidRPr="00CB232C" w:rsidRDefault="00F540BF" w:rsidP="00F540BF">
      <w:pPr>
        <w:jc w:val="both"/>
        <w:rPr>
          <w:color w:val="000000" w:themeColor="text1"/>
        </w:rPr>
      </w:pPr>
      <w:r w:rsidRPr="00CB232C">
        <w:rPr>
          <w:color w:val="000000" w:themeColor="text1"/>
        </w:rPr>
        <w:t xml:space="preserve">Sēdes protokols parakstīts 2024. gada </w:t>
      </w:r>
      <w:r w:rsidR="00BC3C41">
        <w:rPr>
          <w:color w:val="000000" w:themeColor="text1"/>
        </w:rPr>
        <w:t>20</w:t>
      </w:r>
      <w:r w:rsidR="00CB232C" w:rsidRPr="00CB232C">
        <w:rPr>
          <w:color w:val="000000" w:themeColor="text1"/>
        </w:rPr>
        <w:t>.novembrī</w:t>
      </w:r>
      <w:r w:rsidRPr="00CB232C">
        <w:rPr>
          <w:color w:val="000000" w:themeColor="text1"/>
        </w:rPr>
        <w:t>.</w:t>
      </w:r>
    </w:p>
    <w:p w14:paraId="1FAAACCC" w14:textId="77777777" w:rsidR="00F540BF" w:rsidRPr="00CB232C" w:rsidRDefault="00F540BF" w:rsidP="00F540BF">
      <w:pPr>
        <w:jc w:val="both"/>
        <w:rPr>
          <w:color w:val="000000" w:themeColor="text1"/>
        </w:rPr>
      </w:pPr>
    </w:p>
    <w:p w14:paraId="71B3DB95" w14:textId="77777777" w:rsidR="00F540BF" w:rsidRDefault="00F540BF" w:rsidP="00F540BF">
      <w:r>
        <w:t>Sēdi vadīja</w:t>
      </w:r>
      <w:r>
        <w:tab/>
      </w:r>
      <w:r>
        <w:tab/>
      </w:r>
      <w:r>
        <w:tab/>
        <w:t xml:space="preserve">                                                         </w:t>
      </w:r>
      <w:r>
        <w:tab/>
        <w:t xml:space="preserve">              D.TOMSONS</w:t>
      </w:r>
    </w:p>
    <w:p w14:paraId="1BFBDC4A" w14:textId="77777777" w:rsidR="00F540BF" w:rsidRDefault="00F540BF" w:rsidP="00F540BF"/>
    <w:p w14:paraId="283ED1C9" w14:textId="77777777" w:rsidR="00F540BF" w:rsidRDefault="00F540BF" w:rsidP="00F540BF"/>
    <w:p w14:paraId="0D02C9C4" w14:textId="77777777" w:rsidR="00F540BF" w:rsidRDefault="00F540BF" w:rsidP="00F540BF">
      <w:pPr>
        <w:jc w:val="both"/>
      </w:pPr>
      <w:r>
        <w:t>Protokolēja</w:t>
      </w:r>
      <w:r>
        <w:tab/>
      </w:r>
      <w:r>
        <w:tab/>
        <w:t xml:space="preserve">                                                           </w:t>
      </w:r>
      <w:r>
        <w:tab/>
      </w:r>
      <w:r>
        <w:tab/>
        <w:t xml:space="preserve">              E.BALANDE</w:t>
      </w:r>
    </w:p>
    <w:p w14:paraId="5B03C1AB" w14:textId="77777777" w:rsidR="008E11DB" w:rsidRDefault="008E11DB"/>
    <w:sectPr w:rsidR="008E11DB" w:rsidSect="00F540BF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F00B" w14:textId="77777777" w:rsidR="00332921" w:rsidRDefault="00332921" w:rsidP="00F540BF">
      <w:r>
        <w:separator/>
      </w:r>
    </w:p>
  </w:endnote>
  <w:endnote w:type="continuationSeparator" w:id="0">
    <w:p w14:paraId="699A840D" w14:textId="77777777" w:rsidR="00332921" w:rsidRDefault="00332921" w:rsidP="00F5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F387" w14:textId="77777777" w:rsidR="00332921" w:rsidRDefault="00332921" w:rsidP="00F540BF">
      <w:r>
        <w:separator/>
      </w:r>
    </w:p>
  </w:footnote>
  <w:footnote w:type="continuationSeparator" w:id="0">
    <w:p w14:paraId="6516AC09" w14:textId="77777777" w:rsidR="00332921" w:rsidRDefault="00332921" w:rsidP="00F5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32018"/>
      <w:docPartObj>
        <w:docPartGallery w:val="Page Numbers (Top of Page)"/>
        <w:docPartUnique/>
      </w:docPartObj>
    </w:sdtPr>
    <w:sdtContent>
      <w:p w14:paraId="3FBBE61E" w14:textId="55CD5936" w:rsidR="00F540BF" w:rsidRDefault="00F540B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FEB18" w14:textId="77777777" w:rsidR="00F540BF" w:rsidRDefault="00F540B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31D"/>
    <w:multiLevelType w:val="hybridMultilevel"/>
    <w:tmpl w:val="666A836E"/>
    <w:lvl w:ilvl="0" w:tplc="9C48E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72E8"/>
    <w:multiLevelType w:val="hybridMultilevel"/>
    <w:tmpl w:val="3FF6327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244CCA"/>
    <w:multiLevelType w:val="hybridMultilevel"/>
    <w:tmpl w:val="CB3C4A90"/>
    <w:lvl w:ilvl="0" w:tplc="ABC8A48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D5227B9"/>
    <w:multiLevelType w:val="hybridMultilevel"/>
    <w:tmpl w:val="50BEF75E"/>
    <w:lvl w:ilvl="0" w:tplc="87203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F76A3"/>
    <w:multiLevelType w:val="hybridMultilevel"/>
    <w:tmpl w:val="3FF63278"/>
    <w:lvl w:ilvl="0" w:tplc="EF36732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18561605">
    <w:abstractNumId w:val="2"/>
  </w:num>
  <w:num w:numId="2" w16cid:durableId="1235314481">
    <w:abstractNumId w:val="3"/>
  </w:num>
  <w:num w:numId="3" w16cid:durableId="1235774749">
    <w:abstractNumId w:val="4"/>
  </w:num>
  <w:num w:numId="4" w16cid:durableId="1695693569">
    <w:abstractNumId w:val="0"/>
  </w:num>
  <w:num w:numId="5" w16cid:durableId="197108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CB"/>
    <w:rsid w:val="00017CCC"/>
    <w:rsid w:val="00094EAA"/>
    <w:rsid w:val="000C74B6"/>
    <w:rsid w:val="00120F17"/>
    <w:rsid w:val="002449A5"/>
    <w:rsid w:val="00332921"/>
    <w:rsid w:val="00346DCB"/>
    <w:rsid w:val="004A4D1F"/>
    <w:rsid w:val="004F7DD7"/>
    <w:rsid w:val="005423E0"/>
    <w:rsid w:val="00582876"/>
    <w:rsid w:val="00590CF3"/>
    <w:rsid w:val="005D08B8"/>
    <w:rsid w:val="005D2FC2"/>
    <w:rsid w:val="00646A86"/>
    <w:rsid w:val="006B5AA0"/>
    <w:rsid w:val="0083218B"/>
    <w:rsid w:val="008C169C"/>
    <w:rsid w:val="008D160F"/>
    <w:rsid w:val="008E11DB"/>
    <w:rsid w:val="00903BF0"/>
    <w:rsid w:val="00AB4946"/>
    <w:rsid w:val="00B536A1"/>
    <w:rsid w:val="00B54A85"/>
    <w:rsid w:val="00B66B11"/>
    <w:rsid w:val="00BC3C41"/>
    <w:rsid w:val="00C0128C"/>
    <w:rsid w:val="00CB232C"/>
    <w:rsid w:val="00D41372"/>
    <w:rsid w:val="00DF1634"/>
    <w:rsid w:val="00F24A95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79F12"/>
  <w15:chartTrackingRefBased/>
  <w15:docId w15:val="{78ECE391-00B2-4A65-9EC0-86854462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DCB"/>
    <w:pPr>
      <w:suppressAutoHyphens/>
      <w:spacing w:after="0" w:line="240" w:lineRule="auto"/>
    </w:pPr>
    <w:rPr>
      <w:rFonts w:eastAsia="Times New Roman" w:cs="Times New Roman"/>
      <w:color w:val="00000A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346DC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540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540BF"/>
    <w:rPr>
      <w:rFonts w:eastAsia="Times New Roman" w:cs="Times New Roman"/>
      <w:color w:val="00000A"/>
      <w:szCs w:val="24"/>
    </w:rPr>
  </w:style>
  <w:style w:type="paragraph" w:styleId="Kjene">
    <w:name w:val="footer"/>
    <w:basedOn w:val="Parasts"/>
    <w:link w:val="KjeneRakstz"/>
    <w:uiPriority w:val="99"/>
    <w:unhideWhenUsed/>
    <w:rsid w:val="00F540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540BF"/>
    <w:rPr>
      <w:rFonts w:eastAsia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0E11-C291-4128-BA41-631E3966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4526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18</cp:revision>
  <dcterms:created xsi:type="dcterms:W3CDTF">2024-11-19T06:19:00Z</dcterms:created>
  <dcterms:modified xsi:type="dcterms:W3CDTF">2024-11-21T11:01:00Z</dcterms:modified>
</cp:coreProperties>
</file>