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106" w:rsidRPr="001F70AA" w:rsidRDefault="00326106" w:rsidP="00326106">
      <w:pPr>
        <w:spacing w:after="0" w:line="259" w:lineRule="auto"/>
        <w:jc w:val="center"/>
        <w:rPr>
          <w:rFonts w:ascii="Times New Roman" w:eastAsia="Calibri" w:hAnsi="Times New Roman" w:cs="Times New Roman"/>
        </w:rPr>
      </w:pPr>
      <w:r w:rsidRPr="001F70AA">
        <w:rPr>
          <w:rFonts w:ascii="Times New Roman" w:eastAsia="Calibri" w:hAnsi="Times New Roman" w:cs="Times New Roman"/>
        </w:rPr>
        <w:object w:dxaOrig="4875" w:dyaOrig="5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68.5pt" o:ole="" fillcolor="window">
            <v:imagedata r:id="rId7" o:title=""/>
          </v:shape>
          <o:OLEObject Type="Embed" ProgID="PBrush" ShapeID="_x0000_i1025" DrawAspect="Content" ObjectID="_1799837376" r:id="rId8"/>
        </w:object>
      </w:r>
    </w:p>
    <w:p w:rsidR="00326106" w:rsidRPr="001F70AA" w:rsidRDefault="00326106" w:rsidP="00326106">
      <w:pPr>
        <w:tabs>
          <w:tab w:val="center" w:pos="4843"/>
          <w:tab w:val="left" w:pos="7695"/>
        </w:tabs>
        <w:spacing w:after="0" w:line="360" w:lineRule="auto"/>
        <w:jc w:val="center"/>
        <w:rPr>
          <w:rFonts w:ascii="Times New Roman" w:eastAsia="Times New Roman" w:hAnsi="Times New Roman" w:cs="Times New Roman"/>
          <w:sz w:val="28"/>
          <w:szCs w:val="20"/>
          <w:lang w:eastAsia="lv-LV"/>
        </w:rPr>
      </w:pPr>
      <w:r w:rsidRPr="001F70AA">
        <w:rPr>
          <w:rFonts w:ascii="Times New Roman" w:eastAsia="Times New Roman" w:hAnsi="Times New Roman" w:cs="Times New Roman"/>
          <w:sz w:val="28"/>
          <w:szCs w:val="20"/>
          <w:lang w:eastAsia="lv-LV"/>
        </w:rPr>
        <w:t>LATVIJAS REPUBLIKA</w:t>
      </w:r>
    </w:p>
    <w:p w:rsidR="00326106" w:rsidRPr="001F70AA" w:rsidRDefault="00326106" w:rsidP="00326106">
      <w:pPr>
        <w:pBdr>
          <w:bottom w:val="single" w:sz="12" w:space="1" w:color="auto"/>
        </w:pBdr>
        <w:spacing w:after="0" w:line="259" w:lineRule="auto"/>
        <w:jc w:val="center"/>
        <w:rPr>
          <w:rFonts w:ascii="Times New Roman" w:eastAsia="Calibri" w:hAnsi="Times New Roman" w:cs="Times New Roman"/>
          <w:b/>
          <w:sz w:val="32"/>
        </w:rPr>
      </w:pPr>
      <w:r w:rsidRPr="001F70AA">
        <w:rPr>
          <w:rFonts w:ascii="Times New Roman" w:eastAsia="Calibri" w:hAnsi="Times New Roman" w:cs="Times New Roman"/>
          <w:b/>
          <w:sz w:val="32"/>
        </w:rPr>
        <w:t>ALŪKSNES NOVADA BĀRIŅTIESA</w:t>
      </w:r>
    </w:p>
    <w:tbl>
      <w:tblPr>
        <w:tblW w:w="9464" w:type="dxa"/>
        <w:tblLayout w:type="fixed"/>
        <w:tblLook w:val="04A0" w:firstRow="1" w:lastRow="0" w:firstColumn="1" w:lastColumn="0" w:noHBand="0" w:noVBand="1"/>
      </w:tblPr>
      <w:tblGrid>
        <w:gridCol w:w="4077"/>
        <w:gridCol w:w="5387"/>
      </w:tblGrid>
      <w:tr w:rsidR="00326106" w:rsidRPr="001F70AA" w:rsidTr="00D45B10">
        <w:tc>
          <w:tcPr>
            <w:tcW w:w="9464" w:type="dxa"/>
            <w:gridSpan w:val="2"/>
          </w:tcPr>
          <w:p w:rsidR="00326106" w:rsidRPr="001F70AA" w:rsidRDefault="00326106" w:rsidP="00D45B10">
            <w:pPr>
              <w:spacing w:after="0" w:line="259" w:lineRule="auto"/>
              <w:jc w:val="center"/>
              <w:rPr>
                <w:rFonts w:ascii="Times New Roman" w:eastAsia="Calibri" w:hAnsi="Times New Roman" w:cs="Times New Roman"/>
                <w:sz w:val="20"/>
                <w:szCs w:val="20"/>
              </w:rPr>
            </w:pPr>
            <w:r w:rsidRPr="001F70AA">
              <w:rPr>
                <w:rFonts w:ascii="Times New Roman" w:eastAsia="Calibri" w:hAnsi="Times New Roman" w:cs="Times New Roman"/>
                <w:sz w:val="20"/>
                <w:szCs w:val="20"/>
              </w:rPr>
              <w:t>Reģ.Nr.90001249814</w:t>
            </w:r>
          </w:p>
          <w:p w:rsidR="00326106" w:rsidRPr="001F70AA" w:rsidRDefault="00326106" w:rsidP="00D45B10">
            <w:pPr>
              <w:spacing w:after="0" w:line="259" w:lineRule="auto"/>
              <w:ind w:left="-142" w:hanging="142"/>
              <w:jc w:val="center"/>
              <w:rPr>
                <w:rFonts w:ascii="Times New Roman" w:eastAsia="Calibri" w:hAnsi="Times New Roman" w:cs="Times New Roman"/>
              </w:rPr>
            </w:pPr>
            <w:r w:rsidRPr="001F70AA">
              <w:rPr>
                <w:rFonts w:ascii="Times New Roman" w:eastAsia="Calibri" w:hAnsi="Times New Roman" w:cs="Times New Roman"/>
                <w:sz w:val="20"/>
                <w:szCs w:val="20"/>
              </w:rPr>
              <w:t>Dārza iela 11, Alūksne, Alūksnes novads, LV-4301,tālrunis/fakss 64323129, e-pasts:barintiesa@aluksne.</w:t>
            </w:r>
            <w:r w:rsidRPr="001F70AA">
              <w:rPr>
                <w:rFonts w:ascii="Times New Roman" w:eastAsia="Calibri" w:hAnsi="Times New Roman" w:cs="Times New Roman"/>
              </w:rPr>
              <w:t>lv</w:t>
            </w:r>
          </w:p>
          <w:p w:rsidR="00326106" w:rsidRPr="001F70AA" w:rsidRDefault="00326106" w:rsidP="00D45B10">
            <w:pPr>
              <w:spacing w:after="0" w:line="259" w:lineRule="auto"/>
              <w:jc w:val="center"/>
              <w:rPr>
                <w:rFonts w:ascii="Times New Roman" w:eastAsia="Calibri" w:hAnsi="Times New Roman" w:cs="Times New Roman"/>
                <w:b/>
                <w:szCs w:val="28"/>
              </w:rPr>
            </w:pPr>
          </w:p>
        </w:tc>
      </w:tr>
      <w:tr w:rsidR="00326106" w:rsidRPr="00DC09D0" w:rsidTr="00D45B10">
        <w:tblPrEx>
          <w:tblLook w:val="0000" w:firstRow="0" w:lastRow="0" w:firstColumn="0" w:lastColumn="0" w:noHBand="0" w:noVBand="0"/>
        </w:tblPrEx>
        <w:trPr>
          <w:trHeight w:val="1303"/>
        </w:trPr>
        <w:tc>
          <w:tcPr>
            <w:tcW w:w="4077" w:type="dxa"/>
          </w:tcPr>
          <w:p w:rsidR="00326106" w:rsidRPr="00DC09D0" w:rsidRDefault="00326106" w:rsidP="00D45B10">
            <w:pPr>
              <w:tabs>
                <w:tab w:val="left" w:pos="0"/>
                <w:tab w:val="left" w:pos="540"/>
                <w:tab w:val="left" w:pos="7920"/>
              </w:tabs>
              <w:spacing w:after="0" w:line="240" w:lineRule="auto"/>
              <w:rPr>
                <w:rFonts w:ascii="Times New Roman" w:eastAsia="Times New Roman" w:hAnsi="Times New Roman" w:cs="Times New Roman"/>
                <w:sz w:val="24"/>
                <w:szCs w:val="24"/>
                <w:lang w:eastAsia="lv-LV"/>
              </w:rPr>
            </w:pPr>
          </w:p>
          <w:p w:rsidR="00326106" w:rsidRPr="00DC09D0" w:rsidRDefault="00326106" w:rsidP="00D45B10">
            <w:pPr>
              <w:tabs>
                <w:tab w:val="left" w:pos="0"/>
                <w:tab w:val="left" w:pos="540"/>
                <w:tab w:val="left" w:pos="7920"/>
              </w:tabs>
              <w:spacing w:after="0" w:line="240" w:lineRule="auto"/>
              <w:rPr>
                <w:rFonts w:ascii="Times New Roman" w:eastAsia="Times New Roman" w:hAnsi="Times New Roman" w:cs="Times New Roman"/>
                <w:sz w:val="24"/>
                <w:szCs w:val="24"/>
                <w:lang w:eastAsia="lv-LV"/>
              </w:rPr>
            </w:pPr>
            <w:r w:rsidRPr="00DC09D0">
              <w:rPr>
                <w:rFonts w:ascii="Times New Roman" w:eastAsia="Times New Roman" w:hAnsi="Times New Roman" w:cs="Times New Roman"/>
                <w:sz w:val="24"/>
                <w:szCs w:val="24"/>
                <w:lang w:eastAsia="lv-LV"/>
              </w:rPr>
              <w:t>Alūksnē</w:t>
            </w:r>
          </w:p>
          <w:p w:rsidR="00326106" w:rsidRPr="00DC09D0" w:rsidRDefault="00326106" w:rsidP="00D45B10">
            <w:pPr>
              <w:tabs>
                <w:tab w:val="left" w:pos="0"/>
                <w:tab w:val="left" w:pos="540"/>
                <w:tab w:val="left" w:pos="79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31.01.2025.</w:t>
            </w:r>
            <w:r w:rsidRPr="00DC09D0">
              <w:rPr>
                <w:rFonts w:ascii="Times New Roman" w:eastAsia="Times New Roman" w:hAnsi="Times New Roman" w:cs="Times New Roman"/>
                <w:sz w:val="24"/>
                <w:szCs w:val="24"/>
                <w:lang w:eastAsia="lv-LV"/>
              </w:rPr>
              <w:t xml:space="preserve"> Nr.</w:t>
            </w:r>
            <w:r>
              <w:rPr>
                <w:rFonts w:ascii="Times New Roman" w:eastAsia="Times New Roman" w:hAnsi="Times New Roman" w:cs="Times New Roman"/>
                <w:sz w:val="24"/>
                <w:szCs w:val="24"/>
                <w:lang w:eastAsia="lv-LV"/>
              </w:rPr>
              <w:t> </w:t>
            </w:r>
            <w:r w:rsidRPr="00DC09D0">
              <w:rPr>
                <w:rFonts w:ascii="Times New Roman" w:eastAsia="Times New Roman" w:hAnsi="Times New Roman" w:cs="Times New Roman"/>
                <w:sz w:val="24"/>
                <w:szCs w:val="24"/>
                <w:lang w:eastAsia="lv-LV"/>
              </w:rPr>
              <w:t>BAR/1</w:t>
            </w:r>
            <w:r>
              <w:rPr>
                <w:rFonts w:ascii="Times New Roman" w:eastAsia="Times New Roman" w:hAnsi="Times New Roman" w:cs="Times New Roman"/>
                <w:sz w:val="24"/>
                <w:szCs w:val="24"/>
                <w:lang w:eastAsia="lv-LV"/>
              </w:rPr>
              <w:t>.10</w:t>
            </w:r>
            <w:r w:rsidRPr="00DC09D0">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5</w:t>
            </w:r>
            <w:r w:rsidRPr="00DC09D0">
              <w:rPr>
                <w:rFonts w:ascii="Times New Roman" w:eastAsia="Times New Roman" w:hAnsi="Times New Roman" w:cs="Times New Roman"/>
                <w:sz w:val="24"/>
                <w:szCs w:val="24"/>
                <w:lang w:eastAsia="lv-LV"/>
              </w:rPr>
              <w:t>/</w:t>
            </w:r>
            <w:r w:rsidR="00137BA3">
              <w:rPr>
                <w:rFonts w:ascii="Times New Roman" w:eastAsia="Times New Roman" w:hAnsi="Times New Roman" w:cs="Times New Roman"/>
                <w:sz w:val="24"/>
                <w:szCs w:val="24"/>
                <w:lang w:eastAsia="lv-LV"/>
              </w:rPr>
              <w:t>203</w:t>
            </w:r>
            <w:bookmarkStart w:id="0" w:name="_GoBack"/>
            <w:bookmarkEnd w:id="0"/>
          </w:p>
          <w:p w:rsidR="00326106" w:rsidRPr="00DC09D0" w:rsidRDefault="00326106" w:rsidP="00D45B10">
            <w:pPr>
              <w:tabs>
                <w:tab w:val="left" w:pos="0"/>
                <w:tab w:val="left" w:pos="540"/>
                <w:tab w:val="left" w:pos="7920"/>
              </w:tabs>
              <w:spacing w:after="0" w:line="240" w:lineRule="auto"/>
              <w:rPr>
                <w:rFonts w:ascii="Times New Roman" w:eastAsia="Times New Roman" w:hAnsi="Times New Roman" w:cs="Times New Roman"/>
                <w:sz w:val="24"/>
                <w:szCs w:val="24"/>
                <w:lang w:eastAsia="lv-LV"/>
              </w:rPr>
            </w:pPr>
          </w:p>
        </w:tc>
        <w:tc>
          <w:tcPr>
            <w:tcW w:w="5387" w:type="dxa"/>
          </w:tcPr>
          <w:p w:rsidR="00326106" w:rsidRPr="00DC09D0" w:rsidRDefault="00326106" w:rsidP="00D45B10">
            <w:pPr>
              <w:spacing w:after="0" w:line="240" w:lineRule="auto"/>
              <w:jc w:val="right"/>
              <w:rPr>
                <w:rFonts w:ascii="Times New Roman" w:eastAsia="Times New Roman" w:hAnsi="Times New Roman" w:cs="Times New Roman"/>
                <w:b/>
                <w:sz w:val="24"/>
                <w:szCs w:val="24"/>
                <w:lang w:eastAsia="lv-LV"/>
              </w:rPr>
            </w:pPr>
          </w:p>
          <w:p w:rsidR="00326106" w:rsidRPr="00DC09D0" w:rsidRDefault="00326106" w:rsidP="00D45B10">
            <w:pPr>
              <w:spacing w:after="0" w:line="240" w:lineRule="auto"/>
              <w:ind w:left="-391"/>
              <w:jc w:val="right"/>
              <w:rPr>
                <w:rFonts w:ascii="Times New Roman" w:eastAsia="Times New Roman" w:hAnsi="Times New Roman" w:cs="Times New Roman"/>
                <w:b/>
                <w:bCs/>
                <w:sz w:val="24"/>
                <w:szCs w:val="24"/>
              </w:rPr>
            </w:pPr>
            <w:r w:rsidRPr="00DC09D0">
              <w:rPr>
                <w:rFonts w:ascii="Times New Roman" w:eastAsia="Times New Roman" w:hAnsi="Times New Roman" w:cs="Times New Roman"/>
                <w:b/>
                <w:bCs/>
                <w:sz w:val="24"/>
                <w:szCs w:val="24"/>
              </w:rPr>
              <w:t>Alūksnes novada pašvaldība</w:t>
            </w:r>
            <w:r>
              <w:rPr>
                <w:rFonts w:ascii="Times New Roman" w:eastAsia="Times New Roman" w:hAnsi="Times New Roman" w:cs="Times New Roman"/>
                <w:b/>
                <w:bCs/>
                <w:sz w:val="24"/>
                <w:szCs w:val="24"/>
              </w:rPr>
              <w:t>i</w:t>
            </w:r>
            <w:r w:rsidRPr="00DC09D0">
              <w:rPr>
                <w:rFonts w:ascii="Times New Roman" w:eastAsia="Times New Roman" w:hAnsi="Times New Roman" w:cs="Times New Roman"/>
                <w:b/>
                <w:bCs/>
                <w:sz w:val="24"/>
                <w:szCs w:val="24"/>
              </w:rPr>
              <w:t xml:space="preserve"> </w:t>
            </w:r>
          </w:p>
          <w:p w:rsidR="00326106" w:rsidRPr="00DC09D0" w:rsidRDefault="00326106" w:rsidP="00D45B10">
            <w:pPr>
              <w:spacing w:after="0" w:line="240" w:lineRule="auto"/>
              <w:jc w:val="right"/>
              <w:rPr>
                <w:rFonts w:ascii="Times New Roman" w:eastAsia="Times New Roman" w:hAnsi="Times New Roman" w:cs="Times New Roman"/>
                <w:bCs/>
                <w:sz w:val="24"/>
                <w:szCs w:val="24"/>
              </w:rPr>
            </w:pPr>
            <w:r w:rsidRPr="00DC09D0">
              <w:rPr>
                <w:rFonts w:ascii="Times New Roman" w:eastAsia="Times New Roman" w:hAnsi="Times New Roman" w:cs="Times New Roman"/>
                <w:bCs/>
                <w:sz w:val="24"/>
                <w:szCs w:val="24"/>
              </w:rPr>
              <w:t>Dārza ielā 11, Alūksnē, Alūksnes novadā, LV-4301</w:t>
            </w:r>
          </w:p>
        </w:tc>
      </w:tr>
    </w:tbl>
    <w:p w:rsidR="00326106" w:rsidRDefault="00326106" w:rsidP="00326106">
      <w:pPr>
        <w:spacing w:after="0"/>
        <w:jc w:val="center"/>
        <w:rPr>
          <w:rFonts w:ascii="Times New Roman" w:hAnsi="Times New Roman" w:cs="Times New Roman"/>
          <w:b/>
          <w:sz w:val="24"/>
          <w:szCs w:val="24"/>
        </w:rPr>
      </w:pPr>
    </w:p>
    <w:p w:rsidR="00326106" w:rsidRPr="00705309" w:rsidRDefault="00326106" w:rsidP="00326106">
      <w:pPr>
        <w:spacing w:after="0"/>
        <w:jc w:val="center"/>
        <w:rPr>
          <w:rFonts w:ascii="Times New Roman" w:hAnsi="Times New Roman" w:cs="Times New Roman"/>
          <w:b/>
          <w:sz w:val="24"/>
          <w:szCs w:val="24"/>
        </w:rPr>
      </w:pPr>
      <w:r w:rsidRPr="00705309">
        <w:rPr>
          <w:rFonts w:ascii="Times New Roman" w:hAnsi="Times New Roman" w:cs="Times New Roman"/>
          <w:b/>
          <w:sz w:val="24"/>
          <w:szCs w:val="24"/>
        </w:rPr>
        <w:t xml:space="preserve">ALŪKSNES NOVADA BĀRIŅTIESAS PĀRSKATS PAR DARBU </w:t>
      </w:r>
    </w:p>
    <w:p w:rsidR="00326106" w:rsidRPr="00705309" w:rsidRDefault="00326106" w:rsidP="00326106">
      <w:pPr>
        <w:jc w:val="center"/>
        <w:rPr>
          <w:rFonts w:ascii="Times New Roman" w:hAnsi="Times New Roman" w:cs="Times New Roman"/>
          <w:b/>
          <w:sz w:val="24"/>
          <w:szCs w:val="24"/>
        </w:rPr>
      </w:pPr>
      <w:r w:rsidRPr="00705309">
        <w:rPr>
          <w:rFonts w:ascii="Times New Roman" w:hAnsi="Times New Roman" w:cs="Times New Roman"/>
          <w:b/>
          <w:sz w:val="24"/>
          <w:szCs w:val="24"/>
        </w:rPr>
        <w:t>202</w:t>
      </w:r>
      <w:r>
        <w:rPr>
          <w:rFonts w:ascii="Times New Roman" w:hAnsi="Times New Roman" w:cs="Times New Roman"/>
          <w:b/>
          <w:sz w:val="24"/>
          <w:szCs w:val="24"/>
        </w:rPr>
        <w:t>4</w:t>
      </w:r>
      <w:r w:rsidRPr="00705309">
        <w:rPr>
          <w:rFonts w:ascii="Times New Roman" w:hAnsi="Times New Roman" w:cs="Times New Roman"/>
          <w:b/>
          <w:sz w:val="24"/>
          <w:szCs w:val="24"/>
        </w:rPr>
        <w:t>.GADĀ</w:t>
      </w:r>
    </w:p>
    <w:p w:rsidR="00326106" w:rsidRPr="00705309" w:rsidRDefault="00326106" w:rsidP="00326106">
      <w:pPr>
        <w:spacing w:after="0"/>
        <w:ind w:firstLine="720"/>
        <w:jc w:val="both"/>
        <w:rPr>
          <w:rFonts w:ascii="Times New Roman" w:hAnsi="Times New Roman" w:cs="Times New Roman"/>
          <w:sz w:val="24"/>
          <w:szCs w:val="24"/>
        </w:rPr>
      </w:pPr>
      <w:r w:rsidRPr="00705309">
        <w:rPr>
          <w:rFonts w:ascii="Times New Roman" w:hAnsi="Times New Roman" w:cs="Times New Roman"/>
          <w:sz w:val="24"/>
          <w:szCs w:val="24"/>
        </w:rPr>
        <w:t xml:space="preserve">Pārskats sagatavots saskaņā ar Bāriņtiesu likuma 5.panta ceturtās daļas prasībām, kas noteic, ka </w:t>
      </w:r>
      <w:r w:rsidRPr="00705309">
        <w:rPr>
          <w:rFonts w:ascii="Times New Roman" w:hAnsi="Times New Roman" w:cs="Times New Roman"/>
          <w:i/>
          <w:sz w:val="24"/>
          <w:szCs w:val="24"/>
        </w:rPr>
        <w:t>bāriņtiesa ne retāk kā reizi gadā sniedz pašvaldības domei pārskata ziņojumu par savu darbību. Pārskata ziņojums ir publicējams pašvaldības mājas lapā</w:t>
      </w:r>
      <w:r w:rsidRPr="00705309">
        <w:rPr>
          <w:rFonts w:ascii="Times New Roman" w:hAnsi="Times New Roman" w:cs="Times New Roman"/>
          <w:sz w:val="24"/>
          <w:szCs w:val="24"/>
        </w:rPr>
        <w:t>.</w:t>
      </w:r>
      <w:r w:rsidRPr="00705309">
        <w:rPr>
          <w:rFonts w:ascii="Times New Roman" w:hAnsi="Times New Roman" w:cs="Times New Roman"/>
          <w:sz w:val="24"/>
          <w:szCs w:val="24"/>
        </w:rPr>
        <w:tab/>
      </w:r>
    </w:p>
    <w:p w:rsidR="00326106" w:rsidRPr="00705309" w:rsidRDefault="00326106" w:rsidP="00326106">
      <w:pPr>
        <w:spacing w:after="0"/>
        <w:jc w:val="both"/>
        <w:rPr>
          <w:rFonts w:ascii="Times New Roman" w:eastAsia="Calibri" w:hAnsi="Times New Roman" w:cs="Times New Roman"/>
          <w:sz w:val="24"/>
          <w:szCs w:val="24"/>
        </w:rPr>
      </w:pPr>
      <w:r w:rsidRPr="00705309">
        <w:rPr>
          <w:rFonts w:ascii="Times New Roman" w:hAnsi="Times New Roman" w:cs="Times New Roman"/>
          <w:sz w:val="24"/>
          <w:szCs w:val="24"/>
        </w:rPr>
        <w:tab/>
      </w:r>
      <w:r w:rsidRPr="00705309">
        <w:rPr>
          <w:rFonts w:ascii="Times New Roman" w:eastAsia="Calibri" w:hAnsi="Times New Roman" w:cs="Times New Roman"/>
          <w:sz w:val="24"/>
          <w:szCs w:val="24"/>
        </w:rPr>
        <w:t>Alūksnes novada bāriņtiesa (turpmāk – bāriņtiesa) ir Alūksnes novada pašvaldības izveidota aizbildnības un aizgādnības iestāde, kura</w:t>
      </w:r>
      <w:r w:rsidRPr="00705309">
        <w:rPr>
          <w:rFonts w:ascii="Arial" w:hAnsi="Arial" w:cs="Arial"/>
          <w:color w:val="414142"/>
          <w:sz w:val="20"/>
          <w:szCs w:val="20"/>
          <w:shd w:val="clear" w:color="auto" w:fill="FFFFFF"/>
        </w:rPr>
        <w:t xml:space="preserve"> </w:t>
      </w:r>
      <w:r w:rsidRPr="00705309">
        <w:rPr>
          <w:rFonts w:ascii="Times New Roman" w:eastAsia="Calibri" w:hAnsi="Times New Roman" w:cs="Times New Roman"/>
          <w:sz w:val="24"/>
          <w:szCs w:val="24"/>
        </w:rPr>
        <w:t>prioritāri nodrošina bērna vai aizgādnībā esošās personas tiesību un tiesisko interešu aizsardzību. Bāriņtiesa savā darbībā pamatojas uz normatīvajiem aktiem un publisko tiesību principiem.</w:t>
      </w:r>
      <w:r w:rsidRPr="00705309">
        <w:rPr>
          <w:rFonts w:ascii="Calibri" w:eastAsia="Calibri" w:hAnsi="Calibri" w:cs="Calibri"/>
        </w:rPr>
        <w:t xml:space="preserve"> </w:t>
      </w:r>
      <w:r w:rsidRPr="00705309">
        <w:rPr>
          <w:rFonts w:ascii="Times New Roman" w:eastAsia="Calibri" w:hAnsi="Times New Roman" w:cs="Times New Roman"/>
          <w:sz w:val="24"/>
          <w:szCs w:val="24"/>
        </w:rPr>
        <w:t>Darba organizācija notiek saskaņā ar Bāriņtiesu likumu, Alūksnes novada bāriņtiesas nolikumu</w:t>
      </w:r>
      <w:r>
        <w:rPr>
          <w:rFonts w:ascii="Times New Roman" w:eastAsia="Calibri" w:hAnsi="Times New Roman" w:cs="Times New Roman"/>
          <w:sz w:val="24"/>
          <w:szCs w:val="24"/>
        </w:rPr>
        <w:t>, iestādes darba kārtības noteikumiem,</w:t>
      </w:r>
      <w:r w:rsidRPr="00705309">
        <w:rPr>
          <w:rFonts w:ascii="Times New Roman" w:eastAsia="Calibri" w:hAnsi="Times New Roman" w:cs="Times New Roman"/>
          <w:sz w:val="24"/>
          <w:szCs w:val="24"/>
        </w:rPr>
        <w:t xml:space="preserve"> lietu veidošanas un izskatīšanas kārtību.</w:t>
      </w:r>
      <w:r w:rsidRPr="00705309">
        <w:rPr>
          <w:rFonts w:ascii="Arial" w:hAnsi="Arial" w:cs="Arial"/>
          <w:color w:val="414142"/>
          <w:sz w:val="20"/>
          <w:szCs w:val="20"/>
          <w:shd w:val="clear" w:color="auto" w:fill="FFFFFF"/>
        </w:rPr>
        <w:t xml:space="preserve"> </w:t>
      </w:r>
      <w:r w:rsidRPr="00705309">
        <w:rPr>
          <w:rFonts w:ascii="Times New Roman" w:eastAsia="Calibri" w:hAnsi="Times New Roman" w:cs="Times New Roman"/>
          <w:sz w:val="24"/>
          <w:szCs w:val="24"/>
        </w:rPr>
        <w:t xml:space="preserve">Pildot amata pienākumus, tiek ievēroti bāriņtiesas darbinieku </w:t>
      </w:r>
      <w:r>
        <w:rPr>
          <w:rFonts w:ascii="Times New Roman" w:eastAsia="Calibri" w:hAnsi="Times New Roman" w:cs="Times New Roman"/>
          <w:sz w:val="24"/>
          <w:szCs w:val="24"/>
        </w:rPr>
        <w:t>profesionālās</w:t>
      </w:r>
      <w:r w:rsidRPr="00705309">
        <w:rPr>
          <w:rFonts w:ascii="Times New Roman" w:eastAsia="Calibri" w:hAnsi="Times New Roman" w:cs="Times New Roman"/>
          <w:sz w:val="24"/>
          <w:szCs w:val="24"/>
        </w:rPr>
        <w:t xml:space="preserve"> ētikas </w:t>
      </w:r>
      <w:r>
        <w:rPr>
          <w:rFonts w:ascii="Times New Roman" w:eastAsia="Calibri" w:hAnsi="Times New Roman" w:cs="Times New Roman"/>
          <w:sz w:val="24"/>
          <w:szCs w:val="24"/>
        </w:rPr>
        <w:t>pamat</w:t>
      </w:r>
      <w:r w:rsidRPr="00705309">
        <w:rPr>
          <w:rFonts w:ascii="Times New Roman" w:eastAsia="Calibri" w:hAnsi="Times New Roman" w:cs="Times New Roman"/>
          <w:sz w:val="24"/>
          <w:szCs w:val="24"/>
        </w:rPr>
        <w:t>principi un uzvedības standarti.</w:t>
      </w:r>
    </w:p>
    <w:p w:rsidR="00326106" w:rsidRPr="00705309" w:rsidRDefault="00326106" w:rsidP="00326106">
      <w:pPr>
        <w:spacing w:after="0"/>
        <w:ind w:firstLine="720"/>
        <w:jc w:val="both"/>
        <w:rPr>
          <w:rFonts w:ascii="Times New Roman" w:eastAsia="Calibri" w:hAnsi="Times New Roman" w:cs="Times New Roman"/>
          <w:sz w:val="24"/>
          <w:szCs w:val="24"/>
        </w:rPr>
      </w:pPr>
      <w:r w:rsidRPr="00C06C90">
        <w:rPr>
          <w:rFonts w:ascii="Times New Roman" w:eastAsia="Calibri" w:hAnsi="Times New Roman" w:cs="Times New Roman"/>
          <w:sz w:val="24"/>
          <w:szCs w:val="24"/>
        </w:rPr>
        <w:t>Bāriņtiesas darbības teritorija ir Alūksnes novada teritorija, kuru veido Alūksnes pilsēta un 15 pagastu administratīvās teritorijas. Uz 01.07.202</w:t>
      </w:r>
      <w:r w:rsidR="00C06C90" w:rsidRPr="00C06C90">
        <w:rPr>
          <w:rFonts w:ascii="Times New Roman" w:eastAsia="Calibri" w:hAnsi="Times New Roman" w:cs="Times New Roman"/>
          <w:sz w:val="24"/>
          <w:szCs w:val="24"/>
        </w:rPr>
        <w:t>4</w:t>
      </w:r>
      <w:r w:rsidRPr="00C06C90">
        <w:rPr>
          <w:rFonts w:ascii="Times New Roman" w:eastAsia="Calibri" w:hAnsi="Times New Roman" w:cs="Times New Roman"/>
          <w:sz w:val="24"/>
          <w:szCs w:val="24"/>
        </w:rPr>
        <w:t xml:space="preserve">. Alūksnes novadā savu dzīvesvietu deklarējuši </w:t>
      </w:r>
      <w:r w:rsidRPr="00C06C90">
        <w:rPr>
          <w:rFonts w:ascii="Times New Roman" w:eastAsia="Calibri" w:hAnsi="Times New Roman" w:cs="Times New Roman"/>
          <w:b/>
          <w:bCs/>
          <w:sz w:val="24"/>
          <w:szCs w:val="24"/>
        </w:rPr>
        <w:t>14</w:t>
      </w:r>
      <w:r w:rsidR="00C06C90" w:rsidRPr="00C06C90">
        <w:rPr>
          <w:rFonts w:ascii="Times New Roman" w:eastAsia="Calibri" w:hAnsi="Times New Roman" w:cs="Times New Roman"/>
          <w:b/>
          <w:bCs/>
          <w:sz w:val="24"/>
          <w:szCs w:val="24"/>
        </w:rPr>
        <w:t>079</w:t>
      </w:r>
      <w:r w:rsidRPr="00C06C90">
        <w:rPr>
          <w:rFonts w:ascii="Times New Roman" w:eastAsia="Calibri" w:hAnsi="Times New Roman" w:cs="Times New Roman"/>
          <w:b/>
          <w:bCs/>
          <w:sz w:val="20"/>
          <w:szCs w:val="20"/>
        </w:rPr>
        <w:t xml:space="preserve"> </w:t>
      </w:r>
      <w:r w:rsidRPr="00C06C90">
        <w:rPr>
          <w:rFonts w:ascii="Times New Roman" w:eastAsia="Calibri" w:hAnsi="Times New Roman" w:cs="Times New Roman"/>
          <w:sz w:val="24"/>
          <w:szCs w:val="24"/>
        </w:rPr>
        <w:t xml:space="preserve">iedzīvotāji: Alūksnes pilsētā – </w:t>
      </w:r>
      <w:r w:rsidR="00C06C90" w:rsidRPr="00C06C90">
        <w:rPr>
          <w:rFonts w:ascii="Times New Roman" w:eastAsia="Calibri" w:hAnsi="Times New Roman" w:cs="Times New Roman"/>
          <w:sz w:val="24"/>
          <w:szCs w:val="24"/>
        </w:rPr>
        <w:t xml:space="preserve">6595 </w:t>
      </w:r>
      <w:r w:rsidRPr="00C06C90">
        <w:rPr>
          <w:rFonts w:ascii="Times New Roman" w:eastAsia="Calibri" w:hAnsi="Times New Roman" w:cs="Times New Roman"/>
          <w:sz w:val="24"/>
          <w:szCs w:val="24"/>
        </w:rPr>
        <w:t xml:space="preserve">iedzīvotāji, pagastos – </w:t>
      </w:r>
      <w:r w:rsidR="00C06C90" w:rsidRPr="00C06C90">
        <w:rPr>
          <w:rFonts w:ascii="Times New Roman" w:eastAsia="Calibri" w:hAnsi="Times New Roman" w:cs="Times New Roman"/>
          <w:sz w:val="24"/>
          <w:szCs w:val="24"/>
        </w:rPr>
        <w:t xml:space="preserve">7484 </w:t>
      </w:r>
      <w:r w:rsidRPr="00C06C90">
        <w:rPr>
          <w:rFonts w:ascii="Times New Roman" w:eastAsia="Calibri" w:hAnsi="Times New Roman" w:cs="Times New Roman"/>
          <w:sz w:val="24"/>
          <w:szCs w:val="24"/>
        </w:rPr>
        <w:t>iedzīvotāji. Bērni 0 – 6 g.v.</w:t>
      </w:r>
      <w:r w:rsidRPr="00C06C90">
        <w:rPr>
          <w:rFonts w:ascii="Times New Roman" w:eastAsia="Calibri" w:hAnsi="Times New Roman" w:cs="Times New Roman"/>
          <w:b/>
          <w:bCs/>
          <w:sz w:val="24"/>
          <w:szCs w:val="24"/>
        </w:rPr>
        <w:t xml:space="preserve"> - </w:t>
      </w:r>
      <w:r w:rsidR="00C06C90" w:rsidRPr="00C06C90">
        <w:rPr>
          <w:rFonts w:ascii="Times New Roman" w:eastAsia="Calibri" w:hAnsi="Times New Roman" w:cs="Times New Roman"/>
          <w:bCs/>
          <w:sz w:val="24"/>
          <w:szCs w:val="24"/>
        </w:rPr>
        <w:t>735</w:t>
      </w:r>
      <w:r w:rsidRPr="00C06C90">
        <w:rPr>
          <w:rFonts w:ascii="Times New Roman" w:eastAsia="Calibri" w:hAnsi="Times New Roman" w:cs="Times New Roman"/>
          <w:sz w:val="24"/>
          <w:szCs w:val="24"/>
        </w:rPr>
        <w:t>; 7 – 18.g.v. –</w:t>
      </w:r>
      <w:r w:rsidRPr="00C06C90">
        <w:rPr>
          <w:rFonts w:ascii="Times New Roman" w:eastAsia="Calibri" w:hAnsi="Times New Roman" w:cs="Times New Roman"/>
          <w:b/>
          <w:bCs/>
          <w:sz w:val="24"/>
          <w:szCs w:val="24"/>
        </w:rPr>
        <w:t xml:space="preserve"> </w:t>
      </w:r>
      <w:r w:rsidR="00C06C90" w:rsidRPr="00C06C90">
        <w:rPr>
          <w:rFonts w:ascii="Times New Roman" w:eastAsia="Calibri" w:hAnsi="Times New Roman" w:cs="Times New Roman"/>
          <w:bCs/>
          <w:sz w:val="24"/>
          <w:szCs w:val="24"/>
        </w:rPr>
        <w:t>1517</w:t>
      </w:r>
      <w:r w:rsidRPr="00C06C90">
        <w:rPr>
          <w:rFonts w:ascii="Times New Roman" w:eastAsia="Calibri" w:hAnsi="Times New Roman" w:cs="Times New Roman"/>
          <w:sz w:val="24"/>
          <w:szCs w:val="24"/>
        </w:rPr>
        <w:t xml:space="preserve">; kopā </w:t>
      </w:r>
      <w:r w:rsidR="00C06C90" w:rsidRPr="00C06C90">
        <w:rPr>
          <w:rFonts w:ascii="Times New Roman" w:eastAsia="Calibri" w:hAnsi="Times New Roman" w:cs="Times New Roman"/>
          <w:b/>
          <w:bCs/>
          <w:sz w:val="24"/>
          <w:szCs w:val="24"/>
        </w:rPr>
        <w:t>2252</w:t>
      </w:r>
      <w:r w:rsidRPr="00C06C90">
        <w:rPr>
          <w:rFonts w:ascii="Times New Roman" w:eastAsia="Calibri" w:hAnsi="Times New Roman" w:cs="Times New Roman"/>
          <w:sz w:val="24"/>
          <w:szCs w:val="24"/>
        </w:rPr>
        <w:t xml:space="preserve"> bērni.</w:t>
      </w:r>
    </w:p>
    <w:p w:rsidR="00326106" w:rsidRPr="00842C9D" w:rsidRDefault="00326106" w:rsidP="00326106">
      <w:pPr>
        <w:pStyle w:val="tv213"/>
        <w:spacing w:before="0" w:beforeAutospacing="0" w:after="0" w:afterAutospacing="0" w:line="276" w:lineRule="auto"/>
        <w:ind w:firstLine="720"/>
        <w:jc w:val="both"/>
      </w:pPr>
      <w:r>
        <w:t>Iestādē strādā septiņi darbinieki:</w:t>
      </w:r>
      <w:r w:rsidRPr="00076F5E">
        <w:t xml:space="preserve"> </w:t>
      </w:r>
      <w:r>
        <w:t>bāriņtiesas priekšsēdētājs</w:t>
      </w:r>
      <w:r w:rsidRPr="00705309">
        <w:t xml:space="preserve">, četri bāriņtiesas locekļi, </w:t>
      </w:r>
      <w:r w:rsidRPr="00842C9D">
        <w:t xml:space="preserve">bāriņtiesas priekšsēdētāja palīgs un vecākā lietvedības pārzine. </w:t>
      </w:r>
    </w:p>
    <w:p w:rsidR="00326106" w:rsidRPr="00705309" w:rsidRDefault="00326106" w:rsidP="00326106">
      <w:pPr>
        <w:spacing w:after="0"/>
        <w:ind w:firstLine="720"/>
        <w:jc w:val="both"/>
        <w:rPr>
          <w:rFonts w:ascii="Times New Roman" w:eastAsia="Times New Roman" w:hAnsi="Times New Roman" w:cs="Times New Roman"/>
          <w:sz w:val="24"/>
          <w:szCs w:val="24"/>
          <w:lang w:eastAsia="lv-LV"/>
        </w:rPr>
      </w:pPr>
      <w:r w:rsidRPr="00842C9D">
        <w:rPr>
          <w:rFonts w:ascii="Times New Roman" w:eastAsia="Times New Roman" w:hAnsi="Times New Roman" w:cs="Times New Roman"/>
          <w:sz w:val="24"/>
          <w:szCs w:val="24"/>
          <w:lang w:eastAsia="lv-LV"/>
        </w:rPr>
        <w:t>Visiem bāriņtiesas darbiniekiem ir otrā līmeņa augstākā izglītība, tajā skaitā četriem darbiniekiem iegūts profesionālā maģistra grāds.</w:t>
      </w:r>
    </w:p>
    <w:p w:rsidR="00326106" w:rsidRDefault="00326106" w:rsidP="00326106">
      <w:pPr>
        <w:spacing w:after="0"/>
        <w:ind w:firstLine="720"/>
        <w:jc w:val="both"/>
        <w:rPr>
          <w:rFonts w:ascii="Times New Roman" w:eastAsia="Calibri" w:hAnsi="Times New Roman" w:cs="Times New Roman"/>
          <w:sz w:val="24"/>
          <w:szCs w:val="24"/>
        </w:rPr>
      </w:pPr>
      <w:r w:rsidRPr="00705309">
        <w:rPr>
          <w:rFonts w:ascii="Times New Roman" w:eastAsia="Calibri" w:hAnsi="Times New Roman" w:cs="Times New Roman"/>
          <w:sz w:val="24"/>
          <w:szCs w:val="24"/>
        </w:rPr>
        <w:t xml:space="preserve">Saskaņā ar Bāriņtiesu likuma 5.panta sesto daļu, </w:t>
      </w:r>
      <w:r w:rsidRPr="00705309">
        <w:rPr>
          <w:rFonts w:ascii="Times New Roman" w:eastAsia="Calibri" w:hAnsi="Times New Roman" w:cs="Times New Roman"/>
          <w:i/>
          <w:sz w:val="24"/>
          <w:szCs w:val="24"/>
        </w:rPr>
        <w:t>pašvaldībai ir pienākums nodrošināt mērķtiecīgi organizētu konsultatīvu, izglītojošu un psiholoģisku atbalstu bāriņtiesas priekšsēdētājam, bāriņtiesas priekšsēdētāja vietniekam un bāriņtiesas locekļiem, lai pilnveidotu viņu profesionālo kompetenci un profesionālās darbības kvalitāti.</w:t>
      </w:r>
      <w:r w:rsidRPr="00705309">
        <w:rPr>
          <w:rFonts w:ascii="Times New Roman" w:eastAsia="Calibri" w:hAnsi="Times New Roman" w:cs="Times New Roman"/>
          <w:sz w:val="24"/>
          <w:szCs w:val="24"/>
        </w:rPr>
        <w:t xml:space="preserve"> </w:t>
      </w:r>
      <w:r w:rsidRPr="00D5215F">
        <w:rPr>
          <w:rFonts w:ascii="Times New Roman" w:eastAsia="Calibri" w:hAnsi="Times New Roman" w:cs="Times New Roman"/>
          <w:sz w:val="24"/>
          <w:szCs w:val="24"/>
        </w:rPr>
        <w:t xml:space="preserve">Šajā nolūkā bāriņtiesas darbinieki ir piedalījušies </w:t>
      </w:r>
      <w:r w:rsidRPr="00C54FA7">
        <w:rPr>
          <w:rFonts w:ascii="Times New Roman" w:eastAsia="Calibri" w:hAnsi="Times New Roman" w:cs="Times New Roman"/>
          <w:sz w:val="24"/>
          <w:szCs w:val="24"/>
        </w:rPr>
        <w:t xml:space="preserve">Labklājības ministrijas, </w:t>
      </w:r>
      <w:r w:rsidR="00C54FA7" w:rsidRPr="00C54FA7">
        <w:rPr>
          <w:rFonts w:ascii="Times New Roman" w:eastAsia="Calibri" w:hAnsi="Times New Roman" w:cs="Times New Roman"/>
          <w:sz w:val="24"/>
          <w:szCs w:val="24"/>
        </w:rPr>
        <w:t>Bērnu aizsardzības centra</w:t>
      </w:r>
      <w:r w:rsidRPr="00C54FA7">
        <w:rPr>
          <w:rFonts w:ascii="Times New Roman" w:eastAsia="Calibri" w:hAnsi="Times New Roman" w:cs="Times New Roman"/>
          <w:sz w:val="24"/>
          <w:szCs w:val="24"/>
        </w:rPr>
        <w:t xml:space="preserve"> (turpmāk – </w:t>
      </w:r>
      <w:r w:rsidR="00C54FA7" w:rsidRPr="00C54FA7">
        <w:rPr>
          <w:rFonts w:ascii="Times New Roman" w:eastAsia="Calibri" w:hAnsi="Times New Roman" w:cs="Times New Roman"/>
          <w:sz w:val="24"/>
          <w:szCs w:val="24"/>
        </w:rPr>
        <w:t>BAC</w:t>
      </w:r>
      <w:r w:rsidRPr="00C54FA7">
        <w:rPr>
          <w:rFonts w:ascii="Times New Roman" w:eastAsia="Calibri" w:hAnsi="Times New Roman" w:cs="Times New Roman"/>
          <w:sz w:val="24"/>
          <w:szCs w:val="24"/>
        </w:rPr>
        <w:t>), Valsts probācijas dienesta</w:t>
      </w:r>
      <w:r w:rsidRPr="00376909">
        <w:rPr>
          <w:rFonts w:ascii="Times New Roman" w:eastAsia="Calibri" w:hAnsi="Times New Roman" w:cs="Times New Roman"/>
          <w:sz w:val="24"/>
          <w:szCs w:val="24"/>
        </w:rPr>
        <w:t>, Latvijas pašvaldību savienības</w:t>
      </w:r>
      <w:r w:rsidR="00D5215F" w:rsidRPr="00376909">
        <w:rPr>
          <w:rFonts w:ascii="Times New Roman" w:eastAsia="Calibri" w:hAnsi="Times New Roman" w:cs="Times New Roman"/>
          <w:sz w:val="24"/>
          <w:szCs w:val="24"/>
        </w:rPr>
        <w:t>,</w:t>
      </w:r>
      <w:r w:rsidR="00D5215F">
        <w:rPr>
          <w:rFonts w:ascii="Times New Roman" w:eastAsia="Calibri" w:hAnsi="Times New Roman" w:cs="Times New Roman"/>
          <w:sz w:val="24"/>
          <w:szCs w:val="24"/>
        </w:rPr>
        <w:t xml:space="preserve"> </w:t>
      </w:r>
      <w:bookmarkStart w:id="1" w:name="_Hlk189141456"/>
      <w:r w:rsidRPr="00C54FA7">
        <w:rPr>
          <w:rFonts w:ascii="Times New Roman" w:eastAsia="Calibri" w:hAnsi="Times New Roman" w:cs="Times New Roman"/>
          <w:sz w:val="24"/>
          <w:szCs w:val="24"/>
        </w:rPr>
        <w:t>Latvijas Pašvaldību mācību centra</w:t>
      </w:r>
      <w:bookmarkEnd w:id="1"/>
      <w:r w:rsidRPr="00C54FA7">
        <w:rPr>
          <w:rFonts w:ascii="Times New Roman" w:eastAsia="Calibri" w:hAnsi="Times New Roman" w:cs="Times New Roman"/>
          <w:sz w:val="24"/>
          <w:szCs w:val="24"/>
        </w:rPr>
        <w:t xml:space="preserve">, </w:t>
      </w:r>
      <w:r w:rsidRPr="00C16C04">
        <w:rPr>
          <w:rFonts w:ascii="Times New Roman" w:eastAsia="Calibri" w:hAnsi="Times New Roman" w:cs="Times New Roman"/>
          <w:sz w:val="24"/>
          <w:szCs w:val="24"/>
        </w:rPr>
        <w:t xml:space="preserve">SIA ZZ Dats, </w:t>
      </w:r>
      <w:r w:rsidR="00C16C04">
        <w:rPr>
          <w:rFonts w:ascii="Times New Roman" w:eastAsia="Calibri" w:hAnsi="Times New Roman" w:cs="Times New Roman"/>
          <w:sz w:val="24"/>
          <w:szCs w:val="24"/>
        </w:rPr>
        <w:t xml:space="preserve">Valsts administrācijas skolas, Sertificētu mediatoru padomes, </w:t>
      </w:r>
      <w:r w:rsidRPr="00D5215F">
        <w:rPr>
          <w:rFonts w:ascii="Times New Roman" w:eastAsia="Calibri" w:hAnsi="Times New Roman" w:cs="Times New Roman"/>
          <w:sz w:val="24"/>
          <w:szCs w:val="24"/>
        </w:rPr>
        <w:t>rīkotajos semināros, konferencēs un apmācībās, kā piemēram:</w:t>
      </w:r>
    </w:p>
    <w:p w:rsidR="00376909" w:rsidRDefault="00FF1B77" w:rsidP="00376909">
      <w:pPr>
        <w:pStyle w:val="Sarakstarindkopa"/>
        <w:numPr>
          <w:ilvl w:val="0"/>
          <w:numId w:val="6"/>
        </w:numPr>
        <w:spacing w:after="0"/>
        <w:ind w:left="993"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dalība BAC rīkotajā Eiropas Sociālā fonda Plus projekta “Profesionālās kvalifikācijas pilnveide bērnu tiesību aizsardzības jautājumos un bērnu likumisko pārstāvju atbildības stiprināšana” </w:t>
      </w:r>
      <w:r w:rsidRPr="00FF1B77">
        <w:rPr>
          <w:rFonts w:ascii="Times New Roman" w:eastAsia="Calibri" w:hAnsi="Times New Roman" w:cs="Times New Roman"/>
          <w:i/>
          <w:iCs/>
          <w:sz w:val="24"/>
          <w:szCs w:val="24"/>
        </w:rPr>
        <w:t>ZOOM</w:t>
      </w:r>
      <w:r>
        <w:rPr>
          <w:rFonts w:ascii="Times New Roman" w:eastAsia="Calibri" w:hAnsi="Times New Roman" w:cs="Times New Roman"/>
          <w:sz w:val="24"/>
          <w:szCs w:val="24"/>
        </w:rPr>
        <w:t xml:space="preserve"> sanāksmē (18.01.2024.), piedalījās </w:t>
      </w:r>
      <w:r w:rsidR="00641400">
        <w:rPr>
          <w:rFonts w:ascii="Times New Roman" w:eastAsia="Calibri" w:hAnsi="Times New Roman" w:cs="Times New Roman"/>
          <w:sz w:val="24"/>
          <w:szCs w:val="24"/>
        </w:rPr>
        <w:t>viens darbinieks</w:t>
      </w:r>
      <w:r>
        <w:rPr>
          <w:rFonts w:ascii="Times New Roman" w:eastAsia="Calibri" w:hAnsi="Times New Roman" w:cs="Times New Roman"/>
          <w:sz w:val="24"/>
          <w:szCs w:val="24"/>
        </w:rPr>
        <w:t>;</w:t>
      </w:r>
    </w:p>
    <w:p w:rsidR="00FF1B77" w:rsidRDefault="003564BC" w:rsidP="00376909">
      <w:pPr>
        <w:pStyle w:val="Sarakstarindkopa"/>
        <w:numPr>
          <w:ilvl w:val="0"/>
          <w:numId w:val="6"/>
        </w:numPr>
        <w:spacing w:after="0"/>
        <w:ind w:left="993" w:hanging="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dalība Sertificētu mediatoru padomes konferencē “Mediācijas iespējas vardarbīgās attiecībās” (08.02.2024.), piedalījās četr</w:t>
      </w:r>
      <w:r w:rsidR="00641400">
        <w:rPr>
          <w:rFonts w:ascii="Times New Roman" w:eastAsia="Calibri" w:hAnsi="Times New Roman" w:cs="Times New Roman"/>
          <w:sz w:val="24"/>
          <w:szCs w:val="24"/>
        </w:rPr>
        <w:t>i</w:t>
      </w:r>
      <w:r>
        <w:rPr>
          <w:rFonts w:ascii="Times New Roman" w:eastAsia="Calibri" w:hAnsi="Times New Roman" w:cs="Times New Roman"/>
          <w:sz w:val="24"/>
          <w:szCs w:val="24"/>
        </w:rPr>
        <w:t xml:space="preserve"> </w:t>
      </w:r>
      <w:r w:rsidR="00641400">
        <w:rPr>
          <w:rFonts w:ascii="Times New Roman" w:eastAsia="Calibri" w:hAnsi="Times New Roman" w:cs="Times New Roman"/>
          <w:sz w:val="24"/>
          <w:szCs w:val="24"/>
        </w:rPr>
        <w:t>darbinieki</w:t>
      </w:r>
      <w:r>
        <w:rPr>
          <w:rFonts w:ascii="Times New Roman" w:eastAsia="Calibri" w:hAnsi="Times New Roman" w:cs="Times New Roman"/>
          <w:sz w:val="24"/>
          <w:szCs w:val="24"/>
        </w:rPr>
        <w:t>;</w:t>
      </w:r>
    </w:p>
    <w:p w:rsidR="003564BC" w:rsidRDefault="003564BC" w:rsidP="00376909">
      <w:pPr>
        <w:pStyle w:val="Sarakstarindkopa"/>
        <w:numPr>
          <w:ilvl w:val="0"/>
          <w:numId w:val="6"/>
        </w:numPr>
        <w:spacing w:after="0"/>
        <w:ind w:left="993"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dalība Latvijas pašvaldību savienības seminārā “Labas pārvaldības principu stiprināšana Latvijas pašvaldībās” (01.03.2024.), piedalījās </w:t>
      </w:r>
      <w:r w:rsidR="00641400">
        <w:rPr>
          <w:rFonts w:ascii="Times New Roman" w:eastAsia="Calibri" w:hAnsi="Times New Roman" w:cs="Times New Roman"/>
          <w:sz w:val="24"/>
          <w:szCs w:val="24"/>
        </w:rPr>
        <w:t>viens darbinieks</w:t>
      </w:r>
      <w:r>
        <w:rPr>
          <w:rFonts w:ascii="Times New Roman" w:eastAsia="Calibri" w:hAnsi="Times New Roman" w:cs="Times New Roman"/>
          <w:sz w:val="24"/>
          <w:szCs w:val="24"/>
        </w:rPr>
        <w:t>;</w:t>
      </w:r>
    </w:p>
    <w:p w:rsidR="003564BC" w:rsidRDefault="00755475" w:rsidP="00376909">
      <w:pPr>
        <w:pStyle w:val="Sarakstarindkopa"/>
        <w:numPr>
          <w:ilvl w:val="0"/>
          <w:numId w:val="6"/>
        </w:numPr>
        <w:spacing w:after="0"/>
        <w:ind w:left="993"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dalība Valsts administrācijas skolas vebinārā “Vērtību kompass: kā definēt un ieviest vērtības jūsu organizācijā” (22.03.2024.), piedalījās piec</w:t>
      </w:r>
      <w:r w:rsidR="00641400">
        <w:rPr>
          <w:rFonts w:ascii="Times New Roman" w:eastAsia="Calibri" w:hAnsi="Times New Roman" w:cs="Times New Roman"/>
          <w:sz w:val="24"/>
          <w:szCs w:val="24"/>
        </w:rPr>
        <w:t>i</w:t>
      </w:r>
      <w:r>
        <w:rPr>
          <w:rFonts w:ascii="Times New Roman" w:eastAsia="Calibri" w:hAnsi="Times New Roman" w:cs="Times New Roman"/>
          <w:sz w:val="24"/>
          <w:szCs w:val="24"/>
        </w:rPr>
        <w:t xml:space="preserve"> </w:t>
      </w:r>
      <w:r w:rsidR="00641400">
        <w:rPr>
          <w:rFonts w:ascii="Times New Roman" w:eastAsia="Calibri" w:hAnsi="Times New Roman" w:cs="Times New Roman"/>
          <w:sz w:val="24"/>
          <w:szCs w:val="24"/>
        </w:rPr>
        <w:t>darbinieki</w:t>
      </w:r>
      <w:r>
        <w:rPr>
          <w:rFonts w:ascii="Times New Roman" w:eastAsia="Calibri" w:hAnsi="Times New Roman" w:cs="Times New Roman"/>
          <w:sz w:val="24"/>
          <w:szCs w:val="24"/>
        </w:rPr>
        <w:t>;</w:t>
      </w:r>
    </w:p>
    <w:p w:rsidR="00755475" w:rsidRDefault="00B309D3" w:rsidP="00376909">
      <w:pPr>
        <w:pStyle w:val="Sarakstarindkopa"/>
        <w:numPr>
          <w:ilvl w:val="0"/>
          <w:numId w:val="6"/>
        </w:numPr>
        <w:spacing w:after="0"/>
        <w:ind w:left="993"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dalība Latvijas Pašvaldību savienības Veselības un sociālo jautājumu komitejas sēdē (13.03.2024.), piedalījās </w:t>
      </w:r>
      <w:r w:rsidR="00641400">
        <w:rPr>
          <w:rFonts w:ascii="Times New Roman" w:eastAsia="Calibri" w:hAnsi="Times New Roman" w:cs="Times New Roman"/>
          <w:sz w:val="24"/>
          <w:szCs w:val="24"/>
        </w:rPr>
        <w:t>viens darbinieks</w:t>
      </w:r>
      <w:r>
        <w:rPr>
          <w:rFonts w:ascii="Times New Roman" w:eastAsia="Calibri" w:hAnsi="Times New Roman" w:cs="Times New Roman"/>
          <w:sz w:val="24"/>
          <w:szCs w:val="24"/>
        </w:rPr>
        <w:t>;</w:t>
      </w:r>
    </w:p>
    <w:p w:rsidR="00B309D3" w:rsidRDefault="00B309D3" w:rsidP="00B309D3">
      <w:pPr>
        <w:pStyle w:val="Sarakstarindkopa"/>
        <w:numPr>
          <w:ilvl w:val="0"/>
          <w:numId w:val="6"/>
        </w:numPr>
        <w:spacing w:after="0"/>
        <w:ind w:left="993"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dalība Valsts administrācijas skolas vebinārā “Laba pārvaldība un reputācija publiskajā sektorā” (30.05.2024.), piedalījās seš</w:t>
      </w:r>
      <w:r w:rsidR="00641400">
        <w:rPr>
          <w:rFonts w:ascii="Times New Roman" w:eastAsia="Calibri" w:hAnsi="Times New Roman" w:cs="Times New Roman"/>
          <w:sz w:val="24"/>
          <w:szCs w:val="24"/>
        </w:rPr>
        <w:t>i</w:t>
      </w:r>
      <w:r>
        <w:rPr>
          <w:rFonts w:ascii="Times New Roman" w:eastAsia="Calibri" w:hAnsi="Times New Roman" w:cs="Times New Roman"/>
          <w:sz w:val="24"/>
          <w:szCs w:val="24"/>
        </w:rPr>
        <w:t xml:space="preserve"> </w:t>
      </w:r>
      <w:r w:rsidR="00641400">
        <w:rPr>
          <w:rFonts w:ascii="Times New Roman" w:eastAsia="Calibri" w:hAnsi="Times New Roman" w:cs="Times New Roman"/>
          <w:sz w:val="24"/>
          <w:szCs w:val="24"/>
        </w:rPr>
        <w:t>darbinieki</w:t>
      </w:r>
      <w:r>
        <w:rPr>
          <w:rFonts w:ascii="Times New Roman" w:eastAsia="Calibri" w:hAnsi="Times New Roman" w:cs="Times New Roman"/>
          <w:sz w:val="24"/>
          <w:szCs w:val="24"/>
        </w:rPr>
        <w:t>;</w:t>
      </w:r>
    </w:p>
    <w:p w:rsidR="00B309D3" w:rsidRPr="00B309D3" w:rsidRDefault="00B309D3" w:rsidP="00376909">
      <w:pPr>
        <w:pStyle w:val="Sarakstarindkopa"/>
        <w:numPr>
          <w:ilvl w:val="0"/>
          <w:numId w:val="6"/>
        </w:numPr>
        <w:spacing w:after="0"/>
        <w:ind w:left="993" w:hanging="284"/>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dalība SIA ZZ DATS rīkotajās tiešsaistes </w:t>
      </w:r>
      <w:r w:rsidRPr="00820E0C">
        <w:rPr>
          <w:rFonts w:ascii="Times New Roman" w:eastAsia="Times New Roman" w:hAnsi="Times New Roman" w:cs="Times New Roman"/>
          <w:sz w:val="24"/>
          <w:szCs w:val="24"/>
        </w:rPr>
        <w:t>sanāksmēs</w:t>
      </w:r>
      <w:r w:rsidRPr="00820E0C">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par IS </w:t>
      </w:r>
      <w:r w:rsidRPr="00820E0C">
        <w:rPr>
          <w:rFonts w:ascii="Times New Roman" w:eastAsia="Times New Roman" w:hAnsi="Times New Roman" w:cs="Times New Roman"/>
          <w:sz w:val="24"/>
          <w:szCs w:val="24"/>
        </w:rPr>
        <w:t>BARIS</w:t>
      </w:r>
      <w:r>
        <w:rPr>
          <w:rFonts w:ascii="Times New Roman" w:eastAsia="Times New Roman" w:hAnsi="Times New Roman" w:cs="Times New Roman"/>
          <w:sz w:val="24"/>
          <w:szCs w:val="24"/>
        </w:rPr>
        <w:t xml:space="preserve"> aktualitātēm,</w:t>
      </w:r>
      <w:r w:rsidRPr="00820E0C">
        <w:rPr>
          <w:rFonts w:ascii="Times New Roman" w:eastAsia="Times New Roman" w:hAnsi="Times New Roman" w:cs="Times New Roman"/>
          <w:sz w:val="24"/>
          <w:szCs w:val="24"/>
        </w:rPr>
        <w:t xml:space="preserve"> uzturēšanu un 3.kārtas darbiem 2024.gadā (</w:t>
      </w:r>
      <w:r>
        <w:rPr>
          <w:rFonts w:ascii="Times New Roman" w:eastAsia="Times New Roman" w:hAnsi="Times New Roman" w:cs="Times New Roman"/>
          <w:sz w:val="24"/>
          <w:szCs w:val="24"/>
        </w:rPr>
        <w:t>22.05.2024.), piedalījās viens darbinieks;</w:t>
      </w:r>
    </w:p>
    <w:p w:rsidR="00B309D3" w:rsidRPr="00EF54C5" w:rsidRDefault="00EF54C5" w:rsidP="00376909">
      <w:pPr>
        <w:pStyle w:val="Sarakstarindkopa"/>
        <w:numPr>
          <w:ilvl w:val="0"/>
          <w:numId w:val="6"/>
        </w:numPr>
        <w:spacing w:after="0"/>
        <w:ind w:left="993" w:hanging="284"/>
        <w:jc w:val="both"/>
        <w:rPr>
          <w:rFonts w:ascii="Times New Roman" w:eastAsia="Calibri" w:hAnsi="Times New Roman" w:cs="Times New Roman"/>
          <w:sz w:val="24"/>
          <w:szCs w:val="24"/>
        </w:rPr>
      </w:pPr>
      <w:r>
        <w:rPr>
          <w:rFonts w:ascii="Times New Roman" w:eastAsia="Times New Roman" w:hAnsi="Times New Roman" w:cs="Times New Roman"/>
          <w:sz w:val="24"/>
          <w:szCs w:val="24"/>
        </w:rPr>
        <w:t>dalība BAC radošajā darbnīcā “Bāriņtiesu un sociālo dienestu darbinieku sadarbības uzlabošanu un vienotas izpratnes veicināšana ģimeņu ar bērniem atbalstam” (23.05.2024.), piedalījās četr</w:t>
      </w:r>
      <w:r w:rsidR="00641400">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00641400">
        <w:rPr>
          <w:rFonts w:ascii="Times New Roman" w:eastAsia="Times New Roman" w:hAnsi="Times New Roman" w:cs="Times New Roman"/>
          <w:sz w:val="24"/>
          <w:szCs w:val="24"/>
        </w:rPr>
        <w:t>darbinieki</w:t>
      </w:r>
      <w:r>
        <w:rPr>
          <w:rFonts w:ascii="Times New Roman" w:eastAsia="Times New Roman" w:hAnsi="Times New Roman" w:cs="Times New Roman"/>
          <w:sz w:val="24"/>
          <w:szCs w:val="24"/>
        </w:rPr>
        <w:t>;</w:t>
      </w:r>
    </w:p>
    <w:p w:rsidR="00EF54C5" w:rsidRPr="00EF54C5" w:rsidRDefault="00EF54C5" w:rsidP="00376909">
      <w:pPr>
        <w:pStyle w:val="Sarakstarindkopa"/>
        <w:numPr>
          <w:ilvl w:val="0"/>
          <w:numId w:val="6"/>
        </w:numPr>
        <w:spacing w:after="0"/>
        <w:ind w:left="993" w:hanging="284"/>
        <w:jc w:val="both"/>
        <w:rPr>
          <w:rFonts w:ascii="Times New Roman" w:eastAsia="Calibri" w:hAnsi="Times New Roman" w:cs="Times New Roman"/>
          <w:sz w:val="24"/>
          <w:szCs w:val="24"/>
        </w:rPr>
      </w:pPr>
      <w:r>
        <w:rPr>
          <w:rFonts w:ascii="Times New Roman" w:eastAsia="Times New Roman" w:hAnsi="Times New Roman" w:cs="Times New Roman"/>
          <w:sz w:val="24"/>
          <w:szCs w:val="24"/>
        </w:rPr>
        <w:t>dalība ikgadējā Labklājības ministrijas un Latvijas Pašvaldību savienības sarunā (06.06.2024.), piedalījās div</w:t>
      </w:r>
      <w:r w:rsidR="008F0ECD">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008F0ECD">
        <w:rPr>
          <w:rFonts w:ascii="Times New Roman" w:eastAsia="Times New Roman" w:hAnsi="Times New Roman" w:cs="Times New Roman"/>
          <w:sz w:val="24"/>
          <w:szCs w:val="24"/>
        </w:rPr>
        <w:t>darbinieki</w:t>
      </w:r>
      <w:r>
        <w:rPr>
          <w:rFonts w:ascii="Times New Roman" w:eastAsia="Times New Roman" w:hAnsi="Times New Roman" w:cs="Times New Roman"/>
          <w:sz w:val="24"/>
          <w:szCs w:val="24"/>
        </w:rPr>
        <w:t>;</w:t>
      </w:r>
    </w:p>
    <w:p w:rsidR="00EF54C5" w:rsidRPr="00CF1FCB" w:rsidRDefault="00EF54C5" w:rsidP="00376909">
      <w:pPr>
        <w:pStyle w:val="Sarakstarindkopa"/>
        <w:numPr>
          <w:ilvl w:val="0"/>
          <w:numId w:val="6"/>
        </w:numPr>
        <w:spacing w:after="0"/>
        <w:ind w:left="993" w:hanging="284"/>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dalība BAC rīkotajā </w:t>
      </w:r>
      <w:r w:rsidR="00CD2F81">
        <w:rPr>
          <w:rFonts w:ascii="Times New Roman" w:eastAsia="Times New Roman" w:hAnsi="Times New Roman" w:cs="Times New Roman"/>
          <w:sz w:val="24"/>
          <w:szCs w:val="24"/>
        </w:rPr>
        <w:t>ZOOM tikšanās, kā atpazīt radikalizāciju bērnu un jauniešu vidū, kā rīkoties situācijās, kuras varētu attiecināt uz radika</w:t>
      </w:r>
      <w:r w:rsidR="008F0ECD">
        <w:rPr>
          <w:rFonts w:ascii="Times New Roman" w:eastAsia="Times New Roman" w:hAnsi="Times New Roman" w:cs="Times New Roman"/>
          <w:sz w:val="24"/>
          <w:szCs w:val="24"/>
        </w:rPr>
        <w:t>l</w:t>
      </w:r>
      <w:r w:rsidR="00CD2F81">
        <w:rPr>
          <w:rFonts w:ascii="Times New Roman" w:eastAsia="Times New Roman" w:hAnsi="Times New Roman" w:cs="Times New Roman"/>
          <w:sz w:val="24"/>
          <w:szCs w:val="24"/>
        </w:rPr>
        <w:t>izāciju (21.06.2024.), piedalījās div</w:t>
      </w:r>
      <w:r w:rsidR="008F0ECD">
        <w:rPr>
          <w:rFonts w:ascii="Times New Roman" w:eastAsia="Times New Roman" w:hAnsi="Times New Roman" w:cs="Times New Roman"/>
          <w:sz w:val="24"/>
          <w:szCs w:val="24"/>
        </w:rPr>
        <w:t>i</w:t>
      </w:r>
      <w:r w:rsidR="00CD2F81">
        <w:rPr>
          <w:rFonts w:ascii="Times New Roman" w:eastAsia="Times New Roman" w:hAnsi="Times New Roman" w:cs="Times New Roman"/>
          <w:sz w:val="24"/>
          <w:szCs w:val="24"/>
        </w:rPr>
        <w:t xml:space="preserve"> </w:t>
      </w:r>
      <w:r w:rsidR="008F0ECD">
        <w:rPr>
          <w:rFonts w:ascii="Times New Roman" w:eastAsia="Times New Roman" w:hAnsi="Times New Roman" w:cs="Times New Roman"/>
          <w:sz w:val="24"/>
          <w:szCs w:val="24"/>
        </w:rPr>
        <w:t>darbinieki</w:t>
      </w:r>
      <w:r w:rsidR="00CD2F81">
        <w:rPr>
          <w:rFonts w:ascii="Times New Roman" w:eastAsia="Times New Roman" w:hAnsi="Times New Roman" w:cs="Times New Roman"/>
          <w:sz w:val="24"/>
          <w:szCs w:val="24"/>
        </w:rPr>
        <w:t>;</w:t>
      </w:r>
    </w:p>
    <w:p w:rsidR="00CF1FCB" w:rsidRPr="0090347D" w:rsidRDefault="00CF1FCB" w:rsidP="00376909">
      <w:pPr>
        <w:pStyle w:val="Sarakstarindkopa"/>
        <w:numPr>
          <w:ilvl w:val="0"/>
          <w:numId w:val="6"/>
        </w:numPr>
        <w:spacing w:after="0"/>
        <w:ind w:left="993" w:hanging="284"/>
        <w:jc w:val="both"/>
        <w:rPr>
          <w:rFonts w:ascii="Times New Roman" w:eastAsia="Calibri" w:hAnsi="Times New Roman" w:cs="Times New Roman"/>
          <w:sz w:val="24"/>
          <w:szCs w:val="24"/>
        </w:rPr>
      </w:pPr>
      <w:r>
        <w:rPr>
          <w:rFonts w:ascii="Times New Roman" w:eastAsia="Times New Roman" w:hAnsi="Times New Roman" w:cs="Times New Roman"/>
          <w:sz w:val="24"/>
          <w:szCs w:val="24"/>
        </w:rPr>
        <w:t>dalība Latvijas Pašvaldību mācību centra mācībās “Bērnu tiesību aizsardzība. Sākotnējā 40 stundu programma speciālistiem”, piedalījās vien</w:t>
      </w:r>
      <w:r w:rsidR="008F0EC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8F0ECD">
        <w:rPr>
          <w:rFonts w:ascii="Times New Roman" w:eastAsia="Times New Roman" w:hAnsi="Times New Roman" w:cs="Times New Roman"/>
          <w:sz w:val="24"/>
          <w:szCs w:val="24"/>
        </w:rPr>
        <w:t>darbinieks;</w:t>
      </w:r>
    </w:p>
    <w:p w:rsidR="0090347D" w:rsidRPr="00CD2F81" w:rsidRDefault="0090347D" w:rsidP="00376909">
      <w:pPr>
        <w:pStyle w:val="Sarakstarindkopa"/>
        <w:numPr>
          <w:ilvl w:val="0"/>
          <w:numId w:val="6"/>
        </w:numPr>
        <w:spacing w:after="0"/>
        <w:ind w:left="993" w:hanging="284"/>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dalība Latvijas Pašvaldību mācību centra mācībās akreditētajā programmā (192 stundas) “Bāriņtiesu vadība un organizācija” (no 28.08.2024. līdz 14.11.2024.), piedalījās </w:t>
      </w:r>
      <w:r w:rsidR="008F0ECD">
        <w:rPr>
          <w:rFonts w:ascii="Times New Roman" w:eastAsia="Calibri" w:hAnsi="Times New Roman" w:cs="Times New Roman"/>
          <w:sz w:val="24"/>
          <w:szCs w:val="24"/>
        </w:rPr>
        <w:t>viens darbinieks</w:t>
      </w:r>
      <w:r>
        <w:rPr>
          <w:rFonts w:ascii="Times New Roman" w:eastAsia="Times New Roman" w:hAnsi="Times New Roman" w:cs="Times New Roman"/>
          <w:sz w:val="24"/>
          <w:szCs w:val="24"/>
        </w:rPr>
        <w:t>;</w:t>
      </w:r>
    </w:p>
    <w:p w:rsidR="00CD2F81" w:rsidRPr="00CD2F81" w:rsidRDefault="00CD2F81" w:rsidP="00376909">
      <w:pPr>
        <w:pStyle w:val="Sarakstarindkopa"/>
        <w:numPr>
          <w:ilvl w:val="0"/>
          <w:numId w:val="6"/>
        </w:numPr>
        <w:spacing w:after="0"/>
        <w:ind w:left="993" w:hanging="284"/>
        <w:jc w:val="both"/>
        <w:rPr>
          <w:rFonts w:ascii="Times New Roman" w:eastAsia="Calibri" w:hAnsi="Times New Roman" w:cs="Times New Roman"/>
          <w:sz w:val="24"/>
          <w:szCs w:val="24"/>
        </w:rPr>
      </w:pPr>
      <w:r>
        <w:rPr>
          <w:rFonts w:ascii="Times New Roman" w:eastAsia="Times New Roman" w:hAnsi="Times New Roman" w:cs="Times New Roman"/>
          <w:sz w:val="24"/>
          <w:szCs w:val="24"/>
        </w:rPr>
        <w:t>dalība BAC seminārā “Sarunas ar bērnu pamatprincipi vecāku vai likumisko pārstāvju nolaidības un vardarbības gadījuma izvērtēšanā” (26.09.2024.), piedalījās div</w:t>
      </w:r>
      <w:r w:rsidR="008F0ECD">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008F0ECD">
        <w:rPr>
          <w:rFonts w:ascii="Times New Roman" w:eastAsia="Times New Roman" w:hAnsi="Times New Roman" w:cs="Times New Roman"/>
          <w:sz w:val="24"/>
          <w:szCs w:val="24"/>
        </w:rPr>
        <w:t>darbinieki</w:t>
      </w:r>
      <w:r>
        <w:rPr>
          <w:rFonts w:ascii="Times New Roman" w:eastAsia="Times New Roman" w:hAnsi="Times New Roman" w:cs="Times New Roman"/>
          <w:sz w:val="24"/>
          <w:szCs w:val="24"/>
        </w:rPr>
        <w:t>;</w:t>
      </w:r>
    </w:p>
    <w:p w:rsidR="00CD2F81" w:rsidRPr="002E1752" w:rsidRDefault="00CD2F81" w:rsidP="00376909">
      <w:pPr>
        <w:pStyle w:val="Sarakstarindkopa"/>
        <w:numPr>
          <w:ilvl w:val="0"/>
          <w:numId w:val="6"/>
        </w:numPr>
        <w:spacing w:after="0"/>
        <w:ind w:left="993" w:hanging="284"/>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dalība Valsts probācijas dienesta mācībās “Starpinstitūciju sadarbības sanāksmju (STIS) organizēšanā” </w:t>
      </w:r>
      <w:r w:rsidR="002E1752">
        <w:rPr>
          <w:rFonts w:ascii="Times New Roman" w:eastAsia="Times New Roman" w:hAnsi="Times New Roman" w:cs="Times New Roman"/>
          <w:sz w:val="24"/>
          <w:szCs w:val="24"/>
        </w:rPr>
        <w:t xml:space="preserve">(14.10.2024.), piedalījās </w:t>
      </w:r>
      <w:r w:rsidR="008F0ECD">
        <w:rPr>
          <w:rFonts w:ascii="Times New Roman" w:eastAsia="Calibri" w:hAnsi="Times New Roman" w:cs="Times New Roman"/>
          <w:sz w:val="24"/>
          <w:szCs w:val="24"/>
        </w:rPr>
        <w:t>viens darbinieks</w:t>
      </w:r>
      <w:r w:rsidR="002E1752">
        <w:rPr>
          <w:rFonts w:ascii="Times New Roman" w:eastAsia="Times New Roman" w:hAnsi="Times New Roman" w:cs="Times New Roman"/>
          <w:sz w:val="24"/>
          <w:szCs w:val="24"/>
        </w:rPr>
        <w:t>;</w:t>
      </w:r>
    </w:p>
    <w:p w:rsidR="002E1752" w:rsidRDefault="002E1752" w:rsidP="00376909">
      <w:pPr>
        <w:pStyle w:val="Sarakstarindkopa"/>
        <w:numPr>
          <w:ilvl w:val="0"/>
          <w:numId w:val="6"/>
        </w:numPr>
        <w:spacing w:after="0"/>
        <w:ind w:left="993"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dalība </w:t>
      </w:r>
      <w:r w:rsidRPr="002E1752">
        <w:rPr>
          <w:rFonts w:ascii="Times New Roman" w:eastAsia="Calibri" w:hAnsi="Times New Roman" w:cs="Times New Roman"/>
          <w:sz w:val="24"/>
          <w:szCs w:val="24"/>
        </w:rPr>
        <w:t>Latvijas Pašvaldību mācību centra</w:t>
      </w:r>
      <w:r>
        <w:rPr>
          <w:rFonts w:ascii="Times New Roman" w:eastAsia="Calibri" w:hAnsi="Times New Roman" w:cs="Times New Roman"/>
          <w:sz w:val="24"/>
          <w:szCs w:val="24"/>
        </w:rPr>
        <w:t xml:space="preserve"> mācībās “Kārtējās 24 st. programmas 8 ak. stundu modulis. Bērnu tiesību aizsardzība speciālistiem” (22.10.2024., 29.10.2024.), piedalījās div</w:t>
      </w:r>
      <w:r w:rsidR="008F0ECD">
        <w:rPr>
          <w:rFonts w:ascii="Times New Roman" w:eastAsia="Calibri" w:hAnsi="Times New Roman" w:cs="Times New Roman"/>
          <w:sz w:val="24"/>
          <w:szCs w:val="24"/>
        </w:rPr>
        <w:t>i</w:t>
      </w:r>
      <w:r>
        <w:rPr>
          <w:rFonts w:ascii="Times New Roman" w:eastAsia="Calibri" w:hAnsi="Times New Roman" w:cs="Times New Roman"/>
          <w:sz w:val="24"/>
          <w:szCs w:val="24"/>
        </w:rPr>
        <w:t xml:space="preserve"> </w:t>
      </w:r>
      <w:r w:rsidR="008F0ECD">
        <w:rPr>
          <w:rFonts w:ascii="Times New Roman" w:eastAsia="Calibri" w:hAnsi="Times New Roman" w:cs="Times New Roman"/>
          <w:sz w:val="24"/>
          <w:szCs w:val="24"/>
        </w:rPr>
        <w:t>darbinieki</w:t>
      </w:r>
      <w:r>
        <w:rPr>
          <w:rFonts w:ascii="Times New Roman" w:eastAsia="Calibri" w:hAnsi="Times New Roman" w:cs="Times New Roman"/>
          <w:sz w:val="24"/>
          <w:szCs w:val="24"/>
        </w:rPr>
        <w:t>;</w:t>
      </w:r>
    </w:p>
    <w:p w:rsidR="007C0925" w:rsidRDefault="007C0925" w:rsidP="00376909">
      <w:pPr>
        <w:pStyle w:val="Sarakstarindkopa"/>
        <w:numPr>
          <w:ilvl w:val="0"/>
          <w:numId w:val="6"/>
        </w:numPr>
        <w:spacing w:after="0"/>
        <w:ind w:left="993"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dalība Labklājības ministrijas Eiropas Sociālā fonda Plus projekta “Sociālo pakalpojumu kvalitātes un efektivitātes paaugstināšana” domnīcā (21.11.2024.); piedalījās div</w:t>
      </w:r>
      <w:r w:rsidR="008F0ECD">
        <w:rPr>
          <w:rFonts w:ascii="Times New Roman" w:eastAsia="Calibri" w:hAnsi="Times New Roman" w:cs="Times New Roman"/>
          <w:sz w:val="24"/>
          <w:szCs w:val="24"/>
        </w:rPr>
        <w:t>i</w:t>
      </w:r>
      <w:r>
        <w:rPr>
          <w:rFonts w:ascii="Times New Roman" w:eastAsia="Calibri" w:hAnsi="Times New Roman" w:cs="Times New Roman"/>
          <w:sz w:val="24"/>
          <w:szCs w:val="24"/>
        </w:rPr>
        <w:t xml:space="preserve"> </w:t>
      </w:r>
      <w:r w:rsidR="008F0ECD">
        <w:rPr>
          <w:rFonts w:ascii="Times New Roman" w:eastAsia="Calibri" w:hAnsi="Times New Roman" w:cs="Times New Roman"/>
          <w:sz w:val="24"/>
          <w:szCs w:val="24"/>
        </w:rPr>
        <w:t>darbinieki</w:t>
      </w:r>
      <w:r>
        <w:rPr>
          <w:rFonts w:ascii="Times New Roman" w:eastAsia="Calibri" w:hAnsi="Times New Roman" w:cs="Times New Roman"/>
          <w:sz w:val="24"/>
          <w:szCs w:val="24"/>
        </w:rPr>
        <w:t>;</w:t>
      </w:r>
    </w:p>
    <w:p w:rsidR="007C0925" w:rsidRDefault="007C0925" w:rsidP="00376909">
      <w:pPr>
        <w:pStyle w:val="Sarakstarindkopa"/>
        <w:numPr>
          <w:ilvl w:val="0"/>
          <w:numId w:val="6"/>
        </w:numPr>
        <w:spacing w:after="0"/>
        <w:ind w:left="993"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dalība Labklājības ministrijas konferencē “Solis pirms: Darbs ar pusaudžiem vardarbības novēršanai” (25.11.2024.), piedalījās septiņ</w:t>
      </w:r>
      <w:r w:rsidR="008F0ECD">
        <w:rPr>
          <w:rFonts w:ascii="Times New Roman" w:eastAsia="Calibri" w:hAnsi="Times New Roman" w:cs="Times New Roman"/>
          <w:sz w:val="24"/>
          <w:szCs w:val="24"/>
        </w:rPr>
        <w:t>i</w:t>
      </w:r>
      <w:r>
        <w:rPr>
          <w:rFonts w:ascii="Times New Roman" w:eastAsia="Calibri" w:hAnsi="Times New Roman" w:cs="Times New Roman"/>
          <w:sz w:val="24"/>
          <w:szCs w:val="24"/>
        </w:rPr>
        <w:t xml:space="preserve"> </w:t>
      </w:r>
      <w:r w:rsidR="008F0ECD">
        <w:rPr>
          <w:rFonts w:ascii="Times New Roman" w:eastAsia="Calibri" w:hAnsi="Times New Roman" w:cs="Times New Roman"/>
          <w:sz w:val="24"/>
          <w:szCs w:val="24"/>
        </w:rPr>
        <w:t>darbinieki</w:t>
      </w:r>
      <w:r>
        <w:rPr>
          <w:rFonts w:ascii="Times New Roman" w:eastAsia="Calibri" w:hAnsi="Times New Roman" w:cs="Times New Roman"/>
          <w:sz w:val="24"/>
          <w:szCs w:val="24"/>
        </w:rPr>
        <w:t>;</w:t>
      </w:r>
    </w:p>
    <w:p w:rsidR="00376909" w:rsidRDefault="00376909" w:rsidP="00376909">
      <w:pPr>
        <w:pStyle w:val="Sarakstarindkopa"/>
        <w:numPr>
          <w:ilvl w:val="0"/>
          <w:numId w:val="6"/>
        </w:numPr>
        <w:spacing w:after="0"/>
        <w:ind w:left="993" w:hanging="284"/>
        <w:jc w:val="both"/>
        <w:rPr>
          <w:rFonts w:ascii="Times New Roman" w:eastAsia="Calibri" w:hAnsi="Times New Roman" w:cs="Times New Roman"/>
          <w:sz w:val="24"/>
          <w:szCs w:val="24"/>
        </w:rPr>
      </w:pPr>
      <w:r w:rsidRPr="00AB67E5">
        <w:rPr>
          <w:rFonts w:ascii="Times New Roman" w:eastAsia="Calibri" w:hAnsi="Times New Roman" w:cs="Times New Roman"/>
          <w:sz w:val="24"/>
          <w:szCs w:val="24"/>
        </w:rPr>
        <w:t>dalība Valsts Probācijas dienesta Vidzemes reģiona teritoriālās struktūrvienības Konsultatīvās padomes apakšpadomes sanāksmē par Valsts probācijas dienesta un sadarbības partneru aktualitātēm (</w:t>
      </w:r>
      <w:r w:rsidR="00AB67E5" w:rsidRPr="00AB67E5">
        <w:rPr>
          <w:rFonts w:ascii="Times New Roman" w:eastAsia="Calibri" w:hAnsi="Times New Roman" w:cs="Times New Roman"/>
          <w:sz w:val="24"/>
          <w:szCs w:val="24"/>
        </w:rPr>
        <w:t>28.11.2024.</w:t>
      </w:r>
      <w:r w:rsidRPr="00AB67E5">
        <w:rPr>
          <w:rFonts w:ascii="Times New Roman" w:eastAsia="Calibri" w:hAnsi="Times New Roman" w:cs="Times New Roman"/>
          <w:sz w:val="24"/>
          <w:szCs w:val="24"/>
        </w:rPr>
        <w:t>)</w:t>
      </w:r>
      <w:r w:rsidR="008F0ECD">
        <w:rPr>
          <w:rFonts w:ascii="Times New Roman" w:eastAsia="Calibri" w:hAnsi="Times New Roman" w:cs="Times New Roman"/>
          <w:sz w:val="24"/>
          <w:szCs w:val="24"/>
        </w:rPr>
        <w:t>, piedalījās viens darbinieks</w:t>
      </w:r>
      <w:r w:rsidRPr="00AB67E5">
        <w:rPr>
          <w:rFonts w:ascii="Times New Roman" w:eastAsia="Calibri" w:hAnsi="Times New Roman" w:cs="Times New Roman"/>
          <w:sz w:val="24"/>
          <w:szCs w:val="24"/>
        </w:rPr>
        <w:t>;</w:t>
      </w:r>
    </w:p>
    <w:p w:rsidR="0090347D" w:rsidRPr="00AB67E5" w:rsidRDefault="0090347D" w:rsidP="00376909">
      <w:pPr>
        <w:pStyle w:val="Sarakstarindkopa"/>
        <w:numPr>
          <w:ilvl w:val="0"/>
          <w:numId w:val="6"/>
        </w:numPr>
        <w:spacing w:after="0"/>
        <w:ind w:left="993"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dalība Valsts administrācijas skolas </w:t>
      </w:r>
      <w:r w:rsidRPr="0090347D">
        <w:rPr>
          <w:rFonts w:ascii="Times New Roman" w:eastAsia="Calibri" w:hAnsi="Times New Roman" w:cs="Times New Roman"/>
          <w:sz w:val="24"/>
          <w:szCs w:val="24"/>
        </w:rPr>
        <w:t>Profesionālās kompetences pilnveides programmas speciālo zināšanu apguvei bērnu tiesības aizsardzības jomā 1. moduļa “Bērna labāko interešu principa ievērošana un īstenošana praksē” (17.12.2024</w:t>
      </w:r>
      <w:r>
        <w:rPr>
          <w:rFonts w:ascii="Times New Roman" w:eastAsia="Calibri" w:hAnsi="Times New Roman" w:cs="Times New Roman"/>
          <w:sz w:val="24"/>
          <w:szCs w:val="24"/>
        </w:rPr>
        <w:t>.</w:t>
      </w:r>
      <w:r w:rsidRPr="0090347D">
        <w:rPr>
          <w:rFonts w:ascii="Times New Roman" w:eastAsia="Calibri" w:hAnsi="Times New Roman" w:cs="Times New Roman"/>
          <w:sz w:val="24"/>
          <w:szCs w:val="24"/>
        </w:rPr>
        <w:t>)</w:t>
      </w:r>
      <w:r>
        <w:rPr>
          <w:rFonts w:ascii="Times New Roman" w:eastAsia="Calibri" w:hAnsi="Times New Roman" w:cs="Times New Roman"/>
          <w:sz w:val="24"/>
          <w:szCs w:val="24"/>
        </w:rPr>
        <w:t>,</w:t>
      </w:r>
      <w:r w:rsidRPr="0090347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piedalījās </w:t>
      </w:r>
      <w:r w:rsidR="008F0ECD">
        <w:rPr>
          <w:rFonts w:ascii="Times New Roman" w:eastAsia="Calibri" w:hAnsi="Times New Roman" w:cs="Times New Roman"/>
          <w:sz w:val="24"/>
          <w:szCs w:val="24"/>
        </w:rPr>
        <w:t>viens darbinieks</w:t>
      </w:r>
      <w:r>
        <w:rPr>
          <w:rFonts w:ascii="Times New Roman" w:eastAsia="Calibri" w:hAnsi="Times New Roman" w:cs="Times New Roman"/>
          <w:sz w:val="24"/>
          <w:szCs w:val="24"/>
        </w:rPr>
        <w:t>;</w:t>
      </w:r>
    </w:p>
    <w:p w:rsidR="00376909" w:rsidRPr="00376909" w:rsidRDefault="00376909" w:rsidP="00376909">
      <w:pPr>
        <w:pStyle w:val="Sarakstarindkopa"/>
        <w:numPr>
          <w:ilvl w:val="0"/>
          <w:numId w:val="6"/>
        </w:numPr>
        <w:spacing w:after="0"/>
        <w:ind w:left="993" w:hanging="284"/>
        <w:jc w:val="both"/>
        <w:rPr>
          <w:rFonts w:ascii="Times New Roman" w:eastAsia="Calibri" w:hAnsi="Times New Roman" w:cs="Times New Roman"/>
          <w:sz w:val="24"/>
          <w:szCs w:val="24"/>
        </w:rPr>
      </w:pPr>
      <w:r w:rsidRPr="00376909">
        <w:rPr>
          <w:rFonts w:ascii="Times New Roman" w:eastAsia="Calibri" w:hAnsi="Times New Roman" w:cs="Times New Roman"/>
          <w:sz w:val="24"/>
          <w:szCs w:val="24"/>
        </w:rPr>
        <w:lastRenderedPageBreak/>
        <w:t>dalība Valsts Probācijas dienesta Latgales un Vidzemes reģionu teritoriālo struktūrvienību Konsultatīvo padomju sanāksmē par starpinstitūciju sadarbības jautājumiem (</w:t>
      </w:r>
      <w:r>
        <w:rPr>
          <w:rFonts w:ascii="Times New Roman" w:eastAsia="Calibri" w:hAnsi="Times New Roman" w:cs="Times New Roman"/>
          <w:sz w:val="24"/>
          <w:szCs w:val="24"/>
        </w:rPr>
        <w:t>17</w:t>
      </w:r>
      <w:r w:rsidRPr="00376909">
        <w:rPr>
          <w:rFonts w:ascii="Times New Roman" w:eastAsia="Calibri" w:hAnsi="Times New Roman" w:cs="Times New Roman"/>
          <w:sz w:val="24"/>
          <w:szCs w:val="24"/>
        </w:rPr>
        <w:t>.12.202</w:t>
      </w:r>
      <w:r>
        <w:rPr>
          <w:rFonts w:ascii="Times New Roman" w:eastAsia="Calibri" w:hAnsi="Times New Roman" w:cs="Times New Roman"/>
          <w:sz w:val="24"/>
          <w:szCs w:val="24"/>
        </w:rPr>
        <w:t>4</w:t>
      </w:r>
      <w:r w:rsidRPr="00376909">
        <w:rPr>
          <w:rFonts w:ascii="Times New Roman" w:eastAsia="Calibri" w:hAnsi="Times New Roman" w:cs="Times New Roman"/>
          <w:sz w:val="24"/>
          <w:szCs w:val="24"/>
        </w:rPr>
        <w:t>.)</w:t>
      </w:r>
      <w:r w:rsidR="00FF1B77">
        <w:rPr>
          <w:rFonts w:ascii="Times New Roman" w:eastAsia="Calibri" w:hAnsi="Times New Roman" w:cs="Times New Roman"/>
          <w:sz w:val="24"/>
          <w:szCs w:val="24"/>
        </w:rPr>
        <w:t>, piedalījās vien</w:t>
      </w:r>
      <w:r w:rsidR="008F0ECD">
        <w:rPr>
          <w:rFonts w:ascii="Times New Roman" w:eastAsia="Calibri" w:hAnsi="Times New Roman" w:cs="Times New Roman"/>
          <w:sz w:val="24"/>
          <w:szCs w:val="24"/>
        </w:rPr>
        <w:t>s</w:t>
      </w:r>
      <w:r w:rsidR="00FF1B77">
        <w:rPr>
          <w:rFonts w:ascii="Times New Roman" w:eastAsia="Calibri" w:hAnsi="Times New Roman" w:cs="Times New Roman"/>
          <w:sz w:val="24"/>
          <w:szCs w:val="24"/>
        </w:rPr>
        <w:t xml:space="preserve"> </w:t>
      </w:r>
      <w:r w:rsidR="008F0ECD">
        <w:rPr>
          <w:rFonts w:ascii="Times New Roman" w:eastAsia="Calibri" w:hAnsi="Times New Roman" w:cs="Times New Roman"/>
          <w:sz w:val="24"/>
          <w:szCs w:val="24"/>
        </w:rPr>
        <w:t>darbinieks</w:t>
      </w:r>
      <w:r w:rsidR="00FF1B77">
        <w:rPr>
          <w:rFonts w:ascii="Times New Roman" w:eastAsia="Calibri" w:hAnsi="Times New Roman" w:cs="Times New Roman"/>
          <w:sz w:val="24"/>
          <w:szCs w:val="24"/>
        </w:rPr>
        <w:t>.</w:t>
      </w:r>
    </w:p>
    <w:p w:rsidR="00326106" w:rsidRDefault="00326106" w:rsidP="00326106">
      <w:pPr>
        <w:spacing w:after="0"/>
        <w:ind w:firstLine="720"/>
        <w:jc w:val="both"/>
        <w:rPr>
          <w:rFonts w:ascii="Times New Roman" w:hAnsi="Times New Roman" w:cs="Times New Roman"/>
          <w:sz w:val="24"/>
          <w:szCs w:val="24"/>
          <w:shd w:val="clear" w:color="auto" w:fill="FFFFFF"/>
        </w:rPr>
      </w:pPr>
      <w:r w:rsidRPr="00B31A68">
        <w:rPr>
          <w:rFonts w:ascii="Times New Roman" w:eastAsia="Calibri" w:hAnsi="Times New Roman" w:cs="Times New Roman"/>
          <w:sz w:val="24"/>
          <w:szCs w:val="24"/>
        </w:rPr>
        <w:t>Bāriņtiesa veic normatīvajos aktos noteiktos pienākumus, lai aizstāvētu bērnu un aizgādnībā esošu personu personiskās un mantiskās intereses un tiesības, tostarp, veic nepieciešamās darbības, lai nodrošinātu bērna audzināšanu un pienācīgu aprūpi ģimeniskā vidē;</w:t>
      </w:r>
      <w:r w:rsidRPr="00B31A68">
        <w:rPr>
          <w:rFonts w:ascii="Times New Roman" w:eastAsia="Calibri" w:hAnsi="Times New Roman" w:cs="Times New Roman"/>
          <w:color w:val="FF0000"/>
          <w:sz w:val="24"/>
          <w:szCs w:val="24"/>
        </w:rPr>
        <w:t xml:space="preserve"> </w:t>
      </w:r>
      <w:r w:rsidRPr="00B31A68">
        <w:rPr>
          <w:rFonts w:ascii="Times New Roman" w:hAnsi="Times New Roman" w:cs="Times New Roman"/>
          <w:sz w:val="24"/>
          <w:szCs w:val="24"/>
          <w:shd w:val="clear" w:color="auto" w:fill="FFFFFF"/>
        </w:rPr>
        <w:t>izšķir vecāku domstarpības bērna aizgādības jautājumos (izņemot domstarpības par bērna dzīvesvietas noteikšanu), bērna un vecāku domstarpības, bērna un aizbildņa, kā arī aizbildņa un bērna vecāku domstarpības;</w:t>
      </w:r>
      <w:r w:rsidRPr="00B31A68">
        <w:rPr>
          <w:rFonts w:ascii="Times New Roman" w:eastAsia="Calibri" w:hAnsi="Times New Roman" w:cs="Times New Roman"/>
          <w:color w:val="FF0000"/>
          <w:sz w:val="24"/>
          <w:szCs w:val="24"/>
        </w:rPr>
        <w:t xml:space="preserve"> </w:t>
      </w:r>
      <w:r w:rsidRPr="00B31A68">
        <w:rPr>
          <w:rFonts w:ascii="Times New Roman" w:hAnsi="Times New Roman" w:cs="Times New Roman"/>
          <w:sz w:val="24"/>
          <w:szCs w:val="24"/>
          <w:shd w:val="clear" w:color="auto" w:fill="FFFFFF"/>
        </w:rPr>
        <w:t>lemj par piekrišanu paternitātes atzīšanai;</w:t>
      </w:r>
      <w:r w:rsidRPr="00B31A68">
        <w:rPr>
          <w:rFonts w:ascii="Times New Roman" w:eastAsia="Calibri" w:hAnsi="Times New Roman" w:cs="Times New Roman"/>
          <w:color w:val="FF0000"/>
          <w:sz w:val="24"/>
          <w:szCs w:val="24"/>
        </w:rPr>
        <w:t xml:space="preserve"> </w:t>
      </w:r>
      <w:r w:rsidRPr="00B31A68">
        <w:rPr>
          <w:rFonts w:ascii="Times New Roman" w:hAnsi="Times New Roman" w:cs="Times New Roman"/>
          <w:sz w:val="24"/>
          <w:szCs w:val="24"/>
          <w:shd w:val="clear" w:color="auto" w:fill="FFFFFF"/>
        </w:rPr>
        <w:t>lemj par bērna aizgādības tiesību pārtraukšanu un atjaunošanu, par prasības celšanu tiesā aizgādības tiesību atņemšanai;</w:t>
      </w:r>
      <w:r w:rsidRPr="00B31A68">
        <w:rPr>
          <w:rFonts w:ascii="Times New Roman" w:eastAsia="Calibri" w:hAnsi="Times New Roman" w:cs="Times New Roman"/>
          <w:color w:val="FF0000"/>
          <w:sz w:val="24"/>
          <w:szCs w:val="24"/>
        </w:rPr>
        <w:t xml:space="preserve"> </w:t>
      </w:r>
      <w:r w:rsidRPr="00B31A68">
        <w:rPr>
          <w:rFonts w:ascii="Times New Roman" w:hAnsi="Times New Roman" w:cs="Times New Roman"/>
          <w:sz w:val="24"/>
          <w:szCs w:val="24"/>
          <w:shd w:val="clear" w:color="auto" w:fill="FFFFFF"/>
        </w:rPr>
        <w:t>lemj par ārpusģimenes aprūpes nodrošināšanu bez vecāku gādības palikušam bērnam;</w:t>
      </w:r>
      <w:r w:rsidRPr="00B31A68">
        <w:rPr>
          <w:rFonts w:ascii="Times New Roman" w:eastAsia="Calibri" w:hAnsi="Times New Roman" w:cs="Times New Roman"/>
          <w:color w:val="FF0000"/>
          <w:sz w:val="24"/>
          <w:szCs w:val="24"/>
        </w:rPr>
        <w:t xml:space="preserve"> </w:t>
      </w:r>
      <w:r w:rsidRPr="00B31A68">
        <w:rPr>
          <w:rFonts w:ascii="Times New Roman" w:hAnsi="Times New Roman" w:cs="Times New Roman"/>
          <w:sz w:val="24"/>
          <w:szCs w:val="24"/>
          <w:shd w:val="clear" w:color="auto" w:fill="FFFFFF"/>
        </w:rPr>
        <w:t>lemj par ģimenes vai personas piemērotību audžuģimenes pienākumu veikšanai,</w:t>
      </w:r>
      <w:r w:rsidRPr="00B31A68">
        <w:rPr>
          <w:rFonts w:ascii="Arial" w:hAnsi="Arial" w:cs="Arial"/>
          <w:color w:val="414142"/>
          <w:sz w:val="20"/>
          <w:szCs w:val="20"/>
          <w:shd w:val="clear" w:color="auto" w:fill="FFFFFF"/>
        </w:rPr>
        <w:t xml:space="preserve"> </w:t>
      </w:r>
      <w:r w:rsidRPr="00B31A68">
        <w:rPr>
          <w:rFonts w:ascii="Times New Roman" w:hAnsi="Times New Roman" w:cs="Times New Roman"/>
          <w:sz w:val="24"/>
          <w:szCs w:val="24"/>
          <w:shd w:val="clear" w:color="auto" w:fill="FFFFFF"/>
        </w:rPr>
        <w:t>audžuģimenes statusa piešķiršanu, izbeigšanu, atņemšanu, par bērna ievietošanu audžuģimenē vai uzturēšanās izbeigšanu tajā;</w:t>
      </w:r>
      <w:r w:rsidRPr="00B31A68">
        <w:rPr>
          <w:rFonts w:ascii="Times New Roman" w:eastAsia="Calibri" w:hAnsi="Times New Roman" w:cs="Times New Roman"/>
          <w:color w:val="FF0000"/>
          <w:sz w:val="24"/>
          <w:szCs w:val="24"/>
        </w:rPr>
        <w:t xml:space="preserve"> </w:t>
      </w:r>
      <w:r w:rsidRPr="00B31A68">
        <w:rPr>
          <w:rFonts w:ascii="Times New Roman" w:hAnsi="Times New Roman" w:cs="Times New Roman"/>
          <w:sz w:val="24"/>
          <w:szCs w:val="24"/>
          <w:shd w:val="clear" w:color="auto" w:fill="FFFFFF"/>
        </w:rPr>
        <w:t>lemj par jautājumiem, kas saistīti ar bērna adopciju;</w:t>
      </w:r>
      <w:r w:rsidRPr="00B31A68">
        <w:rPr>
          <w:rFonts w:ascii="Times New Roman" w:eastAsia="Calibri" w:hAnsi="Times New Roman" w:cs="Times New Roman"/>
          <w:color w:val="FF0000"/>
          <w:sz w:val="24"/>
          <w:szCs w:val="24"/>
        </w:rPr>
        <w:t xml:space="preserve"> </w:t>
      </w:r>
      <w:r w:rsidRPr="00B31A68">
        <w:rPr>
          <w:rFonts w:ascii="Times New Roman" w:hAnsi="Times New Roman" w:cs="Times New Roman"/>
          <w:sz w:val="24"/>
          <w:szCs w:val="24"/>
          <w:shd w:val="clear" w:color="auto" w:fill="FFFFFF"/>
        </w:rPr>
        <w:t>lemj par aizgādņa iecelšanu, atstādināšanu, atcelšanu un atbrīvošanu no aizgādņa pienākumu pildīšanas un veic citus pienākumus, kā arī</w:t>
      </w:r>
      <w:r w:rsidRPr="00B31A68">
        <w:rPr>
          <w:rFonts w:ascii="Times New Roman" w:eastAsia="Calibri" w:hAnsi="Times New Roman" w:cs="Times New Roman"/>
          <w:color w:val="FF0000"/>
          <w:sz w:val="24"/>
          <w:szCs w:val="24"/>
        </w:rPr>
        <w:t xml:space="preserve"> </w:t>
      </w:r>
      <w:r w:rsidRPr="00B31A68">
        <w:rPr>
          <w:rFonts w:ascii="Times New Roman" w:hAnsi="Times New Roman" w:cs="Times New Roman"/>
          <w:sz w:val="24"/>
          <w:szCs w:val="24"/>
          <w:shd w:val="clear" w:color="auto" w:fill="FFFFFF"/>
        </w:rPr>
        <w:t>izdara apliecinājumus un pilda citus Bāriņtiesu likuma VII nodaļā minētos uzdevumus.</w:t>
      </w:r>
    </w:p>
    <w:p w:rsidR="00326106" w:rsidRPr="008B48D0" w:rsidRDefault="00326106" w:rsidP="00326106">
      <w:pPr>
        <w:spacing w:after="0"/>
        <w:ind w:left="360" w:firstLine="360"/>
        <w:jc w:val="both"/>
        <w:rPr>
          <w:rFonts w:ascii="Times New Roman" w:hAnsi="Times New Roman" w:cs="Times New Roman"/>
          <w:color w:val="C00000"/>
          <w:sz w:val="24"/>
          <w:szCs w:val="24"/>
          <w:shd w:val="clear" w:color="auto" w:fill="FFFFFF"/>
        </w:rPr>
      </w:pPr>
      <w:r w:rsidRPr="001A36C7">
        <w:rPr>
          <w:rFonts w:ascii="Times New Roman" w:hAnsi="Times New Roman" w:cs="Times New Roman"/>
          <w:sz w:val="24"/>
          <w:szCs w:val="24"/>
          <w:shd w:val="clear" w:color="auto" w:fill="FFFFFF"/>
        </w:rPr>
        <w:t>Lai nodrošinātu bāriņtiesas funkciju izpildi, 202</w:t>
      </w:r>
      <w:r w:rsidR="001A36C7" w:rsidRPr="001A36C7">
        <w:rPr>
          <w:rFonts w:ascii="Times New Roman" w:hAnsi="Times New Roman" w:cs="Times New Roman"/>
          <w:sz w:val="24"/>
          <w:szCs w:val="24"/>
          <w:shd w:val="clear" w:color="auto" w:fill="FFFFFF"/>
        </w:rPr>
        <w:t>4</w:t>
      </w:r>
      <w:r w:rsidRPr="001A36C7">
        <w:rPr>
          <w:rFonts w:ascii="Times New Roman" w:hAnsi="Times New Roman" w:cs="Times New Roman"/>
          <w:sz w:val="24"/>
          <w:szCs w:val="24"/>
          <w:shd w:val="clear" w:color="auto" w:fill="FFFFFF"/>
        </w:rPr>
        <w:t xml:space="preserve">.gadā </w:t>
      </w:r>
      <w:r w:rsidRPr="00842C9D">
        <w:rPr>
          <w:rFonts w:ascii="Times New Roman" w:hAnsi="Times New Roman" w:cs="Times New Roman"/>
          <w:sz w:val="24"/>
          <w:szCs w:val="24"/>
          <w:shd w:val="clear" w:color="auto" w:fill="FFFFFF"/>
        </w:rPr>
        <w:t xml:space="preserve">bāriņtiesa veikusi </w:t>
      </w:r>
      <w:r w:rsidR="00D65BDC" w:rsidRPr="00842C9D">
        <w:rPr>
          <w:rFonts w:ascii="Times New Roman" w:hAnsi="Times New Roman" w:cs="Times New Roman"/>
          <w:b/>
          <w:sz w:val="24"/>
          <w:szCs w:val="24"/>
          <w:shd w:val="clear" w:color="auto" w:fill="FFFFFF"/>
        </w:rPr>
        <w:t>4</w:t>
      </w:r>
      <w:r w:rsidR="001A36C7" w:rsidRPr="00842C9D">
        <w:rPr>
          <w:rFonts w:ascii="Times New Roman" w:hAnsi="Times New Roman" w:cs="Times New Roman"/>
          <w:b/>
          <w:sz w:val="24"/>
          <w:szCs w:val="24"/>
          <w:shd w:val="clear" w:color="auto" w:fill="FFFFFF"/>
        </w:rPr>
        <w:t>027</w:t>
      </w:r>
      <w:r w:rsidRPr="00842C9D">
        <w:rPr>
          <w:rFonts w:ascii="Times New Roman" w:hAnsi="Times New Roman" w:cs="Times New Roman"/>
          <w:sz w:val="24"/>
          <w:szCs w:val="24"/>
          <w:shd w:val="clear" w:color="auto" w:fill="FFFFFF"/>
        </w:rPr>
        <w:t xml:space="preserve"> procesuālās</w:t>
      </w:r>
      <w:r w:rsidRPr="001A36C7">
        <w:rPr>
          <w:rFonts w:ascii="Times New Roman" w:hAnsi="Times New Roman" w:cs="Times New Roman"/>
          <w:sz w:val="24"/>
          <w:szCs w:val="24"/>
          <w:shd w:val="clear" w:color="auto" w:fill="FFFFFF"/>
        </w:rPr>
        <w:t xml:space="preserve"> darbības.</w:t>
      </w:r>
    </w:p>
    <w:p w:rsidR="00326106" w:rsidRPr="00705309" w:rsidRDefault="00326106" w:rsidP="00326106">
      <w:pPr>
        <w:spacing w:after="0"/>
        <w:jc w:val="center"/>
        <w:rPr>
          <w:rFonts w:ascii="Times New Roman" w:hAnsi="Times New Roman" w:cs="Times New Roman"/>
          <w:sz w:val="24"/>
          <w:szCs w:val="24"/>
          <w:shd w:val="clear" w:color="auto" w:fill="FFFFFF"/>
        </w:rPr>
      </w:pPr>
      <w:r w:rsidRPr="00C97EAC">
        <w:rPr>
          <w:noProof/>
          <w:lang w:eastAsia="lv-LV"/>
        </w:rPr>
        <w:t xml:space="preserve"> </w:t>
      </w:r>
      <w:r w:rsidR="00E7629F">
        <w:rPr>
          <w:noProof/>
          <w:lang w:eastAsia="lv-LV"/>
        </w:rPr>
        <w:drawing>
          <wp:inline distT="0" distB="0" distL="0" distR="0" wp14:anchorId="61D363B6" wp14:editId="5C500470">
            <wp:extent cx="4581196" cy="2743200"/>
            <wp:effectExtent l="0" t="0" r="10160" b="0"/>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26106" w:rsidRPr="00705309" w:rsidRDefault="00326106" w:rsidP="00326106">
      <w:pPr>
        <w:spacing w:after="0"/>
        <w:ind w:left="360" w:firstLine="360"/>
        <w:jc w:val="both"/>
        <w:rPr>
          <w:rFonts w:ascii="Times New Roman" w:hAnsi="Times New Roman" w:cs="Times New Roman"/>
          <w:sz w:val="24"/>
          <w:szCs w:val="24"/>
          <w:shd w:val="clear" w:color="auto" w:fill="FFFFFF"/>
        </w:rPr>
      </w:pPr>
    </w:p>
    <w:p w:rsidR="00326106" w:rsidRPr="007E59E2" w:rsidRDefault="00326106" w:rsidP="00326106">
      <w:pPr>
        <w:spacing w:after="0"/>
        <w:ind w:left="360" w:firstLine="360"/>
        <w:jc w:val="both"/>
        <w:rPr>
          <w:rFonts w:ascii="Times New Roman" w:hAnsi="Times New Roman" w:cs="Times New Roman"/>
          <w:sz w:val="24"/>
          <w:szCs w:val="24"/>
          <w:shd w:val="clear" w:color="auto" w:fill="FFFFFF"/>
        </w:rPr>
      </w:pPr>
      <w:r w:rsidRPr="007E59E2">
        <w:rPr>
          <w:rFonts w:ascii="Times New Roman" w:hAnsi="Times New Roman" w:cs="Times New Roman"/>
          <w:sz w:val="24"/>
          <w:szCs w:val="24"/>
          <w:shd w:val="clear" w:color="auto" w:fill="FFFFFF"/>
        </w:rPr>
        <w:t xml:space="preserve">Bāriņtiesas darbinieki gan vieni, gan sadarbībā ar </w:t>
      </w:r>
      <w:r w:rsidRPr="007E59E2">
        <w:rPr>
          <w:rFonts w:ascii="Times New Roman" w:eastAsia="Calibri" w:hAnsi="Times New Roman" w:cs="Times New Roman"/>
          <w:bCs/>
          <w:sz w:val="24"/>
          <w:szCs w:val="24"/>
        </w:rPr>
        <w:t xml:space="preserve">Alūksnes novada pašvaldības policiju veikuši </w:t>
      </w:r>
      <w:r w:rsidR="00053721">
        <w:rPr>
          <w:rFonts w:ascii="Times New Roman" w:eastAsia="Calibri" w:hAnsi="Times New Roman" w:cs="Times New Roman"/>
          <w:b/>
          <w:bCs/>
          <w:sz w:val="24"/>
          <w:szCs w:val="24"/>
        </w:rPr>
        <w:t>21</w:t>
      </w:r>
      <w:r w:rsidRPr="007E59E2">
        <w:rPr>
          <w:rFonts w:ascii="Times New Roman" w:eastAsia="Calibri" w:hAnsi="Times New Roman" w:cs="Times New Roman"/>
          <w:bCs/>
          <w:sz w:val="24"/>
          <w:szCs w:val="24"/>
        </w:rPr>
        <w:t xml:space="preserve"> profilakses reidus, tajā skaitā pēc bāriņtiesas darba laika (darba dienu vakaros un brīvdienās).</w:t>
      </w:r>
    </w:p>
    <w:p w:rsidR="00326106" w:rsidRPr="00705309" w:rsidRDefault="00326106" w:rsidP="00326106">
      <w:pPr>
        <w:spacing w:after="0"/>
        <w:ind w:firstLine="709"/>
        <w:jc w:val="both"/>
        <w:rPr>
          <w:rFonts w:ascii="Times New Roman" w:eastAsia="Calibri" w:hAnsi="Times New Roman" w:cs="Times New Roman"/>
          <w:bCs/>
          <w:sz w:val="24"/>
          <w:szCs w:val="24"/>
        </w:rPr>
      </w:pPr>
      <w:r w:rsidRPr="00881A13">
        <w:rPr>
          <w:rFonts w:ascii="Times New Roman" w:eastAsia="Calibri" w:hAnsi="Times New Roman" w:cs="Times New Roman"/>
          <w:bCs/>
          <w:sz w:val="24"/>
          <w:szCs w:val="24"/>
        </w:rPr>
        <w:t>Pārskata gadā uz pārrunām jautājumos par problēmām ģimenēs (bērnu aprūpes un uzraudzības, uzvedības problēmu, saskarsmes tiesību realizēšanas jautājumos u.c.) bāriņtiesā ieradu</w:t>
      </w:r>
      <w:r w:rsidR="00090C3B">
        <w:rPr>
          <w:rFonts w:ascii="Times New Roman" w:eastAsia="Calibri" w:hAnsi="Times New Roman" w:cs="Times New Roman"/>
          <w:bCs/>
          <w:sz w:val="24"/>
          <w:szCs w:val="24"/>
        </w:rPr>
        <w:t>sie</w:t>
      </w:r>
      <w:r w:rsidRPr="00881A13">
        <w:rPr>
          <w:rFonts w:ascii="Times New Roman" w:eastAsia="Calibri" w:hAnsi="Times New Roman" w:cs="Times New Roman"/>
          <w:bCs/>
          <w:sz w:val="24"/>
          <w:szCs w:val="24"/>
        </w:rPr>
        <w:t xml:space="preserve">s </w:t>
      </w:r>
      <w:r w:rsidR="00881A13" w:rsidRPr="00881A13">
        <w:rPr>
          <w:rFonts w:ascii="Times New Roman" w:eastAsia="Calibri" w:hAnsi="Times New Roman" w:cs="Times New Roman"/>
          <w:b/>
          <w:bCs/>
          <w:sz w:val="24"/>
          <w:szCs w:val="24"/>
        </w:rPr>
        <w:t>41</w:t>
      </w:r>
      <w:r w:rsidRPr="00881A13">
        <w:rPr>
          <w:rFonts w:ascii="Times New Roman" w:eastAsia="Calibri" w:hAnsi="Times New Roman" w:cs="Times New Roman"/>
          <w:bCs/>
          <w:sz w:val="24"/>
          <w:szCs w:val="24"/>
        </w:rPr>
        <w:t xml:space="preserve"> persona.</w:t>
      </w:r>
    </w:p>
    <w:p w:rsidR="00326106" w:rsidRPr="00881A13" w:rsidRDefault="00326106" w:rsidP="00326106">
      <w:pPr>
        <w:spacing w:after="0"/>
        <w:ind w:firstLine="720"/>
        <w:jc w:val="both"/>
        <w:rPr>
          <w:rFonts w:ascii="Times New Roman" w:eastAsia="Calibri" w:hAnsi="Times New Roman" w:cs="Times New Roman"/>
          <w:sz w:val="24"/>
          <w:szCs w:val="24"/>
        </w:rPr>
      </w:pPr>
      <w:r w:rsidRPr="00906462">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906462">
        <w:rPr>
          <w:rFonts w:ascii="Times New Roman" w:eastAsia="Calibri" w:hAnsi="Times New Roman" w:cs="Times New Roman"/>
          <w:sz w:val="24"/>
          <w:szCs w:val="24"/>
        </w:rPr>
        <w:t xml:space="preserve">.gadā bāriņtiesa informējusi Alūksnes novada Sociālo lietu pārvaldi par </w:t>
      </w:r>
      <w:r w:rsidRPr="00906462">
        <w:rPr>
          <w:rFonts w:ascii="Times New Roman" w:eastAsia="Calibri" w:hAnsi="Times New Roman" w:cs="Times New Roman"/>
          <w:b/>
          <w:sz w:val="24"/>
          <w:szCs w:val="24"/>
        </w:rPr>
        <w:t>1</w:t>
      </w:r>
      <w:r>
        <w:rPr>
          <w:rFonts w:ascii="Times New Roman" w:eastAsia="Calibri" w:hAnsi="Times New Roman" w:cs="Times New Roman"/>
          <w:b/>
          <w:sz w:val="24"/>
          <w:szCs w:val="24"/>
        </w:rPr>
        <w:t>4</w:t>
      </w:r>
      <w:r w:rsidRPr="00906462">
        <w:rPr>
          <w:rFonts w:ascii="Times New Roman" w:eastAsia="Calibri" w:hAnsi="Times New Roman" w:cs="Times New Roman"/>
          <w:sz w:val="24"/>
          <w:szCs w:val="24"/>
        </w:rPr>
        <w:t xml:space="preserve"> ģimenēm, kurās netiek pietiekami nodrošināta bērna attīstība un audzināšana un kurām nepieciešama palīdzība. Par </w:t>
      </w:r>
      <w:r>
        <w:rPr>
          <w:rFonts w:ascii="Times New Roman" w:eastAsia="Calibri" w:hAnsi="Times New Roman" w:cs="Times New Roman"/>
          <w:sz w:val="24"/>
          <w:szCs w:val="24"/>
        </w:rPr>
        <w:t>trīs</w:t>
      </w:r>
      <w:r w:rsidRPr="00906462">
        <w:rPr>
          <w:rFonts w:ascii="Times New Roman" w:eastAsia="Calibri" w:hAnsi="Times New Roman" w:cs="Times New Roman"/>
          <w:sz w:val="24"/>
          <w:szCs w:val="24"/>
        </w:rPr>
        <w:t xml:space="preserve"> ģimen</w:t>
      </w:r>
      <w:r>
        <w:rPr>
          <w:rFonts w:ascii="Times New Roman" w:eastAsia="Calibri" w:hAnsi="Times New Roman" w:cs="Times New Roman"/>
          <w:sz w:val="24"/>
          <w:szCs w:val="24"/>
        </w:rPr>
        <w:t>ēm</w:t>
      </w:r>
      <w:r w:rsidRPr="00906462">
        <w:rPr>
          <w:rFonts w:ascii="Times New Roman" w:eastAsia="Calibri" w:hAnsi="Times New Roman" w:cs="Times New Roman"/>
          <w:sz w:val="24"/>
          <w:szCs w:val="24"/>
        </w:rPr>
        <w:t xml:space="preserve"> informācija gada laikā sniegta atkārtoti, par divām ģimenēm – ziņots jau agrāk. </w:t>
      </w:r>
      <w:r>
        <w:rPr>
          <w:rFonts w:ascii="Times New Roman" w:eastAsia="Calibri" w:hAnsi="Times New Roman" w:cs="Times New Roman"/>
          <w:sz w:val="24"/>
          <w:szCs w:val="24"/>
        </w:rPr>
        <w:t>Astoņiem</w:t>
      </w:r>
      <w:r w:rsidRPr="00906462">
        <w:rPr>
          <w:rFonts w:ascii="Times New Roman" w:eastAsia="Calibri" w:hAnsi="Times New Roman" w:cs="Times New Roman"/>
          <w:sz w:val="24"/>
          <w:szCs w:val="24"/>
        </w:rPr>
        <w:t xml:space="preserve"> vecākiem, par kuriem ziņots, ierosinātas lietas par aizgādības tiesību </w:t>
      </w:r>
      <w:r w:rsidRPr="00881A13">
        <w:rPr>
          <w:rFonts w:ascii="Times New Roman" w:eastAsia="Calibri" w:hAnsi="Times New Roman" w:cs="Times New Roman"/>
          <w:sz w:val="24"/>
          <w:szCs w:val="24"/>
        </w:rPr>
        <w:t xml:space="preserve">pārtraukšanu. </w:t>
      </w:r>
    </w:p>
    <w:p w:rsidR="00326106" w:rsidRPr="004949CF" w:rsidRDefault="00326106" w:rsidP="00326106">
      <w:pPr>
        <w:spacing w:after="0"/>
        <w:ind w:firstLine="709"/>
        <w:jc w:val="both"/>
        <w:rPr>
          <w:rFonts w:ascii="Times New Roman" w:eastAsia="Calibri" w:hAnsi="Times New Roman" w:cs="Times New Roman"/>
          <w:sz w:val="24"/>
          <w:szCs w:val="24"/>
        </w:rPr>
      </w:pPr>
      <w:r w:rsidRPr="00881A13">
        <w:rPr>
          <w:rFonts w:ascii="Times New Roman" w:eastAsia="Calibri" w:hAnsi="Times New Roman" w:cs="Times New Roman"/>
          <w:sz w:val="24"/>
          <w:szCs w:val="24"/>
        </w:rPr>
        <w:t xml:space="preserve">Bērnu vecums un skaits riska ģimenēs, par kurām sniegta informācija Sociālo lietu pārvaldei: </w:t>
      </w:r>
      <w:r w:rsidRPr="00881A13">
        <w:rPr>
          <w:rFonts w:ascii="Times New Roman" w:eastAsia="Calibri" w:hAnsi="Times New Roman" w:cs="Calibri"/>
          <w:sz w:val="24"/>
          <w:szCs w:val="24"/>
        </w:rPr>
        <w:t xml:space="preserve">0-2 gadi – </w:t>
      </w:r>
      <w:r w:rsidRPr="00881A13">
        <w:rPr>
          <w:rFonts w:ascii="Times New Roman" w:eastAsia="Calibri" w:hAnsi="Times New Roman" w:cs="Calibri"/>
          <w:b/>
          <w:sz w:val="24"/>
          <w:szCs w:val="24"/>
        </w:rPr>
        <w:t>4</w:t>
      </w:r>
      <w:r w:rsidRPr="00881A13">
        <w:rPr>
          <w:rFonts w:ascii="Times New Roman" w:eastAsia="Calibri" w:hAnsi="Times New Roman" w:cs="Calibri"/>
          <w:sz w:val="24"/>
          <w:szCs w:val="24"/>
        </w:rPr>
        <w:t xml:space="preserve"> bērni, 3-4 gadi – </w:t>
      </w:r>
      <w:r w:rsidRPr="00881A13">
        <w:rPr>
          <w:rFonts w:ascii="Times New Roman" w:eastAsia="Calibri" w:hAnsi="Times New Roman" w:cs="Calibri"/>
          <w:b/>
          <w:sz w:val="24"/>
          <w:szCs w:val="24"/>
        </w:rPr>
        <w:t>5</w:t>
      </w:r>
      <w:r w:rsidRPr="00881A13">
        <w:rPr>
          <w:rFonts w:ascii="Times New Roman" w:eastAsia="Calibri" w:hAnsi="Times New Roman" w:cs="Calibri"/>
          <w:sz w:val="24"/>
          <w:szCs w:val="24"/>
        </w:rPr>
        <w:t xml:space="preserve"> bērni, 5-7 gadi – </w:t>
      </w:r>
      <w:r w:rsidRPr="00881A13">
        <w:rPr>
          <w:rFonts w:ascii="Times New Roman" w:eastAsia="Calibri" w:hAnsi="Times New Roman" w:cs="Calibri"/>
          <w:b/>
          <w:sz w:val="24"/>
          <w:szCs w:val="24"/>
        </w:rPr>
        <w:t>6</w:t>
      </w:r>
      <w:r w:rsidRPr="00881A13">
        <w:rPr>
          <w:rFonts w:ascii="Times New Roman" w:eastAsia="Calibri" w:hAnsi="Times New Roman" w:cs="Calibri"/>
          <w:sz w:val="24"/>
          <w:szCs w:val="24"/>
        </w:rPr>
        <w:t xml:space="preserve"> bērni, 8-14 gadi – </w:t>
      </w:r>
      <w:r w:rsidRPr="00881A13">
        <w:rPr>
          <w:rFonts w:ascii="Times New Roman" w:eastAsia="Calibri" w:hAnsi="Times New Roman" w:cs="Calibri"/>
          <w:b/>
          <w:sz w:val="24"/>
          <w:szCs w:val="24"/>
        </w:rPr>
        <w:t>14</w:t>
      </w:r>
      <w:r w:rsidRPr="00881A13">
        <w:rPr>
          <w:rFonts w:ascii="Times New Roman" w:eastAsia="Calibri" w:hAnsi="Times New Roman" w:cs="Calibri"/>
          <w:sz w:val="24"/>
          <w:szCs w:val="24"/>
        </w:rPr>
        <w:t xml:space="preserve"> bērni, 15-18 gadi – </w:t>
      </w:r>
      <w:r w:rsidRPr="00881A13">
        <w:rPr>
          <w:rFonts w:ascii="Times New Roman" w:eastAsia="Calibri" w:hAnsi="Times New Roman" w:cs="Calibri"/>
          <w:b/>
          <w:sz w:val="24"/>
          <w:szCs w:val="24"/>
        </w:rPr>
        <w:t>2</w:t>
      </w:r>
      <w:r w:rsidRPr="00881A13">
        <w:rPr>
          <w:rFonts w:ascii="Times New Roman" w:eastAsia="Calibri" w:hAnsi="Times New Roman" w:cs="Calibri"/>
          <w:sz w:val="24"/>
          <w:szCs w:val="24"/>
        </w:rPr>
        <w:t xml:space="preserve"> bērni, </w:t>
      </w:r>
      <w:r w:rsidRPr="00881A13">
        <w:rPr>
          <w:rFonts w:ascii="Times New Roman" w:eastAsia="Calibri" w:hAnsi="Times New Roman" w:cs="Times New Roman"/>
          <w:sz w:val="24"/>
          <w:szCs w:val="24"/>
        </w:rPr>
        <w:t xml:space="preserve">kopā – </w:t>
      </w:r>
      <w:r w:rsidRPr="00881A13">
        <w:rPr>
          <w:rFonts w:ascii="Times New Roman" w:eastAsia="Calibri" w:hAnsi="Times New Roman" w:cs="Times New Roman"/>
          <w:b/>
          <w:sz w:val="24"/>
          <w:szCs w:val="24"/>
        </w:rPr>
        <w:t xml:space="preserve">31 </w:t>
      </w:r>
      <w:r w:rsidRPr="00881A13">
        <w:rPr>
          <w:rFonts w:ascii="Times New Roman" w:eastAsia="Calibri" w:hAnsi="Times New Roman" w:cs="Times New Roman"/>
          <w:sz w:val="24"/>
          <w:szCs w:val="24"/>
        </w:rPr>
        <w:t>bērns.</w:t>
      </w:r>
      <w:r w:rsidRPr="004949CF">
        <w:rPr>
          <w:rFonts w:ascii="Times New Roman" w:eastAsia="Calibri" w:hAnsi="Times New Roman" w:cs="Times New Roman"/>
          <w:sz w:val="24"/>
          <w:szCs w:val="24"/>
        </w:rPr>
        <w:t xml:space="preserve"> </w:t>
      </w:r>
    </w:p>
    <w:p w:rsidR="00326106" w:rsidRPr="00326106" w:rsidRDefault="00326106" w:rsidP="00326106">
      <w:pPr>
        <w:spacing w:after="0"/>
        <w:jc w:val="both"/>
        <w:rPr>
          <w:rFonts w:ascii="Times New Roman" w:eastAsia="Calibri" w:hAnsi="Times New Roman" w:cs="Times New Roman"/>
          <w:sz w:val="24"/>
          <w:szCs w:val="24"/>
          <w:highlight w:val="yellow"/>
        </w:rPr>
      </w:pPr>
      <w:r w:rsidRPr="004949CF">
        <w:rPr>
          <w:rFonts w:ascii="Times New Roman" w:eastAsia="Calibri" w:hAnsi="Times New Roman" w:cs="Times New Roman"/>
          <w:color w:val="FF0000"/>
          <w:sz w:val="24"/>
          <w:szCs w:val="24"/>
        </w:rPr>
        <w:lastRenderedPageBreak/>
        <w:tab/>
      </w:r>
      <w:r w:rsidRPr="0024738A">
        <w:rPr>
          <w:rFonts w:ascii="Times New Roman" w:eastAsia="Calibri" w:hAnsi="Times New Roman" w:cs="Times New Roman"/>
          <w:sz w:val="24"/>
          <w:szCs w:val="24"/>
        </w:rPr>
        <w:t xml:space="preserve">Gada laikā bāriņtiesā klātienē pieņemti </w:t>
      </w:r>
      <w:r w:rsidRPr="0024738A">
        <w:rPr>
          <w:rFonts w:ascii="Times New Roman" w:eastAsia="Calibri" w:hAnsi="Times New Roman" w:cs="Times New Roman"/>
          <w:b/>
          <w:bCs/>
          <w:sz w:val="24"/>
          <w:szCs w:val="24"/>
        </w:rPr>
        <w:t>1</w:t>
      </w:r>
      <w:r w:rsidR="0024738A">
        <w:rPr>
          <w:rFonts w:ascii="Times New Roman" w:eastAsia="Calibri" w:hAnsi="Times New Roman" w:cs="Times New Roman"/>
          <w:b/>
          <w:bCs/>
          <w:sz w:val="24"/>
          <w:szCs w:val="24"/>
        </w:rPr>
        <w:t>270</w:t>
      </w:r>
      <w:r w:rsidRPr="0024738A">
        <w:rPr>
          <w:rFonts w:ascii="Times New Roman" w:eastAsia="Calibri" w:hAnsi="Times New Roman" w:cs="Times New Roman"/>
          <w:sz w:val="24"/>
          <w:szCs w:val="24"/>
        </w:rPr>
        <w:t xml:space="preserve"> apmeklētāji, no tiem </w:t>
      </w:r>
      <w:r w:rsidR="0024738A" w:rsidRPr="0024738A">
        <w:rPr>
          <w:rFonts w:ascii="Times New Roman" w:eastAsia="Calibri" w:hAnsi="Times New Roman" w:cs="Times New Roman"/>
          <w:b/>
          <w:sz w:val="24"/>
          <w:szCs w:val="24"/>
        </w:rPr>
        <w:t>777</w:t>
      </w:r>
      <w:r w:rsidRPr="0024738A">
        <w:rPr>
          <w:rFonts w:ascii="Times New Roman" w:eastAsia="Calibri" w:hAnsi="Times New Roman" w:cs="Times New Roman"/>
          <w:sz w:val="24"/>
          <w:szCs w:val="24"/>
        </w:rPr>
        <w:t xml:space="preserve"> Alūksnes pilsētā un </w:t>
      </w:r>
      <w:r w:rsidR="0024738A">
        <w:rPr>
          <w:rFonts w:ascii="Times New Roman" w:eastAsia="Calibri" w:hAnsi="Times New Roman" w:cs="Times New Roman"/>
          <w:b/>
          <w:sz w:val="24"/>
          <w:szCs w:val="24"/>
        </w:rPr>
        <w:t>493</w:t>
      </w:r>
      <w:r w:rsidRPr="0024738A">
        <w:rPr>
          <w:rFonts w:ascii="Times New Roman" w:eastAsia="Calibri" w:hAnsi="Times New Roman" w:cs="Times New Roman"/>
          <w:sz w:val="24"/>
          <w:szCs w:val="24"/>
        </w:rPr>
        <w:t xml:space="preserve"> pagastu pārvaldēs. </w:t>
      </w:r>
      <w:r w:rsidRPr="00881A13">
        <w:rPr>
          <w:rFonts w:ascii="Times New Roman" w:eastAsia="Calibri" w:hAnsi="Times New Roman" w:cs="Times New Roman"/>
          <w:sz w:val="24"/>
          <w:szCs w:val="24"/>
        </w:rPr>
        <w:t xml:space="preserve">Novada iedzīvotājiem konsultācijas sniegtas jautājumos par vecāku domstarpībām bērnu audzināšanas un saskarsmes tiesību izmantošanas jautājumos, aizgādnības tiesību jautājumos, mantošanas tiesību jautājumos, valsts sociālo pabalstu saņemšanas jautājumos, bāriņtiesas kompetencē esošo apliecinājumu jautājumos u.c. </w:t>
      </w:r>
    </w:p>
    <w:p w:rsidR="00326106" w:rsidRPr="00705309" w:rsidRDefault="00326106" w:rsidP="00326106">
      <w:pPr>
        <w:spacing w:after="0"/>
        <w:ind w:firstLine="720"/>
        <w:jc w:val="both"/>
        <w:rPr>
          <w:rFonts w:ascii="Times New Roman" w:eastAsia="Calibri" w:hAnsi="Times New Roman" w:cs="Times New Roman"/>
          <w:color w:val="FF0000"/>
          <w:sz w:val="24"/>
          <w:szCs w:val="24"/>
        </w:rPr>
      </w:pPr>
      <w:r w:rsidRPr="00582F6F">
        <w:rPr>
          <w:rFonts w:ascii="Times New Roman" w:eastAsia="Calibri" w:hAnsi="Times New Roman" w:cs="Times New Roman"/>
          <w:sz w:val="24"/>
          <w:szCs w:val="24"/>
        </w:rPr>
        <w:t>Bāriņtiesas sēdes plānotas vienu reizi nedēļā – trešdienās, nepieciešamības gadījumā, steidzamības kārtā, vēl papildus. 202</w:t>
      </w:r>
      <w:r w:rsidR="00147859" w:rsidRPr="00582F6F">
        <w:rPr>
          <w:rFonts w:ascii="Times New Roman" w:eastAsia="Calibri" w:hAnsi="Times New Roman" w:cs="Times New Roman"/>
          <w:sz w:val="24"/>
          <w:szCs w:val="24"/>
        </w:rPr>
        <w:t>4</w:t>
      </w:r>
      <w:r w:rsidRPr="00582F6F">
        <w:rPr>
          <w:rFonts w:ascii="Times New Roman" w:eastAsia="Calibri" w:hAnsi="Times New Roman" w:cs="Times New Roman"/>
          <w:sz w:val="24"/>
          <w:szCs w:val="24"/>
        </w:rPr>
        <w:t>.gadā bāriņtiesas sēd</w:t>
      </w:r>
      <w:r w:rsidR="00147859" w:rsidRPr="00582F6F">
        <w:rPr>
          <w:rFonts w:ascii="Times New Roman" w:eastAsia="Calibri" w:hAnsi="Times New Roman" w:cs="Times New Roman"/>
          <w:sz w:val="24"/>
          <w:szCs w:val="24"/>
        </w:rPr>
        <w:t xml:space="preserve">ēs izskatītas </w:t>
      </w:r>
      <w:r w:rsidR="00147859" w:rsidRPr="00582F6F">
        <w:rPr>
          <w:rFonts w:ascii="Times New Roman" w:eastAsia="Calibri" w:hAnsi="Times New Roman" w:cs="Times New Roman"/>
          <w:b/>
          <w:bCs/>
          <w:sz w:val="24"/>
          <w:szCs w:val="24"/>
        </w:rPr>
        <w:t>94</w:t>
      </w:r>
      <w:r w:rsidR="00147859" w:rsidRPr="00582F6F">
        <w:rPr>
          <w:rFonts w:ascii="Times New Roman" w:eastAsia="Calibri" w:hAnsi="Times New Roman" w:cs="Times New Roman"/>
          <w:sz w:val="24"/>
          <w:szCs w:val="24"/>
        </w:rPr>
        <w:t xml:space="preserve"> lietas</w:t>
      </w:r>
      <w:r w:rsidRPr="00582F6F">
        <w:rPr>
          <w:rFonts w:ascii="Times New Roman" w:eastAsia="Calibri" w:hAnsi="Times New Roman" w:cs="Times New Roman"/>
          <w:sz w:val="24"/>
          <w:szCs w:val="24"/>
        </w:rPr>
        <w:t xml:space="preserve">. Sēdēs piedalījušās </w:t>
      </w:r>
      <w:r w:rsidRPr="00582F6F">
        <w:rPr>
          <w:rFonts w:ascii="Times New Roman" w:eastAsia="Calibri" w:hAnsi="Times New Roman" w:cs="Times New Roman"/>
          <w:b/>
          <w:sz w:val="24"/>
          <w:szCs w:val="24"/>
        </w:rPr>
        <w:t>1</w:t>
      </w:r>
      <w:r w:rsidR="00582F6F" w:rsidRPr="00582F6F">
        <w:rPr>
          <w:rFonts w:ascii="Times New Roman" w:eastAsia="Calibri" w:hAnsi="Times New Roman" w:cs="Times New Roman"/>
          <w:b/>
          <w:sz w:val="24"/>
          <w:szCs w:val="24"/>
        </w:rPr>
        <w:t>05</w:t>
      </w:r>
      <w:r w:rsidRPr="00582F6F">
        <w:rPr>
          <w:rFonts w:ascii="Times New Roman" w:eastAsia="Calibri" w:hAnsi="Times New Roman" w:cs="Times New Roman"/>
          <w:sz w:val="24"/>
          <w:szCs w:val="24"/>
        </w:rPr>
        <w:t xml:space="preserve"> personas.</w:t>
      </w:r>
    </w:p>
    <w:p w:rsidR="00326106" w:rsidRPr="00705309" w:rsidRDefault="00326106" w:rsidP="00326106">
      <w:pPr>
        <w:spacing w:after="0"/>
        <w:ind w:firstLine="720"/>
        <w:jc w:val="both"/>
        <w:rPr>
          <w:rFonts w:ascii="Times New Roman" w:eastAsia="Calibri" w:hAnsi="Times New Roman" w:cs="Times New Roman"/>
          <w:sz w:val="24"/>
          <w:szCs w:val="24"/>
          <w:lang w:eastAsia="lv-LV"/>
        </w:rPr>
      </w:pPr>
      <w:r w:rsidRPr="00705309">
        <w:rPr>
          <w:rFonts w:ascii="Times New Roman" w:eastAsia="Calibri" w:hAnsi="Times New Roman" w:cs="Times New Roman"/>
          <w:sz w:val="24"/>
          <w:szCs w:val="24"/>
          <w:lang w:eastAsia="lv-LV"/>
        </w:rPr>
        <w:t>Saskaņā ar Bāriņtiesu likuma 23.pantu, ja bērna dzīves apstākļu pārbaudē vai citādi atklājas, ka bērns atrodas veselībai vai dzīvībai bīstamos apstākļos, kā arī tad, ja bērna turpmākā atrašanās ģimenē var apdraudēt viņa veselību vai dzīvību, bāriņtiesas amatpersona var vienpersoniski pieņemt lēmumu par:</w:t>
      </w:r>
    </w:p>
    <w:p w:rsidR="00326106" w:rsidRPr="00705309" w:rsidRDefault="00326106" w:rsidP="00326106">
      <w:pPr>
        <w:spacing w:after="0"/>
        <w:jc w:val="both"/>
        <w:rPr>
          <w:rFonts w:ascii="Times New Roman" w:eastAsia="Calibri" w:hAnsi="Times New Roman" w:cs="Times New Roman"/>
          <w:sz w:val="24"/>
          <w:szCs w:val="24"/>
          <w:lang w:eastAsia="lv-LV"/>
        </w:rPr>
      </w:pPr>
      <w:r w:rsidRPr="00705309">
        <w:rPr>
          <w:rFonts w:ascii="Times New Roman" w:eastAsia="Calibri" w:hAnsi="Times New Roman" w:cs="Times New Roman"/>
          <w:sz w:val="24"/>
          <w:szCs w:val="24"/>
          <w:lang w:eastAsia="lv-LV"/>
        </w:rPr>
        <w:t>1) bērna aizgādības tiesību pārtraukšanu vecākiem;</w:t>
      </w:r>
    </w:p>
    <w:p w:rsidR="00326106" w:rsidRPr="00705309" w:rsidRDefault="00326106" w:rsidP="00326106">
      <w:pPr>
        <w:spacing w:after="0"/>
        <w:jc w:val="both"/>
        <w:rPr>
          <w:rFonts w:ascii="Times New Roman" w:eastAsia="Calibri" w:hAnsi="Times New Roman" w:cs="Times New Roman"/>
          <w:sz w:val="24"/>
          <w:szCs w:val="24"/>
          <w:lang w:eastAsia="lv-LV"/>
        </w:rPr>
      </w:pPr>
      <w:r w:rsidRPr="00705309">
        <w:rPr>
          <w:rFonts w:ascii="Times New Roman" w:eastAsia="Calibri" w:hAnsi="Times New Roman" w:cs="Times New Roman"/>
          <w:sz w:val="24"/>
          <w:szCs w:val="24"/>
          <w:lang w:eastAsia="lv-LV"/>
        </w:rPr>
        <w:t>2) bērna izņemšanu no aizbildņa ģimenes un aizbildņa atstādināšanu no pienākumu pildīšanas;</w:t>
      </w:r>
    </w:p>
    <w:p w:rsidR="00326106" w:rsidRPr="00705309" w:rsidRDefault="00326106" w:rsidP="00326106">
      <w:pPr>
        <w:spacing w:after="0"/>
        <w:jc w:val="both"/>
        <w:rPr>
          <w:rFonts w:ascii="Times New Roman" w:eastAsia="Calibri" w:hAnsi="Times New Roman" w:cs="Times New Roman"/>
          <w:sz w:val="24"/>
          <w:szCs w:val="24"/>
          <w:lang w:eastAsia="lv-LV"/>
        </w:rPr>
      </w:pPr>
      <w:r w:rsidRPr="00705309">
        <w:rPr>
          <w:rFonts w:ascii="Times New Roman" w:eastAsia="Calibri" w:hAnsi="Times New Roman" w:cs="Times New Roman"/>
          <w:sz w:val="24"/>
          <w:szCs w:val="24"/>
          <w:lang w:eastAsia="lv-LV"/>
        </w:rPr>
        <w:t>3) bērna izņemšanu no audžuģimenes,</w:t>
      </w:r>
    </w:p>
    <w:p w:rsidR="00326106" w:rsidRPr="00705309" w:rsidRDefault="00326106" w:rsidP="00326106">
      <w:pPr>
        <w:spacing w:after="0"/>
        <w:jc w:val="both"/>
        <w:rPr>
          <w:rFonts w:ascii="Times New Roman" w:eastAsia="Calibri" w:hAnsi="Times New Roman" w:cs="Times New Roman"/>
          <w:sz w:val="24"/>
          <w:szCs w:val="24"/>
          <w:lang w:eastAsia="lv-LV"/>
        </w:rPr>
      </w:pPr>
      <w:r w:rsidRPr="00705309">
        <w:rPr>
          <w:rFonts w:ascii="Times New Roman" w:eastAsia="Calibri" w:hAnsi="Times New Roman" w:cs="Times New Roman"/>
          <w:sz w:val="24"/>
          <w:szCs w:val="24"/>
          <w:lang w:eastAsia="lv-LV"/>
        </w:rPr>
        <w:t xml:space="preserve">4) pirmsadopcijas aprūpes pārtraukšanu, kā arī, </w:t>
      </w:r>
    </w:p>
    <w:p w:rsidR="00326106" w:rsidRPr="00705309" w:rsidRDefault="00326106" w:rsidP="00326106">
      <w:pPr>
        <w:spacing w:after="0"/>
        <w:jc w:val="both"/>
        <w:rPr>
          <w:rFonts w:ascii="Times New Roman" w:eastAsia="Calibri" w:hAnsi="Times New Roman" w:cs="Times New Roman"/>
          <w:sz w:val="24"/>
          <w:szCs w:val="24"/>
        </w:rPr>
      </w:pPr>
      <w:r w:rsidRPr="00705309">
        <w:rPr>
          <w:rFonts w:ascii="Times New Roman" w:eastAsia="Calibri" w:hAnsi="Times New Roman" w:cs="Times New Roman"/>
          <w:sz w:val="24"/>
          <w:szCs w:val="24"/>
          <w:lang w:eastAsia="lv-LV"/>
        </w:rPr>
        <w:t xml:space="preserve">5) ja </w:t>
      </w:r>
      <w:r w:rsidRPr="00705309">
        <w:rPr>
          <w:rFonts w:ascii="Times New Roman" w:eastAsia="Calibri" w:hAnsi="Times New Roman" w:cs="Times New Roman"/>
          <w:sz w:val="24"/>
          <w:szCs w:val="24"/>
        </w:rPr>
        <w:t xml:space="preserve">bērns vai viņa likumiskais pārstāvis nepiekrīt bērna, kuram radušies psihiski vai uzvedības traucējumi alkoholisko dzērienu, narkotisko, psihotropo, toksisko vai citu apreibinošo vielu lietošanas dēļ vai kurš cietis no vardarbības, obligātai ārstēšanai vai sociālajai rehabilitācijai vai nepamatoti vēlas to pārtraukt, bāriņtiesa, ja tas nepieciešams bērna interešu aizstāvībai, vienpersoniski pieņem lēmumu par bērna obligāto ārstēšanu vai sociālās rehabilitācijas saņemšanu. </w:t>
      </w:r>
    </w:p>
    <w:p w:rsidR="00326106" w:rsidRPr="00E579B8" w:rsidRDefault="00326106" w:rsidP="00326106">
      <w:pPr>
        <w:spacing w:after="0"/>
        <w:ind w:firstLine="720"/>
        <w:jc w:val="both"/>
        <w:rPr>
          <w:rFonts w:ascii="Times New Roman" w:eastAsia="Calibri" w:hAnsi="Times New Roman" w:cs="Times New Roman"/>
          <w:sz w:val="24"/>
          <w:szCs w:val="24"/>
        </w:rPr>
      </w:pPr>
      <w:r w:rsidRPr="00E579B8">
        <w:rPr>
          <w:rFonts w:ascii="Times New Roman" w:eastAsia="Calibri" w:hAnsi="Times New Roman" w:cs="Times New Roman"/>
          <w:sz w:val="24"/>
          <w:szCs w:val="24"/>
        </w:rPr>
        <w:t>202</w:t>
      </w:r>
      <w:r w:rsidR="00E579B8" w:rsidRPr="00E579B8">
        <w:rPr>
          <w:rFonts w:ascii="Times New Roman" w:eastAsia="Calibri" w:hAnsi="Times New Roman" w:cs="Times New Roman"/>
          <w:sz w:val="24"/>
          <w:szCs w:val="24"/>
        </w:rPr>
        <w:t>4</w:t>
      </w:r>
      <w:r w:rsidRPr="00E579B8">
        <w:rPr>
          <w:rFonts w:ascii="Times New Roman" w:eastAsia="Calibri" w:hAnsi="Times New Roman" w:cs="Times New Roman"/>
          <w:sz w:val="24"/>
          <w:szCs w:val="24"/>
        </w:rPr>
        <w:t xml:space="preserve">.gadā bāriņtiesas amatpersonas pieņēmušas </w:t>
      </w:r>
      <w:r w:rsidR="00E579B8" w:rsidRPr="00E579B8">
        <w:rPr>
          <w:rFonts w:ascii="Times New Roman" w:eastAsia="Calibri" w:hAnsi="Times New Roman" w:cs="Times New Roman"/>
          <w:b/>
          <w:sz w:val="24"/>
          <w:szCs w:val="24"/>
        </w:rPr>
        <w:t>6</w:t>
      </w:r>
      <w:r w:rsidRPr="00E579B8">
        <w:rPr>
          <w:rFonts w:ascii="Times New Roman" w:eastAsia="Calibri" w:hAnsi="Times New Roman" w:cs="Times New Roman"/>
          <w:b/>
          <w:sz w:val="24"/>
          <w:szCs w:val="24"/>
        </w:rPr>
        <w:t xml:space="preserve"> </w:t>
      </w:r>
      <w:r w:rsidRPr="00E579B8">
        <w:rPr>
          <w:rFonts w:ascii="Times New Roman" w:eastAsia="Calibri" w:hAnsi="Times New Roman" w:cs="Times New Roman"/>
          <w:sz w:val="24"/>
          <w:szCs w:val="24"/>
        </w:rPr>
        <w:t>vienpersoniskos lēmumus, kas saistīti gan ar vecāku alkohola lietošanu, gan bērnu aprūpes un uzraudzības trūkumu, gan vardarbības riskiem ģimenēs</w:t>
      </w:r>
      <w:r w:rsidR="00E579B8" w:rsidRPr="00E579B8">
        <w:rPr>
          <w:rFonts w:ascii="Times New Roman" w:eastAsia="Calibri" w:hAnsi="Times New Roman" w:cs="Times New Roman"/>
          <w:sz w:val="24"/>
          <w:szCs w:val="24"/>
        </w:rPr>
        <w:t xml:space="preserve"> un arī audžuģimenēs</w:t>
      </w:r>
      <w:r w:rsidRPr="00E579B8">
        <w:rPr>
          <w:rFonts w:ascii="Times New Roman" w:eastAsia="Calibri" w:hAnsi="Times New Roman" w:cs="Times New Roman"/>
          <w:sz w:val="24"/>
          <w:szCs w:val="24"/>
        </w:rPr>
        <w:t xml:space="preserve">, kā rezultātā bērni atradās veselībai un dzīvībai bīstamos apstākļos. </w:t>
      </w:r>
    </w:p>
    <w:p w:rsidR="00326106" w:rsidRPr="003E33E9" w:rsidRDefault="00326106" w:rsidP="00326106">
      <w:pPr>
        <w:spacing w:after="0" w:line="23" w:lineRule="atLeast"/>
        <w:ind w:firstLine="709"/>
        <w:jc w:val="both"/>
        <w:rPr>
          <w:rFonts w:ascii="Times New Roman" w:hAnsi="Times New Roman" w:cs="Times New Roman"/>
          <w:sz w:val="24"/>
          <w:szCs w:val="24"/>
        </w:rPr>
      </w:pPr>
      <w:r w:rsidRPr="00053721">
        <w:rPr>
          <w:rFonts w:ascii="Times New Roman" w:hAnsi="Times New Roman" w:cs="Times New Roman"/>
          <w:sz w:val="24"/>
          <w:szCs w:val="24"/>
        </w:rPr>
        <w:t>202</w:t>
      </w:r>
      <w:r w:rsidR="00053721" w:rsidRPr="00053721">
        <w:rPr>
          <w:rFonts w:ascii="Times New Roman" w:hAnsi="Times New Roman" w:cs="Times New Roman"/>
          <w:sz w:val="24"/>
          <w:szCs w:val="24"/>
        </w:rPr>
        <w:t>4</w:t>
      </w:r>
      <w:r w:rsidRPr="00053721">
        <w:rPr>
          <w:rFonts w:ascii="Times New Roman" w:hAnsi="Times New Roman" w:cs="Times New Roman"/>
          <w:sz w:val="24"/>
          <w:szCs w:val="24"/>
        </w:rPr>
        <w:t>.gadā viens bāriņtiesas lēmums pārsūdzēts Administratīvajā rajonā tiesā</w:t>
      </w:r>
      <w:r w:rsidR="00053721" w:rsidRPr="00053721">
        <w:rPr>
          <w:rFonts w:ascii="Times New Roman" w:hAnsi="Times New Roman" w:cs="Times New Roman"/>
          <w:sz w:val="24"/>
          <w:szCs w:val="24"/>
        </w:rPr>
        <w:t>, tiesvedība izbeigta</w:t>
      </w:r>
      <w:r w:rsidRPr="00053721">
        <w:rPr>
          <w:rFonts w:ascii="Times New Roman" w:hAnsi="Times New Roman" w:cs="Times New Roman"/>
          <w:sz w:val="24"/>
          <w:szCs w:val="24"/>
        </w:rPr>
        <w:t>.</w:t>
      </w:r>
    </w:p>
    <w:p w:rsidR="00326106" w:rsidRPr="00705309" w:rsidRDefault="00326106" w:rsidP="00326106">
      <w:pPr>
        <w:spacing w:after="0"/>
        <w:ind w:firstLine="709"/>
        <w:jc w:val="both"/>
        <w:rPr>
          <w:rFonts w:ascii="Times New Roman" w:eastAsia="Calibri" w:hAnsi="Times New Roman" w:cs="Times New Roman"/>
          <w:sz w:val="24"/>
          <w:szCs w:val="24"/>
        </w:rPr>
      </w:pPr>
      <w:r w:rsidRPr="00705309">
        <w:rPr>
          <w:rFonts w:ascii="Times New Roman" w:eastAsia="Calibri" w:hAnsi="Times New Roman" w:cs="Times New Roman"/>
          <w:color w:val="000000"/>
          <w:sz w:val="24"/>
          <w:szCs w:val="24"/>
          <w:u w:val="single"/>
        </w:rPr>
        <w:t>Aizgādība</w:t>
      </w:r>
      <w:r w:rsidRPr="00705309">
        <w:rPr>
          <w:rFonts w:ascii="Times New Roman" w:eastAsia="Calibri" w:hAnsi="Times New Roman" w:cs="Times New Roman"/>
          <w:color w:val="000000"/>
          <w:sz w:val="24"/>
          <w:szCs w:val="24"/>
        </w:rPr>
        <w:t xml:space="preserve"> – vecāku pienākums līdz bērna pilngadības sasniegšanai rūpēties par bērnu un viņa mantu un pārstāvēt bērnu viņa personiskajās un mantiskajās attiecībās. </w:t>
      </w:r>
      <w:r w:rsidRPr="00705309">
        <w:rPr>
          <w:rFonts w:ascii="Times New Roman" w:eastAsia="Calibri" w:hAnsi="Times New Roman" w:cs="Times New Roman"/>
          <w:sz w:val="24"/>
          <w:szCs w:val="24"/>
        </w:rPr>
        <w:t>Līdz pilngadības sasniegšanai bērns ir vecāku aizgādībā.</w:t>
      </w:r>
    </w:p>
    <w:p w:rsidR="00326106" w:rsidRPr="00705309" w:rsidRDefault="00326106" w:rsidP="00326106">
      <w:pPr>
        <w:spacing w:after="0"/>
        <w:jc w:val="both"/>
        <w:rPr>
          <w:rFonts w:ascii="Times New Roman" w:eastAsia="Calibri" w:hAnsi="Times New Roman" w:cs="Times New Roman"/>
          <w:bCs/>
          <w:sz w:val="24"/>
          <w:szCs w:val="24"/>
        </w:rPr>
      </w:pPr>
      <w:r w:rsidRPr="00705309">
        <w:rPr>
          <w:rFonts w:ascii="Times New Roman" w:eastAsia="Calibri" w:hAnsi="Times New Roman" w:cs="Times New Roman"/>
          <w:bCs/>
          <w:sz w:val="24"/>
          <w:szCs w:val="24"/>
        </w:rPr>
        <w:t>Bāriņtiesa lemj par bērna aizgādības tiesību pārtraukšanu vecākam, ja:</w:t>
      </w:r>
    </w:p>
    <w:p w:rsidR="00326106" w:rsidRPr="00705309" w:rsidRDefault="00326106" w:rsidP="00326106">
      <w:pPr>
        <w:spacing w:after="0"/>
        <w:ind w:firstLine="709"/>
        <w:jc w:val="both"/>
        <w:rPr>
          <w:rFonts w:ascii="Times New Roman" w:eastAsia="Calibri" w:hAnsi="Times New Roman" w:cs="Times New Roman"/>
          <w:bCs/>
          <w:sz w:val="24"/>
          <w:szCs w:val="24"/>
        </w:rPr>
      </w:pPr>
      <w:r w:rsidRPr="00705309">
        <w:rPr>
          <w:rFonts w:ascii="Times New Roman" w:eastAsia="Calibri" w:hAnsi="Times New Roman" w:cs="Times New Roman"/>
          <w:bCs/>
          <w:sz w:val="24"/>
          <w:szCs w:val="24"/>
        </w:rPr>
        <w:t>1) ir faktiski šķēršļi, kas liedz vecākam iespēju aprūpēt bērnu;</w:t>
      </w:r>
    </w:p>
    <w:p w:rsidR="00326106" w:rsidRPr="00705309" w:rsidRDefault="00326106" w:rsidP="00326106">
      <w:pPr>
        <w:spacing w:after="0"/>
        <w:ind w:firstLine="709"/>
        <w:jc w:val="both"/>
        <w:rPr>
          <w:rFonts w:ascii="Times New Roman" w:eastAsia="Calibri" w:hAnsi="Times New Roman" w:cs="Times New Roman"/>
          <w:bCs/>
          <w:sz w:val="24"/>
          <w:szCs w:val="24"/>
        </w:rPr>
      </w:pPr>
      <w:r w:rsidRPr="00705309">
        <w:rPr>
          <w:rFonts w:ascii="Times New Roman" w:eastAsia="Calibri" w:hAnsi="Times New Roman" w:cs="Times New Roman"/>
          <w:bCs/>
          <w:sz w:val="24"/>
          <w:szCs w:val="24"/>
        </w:rPr>
        <w:t>2) bērns atrodas veselībai vai dzīvībai bīstamos apstākļos vecāka vainas dēļ (vecāka apzinātas rīcības vai nolaidības dēļ);</w:t>
      </w:r>
    </w:p>
    <w:p w:rsidR="00326106" w:rsidRPr="00705309" w:rsidRDefault="00326106" w:rsidP="00326106">
      <w:pPr>
        <w:spacing w:after="0"/>
        <w:ind w:firstLine="709"/>
        <w:jc w:val="both"/>
        <w:rPr>
          <w:rFonts w:ascii="Times New Roman" w:eastAsia="Calibri" w:hAnsi="Times New Roman" w:cs="Times New Roman"/>
          <w:bCs/>
          <w:sz w:val="24"/>
          <w:szCs w:val="24"/>
        </w:rPr>
      </w:pPr>
      <w:r w:rsidRPr="00705309">
        <w:rPr>
          <w:rFonts w:ascii="Times New Roman" w:eastAsia="Calibri" w:hAnsi="Times New Roman" w:cs="Times New Roman"/>
          <w:bCs/>
          <w:sz w:val="24"/>
          <w:szCs w:val="24"/>
        </w:rPr>
        <w:t>3) vecāks ļaunprātīgi izmanto savas tiesības vai nenodrošina bērna aprūpi un uzraudzību;</w:t>
      </w:r>
    </w:p>
    <w:p w:rsidR="00326106" w:rsidRPr="00705309" w:rsidRDefault="00326106" w:rsidP="00326106">
      <w:pPr>
        <w:spacing w:after="0"/>
        <w:ind w:firstLine="709"/>
        <w:jc w:val="both"/>
        <w:rPr>
          <w:rFonts w:ascii="Times New Roman" w:eastAsia="Calibri" w:hAnsi="Times New Roman" w:cs="Times New Roman"/>
          <w:bCs/>
          <w:sz w:val="24"/>
          <w:szCs w:val="24"/>
        </w:rPr>
      </w:pPr>
      <w:r w:rsidRPr="00705309">
        <w:rPr>
          <w:rFonts w:ascii="Times New Roman" w:eastAsia="Calibri" w:hAnsi="Times New Roman" w:cs="Times New Roman"/>
          <w:bCs/>
          <w:sz w:val="24"/>
          <w:szCs w:val="24"/>
        </w:rPr>
        <w:t>4) vecāks ir devis piekrišanu bērna adopcijai, izņemot gadījumu, kad viņš kā laulātais ir devis piekrišanu tam, ka bērnu adoptē otrs laulātais;</w:t>
      </w:r>
    </w:p>
    <w:p w:rsidR="00326106" w:rsidRDefault="00326106" w:rsidP="00326106">
      <w:pPr>
        <w:spacing w:after="0"/>
        <w:ind w:firstLine="709"/>
        <w:jc w:val="both"/>
        <w:rPr>
          <w:rFonts w:ascii="Times New Roman" w:eastAsia="Calibri" w:hAnsi="Times New Roman" w:cs="Times New Roman"/>
          <w:bCs/>
          <w:sz w:val="24"/>
          <w:szCs w:val="24"/>
        </w:rPr>
      </w:pPr>
      <w:r w:rsidRPr="00705309">
        <w:rPr>
          <w:rFonts w:ascii="Times New Roman" w:eastAsia="Calibri" w:hAnsi="Times New Roman" w:cs="Times New Roman"/>
          <w:bCs/>
          <w:sz w:val="24"/>
          <w:szCs w:val="24"/>
        </w:rPr>
        <w:t>5) konstatēta vecāka vardarbība pret bērnu vai ir pamatotas aizdomas par vecāka vardarbību pret bērnu.</w:t>
      </w:r>
    </w:p>
    <w:p w:rsidR="00326106" w:rsidRPr="00705309" w:rsidRDefault="00326106" w:rsidP="00326106">
      <w:pPr>
        <w:spacing w:after="0"/>
        <w:jc w:val="center"/>
        <w:rPr>
          <w:rFonts w:ascii="Times New Roman" w:eastAsia="Calibri" w:hAnsi="Times New Roman" w:cs="Times New Roman"/>
          <w:bCs/>
          <w:sz w:val="24"/>
          <w:szCs w:val="24"/>
        </w:rPr>
      </w:pPr>
      <w:r w:rsidRPr="009455E6">
        <w:rPr>
          <w:noProof/>
          <w:lang w:eastAsia="lv-LV"/>
        </w:rPr>
        <w:lastRenderedPageBreak/>
        <w:t xml:space="preserve"> </w:t>
      </w:r>
      <w:r w:rsidR="00E7629F">
        <w:rPr>
          <w:noProof/>
          <w:lang w:eastAsia="lv-LV"/>
        </w:rPr>
        <w:drawing>
          <wp:inline distT="0" distB="0" distL="0" distR="0" wp14:anchorId="4508E3CA" wp14:editId="1370B2DB">
            <wp:extent cx="4581196" cy="2743200"/>
            <wp:effectExtent l="0" t="0" r="10160" b="0"/>
            <wp:docPr id="2"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1305"/>
      </w:tblGrid>
      <w:tr w:rsidR="00326106" w:rsidRPr="00705309" w:rsidTr="00326106">
        <w:trPr>
          <w:trHeight w:val="289"/>
        </w:trPr>
        <w:tc>
          <w:tcPr>
            <w:tcW w:w="8676" w:type="dxa"/>
            <w:gridSpan w:val="2"/>
            <w:shd w:val="clear" w:color="auto" w:fill="auto"/>
          </w:tcPr>
          <w:p w:rsidR="00326106" w:rsidRPr="00326106" w:rsidRDefault="00326106" w:rsidP="00326106">
            <w:pPr>
              <w:spacing w:after="0" w:line="240" w:lineRule="auto"/>
              <w:rPr>
                <w:rFonts w:ascii="Times New Roman" w:hAnsi="Times New Roman" w:cs="Times New Roman"/>
                <w:b/>
                <w:bCs/>
                <w:i/>
                <w:iCs/>
                <w:sz w:val="24"/>
                <w:szCs w:val="24"/>
              </w:rPr>
            </w:pPr>
            <w:r w:rsidRPr="00326106">
              <w:rPr>
                <w:rFonts w:ascii="Times New Roman" w:hAnsi="Times New Roman" w:cs="Times New Roman"/>
                <w:b/>
                <w:bCs/>
                <w:i/>
                <w:iCs/>
                <w:sz w:val="24"/>
                <w:szCs w:val="24"/>
              </w:rPr>
              <w:t>Aizgādības lietās kopā 42 lēmumi</w:t>
            </w:r>
          </w:p>
        </w:tc>
      </w:tr>
      <w:tr w:rsidR="00326106" w:rsidRPr="00705309" w:rsidTr="00326106">
        <w:tc>
          <w:tcPr>
            <w:tcW w:w="7371" w:type="dxa"/>
            <w:shd w:val="clear" w:color="auto" w:fill="auto"/>
          </w:tcPr>
          <w:p w:rsidR="00326106" w:rsidRPr="00326106" w:rsidRDefault="00326106" w:rsidP="00326106">
            <w:pPr>
              <w:spacing w:after="0" w:line="240" w:lineRule="auto"/>
              <w:rPr>
                <w:rFonts w:ascii="Times New Roman" w:hAnsi="Times New Roman" w:cs="Times New Roman"/>
                <w:i/>
                <w:iCs/>
                <w:sz w:val="24"/>
                <w:szCs w:val="24"/>
              </w:rPr>
            </w:pPr>
            <w:r w:rsidRPr="00326106">
              <w:rPr>
                <w:rFonts w:ascii="Times New Roman" w:hAnsi="Times New Roman" w:cs="Times New Roman"/>
                <w:i/>
                <w:iCs/>
                <w:sz w:val="24"/>
                <w:szCs w:val="24"/>
              </w:rPr>
              <w:t>Pārtrauktas aizgādības tiesības</w:t>
            </w:r>
          </w:p>
        </w:tc>
        <w:tc>
          <w:tcPr>
            <w:tcW w:w="1305" w:type="dxa"/>
            <w:shd w:val="clear" w:color="auto" w:fill="auto"/>
          </w:tcPr>
          <w:p w:rsidR="00326106" w:rsidRPr="00326106" w:rsidRDefault="00326106" w:rsidP="00326106">
            <w:pPr>
              <w:spacing w:after="0" w:line="240" w:lineRule="auto"/>
              <w:rPr>
                <w:rFonts w:ascii="Times New Roman" w:hAnsi="Times New Roman" w:cs="Times New Roman"/>
                <w:i/>
                <w:iCs/>
                <w:sz w:val="24"/>
                <w:szCs w:val="24"/>
              </w:rPr>
            </w:pPr>
            <w:r w:rsidRPr="00326106">
              <w:rPr>
                <w:rFonts w:ascii="Times New Roman" w:hAnsi="Times New Roman" w:cs="Times New Roman"/>
                <w:i/>
                <w:iCs/>
                <w:sz w:val="24"/>
                <w:szCs w:val="24"/>
              </w:rPr>
              <w:t>9</w:t>
            </w:r>
            <w:r>
              <w:rPr>
                <w:rFonts w:ascii="Times New Roman" w:hAnsi="Times New Roman" w:cs="Times New Roman"/>
                <w:i/>
                <w:iCs/>
                <w:sz w:val="24"/>
                <w:szCs w:val="24"/>
              </w:rPr>
              <w:t xml:space="preserve"> lēmumi</w:t>
            </w:r>
          </w:p>
        </w:tc>
      </w:tr>
      <w:tr w:rsidR="00326106" w:rsidRPr="00705309" w:rsidTr="00326106">
        <w:tc>
          <w:tcPr>
            <w:tcW w:w="7371" w:type="dxa"/>
            <w:shd w:val="clear" w:color="auto" w:fill="auto"/>
          </w:tcPr>
          <w:p w:rsidR="00326106" w:rsidRPr="00326106" w:rsidRDefault="00326106" w:rsidP="00326106">
            <w:pPr>
              <w:spacing w:after="0" w:line="240" w:lineRule="auto"/>
              <w:rPr>
                <w:rFonts w:ascii="Times New Roman" w:hAnsi="Times New Roman" w:cs="Times New Roman"/>
                <w:i/>
                <w:iCs/>
                <w:sz w:val="24"/>
                <w:szCs w:val="24"/>
              </w:rPr>
            </w:pPr>
            <w:r w:rsidRPr="00326106">
              <w:rPr>
                <w:rFonts w:ascii="Times New Roman" w:hAnsi="Times New Roman" w:cs="Times New Roman"/>
                <w:i/>
                <w:iCs/>
                <w:sz w:val="24"/>
                <w:szCs w:val="24"/>
              </w:rPr>
              <w:t>Atjaunotas aizgādības tiesības</w:t>
            </w:r>
          </w:p>
        </w:tc>
        <w:tc>
          <w:tcPr>
            <w:tcW w:w="1305" w:type="dxa"/>
            <w:shd w:val="clear" w:color="auto" w:fill="auto"/>
          </w:tcPr>
          <w:p w:rsidR="00326106" w:rsidRPr="00326106" w:rsidRDefault="00326106" w:rsidP="00326106">
            <w:pPr>
              <w:spacing w:after="0" w:line="240" w:lineRule="auto"/>
              <w:rPr>
                <w:rFonts w:ascii="Times New Roman" w:hAnsi="Times New Roman" w:cs="Times New Roman"/>
                <w:i/>
                <w:iCs/>
                <w:sz w:val="24"/>
                <w:szCs w:val="24"/>
              </w:rPr>
            </w:pPr>
            <w:r w:rsidRPr="00326106">
              <w:rPr>
                <w:rFonts w:ascii="Times New Roman" w:hAnsi="Times New Roman" w:cs="Times New Roman"/>
                <w:i/>
                <w:iCs/>
                <w:sz w:val="24"/>
                <w:szCs w:val="24"/>
              </w:rPr>
              <w:t>2</w:t>
            </w:r>
            <w:r>
              <w:rPr>
                <w:rFonts w:ascii="Times New Roman" w:hAnsi="Times New Roman" w:cs="Times New Roman"/>
                <w:i/>
                <w:iCs/>
                <w:sz w:val="24"/>
                <w:szCs w:val="24"/>
              </w:rPr>
              <w:t xml:space="preserve"> lēmumi</w:t>
            </w:r>
          </w:p>
        </w:tc>
      </w:tr>
      <w:tr w:rsidR="00326106" w:rsidRPr="00705309" w:rsidTr="00326106">
        <w:tc>
          <w:tcPr>
            <w:tcW w:w="7371" w:type="dxa"/>
            <w:shd w:val="clear" w:color="auto" w:fill="auto"/>
          </w:tcPr>
          <w:p w:rsidR="00326106" w:rsidRPr="00326106" w:rsidRDefault="00326106" w:rsidP="00326106">
            <w:pPr>
              <w:spacing w:after="0" w:line="240" w:lineRule="auto"/>
              <w:rPr>
                <w:rFonts w:ascii="Times New Roman" w:hAnsi="Times New Roman" w:cs="Times New Roman"/>
                <w:i/>
                <w:iCs/>
                <w:sz w:val="24"/>
                <w:szCs w:val="24"/>
              </w:rPr>
            </w:pPr>
            <w:r w:rsidRPr="00326106">
              <w:rPr>
                <w:rFonts w:ascii="Times New Roman" w:hAnsi="Times New Roman" w:cs="Times New Roman"/>
                <w:i/>
                <w:iCs/>
                <w:sz w:val="24"/>
                <w:szCs w:val="24"/>
              </w:rPr>
              <w:t>Lieta atlikta</w:t>
            </w:r>
          </w:p>
        </w:tc>
        <w:tc>
          <w:tcPr>
            <w:tcW w:w="1305" w:type="dxa"/>
            <w:shd w:val="clear" w:color="auto" w:fill="auto"/>
          </w:tcPr>
          <w:p w:rsidR="00326106" w:rsidRPr="00326106" w:rsidRDefault="00326106" w:rsidP="00326106">
            <w:pPr>
              <w:spacing w:after="0" w:line="240" w:lineRule="auto"/>
              <w:rPr>
                <w:rFonts w:ascii="Times New Roman" w:hAnsi="Times New Roman" w:cs="Times New Roman"/>
                <w:i/>
                <w:iCs/>
                <w:sz w:val="24"/>
                <w:szCs w:val="24"/>
              </w:rPr>
            </w:pPr>
            <w:r w:rsidRPr="00326106">
              <w:rPr>
                <w:rFonts w:ascii="Times New Roman" w:hAnsi="Times New Roman" w:cs="Times New Roman"/>
                <w:i/>
                <w:iCs/>
                <w:sz w:val="24"/>
                <w:szCs w:val="24"/>
              </w:rPr>
              <w:t>1</w:t>
            </w:r>
            <w:r>
              <w:rPr>
                <w:rFonts w:ascii="Times New Roman" w:hAnsi="Times New Roman" w:cs="Times New Roman"/>
                <w:i/>
                <w:iCs/>
                <w:sz w:val="24"/>
                <w:szCs w:val="24"/>
              </w:rPr>
              <w:t xml:space="preserve"> lēmums</w:t>
            </w:r>
          </w:p>
        </w:tc>
      </w:tr>
      <w:tr w:rsidR="00326106" w:rsidRPr="00705309" w:rsidTr="00326106">
        <w:tc>
          <w:tcPr>
            <w:tcW w:w="7371" w:type="dxa"/>
            <w:shd w:val="clear" w:color="auto" w:fill="auto"/>
          </w:tcPr>
          <w:p w:rsidR="00326106" w:rsidRPr="00326106" w:rsidRDefault="00326106" w:rsidP="00326106">
            <w:pPr>
              <w:spacing w:after="0" w:line="240" w:lineRule="auto"/>
              <w:rPr>
                <w:rFonts w:ascii="Times New Roman" w:hAnsi="Times New Roman" w:cs="Times New Roman"/>
                <w:i/>
                <w:iCs/>
                <w:sz w:val="24"/>
                <w:szCs w:val="24"/>
              </w:rPr>
            </w:pPr>
            <w:r w:rsidRPr="00326106">
              <w:rPr>
                <w:rFonts w:ascii="Times New Roman" w:hAnsi="Times New Roman" w:cs="Times New Roman"/>
                <w:i/>
                <w:iCs/>
                <w:sz w:val="24"/>
                <w:szCs w:val="24"/>
              </w:rPr>
              <w:t>Nolemts neatjaunot</w:t>
            </w:r>
          </w:p>
        </w:tc>
        <w:tc>
          <w:tcPr>
            <w:tcW w:w="1305" w:type="dxa"/>
            <w:shd w:val="clear" w:color="auto" w:fill="auto"/>
          </w:tcPr>
          <w:p w:rsidR="00326106" w:rsidRPr="00326106" w:rsidRDefault="00326106" w:rsidP="00326106">
            <w:pPr>
              <w:spacing w:after="0" w:line="240" w:lineRule="auto"/>
              <w:rPr>
                <w:rFonts w:ascii="Times New Roman" w:hAnsi="Times New Roman" w:cs="Times New Roman"/>
                <w:i/>
                <w:iCs/>
                <w:sz w:val="24"/>
                <w:szCs w:val="24"/>
              </w:rPr>
            </w:pPr>
            <w:r w:rsidRPr="00326106">
              <w:rPr>
                <w:rFonts w:ascii="Times New Roman" w:hAnsi="Times New Roman" w:cs="Times New Roman"/>
                <w:i/>
                <w:iCs/>
                <w:sz w:val="24"/>
                <w:szCs w:val="24"/>
              </w:rPr>
              <w:t>4</w:t>
            </w:r>
            <w:r>
              <w:rPr>
                <w:rFonts w:ascii="Times New Roman" w:hAnsi="Times New Roman" w:cs="Times New Roman"/>
                <w:i/>
                <w:iCs/>
                <w:sz w:val="24"/>
                <w:szCs w:val="24"/>
              </w:rPr>
              <w:t xml:space="preserve"> lēmumi</w:t>
            </w:r>
          </w:p>
        </w:tc>
      </w:tr>
      <w:tr w:rsidR="00326106" w:rsidRPr="00705309" w:rsidTr="00326106">
        <w:tc>
          <w:tcPr>
            <w:tcW w:w="7371" w:type="dxa"/>
            <w:shd w:val="clear" w:color="auto" w:fill="auto"/>
          </w:tcPr>
          <w:p w:rsidR="00326106" w:rsidRPr="00326106" w:rsidRDefault="00326106" w:rsidP="00326106">
            <w:pPr>
              <w:spacing w:after="0" w:line="240" w:lineRule="auto"/>
              <w:rPr>
                <w:rFonts w:ascii="Times New Roman" w:hAnsi="Times New Roman" w:cs="Times New Roman"/>
                <w:i/>
                <w:iCs/>
                <w:sz w:val="24"/>
                <w:szCs w:val="24"/>
              </w:rPr>
            </w:pPr>
            <w:r w:rsidRPr="00326106">
              <w:rPr>
                <w:rFonts w:ascii="Times New Roman" w:hAnsi="Times New Roman" w:cs="Times New Roman"/>
                <w:i/>
                <w:iCs/>
                <w:sz w:val="24"/>
                <w:szCs w:val="24"/>
              </w:rPr>
              <w:t>Nolemts neatjaunot un nesniegt prasību tiesā</w:t>
            </w:r>
          </w:p>
        </w:tc>
        <w:tc>
          <w:tcPr>
            <w:tcW w:w="1305" w:type="dxa"/>
            <w:shd w:val="clear" w:color="auto" w:fill="auto"/>
          </w:tcPr>
          <w:p w:rsidR="00326106" w:rsidRPr="00326106" w:rsidRDefault="00326106" w:rsidP="00326106">
            <w:pPr>
              <w:spacing w:after="0" w:line="240" w:lineRule="auto"/>
              <w:rPr>
                <w:rFonts w:ascii="Times New Roman" w:hAnsi="Times New Roman" w:cs="Times New Roman"/>
                <w:i/>
                <w:iCs/>
                <w:sz w:val="24"/>
                <w:szCs w:val="24"/>
              </w:rPr>
            </w:pPr>
            <w:r w:rsidRPr="00326106">
              <w:rPr>
                <w:rFonts w:ascii="Times New Roman" w:hAnsi="Times New Roman" w:cs="Times New Roman"/>
                <w:i/>
                <w:iCs/>
                <w:sz w:val="24"/>
                <w:szCs w:val="24"/>
              </w:rPr>
              <w:t>4</w:t>
            </w:r>
            <w:r>
              <w:rPr>
                <w:rFonts w:ascii="Times New Roman" w:hAnsi="Times New Roman" w:cs="Times New Roman"/>
                <w:i/>
                <w:iCs/>
                <w:sz w:val="24"/>
                <w:szCs w:val="24"/>
              </w:rPr>
              <w:t xml:space="preserve"> lēmumi</w:t>
            </w:r>
          </w:p>
        </w:tc>
      </w:tr>
      <w:tr w:rsidR="00326106" w:rsidRPr="00705309" w:rsidTr="00326106">
        <w:tc>
          <w:tcPr>
            <w:tcW w:w="7371" w:type="dxa"/>
            <w:shd w:val="clear" w:color="auto" w:fill="auto"/>
          </w:tcPr>
          <w:p w:rsidR="00326106" w:rsidRPr="00326106" w:rsidRDefault="00326106" w:rsidP="00326106">
            <w:pPr>
              <w:spacing w:after="0" w:line="240" w:lineRule="auto"/>
              <w:rPr>
                <w:rFonts w:ascii="Times New Roman" w:hAnsi="Times New Roman" w:cs="Times New Roman"/>
                <w:i/>
                <w:iCs/>
                <w:sz w:val="24"/>
                <w:szCs w:val="24"/>
              </w:rPr>
            </w:pPr>
            <w:r w:rsidRPr="00326106">
              <w:rPr>
                <w:rFonts w:ascii="Times New Roman" w:hAnsi="Times New Roman" w:cs="Times New Roman"/>
                <w:i/>
                <w:iCs/>
                <w:sz w:val="24"/>
                <w:szCs w:val="24"/>
              </w:rPr>
              <w:t>Nolemts nepārtraukt aizgādības tiesības un skatīt atkārtoti lietu</w:t>
            </w:r>
          </w:p>
        </w:tc>
        <w:tc>
          <w:tcPr>
            <w:tcW w:w="1305" w:type="dxa"/>
            <w:shd w:val="clear" w:color="auto" w:fill="auto"/>
          </w:tcPr>
          <w:p w:rsidR="00326106" w:rsidRPr="00326106" w:rsidRDefault="00326106" w:rsidP="00326106">
            <w:pPr>
              <w:spacing w:after="0" w:line="240" w:lineRule="auto"/>
              <w:rPr>
                <w:rFonts w:ascii="Times New Roman" w:hAnsi="Times New Roman" w:cs="Times New Roman"/>
                <w:i/>
                <w:iCs/>
                <w:sz w:val="24"/>
                <w:szCs w:val="24"/>
              </w:rPr>
            </w:pPr>
            <w:r w:rsidRPr="00326106">
              <w:rPr>
                <w:rFonts w:ascii="Times New Roman" w:hAnsi="Times New Roman" w:cs="Times New Roman"/>
                <w:i/>
                <w:iCs/>
                <w:sz w:val="24"/>
                <w:szCs w:val="24"/>
              </w:rPr>
              <w:t>4</w:t>
            </w:r>
            <w:r>
              <w:rPr>
                <w:rFonts w:ascii="Times New Roman" w:hAnsi="Times New Roman" w:cs="Times New Roman"/>
                <w:i/>
                <w:iCs/>
                <w:sz w:val="24"/>
                <w:szCs w:val="24"/>
              </w:rPr>
              <w:t xml:space="preserve"> lēmumi</w:t>
            </w:r>
          </w:p>
        </w:tc>
      </w:tr>
      <w:tr w:rsidR="00326106" w:rsidRPr="00705309" w:rsidTr="00326106">
        <w:tc>
          <w:tcPr>
            <w:tcW w:w="7371" w:type="dxa"/>
            <w:shd w:val="clear" w:color="auto" w:fill="auto"/>
          </w:tcPr>
          <w:p w:rsidR="00326106" w:rsidRPr="00326106" w:rsidRDefault="00326106" w:rsidP="00326106">
            <w:pPr>
              <w:spacing w:after="0" w:line="240" w:lineRule="auto"/>
              <w:rPr>
                <w:rFonts w:ascii="Times New Roman" w:hAnsi="Times New Roman" w:cs="Times New Roman"/>
                <w:i/>
                <w:iCs/>
                <w:sz w:val="24"/>
                <w:szCs w:val="24"/>
              </w:rPr>
            </w:pPr>
            <w:r w:rsidRPr="00326106">
              <w:rPr>
                <w:rFonts w:ascii="Times New Roman" w:hAnsi="Times New Roman" w:cs="Times New Roman"/>
                <w:i/>
                <w:iCs/>
                <w:sz w:val="24"/>
                <w:szCs w:val="24"/>
              </w:rPr>
              <w:t>Nolemts neatjaunot un sniegt prasību tiesā</w:t>
            </w:r>
          </w:p>
        </w:tc>
        <w:tc>
          <w:tcPr>
            <w:tcW w:w="1305" w:type="dxa"/>
            <w:shd w:val="clear" w:color="auto" w:fill="auto"/>
          </w:tcPr>
          <w:p w:rsidR="00326106" w:rsidRPr="00326106" w:rsidRDefault="00326106" w:rsidP="00326106">
            <w:pPr>
              <w:spacing w:after="0" w:line="240" w:lineRule="auto"/>
              <w:rPr>
                <w:rFonts w:ascii="Times New Roman" w:hAnsi="Times New Roman" w:cs="Times New Roman"/>
                <w:i/>
                <w:iCs/>
                <w:sz w:val="24"/>
                <w:szCs w:val="24"/>
              </w:rPr>
            </w:pPr>
            <w:r w:rsidRPr="00326106">
              <w:rPr>
                <w:rFonts w:ascii="Times New Roman" w:hAnsi="Times New Roman" w:cs="Times New Roman"/>
                <w:i/>
                <w:iCs/>
                <w:sz w:val="24"/>
                <w:szCs w:val="24"/>
              </w:rPr>
              <w:t>6</w:t>
            </w:r>
            <w:r>
              <w:rPr>
                <w:rFonts w:ascii="Times New Roman" w:hAnsi="Times New Roman" w:cs="Times New Roman"/>
                <w:i/>
                <w:iCs/>
                <w:sz w:val="24"/>
                <w:szCs w:val="24"/>
              </w:rPr>
              <w:t xml:space="preserve"> lēmumi</w:t>
            </w:r>
          </w:p>
        </w:tc>
      </w:tr>
      <w:tr w:rsidR="00326106" w:rsidRPr="00705309" w:rsidTr="00326106">
        <w:tc>
          <w:tcPr>
            <w:tcW w:w="7371" w:type="dxa"/>
            <w:shd w:val="clear" w:color="auto" w:fill="auto"/>
          </w:tcPr>
          <w:p w:rsidR="00326106" w:rsidRPr="00326106" w:rsidRDefault="00326106" w:rsidP="00326106">
            <w:pPr>
              <w:spacing w:after="0" w:line="240" w:lineRule="auto"/>
              <w:rPr>
                <w:rFonts w:ascii="Times New Roman" w:hAnsi="Times New Roman" w:cs="Times New Roman"/>
                <w:i/>
                <w:iCs/>
                <w:sz w:val="24"/>
                <w:szCs w:val="24"/>
              </w:rPr>
            </w:pPr>
            <w:r w:rsidRPr="00326106">
              <w:rPr>
                <w:rFonts w:ascii="Times New Roman" w:hAnsi="Times New Roman" w:cs="Times New Roman"/>
                <w:i/>
                <w:iCs/>
                <w:sz w:val="24"/>
                <w:szCs w:val="24"/>
              </w:rPr>
              <w:t>Nolemts nepārtraukt aizgādības tiesības un izbeigt lietu</w:t>
            </w:r>
          </w:p>
        </w:tc>
        <w:tc>
          <w:tcPr>
            <w:tcW w:w="1305" w:type="dxa"/>
            <w:shd w:val="clear" w:color="auto" w:fill="auto"/>
          </w:tcPr>
          <w:p w:rsidR="00326106" w:rsidRPr="00326106" w:rsidRDefault="00326106" w:rsidP="00326106">
            <w:pPr>
              <w:spacing w:after="0" w:line="240" w:lineRule="auto"/>
              <w:rPr>
                <w:rFonts w:ascii="Times New Roman" w:hAnsi="Times New Roman" w:cs="Times New Roman"/>
                <w:i/>
                <w:iCs/>
                <w:sz w:val="24"/>
                <w:szCs w:val="24"/>
              </w:rPr>
            </w:pPr>
            <w:r w:rsidRPr="00326106">
              <w:rPr>
                <w:rFonts w:ascii="Times New Roman" w:hAnsi="Times New Roman" w:cs="Times New Roman"/>
                <w:i/>
                <w:iCs/>
                <w:sz w:val="24"/>
                <w:szCs w:val="24"/>
              </w:rPr>
              <w:t>5</w:t>
            </w:r>
            <w:r>
              <w:rPr>
                <w:rFonts w:ascii="Times New Roman" w:hAnsi="Times New Roman" w:cs="Times New Roman"/>
                <w:i/>
                <w:iCs/>
                <w:sz w:val="24"/>
                <w:szCs w:val="24"/>
              </w:rPr>
              <w:t xml:space="preserve"> lēmumi</w:t>
            </w:r>
          </w:p>
        </w:tc>
      </w:tr>
      <w:tr w:rsidR="00326106" w:rsidRPr="00705309" w:rsidTr="00326106">
        <w:tc>
          <w:tcPr>
            <w:tcW w:w="7371" w:type="dxa"/>
            <w:shd w:val="clear" w:color="auto" w:fill="auto"/>
          </w:tcPr>
          <w:p w:rsidR="00326106" w:rsidRPr="00326106" w:rsidRDefault="00326106" w:rsidP="00326106">
            <w:pPr>
              <w:spacing w:after="0" w:line="240" w:lineRule="auto"/>
              <w:rPr>
                <w:rFonts w:ascii="Times New Roman" w:hAnsi="Times New Roman" w:cs="Times New Roman"/>
                <w:i/>
                <w:iCs/>
                <w:sz w:val="24"/>
                <w:szCs w:val="24"/>
              </w:rPr>
            </w:pPr>
            <w:r w:rsidRPr="00326106">
              <w:rPr>
                <w:rFonts w:ascii="Times New Roman" w:hAnsi="Times New Roman" w:cs="Times New Roman"/>
                <w:i/>
                <w:iCs/>
                <w:sz w:val="24"/>
                <w:szCs w:val="24"/>
              </w:rPr>
              <w:t>Nolemts nepārtraukt aizgādības tiesības</w:t>
            </w:r>
          </w:p>
        </w:tc>
        <w:tc>
          <w:tcPr>
            <w:tcW w:w="1305" w:type="dxa"/>
            <w:shd w:val="clear" w:color="auto" w:fill="auto"/>
          </w:tcPr>
          <w:p w:rsidR="00326106" w:rsidRPr="00326106" w:rsidRDefault="00326106" w:rsidP="00326106">
            <w:pPr>
              <w:spacing w:after="0" w:line="240" w:lineRule="auto"/>
              <w:rPr>
                <w:rFonts w:ascii="Times New Roman" w:hAnsi="Times New Roman" w:cs="Times New Roman"/>
                <w:i/>
                <w:iCs/>
                <w:sz w:val="24"/>
                <w:szCs w:val="24"/>
              </w:rPr>
            </w:pPr>
            <w:r w:rsidRPr="00326106">
              <w:rPr>
                <w:rFonts w:ascii="Times New Roman" w:hAnsi="Times New Roman" w:cs="Times New Roman"/>
                <w:i/>
                <w:iCs/>
                <w:sz w:val="24"/>
                <w:szCs w:val="24"/>
              </w:rPr>
              <w:t>5</w:t>
            </w:r>
            <w:r>
              <w:rPr>
                <w:rFonts w:ascii="Times New Roman" w:hAnsi="Times New Roman" w:cs="Times New Roman"/>
                <w:i/>
                <w:iCs/>
                <w:sz w:val="24"/>
                <w:szCs w:val="24"/>
              </w:rPr>
              <w:t xml:space="preserve"> lēmumi</w:t>
            </w:r>
          </w:p>
        </w:tc>
      </w:tr>
      <w:tr w:rsidR="00326106" w:rsidRPr="00705309" w:rsidTr="00326106">
        <w:tc>
          <w:tcPr>
            <w:tcW w:w="7371" w:type="dxa"/>
            <w:shd w:val="clear" w:color="auto" w:fill="auto"/>
          </w:tcPr>
          <w:p w:rsidR="00326106" w:rsidRPr="00326106" w:rsidRDefault="00326106" w:rsidP="00326106">
            <w:pPr>
              <w:spacing w:after="0" w:line="240" w:lineRule="auto"/>
              <w:rPr>
                <w:rFonts w:ascii="Times New Roman" w:hAnsi="Times New Roman" w:cs="Times New Roman"/>
                <w:i/>
                <w:iCs/>
                <w:sz w:val="24"/>
                <w:szCs w:val="24"/>
              </w:rPr>
            </w:pPr>
            <w:r w:rsidRPr="00326106">
              <w:rPr>
                <w:rFonts w:ascii="Times New Roman" w:hAnsi="Times New Roman" w:cs="Times New Roman"/>
                <w:i/>
                <w:iCs/>
                <w:sz w:val="24"/>
                <w:szCs w:val="24"/>
              </w:rPr>
              <w:t>Nolemts pārtraukt aizgādības tiesības un neatjaunot pārtrauktās aizgādības tiesības</w:t>
            </w:r>
          </w:p>
        </w:tc>
        <w:tc>
          <w:tcPr>
            <w:tcW w:w="1305" w:type="dxa"/>
            <w:shd w:val="clear" w:color="auto" w:fill="auto"/>
          </w:tcPr>
          <w:p w:rsidR="00326106" w:rsidRPr="00326106" w:rsidRDefault="00326106" w:rsidP="00326106">
            <w:pPr>
              <w:spacing w:after="0" w:line="240" w:lineRule="auto"/>
              <w:rPr>
                <w:rFonts w:ascii="Times New Roman" w:hAnsi="Times New Roman" w:cs="Times New Roman"/>
                <w:i/>
                <w:iCs/>
                <w:sz w:val="24"/>
                <w:szCs w:val="24"/>
              </w:rPr>
            </w:pPr>
            <w:r w:rsidRPr="00326106">
              <w:rPr>
                <w:rFonts w:ascii="Times New Roman" w:hAnsi="Times New Roman" w:cs="Times New Roman"/>
                <w:i/>
                <w:iCs/>
                <w:sz w:val="24"/>
                <w:szCs w:val="24"/>
              </w:rPr>
              <w:t>1</w:t>
            </w:r>
            <w:r>
              <w:rPr>
                <w:rFonts w:ascii="Times New Roman" w:hAnsi="Times New Roman" w:cs="Times New Roman"/>
                <w:i/>
                <w:iCs/>
                <w:sz w:val="24"/>
                <w:szCs w:val="24"/>
              </w:rPr>
              <w:t xml:space="preserve"> lēmumi</w:t>
            </w:r>
          </w:p>
        </w:tc>
      </w:tr>
    </w:tbl>
    <w:p w:rsidR="00326106" w:rsidRDefault="00326106" w:rsidP="00326106">
      <w:pPr>
        <w:spacing w:after="0"/>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Pārskata gadā bērnu aizgādības tiesības:</w:t>
      </w:r>
    </w:p>
    <w:p w:rsidR="00326106" w:rsidRPr="00881A13" w:rsidRDefault="00326106" w:rsidP="00326106">
      <w:pPr>
        <w:spacing w:after="0"/>
        <w:jc w:val="both"/>
        <w:rPr>
          <w:rFonts w:ascii="Times New Roman" w:hAnsi="Times New Roman" w:cs="Times New Roman"/>
          <w:sz w:val="24"/>
          <w:szCs w:val="24"/>
          <w:shd w:val="clear" w:color="auto" w:fill="FFFFFF"/>
        </w:rPr>
      </w:pPr>
      <w:r w:rsidRPr="00881A13">
        <w:rPr>
          <w:rFonts w:ascii="Times New Roman" w:hAnsi="Times New Roman" w:cs="Times New Roman"/>
          <w:sz w:val="24"/>
          <w:szCs w:val="24"/>
          <w:shd w:val="clear" w:color="auto" w:fill="FFFFFF"/>
        </w:rPr>
        <w:t>-</w:t>
      </w:r>
      <w:r w:rsidRPr="00881A13">
        <w:rPr>
          <w:rFonts w:ascii="Times New Roman" w:hAnsi="Times New Roman" w:cs="Times New Roman"/>
          <w:b/>
          <w:sz w:val="24"/>
          <w:szCs w:val="24"/>
          <w:shd w:val="clear" w:color="auto" w:fill="FFFFFF"/>
        </w:rPr>
        <w:t xml:space="preserve"> </w:t>
      </w:r>
      <w:r w:rsidRPr="00881A13">
        <w:rPr>
          <w:rFonts w:ascii="Times New Roman" w:hAnsi="Times New Roman" w:cs="Times New Roman"/>
          <w:sz w:val="24"/>
          <w:szCs w:val="24"/>
          <w:shd w:val="clear" w:color="auto" w:fill="FFFFFF"/>
        </w:rPr>
        <w:t>pārtrauktas</w:t>
      </w:r>
      <w:r w:rsidRPr="00881A13">
        <w:rPr>
          <w:rFonts w:ascii="Times New Roman" w:hAnsi="Times New Roman" w:cs="Times New Roman"/>
          <w:b/>
          <w:sz w:val="24"/>
          <w:szCs w:val="24"/>
          <w:shd w:val="clear" w:color="auto" w:fill="FFFFFF"/>
        </w:rPr>
        <w:t xml:space="preserve"> </w:t>
      </w:r>
      <w:r w:rsidR="00881A13" w:rsidRPr="00881A13">
        <w:rPr>
          <w:rFonts w:ascii="Times New Roman" w:hAnsi="Times New Roman" w:cs="Times New Roman"/>
          <w:b/>
          <w:sz w:val="24"/>
          <w:szCs w:val="24"/>
          <w:shd w:val="clear" w:color="auto" w:fill="FFFFFF"/>
        </w:rPr>
        <w:t>10</w:t>
      </w:r>
      <w:r w:rsidRPr="00881A13">
        <w:rPr>
          <w:rFonts w:ascii="Times New Roman" w:hAnsi="Times New Roman" w:cs="Times New Roman"/>
          <w:b/>
          <w:sz w:val="24"/>
          <w:szCs w:val="24"/>
          <w:shd w:val="clear" w:color="auto" w:fill="FFFFFF"/>
        </w:rPr>
        <w:t xml:space="preserve"> </w:t>
      </w:r>
      <w:r w:rsidRPr="00881A13">
        <w:rPr>
          <w:rFonts w:ascii="Times New Roman" w:hAnsi="Times New Roman" w:cs="Times New Roman"/>
          <w:sz w:val="24"/>
          <w:szCs w:val="24"/>
          <w:shd w:val="clear" w:color="auto" w:fill="FFFFFF"/>
        </w:rPr>
        <w:t xml:space="preserve">vecākiem, no tiem </w:t>
      </w:r>
      <w:r w:rsidRPr="00881A13">
        <w:rPr>
          <w:rFonts w:ascii="Times New Roman" w:hAnsi="Times New Roman" w:cs="Times New Roman"/>
          <w:b/>
          <w:bCs/>
          <w:sz w:val="24"/>
          <w:szCs w:val="24"/>
          <w:shd w:val="clear" w:color="auto" w:fill="FFFFFF"/>
        </w:rPr>
        <w:t>3</w:t>
      </w:r>
      <w:r w:rsidRPr="00881A13">
        <w:rPr>
          <w:rFonts w:ascii="Times New Roman" w:hAnsi="Times New Roman" w:cs="Times New Roman"/>
          <w:sz w:val="24"/>
          <w:szCs w:val="24"/>
          <w:shd w:val="clear" w:color="auto" w:fill="FFFFFF"/>
        </w:rPr>
        <w:t xml:space="preserve"> mātēm un </w:t>
      </w:r>
      <w:r w:rsidR="00881A13" w:rsidRPr="00881A13">
        <w:rPr>
          <w:rFonts w:ascii="Times New Roman" w:hAnsi="Times New Roman" w:cs="Times New Roman"/>
          <w:b/>
          <w:bCs/>
          <w:sz w:val="24"/>
          <w:szCs w:val="24"/>
          <w:shd w:val="clear" w:color="auto" w:fill="FFFFFF"/>
        </w:rPr>
        <w:t>7</w:t>
      </w:r>
      <w:r w:rsidRPr="00881A13">
        <w:rPr>
          <w:rFonts w:ascii="Times New Roman" w:hAnsi="Times New Roman" w:cs="Times New Roman"/>
          <w:sz w:val="24"/>
          <w:szCs w:val="24"/>
          <w:shd w:val="clear" w:color="auto" w:fill="FFFFFF"/>
        </w:rPr>
        <w:t xml:space="preserve"> tēviem, kopā uz </w:t>
      </w:r>
      <w:r w:rsidRPr="00881A13">
        <w:rPr>
          <w:rFonts w:ascii="Times New Roman" w:hAnsi="Times New Roman" w:cs="Times New Roman"/>
          <w:b/>
          <w:bCs/>
          <w:sz w:val="24"/>
          <w:szCs w:val="24"/>
          <w:shd w:val="clear" w:color="auto" w:fill="FFFFFF"/>
        </w:rPr>
        <w:t>11</w:t>
      </w:r>
      <w:r w:rsidRPr="00881A13">
        <w:rPr>
          <w:rFonts w:ascii="Times New Roman" w:hAnsi="Times New Roman" w:cs="Times New Roman"/>
          <w:sz w:val="24"/>
          <w:szCs w:val="24"/>
          <w:shd w:val="clear" w:color="auto" w:fill="FFFFFF"/>
        </w:rPr>
        <w:t xml:space="preserve"> bērniem;</w:t>
      </w:r>
    </w:p>
    <w:p w:rsidR="00326106" w:rsidRPr="004949CF" w:rsidRDefault="00326106" w:rsidP="00326106">
      <w:pPr>
        <w:spacing w:after="0"/>
        <w:jc w:val="both"/>
        <w:rPr>
          <w:rFonts w:ascii="Times New Roman" w:hAnsi="Times New Roman" w:cs="Times New Roman"/>
          <w:sz w:val="24"/>
          <w:szCs w:val="24"/>
          <w:shd w:val="clear" w:color="auto" w:fill="FFFFFF"/>
        </w:rPr>
      </w:pPr>
      <w:r w:rsidRPr="00881A13">
        <w:rPr>
          <w:rFonts w:ascii="Times New Roman" w:hAnsi="Times New Roman" w:cs="Times New Roman"/>
          <w:sz w:val="24"/>
          <w:szCs w:val="24"/>
          <w:shd w:val="clear" w:color="auto" w:fill="FFFFFF"/>
        </w:rPr>
        <w:t xml:space="preserve">- atjaunotas </w:t>
      </w:r>
      <w:r w:rsidRPr="00881A13">
        <w:rPr>
          <w:rFonts w:ascii="Times New Roman" w:hAnsi="Times New Roman" w:cs="Times New Roman"/>
          <w:b/>
          <w:bCs/>
          <w:sz w:val="24"/>
          <w:szCs w:val="24"/>
          <w:shd w:val="clear" w:color="auto" w:fill="FFFFFF"/>
        </w:rPr>
        <w:t>2</w:t>
      </w:r>
      <w:r w:rsidRPr="00881A13">
        <w:rPr>
          <w:rFonts w:ascii="Times New Roman" w:hAnsi="Times New Roman" w:cs="Times New Roman"/>
          <w:sz w:val="24"/>
          <w:szCs w:val="24"/>
          <w:shd w:val="clear" w:color="auto" w:fill="FFFFFF"/>
        </w:rPr>
        <w:t xml:space="preserve"> vecākiem, no tiem 2 mātēm un 0 tēviem, kopā uz </w:t>
      </w:r>
      <w:r w:rsidR="00881A13" w:rsidRPr="00881A13">
        <w:rPr>
          <w:rFonts w:ascii="Times New Roman" w:hAnsi="Times New Roman" w:cs="Times New Roman"/>
          <w:b/>
          <w:bCs/>
          <w:sz w:val="24"/>
          <w:szCs w:val="24"/>
          <w:shd w:val="clear" w:color="auto" w:fill="FFFFFF"/>
        </w:rPr>
        <w:t>3</w:t>
      </w:r>
      <w:r w:rsidRPr="00881A13">
        <w:rPr>
          <w:rFonts w:ascii="Times New Roman" w:hAnsi="Times New Roman" w:cs="Times New Roman"/>
          <w:sz w:val="24"/>
          <w:szCs w:val="24"/>
          <w:shd w:val="clear" w:color="auto" w:fill="FFFFFF"/>
        </w:rPr>
        <w:t xml:space="preserve"> bērniem.</w:t>
      </w:r>
    </w:p>
    <w:p w:rsidR="00326106" w:rsidRPr="00881A13" w:rsidRDefault="00326106" w:rsidP="00326106">
      <w:pPr>
        <w:spacing w:after="0"/>
        <w:ind w:firstLine="720"/>
        <w:jc w:val="both"/>
        <w:rPr>
          <w:rFonts w:ascii="Times New Roman" w:eastAsia="Calibri" w:hAnsi="Times New Roman" w:cs="Times New Roman"/>
          <w:color w:val="000000"/>
          <w:sz w:val="24"/>
          <w:szCs w:val="24"/>
        </w:rPr>
      </w:pPr>
      <w:r w:rsidRPr="00881A13">
        <w:rPr>
          <w:rFonts w:ascii="Times New Roman" w:eastAsia="Calibri" w:hAnsi="Times New Roman" w:cs="Times New Roman"/>
          <w:color w:val="000000"/>
          <w:sz w:val="24"/>
          <w:szCs w:val="24"/>
        </w:rPr>
        <w:t>Bez vecāku gādības palikušiem bērniem vienmēr prioritāri tiek meklēta iespēja nodrošināt viņu aprūpi pie aizbildņa vai audžuģimenē.</w:t>
      </w:r>
    </w:p>
    <w:p w:rsidR="00326106" w:rsidRPr="00881A13" w:rsidRDefault="00326106" w:rsidP="00326106">
      <w:pPr>
        <w:spacing w:after="0"/>
        <w:jc w:val="both"/>
        <w:rPr>
          <w:rFonts w:ascii="Times New Roman" w:eastAsia="Calibri" w:hAnsi="Times New Roman" w:cs="Times New Roman"/>
          <w:color w:val="000000"/>
          <w:sz w:val="24"/>
          <w:szCs w:val="24"/>
        </w:rPr>
      </w:pPr>
      <w:r w:rsidRPr="00881A13">
        <w:rPr>
          <w:rFonts w:ascii="Times New Roman" w:eastAsia="Calibri" w:hAnsi="Times New Roman" w:cs="Times New Roman"/>
          <w:color w:val="000000"/>
          <w:sz w:val="24"/>
          <w:szCs w:val="24"/>
          <w:u w:val="single"/>
        </w:rPr>
        <w:t>Ārpusģimenes aprūpē</w:t>
      </w:r>
      <w:r w:rsidRPr="00881A13">
        <w:rPr>
          <w:rFonts w:ascii="Times New Roman" w:eastAsia="Calibri" w:hAnsi="Times New Roman" w:cs="Times New Roman"/>
          <w:color w:val="000000"/>
          <w:sz w:val="24"/>
          <w:szCs w:val="24"/>
        </w:rPr>
        <w:t xml:space="preserve"> uz 31.12.202</w:t>
      </w:r>
      <w:r w:rsidR="00881A13" w:rsidRPr="00881A13">
        <w:rPr>
          <w:rFonts w:ascii="Times New Roman" w:eastAsia="Calibri" w:hAnsi="Times New Roman" w:cs="Times New Roman"/>
          <w:color w:val="000000"/>
          <w:sz w:val="24"/>
          <w:szCs w:val="24"/>
        </w:rPr>
        <w:t>4</w:t>
      </w:r>
      <w:r w:rsidRPr="00881A13">
        <w:rPr>
          <w:rFonts w:ascii="Times New Roman" w:eastAsia="Calibri" w:hAnsi="Times New Roman" w:cs="Times New Roman"/>
          <w:color w:val="000000"/>
          <w:sz w:val="24"/>
          <w:szCs w:val="24"/>
        </w:rPr>
        <w:t xml:space="preserve">. atradās </w:t>
      </w:r>
      <w:r w:rsidRPr="00881A13">
        <w:rPr>
          <w:rFonts w:ascii="Times New Roman" w:eastAsia="Calibri" w:hAnsi="Times New Roman" w:cs="Times New Roman"/>
          <w:b/>
          <w:color w:val="000000"/>
          <w:sz w:val="24"/>
          <w:szCs w:val="24"/>
        </w:rPr>
        <w:t>5</w:t>
      </w:r>
      <w:r w:rsidR="00881A13" w:rsidRPr="00881A13">
        <w:rPr>
          <w:rFonts w:ascii="Times New Roman" w:eastAsia="Calibri" w:hAnsi="Times New Roman" w:cs="Times New Roman"/>
          <w:b/>
          <w:color w:val="000000"/>
          <w:sz w:val="24"/>
          <w:szCs w:val="24"/>
        </w:rPr>
        <w:t>7</w:t>
      </w:r>
      <w:r w:rsidRPr="00881A13">
        <w:rPr>
          <w:rFonts w:ascii="Times New Roman" w:eastAsia="Calibri" w:hAnsi="Times New Roman" w:cs="Times New Roman"/>
          <w:color w:val="000000"/>
          <w:sz w:val="24"/>
          <w:szCs w:val="24"/>
        </w:rPr>
        <w:t xml:space="preserve"> </w:t>
      </w:r>
      <w:r w:rsidRPr="00881A13">
        <w:rPr>
          <w:rFonts w:ascii="Times New Roman" w:eastAsia="Calibri" w:hAnsi="Times New Roman" w:cs="Times New Roman"/>
          <w:b/>
          <w:color w:val="000000"/>
          <w:sz w:val="24"/>
          <w:szCs w:val="24"/>
        </w:rPr>
        <w:t>bērni</w:t>
      </w:r>
      <w:r w:rsidRPr="00881A13">
        <w:rPr>
          <w:rFonts w:ascii="Times New Roman" w:eastAsia="Calibri" w:hAnsi="Times New Roman" w:cs="Times New Roman"/>
          <w:color w:val="000000"/>
          <w:sz w:val="24"/>
          <w:szCs w:val="24"/>
        </w:rPr>
        <w:t>, no tiem:</w:t>
      </w:r>
    </w:p>
    <w:p w:rsidR="00326106" w:rsidRPr="00881A13" w:rsidRDefault="00881A13" w:rsidP="00326106">
      <w:pPr>
        <w:spacing w:after="0"/>
        <w:jc w:val="both"/>
        <w:rPr>
          <w:rFonts w:ascii="Times New Roman" w:eastAsia="Calibri" w:hAnsi="Times New Roman" w:cs="Times New Roman"/>
          <w:color w:val="000000"/>
          <w:sz w:val="24"/>
          <w:szCs w:val="24"/>
        </w:rPr>
      </w:pPr>
      <w:r w:rsidRPr="00881A13">
        <w:rPr>
          <w:rFonts w:ascii="Times New Roman" w:eastAsia="Calibri" w:hAnsi="Times New Roman" w:cs="Times New Roman"/>
          <w:b/>
          <w:color w:val="000000"/>
          <w:sz w:val="24"/>
          <w:szCs w:val="24"/>
        </w:rPr>
        <w:t>19</w:t>
      </w:r>
      <w:r w:rsidR="00326106" w:rsidRPr="00881A13">
        <w:rPr>
          <w:rFonts w:ascii="Times New Roman" w:eastAsia="Calibri" w:hAnsi="Times New Roman" w:cs="Times New Roman"/>
          <w:color w:val="000000"/>
          <w:sz w:val="24"/>
          <w:szCs w:val="24"/>
        </w:rPr>
        <w:t xml:space="preserve"> bērni aizbildnībā,</w:t>
      </w:r>
    </w:p>
    <w:p w:rsidR="00326106" w:rsidRPr="00881A13" w:rsidRDefault="00326106" w:rsidP="00326106">
      <w:pPr>
        <w:spacing w:after="0"/>
        <w:jc w:val="both"/>
        <w:rPr>
          <w:rFonts w:ascii="Times New Roman" w:eastAsia="Calibri" w:hAnsi="Times New Roman" w:cs="Times New Roman"/>
          <w:color w:val="000000"/>
          <w:sz w:val="24"/>
          <w:szCs w:val="24"/>
        </w:rPr>
      </w:pPr>
      <w:r w:rsidRPr="00881A13">
        <w:rPr>
          <w:rFonts w:ascii="Times New Roman" w:eastAsia="Calibri" w:hAnsi="Times New Roman" w:cs="Times New Roman"/>
          <w:b/>
          <w:color w:val="000000"/>
          <w:sz w:val="24"/>
          <w:szCs w:val="24"/>
        </w:rPr>
        <w:t>3</w:t>
      </w:r>
      <w:r w:rsidR="00881A13" w:rsidRPr="00881A13">
        <w:rPr>
          <w:rFonts w:ascii="Times New Roman" w:eastAsia="Calibri" w:hAnsi="Times New Roman" w:cs="Times New Roman"/>
          <w:b/>
          <w:color w:val="000000"/>
          <w:sz w:val="24"/>
          <w:szCs w:val="24"/>
        </w:rPr>
        <w:t>0</w:t>
      </w:r>
      <w:r w:rsidRPr="00881A13">
        <w:rPr>
          <w:rFonts w:ascii="Times New Roman" w:eastAsia="Calibri" w:hAnsi="Times New Roman" w:cs="Times New Roman"/>
          <w:b/>
          <w:color w:val="000000"/>
          <w:sz w:val="24"/>
          <w:szCs w:val="24"/>
        </w:rPr>
        <w:t xml:space="preserve"> </w:t>
      </w:r>
      <w:r w:rsidRPr="00881A13">
        <w:rPr>
          <w:rFonts w:ascii="Times New Roman" w:eastAsia="Calibri" w:hAnsi="Times New Roman" w:cs="Times New Roman"/>
          <w:color w:val="000000"/>
          <w:sz w:val="24"/>
          <w:szCs w:val="24"/>
        </w:rPr>
        <w:t>bērns uzturas audžuģimenēs,</w:t>
      </w:r>
    </w:p>
    <w:p w:rsidR="00326106" w:rsidRPr="00881A13" w:rsidRDefault="00881A13" w:rsidP="00326106">
      <w:pPr>
        <w:spacing w:after="0"/>
        <w:jc w:val="both"/>
        <w:rPr>
          <w:rFonts w:ascii="Times New Roman" w:eastAsia="Calibri" w:hAnsi="Times New Roman" w:cs="Times New Roman"/>
          <w:sz w:val="24"/>
          <w:szCs w:val="24"/>
        </w:rPr>
      </w:pPr>
      <w:r w:rsidRPr="00881A13">
        <w:rPr>
          <w:rFonts w:ascii="Times New Roman" w:eastAsia="Calibri" w:hAnsi="Times New Roman" w:cs="Times New Roman"/>
          <w:b/>
          <w:color w:val="000000"/>
          <w:sz w:val="24"/>
          <w:szCs w:val="24"/>
        </w:rPr>
        <w:t>8</w:t>
      </w:r>
      <w:r w:rsidR="00326106" w:rsidRPr="00881A13">
        <w:rPr>
          <w:rFonts w:ascii="Times New Roman" w:eastAsia="Calibri" w:hAnsi="Times New Roman" w:cs="Times New Roman"/>
          <w:b/>
          <w:color w:val="000000"/>
          <w:sz w:val="24"/>
          <w:szCs w:val="24"/>
        </w:rPr>
        <w:t xml:space="preserve"> </w:t>
      </w:r>
      <w:r w:rsidR="00326106" w:rsidRPr="00881A13">
        <w:rPr>
          <w:rFonts w:ascii="Times New Roman" w:eastAsia="Calibri" w:hAnsi="Times New Roman" w:cs="Times New Roman"/>
          <w:color w:val="000000"/>
          <w:sz w:val="24"/>
          <w:szCs w:val="24"/>
        </w:rPr>
        <w:t xml:space="preserve">bērni ievietoti ilgstošas sociālās aprūpes un sociālās rehabilitācijas institūcijā. </w:t>
      </w:r>
      <w:r w:rsidR="00326106" w:rsidRPr="00881A13">
        <w:rPr>
          <w:rFonts w:ascii="Times New Roman" w:eastAsia="Calibri" w:hAnsi="Times New Roman" w:cs="Times New Roman"/>
          <w:sz w:val="24"/>
          <w:szCs w:val="24"/>
        </w:rPr>
        <w:t xml:space="preserve">Par </w:t>
      </w:r>
      <w:r w:rsidRPr="00881A13">
        <w:rPr>
          <w:rFonts w:ascii="Times New Roman" w:eastAsia="Calibri" w:hAnsi="Times New Roman" w:cs="Times New Roman"/>
          <w:b/>
          <w:sz w:val="24"/>
          <w:szCs w:val="24"/>
        </w:rPr>
        <w:t>1</w:t>
      </w:r>
      <w:r w:rsidR="00326106" w:rsidRPr="00881A13">
        <w:rPr>
          <w:rFonts w:ascii="Times New Roman" w:eastAsia="Calibri" w:hAnsi="Times New Roman" w:cs="Times New Roman"/>
          <w:sz w:val="24"/>
          <w:szCs w:val="24"/>
        </w:rPr>
        <w:t xml:space="preserve"> bērn</w:t>
      </w:r>
      <w:r w:rsidRPr="00881A13">
        <w:rPr>
          <w:rFonts w:ascii="Times New Roman" w:eastAsia="Calibri" w:hAnsi="Times New Roman" w:cs="Times New Roman"/>
          <w:sz w:val="24"/>
          <w:szCs w:val="24"/>
        </w:rPr>
        <w:t>u</w:t>
      </w:r>
      <w:r w:rsidR="00326106" w:rsidRPr="00881A13">
        <w:rPr>
          <w:rFonts w:ascii="Times New Roman" w:eastAsia="Calibri" w:hAnsi="Times New Roman" w:cs="Times New Roman"/>
          <w:sz w:val="24"/>
          <w:szCs w:val="24"/>
        </w:rPr>
        <w:t xml:space="preserve"> pieņemts lēmums par ievietošanu ilgstošas sociālās aprūpes un sociālās rehabilitācijas institūcijā.</w:t>
      </w:r>
    </w:p>
    <w:p w:rsidR="00326106" w:rsidRDefault="00326106" w:rsidP="00326106">
      <w:pPr>
        <w:spacing w:after="0"/>
        <w:jc w:val="both"/>
        <w:rPr>
          <w:rFonts w:ascii="Times New Roman" w:eastAsia="Calibri" w:hAnsi="Times New Roman" w:cs="Times New Roman"/>
          <w:color w:val="000000"/>
          <w:sz w:val="24"/>
          <w:szCs w:val="24"/>
        </w:rPr>
      </w:pPr>
      <w:r w:rsidRPr="00881A13">
        <w:rPr>
          <w:rFonts w:ascii="Times New Roman" w:eastAsia="Calibri" w:hAnsi="Times New Roman" w:cs="Times New Roman"/>
          <w:bCs/>
          <w:color w:val="000000"/>
          <w:sz w:val="24"/>
          <w:szCs w:val="24"/>
          <w:u w:val="single"/>
        </w:rPr>
        <w:t>Aizbildnība</w:t>
      </w:r>
      <w:r w:rsidRPr="00881A13">
        <w:rPr>
          <w:rFonts w:ascii="Times New Roman" w:eastAsia="Calibri" w:hAnsi="Times New Roman" w:cs="Times New Roman"/>
          <w:color w:val="000000"/>
          <w:sz w:val="24"/>
          <w:szCs w:val="24"/>
        </w:rPr>
        <w:t xml:space="preserve"> – ārpusģimenes aprūpes forma, kad bērnam, kurš palicis bez vecāku gādības, ieceļ</w:t>
      </w:r>
      <w:r w:rsidRPr="00705309">
        <w:rPr>
          <w:rFonts w:ascii="Times New Roman" w:eastAsia="Calibri" w:hAnsi="Times New Roman" w:cs="Times New Roman"/>
          <w:color w:val="000000"/>
          <w:sz w:val="24"/>
          <w:szCs w:val="24"/>
        </w:rPr>
        <w:t xml:space="preserve"> aizbildni, kurš turpmāk bērnam aizvietos vecākus.</w:t>
      </w:r>
    </w:p>
    <w:p w:rsidR="00326106" w:rsidRPr="00705309" w:rsidRDefault="00326106" w:rsidP="00326106">
      <w:pPr>
        <w:spacing w:after="0"/>
        <w:jc w:val="center"/>
        <w:rPr>
          <w:rFonts w:ascii="Times New Roman" w:eastAsia="Calibri" w:hAnsi="Times New Roman" w:cs="Times New Roman"/>
          <w:color w:val="000000"/>
          <w:sz w:val="24"/>
          <w:szCs w:val="24"/>
        </w:rPr>
      </w:pPr>
    </w:p>
    <w:p w:rsidR="00326106" w:rsidRPr="00705309" w:rsidRDefault="00E7629F" w:rsidP="00326106">
      <w:pPr>
        <w:spacing w:after="0"/>
        <w:jc w:val="center"/>
        <w:rPr>
          <w:rFonts w:ascii="Times New Roman" w:hAnsi="Times New Roman" w:cs="Times New Roman"/>
          <w:sz w:val="24"/>
          <w:szCs w:val="24"/>
          <w:shd w:val="clear" w:color="auto" w:fill="FFFFFF"/>
        </w:rPr>
      </w:pPr>
      <w:r>
        <w:rPr>
          <w:noProof/>
          <w:lang w:eastAsia="lv-LV"/>
        </w:rPr>
        <w:lastRenderedPageBreak/>
        <w:drawing>
          <wp:inline distT="0" distB="0" distL="0" distR="0" wp14:anchorId="5AED1ADD" wp14:editId="207B6B09">
            <wp:extent cx="4581196" cy="2743200"/>
            <wp:effectExtent l="0" t="0" r="10160" b="0"/>
            <wp:docPr id="3"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26106" w:rsidRDefault="00326106" w:rsidP="00326106">
      <w:pPr>
        <w:spacing w:after="0" w:line="240" w:lineRule="auto"/>
        <w:ind w:firstLine="709"/>
        <w:jc w:val="both"/>
        <w:rPr>
          <w:rFonts w:ascii="Times New Roman" w:eastAsia="Calibri" w:hAnsi="Times New Roman" w:cs="Times New Roman"/>
          <w:color w:val="000000"/>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559"/>
      </w:tblGrid>
      <w:tr w:rsidR="00326106" w:rsidRPr="0030282A" w:rsidTr="00881A13">
        <w:tc>
          <w:tcPr>
            <w:tcW w:w="9072" w:type="dxa"/>
            <w:gridSpan w:val="2"/>
            <w:shd w:val="clear" w:color="auto" w:fill="auto"/>
          </w:tcPr>
          <w:p w:rsidR="00326106" w:rsidRPr="00326106" w:rsidRDefault="00326106" w:rsidP="00326106">
            <w:pPr>
              <w:pStyle w:val="Sarakstarindkopa"/>
              <w:spacing w:after="0" w:line="240" w:lineRule="auto"/>
              <w:ind w:left="0"/>
              <w:jc w:val="both"/>
              <w:rPr>
                <w:rFonts w:ascii="Times New Roman" w:hAnsi="Times New Roman"/>
                <w:b/>
                <w:i/>
                <w:color w:val="FF0000"/>
                <w:sz w:val="24"/>
                <w:szCs w:val="24"/>
              </w:rPr>
            </w:pPr>
            <w:r w:rsidRPr="00326106">
              <w:rPr>
                <w:rFonts w:ascii="Times New Roman" w:hAnsi="Times New Roman"/>
                <w:b/>
                <w:i/>
                <w:sz w:val="24"/>
                <w:szCs w:val="24"/>
              </w:rPr>
              <w:t>Aizbildnības lietās kopā 13 lēmumi</w:t>
            </w:r>
          </w:p>
        </w:tc>
      </w:tr>
      <w:tr w:rsidR="00326106" w:rsidRPr="00B34F7A" w:rsidTr="00881A13">
        <w:tc>
          <w:tcPr>
            <w:tcW w:w="7513" w:type="dxa"/>
            <w:shd w:val="clear" w:color="auto" w:fill="auto"/>
          </w:tcPr>
          <w:p w:rsidR="00326106" w:rsidRPr="00326106" w:rsidRDefault="00326106" w:rsidP="00326106">
            <w:pPr>
              <w:pStyle w:val="Sarakstarindkopa"/>
              <w:spacing w:after="0" w:line="240" w:lineRule="auto"/>
              <w:ind w:left="0"/>
              <w:jc w:val="both"/>
              <w:rPr>
                <w:rFonts w:ascii="Times New Roman" w:hAnsi="Times New Roman"/>
                <w:i/>
                <w:sz w:val="24"/>
                <w:szCs w:val="24"/>
              </w:rPr>
            </w:pPr>
            <w:r w:rsidRPr="00326106">
              <w:rPr>
                <w:rFonts w:ascii="Times New Roman" w:hAnsi="Times New Roman"/>
                <w:i/>
                <w:sz w:val="24"/>
                <w:szCs w:val="24"/>
              </w:rPr>
              <w:t>Par aizbildnības nodibināšanu, aizbildņa iecelšanu</w:t>
            </w:r>
          </w:p>
        </w:tc>
        <w:tc>
          <w:tcPr>
            <w:tcW w:w="1559" w:type="dxa"/>
            <w:shd w:val="clear" w:color="auto" w:fill="auto"/>
          </w:tcPr>
          <w:p w:rsidR="00326106" w:rsidRPr="00881A13" w:rsidRDefault="00326106" w:rsidP="00326106">
            <w:pPr>
              <w:pStyle w:val="Sarakstarindkopa"/>
              <w:spacing w:after="0" w:line="240" w:lineRule="auto"/>
              <w:ind w:left="0"/>
              <w:jc w:val="both"/>
              <w:rPr>
                <w:rFonts w:ascii="Times New Roman" w:hAnsi="Times New Roman"/>
                <w:i/>
                <w:iCs/>
                <w:sz w:val="24"/>
                <w:szCs w:val="24"/>
              </w:rPr>
            </w:pPr>
            <w:r w:rsidRPr="00881A13">
              <w:rPr>
                <w:rFonts w:ascii="Times New Roman" w:hAnsi="Times New Roman"/>
                <w:i/>
                <w:iCs/>
                <w:sz w:val="24"/>
                <w:szCs w:val="24"/>
              </w:rPr>
              <w:t xml:space="preserve">2 </w:t>
            </w:r>
            <w:r w:rsidRPr="00881A13">
              <w:rPr>
                <w:rFonts w:ascii="Times New Roman" w:hAnsi="Times New Roman" w:cs="Times New Roman"/>
                <w:i/>
                <w:iCs/>
                <w:sz w:val="24"/>
                <w:szCs w:val="24"/>
              </w:rPr>
              <w:t>lēmumi</w:t>
            </w:r>
          </w:p>
        </w:tc>
      </w:tr>
      <w:tr w:rsidR="00326106" w:rsidRPr="00B34F7A" w:rsidTr="00881A13">
        <w:tc>
          <w:tcPr>
            <w:tcW w:w="7513" w:type="dxa"/>
            <w:shd w:val="clear" w:color="auto" w:fill="auto"/>
          </w:tcPr>
          <w:p w:rsidR="00326106" w:rsidRPr="00326106" w:rsidRDefault="00326106" w:rsidP="00326106">
            <w:pPr>
              <w:pStyle w:val="Sarakstarindkopa"/>
              <w:spacing w:after="0" w:line="240" w:lineRule="auto"/>
              <w:ind w:left="0"/>
              <w:jc w:val="both"/>
              <w:rPr>
                <w:rFonts w:ascii="Times New Roman" w:hAnsi="Times New Roman"/>
                <w:i/>
                <w:sz w:val="24"/>
                <w:szCs w:val="24"/>
              </w:rPr>
            </w:pPr>
            <w:r w:rsidRPr="00326106">
              <w:rPr>
                <w:rFonts w:ascii="Times New Roman" w:hAnsi="Times New Roman"/>
                <w:i/>
                <w:sz w:val="24"/>
                <w:szCs w:val="24"/>
              </w:rPr>
              <w:t>Atlaists aizbildnis</w:t>
            </w:r>
          </w:p>
        </w:tc>
        <w:tc>
          <w:tcPr>
            <w:tcW w:w="1559" w:type="dxa"/>
            <w:shd w:val="clear" w:color="auto" w:fill="auto"/>
          </w:tcPr>
          <w:p w:rsidR="00326106" w:rsidRPr="00881A13" w:rsidRDefault="00326106" w:rsidP="00326106">
            <w:pPr>
              <w:pStyle w:val="Sarakstarindkopa"/>
              <w:spacing w:after="0" w:line="240" w:lineRule="auto"/>
              <w:ind w:left="0"/>
              <w:jc w:val="both"/>
              <w:rPr>
                <w:rFonts w:ascii="Times New Roman" w:hAnsi="Times New Roman"/>
                <w:i/>
                <w:iCs/>
                <w:sz w:val="24"/>
                <w:szCs w:val="24"/>
              </w:rPr>
            </w:pPr>
            <w:r w:rsidRPr="00881A13">
              <w:rPr>
                <w:rFonts w:ascii="Times New Roman" w:hAnsi="Times New Roman"/>
                <w:i/>
                <w:iCs/>
                <w:sz w:val="24"/>
                <w:szCs w:val="24"/>
              </w:rPr>
              <w:t xml:space="preserve">2 </w:t>
            </w:r>
            <w:r w:rsidRPr="00881A13">
              <w:rPr>
                <w:rFonts w:ascii="Times New Roman" w:hAnsi="Times New Roman" w:cs="Times New Roman"/>
                <w:i/>
                <w:iCs/>
                <w:sz w:val="24"/>
                <w:szCs w:val="24"/>
              </w:rPr>
              <w:t>lēmumi</w:t>
            </w:r>
          </w:p>
        </w:tc>
      </w:tr>
      <w:tr w:rsidR="00326106" w:rsidRPr="00B34F7A" w:rsidTr="00881A13">
        <w:tc>
          <w:tcPr>
            <w:tcW w:w="7513" w:type="dxa"/>
            <w:shd w:val="clear" w:color="auto" w:fill="auto"/>
          </w:tcPr>
          <w:p w:rsidR="00326106" w:rsidRPr="00326106" w:rsidRDefault="00326106" w:rsidP="00326106">
            <w:pPr>
              <w:pStyle w:val="Sarakstarindkopa"/>
              <w:spacing w:after="0" w:line="240" w:lineRule="auto"/>
              <w:ind w:left="0"/>
              <w:jc w:val="both"/>
              <w:rPr>
                <w:rFonts w:ascii="Times New Roman" w:hAnsi="Times New Roman"/>
                <w:i/>
                <w:sz w:val="24"/>
                <w:szCs w:val="24"/>
              </w:rPr>
            </w:pPr>
            <w:r w:rsidRPr="00326106">
              <w:rPr>
                <w:rFonts w:ascii="Times New Roman" w:hAnsi="Times New Roman"/>
                <w:i/>
                <w:sz w:val="24"/>
                <w:szCs w:val="24"/>
              </w:rPr>
              <w:t>Par ārkārtas aizbildnības izbeigšanu un atlaišanu no ārkārtas aizbildņa pienākumu pildīšanas</w:t>
            </w:r>
          </w:p>
        </w:tc>
        <w:tc>
          <w:tcPr>
            <w:tcW w:w="1559" w:type="dxa"/>
            <w:shd w:val="clear" w:color="auto" w:fill="auto"/>
          </w:tcPr>
          <w:p w:rsidR="00326106" w:rsidRPr="00881A13" w:rsidRDefault="00326106" w:rsidP="00326106">
            <w:pPr>
              <w:pStyle w:val="Sarakstarindkopa"/>
              <w:spacing w:after="0" w:line="240" w:lineRule="auto"/>
              <w:ind w:left="0"/>
              <w:jc w:val="both"/>
              <w:rPr>
                <w:rFonts w:ascii="Times New Roman" w:hAnsi="Times New Roman"/>
                <w:i/>
                <w:iCs/>
                <w:sz w:val="24"/>
                <w:szCs w:val="24"/>
              </w:rPr>
            </w:pPr>
            <w:r w:rsidRPr="00881A13">
              <w:rPr>
                <w:rFonts w:ascii="Times New Roman" w:hAnsi="Times New Roman"/>
                <w:i/>
                <w:iCs/>
                <w:sz w:val="24"/>
                <w:szCs w:val="24"/>
              </w:rPr>
              <w:t xml:space="preserve">1 </w:t>
            </w:r>
            <w:r w:rsidRPr="00881A13">
              <w:rPr>
                <w:rFonts w:ascii="Times New Roman" w:hAnsi="Times New Roman" w:cs="Times New Roman"/>
                <w:i/>
                <w:iCs/>
                <w:sz w:val="24"/>
                <w:szCs w:val="24"/>
              </w:rPr>
              <w:t>lēmums</w:t>
            </w:r>
          </w:p>
        </w:tc>
      </w:tr>
      <w:tr w:rsidR="00326106" w:rsidRPr="00B34F7A" w:rsidTr="00881A13">
        <w:tc>
          <w:tcPr>
            <w:tcW w:w="7513" w:type="dxa"/>
            <w:shd w:val="clear" w:color="auto" w:fill="auto"/>
          </w:tcPr>
          <w:p w:rsidR="00326106" w:rsidRPr="00326106" w:rsidRDefault="00326106" w:rsidP="00326106">
            <w:pPr>
              <w:pStyle w:val="Sarakstarindkopa"/>
              <w:spacing w:after="0" w:line="240" w:lineRule="auto"/>
              <w:ind w:left="0"/>
              <w:jc w:val="both"/>
              <w:rPr>
                <w:rFonts w:ascii="Times New Roman" w:hAnsi="Times New Roman"/>
                <w:i/>
                <w:sz w:val="24"/>
                <w:szCs w:val="24"/>
              </w:rPr>
            </w:pPr>
            <w:r w:rsidRPr="00326106">
              <w:rPr>
                <w:rFonts w:ascii="Times New Roman" w:hAnsi="Times New Roman"/>
                <w:i/>
                <w:sz w:val="24"/>
                <w:szCs w:val="24"/>
              </w:rPr>
              <w:t>Par personas piemērotību aizbildņa pienākumu pildīšanai</w:t>
            </w:r>
          </w:p>
        </w:tc>
        <w:tc>
          <w:tcPr>
            <w:tcW w:w="1559" w:type="dxa"/>
            <w:shd w:val="clear" w:color="auto" w:fill="auto"/>
          </w:tcPr>
          <w:p w:rsidR="00326106" w:rsidRPr="00881A13" w:rsidRDefault="00326106" w:rsidP="00326106">
            <w:pPr>
              <w:pStyle w:val="Sarakstarindkopa"/>
              <w:spacing w:after="0" w:line="240" w:lineRule="auto"/>
              <w:ind w:left="0"/>
              <w:jc w:val="both"/>
              <w:rPr>
                <w:rFonts w:ascii="Times New Roman" w:hAnsi="Times New Roman"/>
                <w:i/>
                <w:iCs/>
                <w:sz w:val="24"/>
                <w:szCs w:val="24"/>
              </w:rPr>
            </w:pPr>
            <w:r w:rsidRPr="00881A13">
              <w:rPr>
                <w:rFonts w:ascii="Times New Roman" w:hAnsi="Times New Roman"/>
                <w:i/>
                <w:iCs/>
                <w:sz w:val="24"/>
                <w:szCs w:val="24"/>
              </w:rPr>
              <w:t xml:space="preserve">3 </w:t>
            </w:r>
            <w:r w:rsidRPr="00881A13">
              <w:rPr>
                <w:rFonts w:ascii="Times New Roman" w:hAnsi="Times New Roman" w:cs="Times New Roman"/>
                <w:i/>
                <w:iCs/>
                <w:sz w:val="24"/>
                <w:szCs w:val="24"/>
              </w:rPr>
              <w:t>lēmumi</w:t>
            </w:r>
          </w:p>
        </w:tc>
      </w:tr>
      <w:tr w:rsidR="00326106" w:rsidRPr="00B34F7A" w:rsidTr="00881A13">
        <w:tc>
          <w:tcPr>
            <w:tcW w:w="7513" w:type="dxa"/>
            <w:shd w:val="clear" w:color="auto" w:fill="auto"/>
          </w:tcPr>
          <w:p w:rsidR="00326106" w:rsidRPr="00326106" w:rsidRDefault="00326106" w:rsidP="00326106">
            <w:pPr>
              <w:pStyle w:val="Sarakstarindkopa"/>
              <w:spacing w:after="0" w:line="240" w:lineRule="auto"/>
              <w:ind w:left="0"/>
              <w:jc w:val="both"/>
              <w:rPr>
                <w:rFonts w:ascii="Times New Roman" w:hAnsi="Times New Roman"/>
                <w:i/>
                <w:sz w:val="24"/>
                <w:szCs w:val="24"/>
              </w:rPr>
            </w:pPr>
            <w:r w:rsidRPr="00326106">
              <w:rPr>
                <w:rFonts w:ascii="Times New Roman" w:hAnsi="Times New Roman"/>
                <w:i/>
                <w:sz w:val="24"/>
                <w:szCs w:val="24"/>
              </w:rPr>
              <w:t>Par aizbildnības izbeigšanu un atlaišanu no aizbildņa pienākumu pildīšanas</w:t>
            </w:r>
          </w:p>
        </w:tc>
        <w:tc>
          <w:tcPr>
            <w:tcW w:w="1559" w:type="dxa"/>
            <w:shd w:val="clear" w:color="auto" w:fill="auto"/>
          </w:tcPr>
          <w:p w:rsidR="00326106" w:rsidRPr="00881A13" w:rsidRDefault="00326106" w:rsidP="00326106">
            <w:pPr>
              <w:pStyle w:val="Sarakstarindkopa"/>
              <w:spacing w:after="0" w:line="240" w:lineRule="auto"/>
              <w:ind w:left="0"/>
              <w:jc w:val="both"/>
              <w:rPr>
                <w:rFonts w:ascii="Times New Roman" w:hAnsi="Times New Roman"/>
                <w:i/>
                <w:iCs/>
                <w:sz w:val="24"/>
                <w:szCs w:val="24"/>
              </w:rPr>
            </w:pPr>
            <w:r w:rsidRPr="00881A13">
              <w:rPr>
                <w:rFonts w:ascii="Times New Roman" w:hAnsi="Times New Roman"/>
                <w:i/>
                <w:iCs/>
                <w:sz w:val="24"/>
                <w:szCs w:val="24"/>
              </w:rPr>
              <w:t xml:space="preserve">1 </w:t>
            </w:r>
            <w:r w:rsidRPr="00881A13">
              <w:rPr>
                <w:rFonts w:ascii="Times New Roman" w:hAnsi="Times New Roman" w:cs="Times New Roman"/>
                <w:i/>
                <w:iCs/>
                <w:sz w:val="24"/>
                <w:szCs w:val="24"/>
              </w:rPr>
              <w:t>lēmums</w:t>
            </w:r>
          </w:p>
        </w:tc>
      </w:tr>
      <w:tr w:rsidR="00326106" w:rsidRPr="00B34F7A" w:rsidTr="00881A13">
        <w:tc>
          <w:tcPr>
            <w:tcW w:w="7513" w:type="dxa"/>
            <w:shd w:val="clear" w:color="auto" w:fill="auto"/>
          </w:tcPr>
          <w:p w:rsidR="00326106" w:rsidRPr="00326106" w:rsidRDefault="00326106" w:rsidP="00326106">
            <w:pPr>
              <w:pStyle w:val="Sarakstarindkopa"/>
              <w:spacing w:after="0" w:line="240" w:lineRule="auto"/>
              <w:ind w:left="0"/>
              <w:jc w:val="both"/>
              <w:rPr>
                <w:rFonts w:ascii="Times New Roman" w:hAnsi="Times New Roman"/>
                <w:i/>
                <w:sz w:val="24"/>
                <w:szCs w:val="24"/>
              </w:rPr>
            </w:pPr>
            <w:r w:rsidRPr="00326106">
              <w:rPr>
                <w:rFonts w:ascii="Times New Roman" w:hAnsi="Times New Roman"/>
                <w:i/>
                <w:sz w:val="24"/>
                <w:szCs w:val="24"/>
              </w:rPr>
              <w:t xml:space="preserve">Par lietas par personas piemērotību aizbildņa pienākumu pildīšanai izbeigšanu </w:t>
            </w:r>
          </w:p>
        </w:tc>
        <w:tc>
          <w:tcPr>
            <w:tcW w:w="1559" w:type="dxa"/>
            <w:shd w:val="clear" w:color="auto" w:fill="auto"/>
          </w:tcPr>
          <w:p w:rsidR="00326106" w:rsidRPr="00881A13" w:rsidRDefault="00326106" w:rsidP="00326106">
            <w:pPr>
              <w:pStyle w:val="Sarakstarindkopa"/>
              <w:spacing w:after="0" w:line="240" w:lineRule="auto"/>
              <w:ind w:left="0"/>
              <w:jc w:val="both"/>
              <w:rPr>
                <w:rFonts w:ascii="Times New Roman" w:hAnsi="Times New Roman"/>
                <w:i/>
                <w:iCs/>
                <w:sz w:val="24"/>
                <w:szCs w:val="24"/>
              </w:rPr>
            </w:pPr>
            <w:r w:rsidRPr="00881A13">
              <w:rPr>
                <w:rFonts w:ascii="Times New Roman" w:hAnsi="Times New Roman"/>
                <w:i/>
                <w:iCs/>
                <w:sz w:val="24"/>
                <w:szCs w:val="24"/>
              </w:rPr>
              <w:t xml:space="preserve">1 </w:t>
            </w:r>
            <w:r w:rsidRPr="00881A13">
              <w:rPr>
                <w:rFonts w:ascii="Times New Roman" w:hAnsi="Times New Roman" w:cs="Times New Roman"/>
                <w:i/>
                <w:iCs/>
                <w:sz w:val="24"/>
                <w:szCs w:val="24"/>
              </w:rPr>
              <w:t>lēmums</w:t>
            </w:r>
          </w:p>
        </w:tc>
      </w:tr>
      <w:tr w:rsidR="00326106" w:rsidRPr="00B34F7A" w:rsidTr="00881A13">
        <w:tc>
          <w:tcPr>
            <w:tcW w:w="7513" w:type="dxa"/>
            <w:shd w:val="clear" w:color="auto" w:fill="auto"/>
          </w:tcPr>
          <w:p w:rsidR="00326106" w:rsidRPr="00326106" w:rsidRDefault="00326106" w:rsidP="00326106">
            <w:pPr>
              <w:pStyle w:val="Sarakstarindkopa"/>
              <w:spacing w:after="0" w:line="240" w:lineRule="auto"/>
              <w:ind w:left="0"/>
              <w:jc w:val="both"/>
              <w:rPr>
                <w:rFonts w:ascii="Times New Roman" w:hAnsi="Times New Roman"/>
                <w:i/>
                <w:sz w:val="24"/>
                <w:szCs w:val="24"/>
              </w:rPr>
            </w:pPr>
            <w:r w:rsidRPr="00326106">
              <w:rPr>
                <w:rFonts w:ascii="Times New Roman" w:hAnsi="Times New Roman"/>
                <w:i/>
                <w:sz w:val="24"/>
                <w:szCs w:val="24"/>
              </w:rPr>
              <w:t>Par aizbildnības pagarināšanu</w:t>
            </w:r>
          </w:p>
        </w:tc>
        <w:tc>
          <w:tcPr>
            <w:tcW w:w="1559" w:type="dxa"/>
            <w:shd w:val="clear" w:color="auto" w:fill="auto"/>
          </w:tcPr>
          <w:p w:rsidR="00326106" w:rsidRPr="00881A13" w:rsidRDefault="00326106" w:rsidP="00326106">
            <w:pPr>
              <w:pStyle w:val="Sarakstarindkopa"/>
              <w:spacing w:after="0" w:line="240" w:lineRule="auto"/>
              <w:ind w:left="0"/>
              <w:jc w:val="both"/>
              <w:rPr>
                <w:rFonts w:ascii="Times New Roman" w:hAnsi="Times New Roman"/>
                <w:i/>
                <w:iCs/>
                <w:sz w:val="24"/>
                <w:szCs w:val="24"/>
              </w:rPr>
            </w:pPr>
            <w:r w:rsidRPr="00881A13">
              <w:rPr>
                <w:rFonts w:ascii="Times New Roman" w:hAnsi="Times New Roman"/>
                <w:i/>
                <w:iCs/>
                <w:sz w:val="24"/>
                <w:szCs w:val="24"/>
              </w:rPr>
              <w:t xml:space="preserve">3 </w:t>
            </w:r>
            <w:r w:rsidRPr="00881A13">
              <w:rPr>
                <w:rFonts w:ascii="Times New Roman" w:hAnsi="Times New Roman" w:cs="Times New Roman"/>
                <w:i/>
                <w:iCs/>
                <w:sz w:val="24"/>
                <w:szCs w:val="24"/>
              </w:rPr>
              <w:t>lēmumi</w:t>
            </w:r>
          </w:p>
        </w:tc>
      </w:tr>
    </w:tbl>
    <w:p w:rsidR="00326106" w:rsidRDefault="00326106" w:rsidP="00326106">
      <w:pPr>
        <w:spacing w:after="0" w:line="240" w:lineRule="auto"/>
        <w:ind w:firstLine="709"/>
        <w:jc w:val="both"/>
        <w:rPr>
          <w:rFonts w:ascii="Times New Roman" w:eastAsia="Calibri" w:hAnsi="Times New Roman" w:cs="Times New Roman"/>
          <w:sz w:val="24"/>
          <w:szCs w:val="24"/>
        </w:rPr>
      </w:pPr>
    </w:p>
    <w:p w:rsidR="00326106" w:rsidRPr="00705309" w:rsidRDefault="00326106" w:rsidP="00326106">
      <w:pPr>
        <w:spacing w:after="0"/>
        <w:ind w:firstLine="709"/>
        <w:jc w:val="both"/>
        <w:rPr>
          <w:rFonts w:ascii="Times New Roman" w:eastAsia="Calibri" w:hAnsi="Times New Roman" w:cs="Times New Roman"/>
          <w:color w:val="000000"/>
          <w:sz w:val="24"/>
          <w:szCs w:val="24"/>
        </w:rPr>
      </w:pPr>
      <w:r w:rsidRPr="00705309">
        <w:rPr>
          <w:rFonts w:ascii="Times New Roman" w:eastAsia="Calibri" w:hAnsi="Times New Roman" w:cs="Times New Roman"/>
          <w:bCs/>
          <w:color w:val="000000"/>
          <w:sz w:val="24"/>
          <w:szCs w:val="24"/>
          <w:u w:val="single"/>
        </w:rPr>
        <w:t>Audžuģimene</w:t>
      </w:r>
      <w:r w:rsidRPr="00705309">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w:t>
      </w:r>
      <w:r w:rsidRPr="00705309">
        <w:rPr>
          <w:rFonts w:ascii="Times New Roman" w:eastAsia="Calibri" w:hAnsi="Times New Roman" w:cs="Times New Roman"/>
          <w:b/>
          <w:bCs/>
          <w:color w:val="000000"/>
          <w:sz w:val="24"/>
          <w:szCs w:val="24"/>
        </w:rPr>
        <w:t xml:space="preserve"> </w:t>
      </w:r>
      <w:r w:rsidRPr="00705309">
        <w:rPr>
          <w:rFonts w:ascii="Times New Roman" w:eastAsia="Calibri" w:hAnsi="Times New Roman" w:cs="Times New Roman"/>
          <w:color w:val="000000"/>
          <w:sz w:val="24"/>
          <w:szCs w:val="24"/>
        </w:rPr>
        <w:t>ģimene, kas</w:t>
      </w:r>
      <w:r w:rsidRPr="00705309">
        <w:rPr>
          <w:rFonts w:ascii="Times New Roman" w:eastAsia="Calibri" w:hAnsi="Times New Roman" w:cs="Times New Roman"/>
          <w:i/>
          <w:iCs/>
          <w:color w:val="000000"/>
          <w:sz w:val="24"/>
          <w:szCs w:val="24"/>
        </w:rPr>
        <w:t xml:space="preserve"> </w:t>
      </w:r>
      <w:r w:rsidRPr="00705309">
        <w:rPr>
          <w:rFonts w:ascii="Times New Roman" w:eastAsia="Calibri" w:hAnsi="Times New Roman" w:cs="Times New Roman"/>
          <w:color w:val="000000"/>
          <w:sz w:val="24"/>
          <w:szCs w:val="24"/>
        </w:rPr>
        <w:t>bārenim vai bez vecāku gādības palikušam bērnam nodrošina īslaicīgu aprūpi līdz brīdim, kamēr bērns var atgriezties savā ģimenē vai, ja tas nav iespējams, tiek adoptēts vai viņam nodibināta aizbildnība.</w:t>
      </w:r>
    </w:p>
    <w:p w:rsidR="00326106" w:rsidRPr="00705309" w:rsidRDefault="00326106" w:rsidP="00326106">
      <w:pPr>
        <w:spacing w:after="0" w:line="23" w:lineRule="atLeast"/>
        <w:ind w:firstLine="709"/>
        <w:jc w:val="both"/>
        <w:rPr>
          <w:rFonts w:ascii="Times New Roman" w:eastAsia="Calibri" w:hAnsi="Times New Roman" w:cs="Times New Roman"/>
          <w:color w:val="000000"/>
          <w:sz w:val="24"/>
          <w:szCs w:val="24"/>
        </w:rPr>
      </w:pPr>
    </w:p>
    <w:p w:rsidR="00326106" w:rsidRPr="00705309" w:rsidRDefault="00326106" w:rsidP="00326106">
      <w:pPr>
        <w:spacing w:after="0" w:line="23" w:lineRule="atLeast"/>
        <w:jc w:val="center"/>
        <w:rPr>
          <w:rFonts w:ascii="Times New Roman" w:eastAsia="Calibri" w:hAnsi="Times New Roman" w:cs="Times New Roman"/>
          <w:color w:val="000000"/>
          <w:sz w:val="24"/>
          <w:szCs w:val="24"/>
        </w:rPr>
      </w:pPr>
      <w:r w:rsidRPr="00843F23">
        <w:rPr>
          <w:noProof/>
          <w:lang w:eastAsia="lv-LV"/>
        </w:rPr>
        <w:t xml:space="preserve"> </w:t>
      </w:r>
      <w:r w:rsidR="00E7629F">
        <w:rPr>
          <w:noProof/>
          <w:lang w:eastAsia="lv-LV"/>
        </w:rPr>
        <w:drawing>
          <wp:inline distT="0" distB="0" distL="0" distR="0" wp14:anchorId="305AE2DC" wp14:editId="183234EC">
            <wp:extent cx="4581196" cy="2743200"/>
            <wp:effectExtent l="0" t="0" r="10160" b="0"/>
            <wp:docPr id="4" name="Diagram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1276"/>
      </w:tblGrid>
      <w:tr w:rsidR="00363020" w:rsidRPr="0030282A" w:rsidTr="005E5D13">
        <w:tc>
          <w:tcPr>
            <w:tcW w:w="9072" w:type="dxa"/>
            <w:gridSpan w:val="2"/>
            <w:shd w:val="clear" w:color="auto" w:fill="auto"/>
          </w:tcPr>
          <w:p w:rsidR="00363020" w:rsidRPr="00363020" w:rsidRDefault="00363020" w:rsidP="00363020">
            <w:pPr>
              <w:pStyle w:val="Sarakstarindkopa"/>
              <w:spacing w:after="0" w:line="240" w:lineRule="auto"/>
              <w:ind w:left="0"/>
              <w:jc w:val="both"/>
              <w:rPr>
                <w:rFonts w:ascii="Times New Roman" w:hAnsi="Times New Roman"/>
                <w:b/>
                <w:i/>
                <w:color w:val="FF0000"/>
                <w:sz w:val="24"/>
                <w:szCs w:val="24"/>
              </w:rPr>
            </w:pPr>
            <w:r w:rsidRPr="00363020">
              <w:rPr>
                <w:rFonts w:ascii="Times New Roman" w:hAnsi="Times New Roman"/>
                <w:b/>
                <w:i/>
                <w:sz w:val="24"/>
                <w:szCs w:val="24"/>
              </w:rPr>
              <w:t>Audžuģimeņu lietās kopā 13 lēmumi</w:t>
            </w:r>
          </w:p>
        </w:tc>
      </w:tr>
      <w:tr w:rsidR="00363020" w:rsidRPr="00B34F7A" w:rsidTr="005E5D13">
        <w:tc>
          <w:tcPr>
            <w:tcW w:w="7796" w:type="dxa"/>
            <w:shd w:val="clear" w:color="auto" w:fill="auto"/>
          </w:tcPr>
          <w:p w:rsidR="00363020" w:rsidRPr="00363020" w:rsidRDefault="00363020" w:rsidP="00363020">
            <w:pPr>
              <w:pStyle w:val="Sarakstarindkopa"/>
              <w:spacing w:after="0" w:line="240" w:lineRule="auto"/>
              <w:ind w:left="0"/>
              <w:rPr>
                <w:rFonts w:ascii="Times New Roman" w:hAnsi="Times New Roman"/>
                <w:i/>
                <w:sz w:val="24"/>
                <w:szCs w:val="24"/>
              </w:rPr>
            </w:pPr>
            <w:r w:rsidRPr="00363020">
              <w:rPr>
                <w:rFonts w:ascii="Times New Roman" w:hAnsi="Times New Roman"/>
                <w:i/>
                <w:sz w:val="24"/>
                <w:szCs w:val="24"/>
              </w:rPr>
              <w:t>Par lietas par personas piemērotību audžuģimenes pienākumu veikšanai izbeigšanu</w:t>
            </w:r>
          </w:p>
        </w:tc>
        <w:tc>
          <w:tcPr>
            <w:tcW w:w="1276" w:type="dxa"/>
            <w:shd w:val="clear" w:color="auto" w:fill="auto"/>
          </w:tcPr>
          <w:p w:rsidR="00363020" w:rsidRPr="00363020" w:rsidRDefault="00363020" w:rsidP="00363020">
            <w:pPr>
              <w:pStyle w:val="Sarakstarindkopa"/>
              <w:spacing w:after="0" w:line="240" w:lineRule="auto"/>
              <w:ind w:left="0"/>
              <w:jc w:val="both"/>
              <w:rPr>
                <w:rFonts w:ascii="Times New Roman" w:hAnsi="Times New Roman"/>
                <w:i/>
                <w:iCs/>
                <w:sz w:val="24"/>
                <w:szCs w:val="24"/>
              </w:rPr>
            </w:pPr>
            <w:r w:rsidRPr="00363020">
              <w:rPr>
                <w:rFonts w:ascii="Times New Roman" w:hAnsi="Times New Roman"/>
                <w:i/>
                <w:iCs/>
                <w:sz w:val="24"/>
                <w:szCs w:val="24"/>
              </w:rPr>
              <w:t>1 lēmums</w:t>
            </w:r>
          </w:p>
        </w:tc>
      </w:tr>
      <w:tr w:rsidR="00363020" w:rsidTr="005E5D13">
        <w:tc>
          <w:tcPr>
            <w:tcW w:w="7796" w:type="dxa"/>
            <w:shd w:val="clear" w:color="auto" w:fill="auto"/>
          </w:tcPr>
          <w:p w:rsidR="00363020" w:rsidRPr="00363020" w:rsidRDefault="00363020" w:rsidP="00363020">
            <w:pPr>
              <w:pStyle w:val="Sarakstarindkopa"/>
              <w:spacing w:after="0" w:line="240" w:lineRule="auto"/>
              <w:ind w:left="0"/>
              <w:rPr>
                <w:rFonts w:ascii="Times New Roman" w:hAnsi="Times New Roman"/>
                <w:i/>
                <w:sz w:val="24"/>
                <w:szCs w:val="24"/>
              </w:rPr>
            </w:pPr>
            <w:r w:rsidRPr="00363020">
              <w:rPr>
                <w:rFonts w:ascii="Times New Roman" w:hAnsi="Times New Roman"/>
                <w:i/>
                <w:sz w:val="24"/>
                <w:szCs w:val="24"/>
              </w:rPr>
              <w:t>Par audžuģimenes statusa izbeigšanu</w:t>
            </w:r>
          </w:p>
        </w:tc>
        <w:tc>
          <w:tcPr>
            <w:tcW w:w="1276" w:type="dxa"/>
            <w:shd w:val="clear" w:color="auto" w:fill="auto"/>
          </w:tcPr>
          <w:p w:rsidR="00363020" w:rsidRPr="00363020" w:rsidRDefault="00363020" w:rsidP="00363020">
            <w:pPr>
              <w:pStyle w:val="Sarakstarindkopa"/>
              <w:spacing w:after="0" w:line="240" w:lineRule="auto"/>
              <w:ind w:left="0"/>
              <w:jc w:val="both"/>
              <w:rPr>
                <w:rFonts w:ascii="Times New Roman" w:hAnsi="Times New Roman"/>
                <w:i/>
                <w:iCs/>
                <w:sz w:val="24"/>
                <w:szCs w:val="24"/>
              </w:rPr>
            </w:pPr>
            <w:r w:rsidRPr="00363020">
              <w:rPr>
                <w:rFonts w:ascii="Times New Roman" w:hAnsi="Times New Roman"/>
                <w:i/>
                <w:iCs/>
                <w:sz w:val="24"/>
                <w:szCs w:val="24"/>
              </w:rPr>
              <w:t>1 lēmums</w:t>
            </w:r>
          </w:p>
        </w:tc>
      </w:tr>
      <w:tr w:rsidR="00363020" w:rsidRPr="00B34F7A" w:rsidTr="005E5D13">
        <w:tc>
          <w:tcPr>
            <w:tcW w:w="7796" w:type="dxa"/>
            <w:shd w:val="clear" w:color="auto" w:fill="auto"/>
          </w:tcPr>
          <w:p w:rsidR="00363020" w:rsidRPr="00363020" w:rsidRDefault="00363020" w:rsidP="00363020">
            <w:pPr>
              <w:pStyle w:val="Sarakstarindkopa"/>
              <w:spacing w:after="0" w:line="240" w:lineRule="auto"/>
              <w:ind w:left="0"/>
              <w:rPr>
                <w:rFonts w:ascii="Times New Roman" w:hAnsi="Times New Roman"/>
                <w:i/>
                <w:sz w:val="24"/>
                <w:szCs w:val="24"/>
              </w:rPr>
            </w:pPr>
            <w:r w:rsidRPr="00363020">
              <w:rPr>
                <w:rFonts w:ascii="Times New Roman" w:hAnsi="Times New Roman"/>
                <w:i/>
                <w:sz w:val="24"/>
                <w:szCs w:val="24"/>
              </w:rPr>
              <w:t>Par bērnu ievietošanu audžuģimenē</w:t>
            </w:r>
          </w:p>
        </w:tc>
        <w:tc>
          <w:tcPr>
            <w:tcW w:w="1276" w:type="dxa"/>
            <w:shd w:val="clear" w:color="auto" w:fill="auto"/>
          </w:tcPr>
          <w:p w:rsidR="00363020" w:rsidRPr="00363020" w:rsidRDefault="00363020" w:rsidP="00363020">
            <w:pPr>
              <w:pStyle w:val="Sarakstarindkopa"/>
              <w:spacing w:after="0" w:line="240" w:lineRule="auto"/>
              <w:ind w:left="0"/>
              <w:jc w:val="both"/>
              <w:rPr>
                <w:rFonts w:ascii="Times New Roman" w:hAnsi="Times New Roman"/>
                <w:i/>
                <w:iCs/>
                <w:sz w:val="24"/>
                <w:szCs w:val="24"/>
              </w:rPr>
            </w:pPr>
            <w:r w:rsidRPr="00363020">
              <w:rPr>
                <w:rFonts w:ascii="Times New Roman" w:hAnsi="Times New Roman"/>
                <w:i/>
                <w:iCs/>
                <w:sz w:val="24"/>
                <w:szCs w:val="24"/>
              </w:rPr>
              <w:t>1 lēmums</w:t>
            </w:r>
          </w:p>
        </w:tc>
      </w:tr>
      <w:tr w:rsidR="00363020" w:rsidRPr="00B34F7A" w:rsidTr="005E5D13">
        <w:tc>
          <w:tcPr>
            <w:tcW w:w="7796" w:type="dxa"/>
            <w:shd w:val="clear" w:color="auto" w:fill="auto"/>
          </w:tcPr>
          <w:p w:rsidR="00363020" w:rsidRPr="00363020" w:rsidRDefault="00363020" w:rsidP="00363020">
            <w:pPr>
              <w:pStyle w:val="Sarakstarindkopa"/>
              <w:spacing w:after="0" w:line="240" w:lineRule="auto"/>
              <w:ind w:left="0"/>
              <w:rPr>
                <w:rFonts w:ascii="Times New Roman" w:hAnsi="Times New Roman"/>
                <w:i/>
                <w:sz w:val="24"/>
                <w:szCs w:val="24"/>
              </w:rPr>
            </w:pPr>
            <w:r w:rsidRPr="00363020">
              <w:rPr>
                <w:rFonts w:ascii="Times New Roman" w:hAnsi="Times New Roman"/>
                <w:i/>
                <w:sz w:val="24"/>
                <w:szCs w:val="24"/>
              </w:rPr>
              <w:lastRenderedPageBreak/>
              <w:t>Par lietas par bērna ievietošanu audžuģimenē izbeigšanu</w:t>
            </w:r>
          </w:p>
        </w:tc>
        <w:tc>
          <w:tcPr>
            <w:tcW w:w="1276" w:type="dxa"/>
            <w:shd w:val="clear" w:color="auto" w:fill="auto"/>
          </w:tcPr>
          <w:p w:rsidR="00363020" w:rsidRPr="00363020" w:rsidRDefault="00363020" w:rsidP="00363020">
            <w:pPr>
              <w:pStyle w:val="Sarakstarindkopa"/>
              <w:spacing w:after="0" w:line="240" w:lineRule="auto"/>
              <w:ind w:left="0"/>
              <w:jc w:val="both"/>
              <w:rPr>
                <w:rFonts w:ascii="Times New Roman" w:hAnsi="Times New Roman"/>
                <w:i/>
                <w:iCs/>
                <w:sz w:val="24"/>
                <w:szCs w:val="24"/>
              </w:rPr>
            </w:pPr>
            <w:r w:rsidRPr="00363020">
              <w:rPr>
                <w:rFonts w:ascii="Times New Roman" w:hAnsi="Times New Roman"/>
                <w:i/>
                <w:iCs/>
                <w:sz w:val="24"/>
                <w:szCs w:val="24"/>
              </w:rPr>
              <w:t>1 lēmums</w:t>
            </w:r>
          </w:p>
        </w:tc>
      </w:tr>
      <w:tr w:rsidR="00363020" w:rsidRPr="00B34F7A" w:rsidTr="005E5D13">
        <w:tc>
          <w:tcPr>
            <w:tcW w:w="7796" w:type="dxa"/>
            <w:shd w:val="clear" w:color="auto" w:fill="auto"/>
          </w:tcPr>
          <w:p w:rsidR="00363020" w:rsidRPr="00363020" w:rsidRDefault="00363020" w:rsidP="00363020">
            <w:pPr>
              <w:pStyle w:val="Sarakstarindkopa"/>
              <w:spacing w:after="0" w:line="240" w:lineRule="auto"/>
              <w:ind w:left="0"/>
              <w:rPr>
                <w:rFonts w:ascii="Times New Roman" w:hAnsi="Times New Roman"/>
                <w:i/>
                <w:sz w:val="24"/>
                <w:szCs w:val="24"/>
              </w:rPr>
            </w:pPr>
            <w:r w:rsidRPr="00363020">
              <w:rPr>
                <w:rFonts w:ascii="Times New Roman" w:hAnsi="Times New Roman"/>
                <w:i/>
                <w:sz w:val="24"/>
                <w:szCs w:val="24"/>
              </w:rPr>
              <w:t>Par bērna uzturēšanās pagarināšanu audžuģimenē</w:t>
            </w:r>
          </w:p>
        </w:tc>
        <w:tc>
          <w:tcPr>
            <w:tcW w:w="1276" w:type="dxa"/>
            <w:shd w:val="clear" w:color="auto" w:fill="auto"/>
          </w:tcPr>
          <w:p w:rsidR="00363020" w:rsidRPr="00363020" w:rsidRDefault="00363020" w:rsidP="00363020">
            <w:pPr>
              <w:pStyle w:val="Sarakstarindkopa"/>
              <w:spacing w:after="0" w:line="240" w:lineRule="auto"/>
              <w:ind w:left="0"/>
              <w:jc w:val="both"/>
              <w:rPr>
                <w:rFonts w:ascii="Times New Roman" w:hAnsi="Times New Roman"/>
                <w:i/>
                <w:iCs/>
                <w:sz w:val="24"/>
                <w:szCs w:val="24"/>
              </w:rPr>
            </w:pPr>
            <w:r w:rsidRPr="00363020">
              <w:rPr>
                <w:rFonts w:ascii="Times New Roman" w:hAnsi="Times New Roman"/>
                <w:i/>
                <w:iCs/>
                <w:sz w:val="24"/>
                <w:szCs w:val="24"/>
              </w:rPr>
              <w:t>1 lēmums</w:t>
            </w:r>
          </w:p>
        </w:tc>
      </w:tr>
      <w:tr w:rsidR="00363020" w:rsidRPr="00B34F7A" w:rsidTr="005E5D13">
        <w:tc>
          <w:tcPr>
            <w:tcW w:w="7796" w:type="dxa"/>
            <w:shd w:val="clear" w:color="auto" w:fill="auto"/>
          </w:tcPr>
          <w:p w:rsidR="00363020" w:rsidRPr="00363020" w:rsidRDefault="00363020" w:rsidP="00363020">
            <w:pPr>
              <w:pStyle w:val="Sarakstarindkopa"/>
              <w:spacing w:after="0" w:line="240" w:lineRule="auto"/>
              <w:ind w:left="0"/>
              <w:rPr>
                <w:rFonts w:ascii="Times New Roman" w:hAnsi="Times New Roman"/>
                <w:i/>
                <w:sz w:val="24"/>
                <w:szCs w:val="24"/>
              </w:rPr>
            </w:pPr>
            <w:r w:rsidRPr="00363020">
              <w:rPr>
                <w:rFonts w:ascii="Times New Roman" w:hAnsi="Times New Roman"/>
                <w:i/>
                <w:sz w:val="24"/>
                <w:szCs w:val="24"/>
              </w:rPr>
              <w:t>Par bērnu uzturēšanās izbeigšanu audžuģimenē</w:t>
            </w:r>
          </w:p>
        </w:tc>
        <w:tc>
          <w:tcPr>
            <w:tcW w:w="1276" w:type="dxa"/>
            <w:shd w:val="clear" w:color="auto" w:fill="auto"/>
          </w:tcPr>
          <w:p w:rsidR="00363020" w:rsidRPr="00363020" w:rsidRDefault="00363020" w:rsidP="00363020">
            <w:pPr>
              <w:pStyle w:val="Sarakstarindkopa"/>
              <w:spacing w:after="0" w:line="240" w:lineRule="auto"/>
              <w:ind w:left="0"/>
              <w:jc w:val="both"/>
              <w:rPr>
                <w:rFonts w:ascii="Times New Roman" w:hAnsi="Times New Roman"/>
                <w:i/>
                <w:iCs/>
                <w:sz w:val="24"/>
                <w:szCs w:val="24"/>
              </w:rPr>
            </w:pPr>
            <w:r w:rsidRPr="00363020">
              <w:rPr>
                <w:rFonts w:ascii="Times New Roman" w:hAnsi="Times New Roman"/>
                <w:i/>
                <w:iCs/>
                <w:sz w:val="24"/>
                <w:szCs w:val="24"/>
              </w:rPr>
              <w:t>4 lēmumi</w:t>
            </w:r>
          </w:p>
        </w:tc>
      </w:tr>
      <w:tr w:rsidR="00363020" w:rsidRPr="00B34F7A" w:rsidTr="005E5D13">
        <w:tc>
          <w:tcPr>
            <w:tcW w:w="7796" w:type="dxa"/>
            <w:shd w:val="clear" w:color="auto" w:fill="auto"/>
          </w:tcPr>
          <w:p w:rsidR="00363020" w:rsidRPr="00363020" w:rsidRDefault="00363020" w:rsidP="00363020">
            <w:pPr>
              <w:pStyle w:val="Sarakstarindkopa"/>
              <w:spacing w:after="0" w:line="240" w:lineRule="auto"/>
              <w:ind w:left="0"/>
              <w:rPr>
                <w:rFonts w:ascii="Times New Roman" w:hAnsi="Times New Roman"/>
                <w:i/>
                <w:sz w:val="24"/>
                <w:szCs w:val="24"/>
              </w:rPr>
            </w:pPr>
            <w:r w:rsidRPr="00363020">
              <w:rPr>
                <w:rFonts w:ascii="Times New Roman" w:hAnsi="Times New Roman"/>
                <w:i/>
                <w:sz w:val="24"/>
                <w:szCs w:val="24"/>
              </w:rPr>
              <w:t>Par nepilngadīgo ievietošanu specializētajā – krīzes audžuģimenē</w:t>
            </w:r>
          </w:p>
        </w:tc>
        <w:tc>
          <w:tcPr>
            <w:tcW w:w="1276" w:type="dxa"/>
            <w:shd w:val="clear" w:color="auto" w:fill="auto"/>
          </w:tcPr>
          <w:p w:rsidR="00363020" w:rsidRPr="00363020" w:rsidRDefault="00363020" w:rsidP="00363020">
            <w:pPr>
              <w:pStyle w:val="Sarakstarindkopa"/>
              <w:spacing w:after="0" w:line="240" w:lineRule="auto"/>
              <w:ind w:left="0"/>
              <w:jc w:val="both"/>
              <w:rPr>
                <w:rFonts w:ascii="Times New Roman" w:hAnsi="Times New Roman"/>
                <w:i/>
                <w:iCs/>
                <w:sz w:val="24"/>
                <w:szCs w:val="24"/>
              </w:rPr>
            </w:pPr>
            <w:r w:rsidRPr="00363020">
              <w:rPr>
                <w:rFonts w:ascii="Times New Roman" w:hAnsi="Times New Roman"/>
                <w:i/>
                <w:iCs/>
                <w:sz w:val="24"/>
                <w:szCs w:val="24"/>
              </w:rPr>
              <w:t>1 lēmums</w:t>
            </w:r>
          </w:p>
        </w:tc>
      </w:tr>
      <w:tr w:rsidR="00363020" w:rsidRPr="00B34F7A" w:rsidTr="005E5D13">
        <w:tc>
          <w:tcPr>
            <w:tcW w:w="7796" w:type="dxa"/>
            <w:shd w:val="clear" w:color="auto" w:fill="auto"/>
          </w:tcPr>
          <w:p w:rsidR="00363020" w:rsidRPr="00363020" w:rsidRDefault="00363020" w:rsidP="00363020">
            <w:pPr>
              <w:pStyle w:val="Sarakstarindkopa"/>
              <w:spacing w:after="0" w:line="240" w:lineRule="auto"/>
              <w:ind w:left="0"/>
              <w:rPr>
                <w:rFonts w:ascii="Times New Roman" w:hAnsi="Times New Roman"/>
                <w:i/>
                <w:sz w:val="24"/>
                <w:szCs w:val="24"/>
              </w:rPr>
            </w:pPr>
            <w:r w:rsidRPr="00363020">
              <w:rPr>
                <w:rFonts w:ascii="Times New Roman" w:hAnsi="Times New Roman"/>
                <w:i/>
                <w:sz w:val="24"/>
                <w:szCs w:val="24"/>
              </w:rPr>
              <w:t>Par nepilngadīgo uzturēšanās izbeigšanu specializētajā – krīzes audžuģimenē</w:t>
            </w:r>
          </w:p>
        </w:tc>
        <w:tc>
          <w:tcPr>
            <w:tcW w:w="1276" w:type="dxa"/>
            <w:shd w:val="clear" w:color="auto" w:fill="auto"/>
          </w:tcPr>
          <w:p w:rsidR="00363020" w:rsidRPr="00363020" w:rsidRDefault="00363020" w:rsidP="00363020">
            <w:pPr>
              <w:pStyle w:val="Sarakstarindkopa"/>
              <w:spacing w:after="0" w:line="240" w:lineRule="auto"/>
              <w:ind w:left="0"/>
              <w:jc w:val="both"/>
              <w:rPr>
                <w:rFonts w:ascii="Times New Roman" w:hAnsi="Times New Roman"/>
                <w:i/>
                <w:iCs/>
                <w:sz w:val="24"/>
                <w:szCs w:val="24"/>
              </w:rPr>
            </w:pPr>
            <w:r w:rsidRPr="00363020">
              <w:rPr>
                <w:rFonts w:ascii="Times New Roman" w:hAnsi="Times New Roman"/>
                <w:i/>
                <w:iCs/>
                <w:sz w:val="24"/>
                <w:szCs w:val="24"/>
              </w:rPr>
              <w:t>2 lēmumi</w:t>
            </w:r>
          </w:p>
        </w:tc>
      </w:tr>
      <w:tr w:rsidR="00363020" w:rsidTr="005E5D13">
        <w:tc>
          <w:tcPr>
            <w:tcW w:w="7796" w:type="dxa"/>
            <w:shd w:val="clear" w:color="auto" w:fill="auto"/>
          </w:tcPr>
          <w:p w:rsidR="00363020" w:rsidRPr="00363020" w:rsidRDefault="00363020" w:rsidP="00363020">
            <w:pPr>
              <w:pStyle w:val="Sarakstarindkopa"/>
              <w:spacing w:after="0" w:line="240" w:lineRule="auto"/>
              <w:ind w:left="0"/>
              <w:rPr>
                <w:rFonts w:ascii="Times New Roman" w:hAnsi="Times New Roman"/>
                <w:i/>
                <w:sz w:val="24"/>
                <w:szCs w:val="24"/>
              </w:rPr>
            </w:pPr>
            <w:r w:rsidRPr="00363020">
              <w:rPr>
                <w:rFonts w:ascii="Times New Roman" w:hAnsi="Times New Roman"/>
                <w:i/>
                <w:sz w:val="24"/>
                <w:szCs w:val="24"/>
              </w:rPr>
              <w:t>Par nepilngadīgā izņemšanu no audžuģimenes</w:t>
            </w:r>
          </w:p>
        </w:tc>
        <w:tc>
          <w:tcPr>
            <w:tcW w:w="1276" w:type="dxa"/>
            <w:shd w:val="clear" w:color="auto" w:fill="auto"/>
          </w:tcPr>
          <w:p w:rsidR="00363020" w:rsidRPr="00363020" w:rsidRDefault="00363020" w:rsidP="00363020">
            <w:pPr>
              <w:pStyle w:val="Sarakstarindkopa"/>
              <w:spacing w:after="0" w:line="240" w:lineRule="auto"/>
              <w:ind w:left="0"/>
              <w:jc w:val="both"/>
              <w:rPr>
                <w:rFonts w:ascii="Times New Roman" w:hAnsi="Times New Roman"/>
                <w:i/>
                <w:iCs/>
                <w:sz w:val="24"/>
                <w:szCs w:val="24"/>
              </w:rPr>
            </w:pPr>
            <w:r w:rsidRPr="00363020">
              <w:rPr>
                <w:rFonts w:ascii="Times New Roman" w:hAnsi="Times New Roman"/>
                <w:i/>
                <w:iCs/>
                <w:sz w:val="24"/>
                <w:szCs w:val="24"/>
              </w:rPr>
              <w:t>1 lēmums</w:t>
            </w:r>
          </w:p>
        </w:tc>
      </w:tr>
    </w:tbl>
    <w:p w:rsidR="00363020" w:rsidRPr="00705309" w:rsidRDefault="00363020" w:rsidP="00326106">
      <w:pPr>
        <w:spacing w:after="0" w:line="23" w:lineRule="atLeast"/>
        <w:jc w:val="both"/>
        <w:rPr>
          <w:rFonts w:ascii="Times New Roman" w:eastAsia="Calibri" w:hAnsi="Times New Roman" w:cs="Times New Roman"/>
          <w:color w:val="000000"/>
          <w:sz w:val="24"/>
          <w:szCs w:val="24"/>
        </w:rPr>
      </w:pPr>
    </w:p>
    <w:p w:rsidR="00326106" w:rsidRPr="0021591A" w:rsidRDefault="00326106" w:rsidP="00326106">
      <w:pPr>
        <w:spacing w:after="0"/>
        <w:ind w:firstLine="709"/>
        <w:jc w:val="both"/>
        <w:rPr>
          <w:rFonts w:ascii="Times New Roman" w:eastAsia="Calibri" w:hAnsi="Times New Roman" w:cs="Times New Roman"/>
          <w:sz w:val="24"/>
          <w:szCs w:val="24"/>
        </w:rPr>
      </w:pPr>
      <w:r w:rsidRPr="005E5D13">
        <w:rPr>
          <w:rFonts w:ascii="Times New Roman" w:eastAsia="Calibri" w:hAnsi="Times New Roman" w:cs="Times New Roman"/>
          <w:sz w:val="24"/>
          <w:szCs w:val="24"/>
        </w:rPr>
        <w:t>Uz 31.12.202</w:t>
      </w:r>
      <w:r w:rsidR="005E5D13" w:rsidRPr="005E5D13">
        <w:rPr>
          <w:rFonts w:ascii="Times New Roman" w:eastAsia="Calibri" w:hAnsi="Times New Roman" w:cs="Times New Roman"/>
          <w:sz w:val="24"/>
          <w:szCs w:val="24"/>
        </w:rPr>
        <w:t>4</w:t>
      </w:r>
      <w:r w:rsidRPr="005E5D13">
        <w:rPr>
          <w:rFonts w:ascii="Times New Roman" w:eastAsia="Calibri" w:hAnsi="Times New Roman" w:cs="Times New Roman"/>
          <w:sz w:val="24"/>
          <w:szCs w:val="24"/>
        </w:rPr>
        <w:t xml:space="preserve">. ar bāriņtiesa lēmumiem iecelti </w:t>
      </w:r>
      <w:r w:rsidRPr="005E5D13">
        <w:rPr>
          <w:rFonts w:ascii="Times New Roman" w:eastAsia="Calibri" w:hAnsi="Times New Roman" w:cs="Times New Roman"/>
          <w:b/>
          <w:bCs/>
          <w:sz w:val="24"/>
          <w:szCs w:val="24"/>
        </w:rPr>
        <w:t>1</w:t>
      </w:r>
      <w:r w:rsidR="005E5D13" w:rsidRPr="005E5D13">
        <w:rPr>
          <w:rFonts w:ascii="Times New Roman" w:eastAsia="Calibri" w:hAnsi="Times New Roman" w:cs="Times New Roman"/>
          <w:b/>
          <w:bCs/>
          <w:sz w:val="24"/>
          <w:szCs w:val="24"/>
        </w:rPr>
        <w:t>5</w:t>
      </w:r>
      <w:r w:rsidRPr="005E5D13">
        <w:rPr>
          <w:rFonts w:ascii="Times New Roman" w:eastAsia="Calibri" w:hAnsi="Times New Roman" w:cs="Times New Roman"/>
          <w:b/>
          <w:sz w:val="24"/>
          <w:szCs w:val="24"/>
        </w:rPr>
        <w:t xml:space="preserve"> </w:t>
      </w:r>
      <w:r w:rsidRPr="005E5D13">
        <w:rPr>
          <w:rFonts w:ascii="Times New Roman" w:eastAsia="Calibri" w:hAnsi="Times New Roman" w:cs="Times New Roman"/>
          <w:sz w:val="24"/>
          <w:szCs w:val="24"/>
        </w:rPr>
        <w:t xml:space="preserve">aizbildņi un novada teritorijā reģistrētas </w:t>
      </w:r>
      <w:r w:rsidR="005E5D13" w:rsidRPr="005E5D13">
        <w:rPr>
          <w:rFonts w:ascii="Times New Roman" w:eastAsia="Calibri" w:hAnsi="Times New Roman" w:cs="Times New Roman"/>
          <w:b/>
          <w:bCs/>
          <w:sz w:val="24"/>
          <w:szCs w:val="24"/>
        </w:rPr>
        <w:t>19</w:t>
      </w:r>
      <w:r w:rsidRPr="005E5D13">
        <w:rPr>
          <w:rFonts w:ascii="Times New Roman" w:eastAsia="Calibri" w:hAnsi="Times New Roman" w:cs="Times New Roman"/>
          <w:sz w:val="24"/>
          <w:szCs w:val="24"/>
        </w:rPr>
        <w:t xml:space="preserve"> audžuģimenes.</w:t>
      </w:r>
    </w:p>
    <w:p w:rsidR="00326106" w:rsidRPr="005E5D13" w:rsidRDefault="00326106" w:rsidP="00326106">
      <w:pPr>
        <w:spacing w:after="0"/>
        <w:ind w:firstLine="709"/>
        <w:jc w:val="both"/>
        <w:rPr>
          <w:rFonts w:ascii="Times New Roman" w:eastAsia="Calibri" w:hAnsi="Times New Roman" w:cs="Times New Roman"/>
          <w:sz w:val="24"/>
          <w:szCs w:val="24"/>
        </w:rPr>
      </w:pPr>
      <w:r w:rsidRPr="005E5D13">
        <w:rPr>
          <w:rFonts w:ascii="Times New Roman" w:eastAsia="Calibri" w:hAnsi="Times New Roman" w:cs="Times New Roman"/>
          <w:sz w:val="24"/>
          <w:szCs w:val="24"/>
        </w:rPr>
        <w:t xml:space="preserve">Viesģimene ir persona vai laulātie, kuri vēlas sniegt atbalstu ārpusģimenes aprūpes iestādē ievietotam bērnam. Alūksnes novadā viesģimenes statuss ir </w:t>
      </w:r>
      <w:r w:rsidRPr="005E5D13">
        <w:rPr>
          <w:rFonts w:ascii="Times New Roman" w:eastAsia="Calibri" w:hAnsi="Times New Roman" w:cs="Times New Roman"/>
          <w:b/>
          <w:bCs/>
          <w:sz w:val="24"/>
          <w:szCs w:val="24"/>
        </w:rPr>
        <w:t>2</w:t>
      </w:r>
      <w:r w:rsidRPr="005E5D13">
        <w:rPr>
          <w:rFonts w:ascii="Times New Roman" w:eastAsia="Calibri" w:hAnsi="Times New Roman" w:cs="Times New Roman"/>
          <w:sz w:val="24"/>
          <w:szCs w:val="24"/>
        </w:rPr>
        <w:t xml:space="preserve"> ģimenēm. </w:t>
      </w:r>
    </w:p>
    <w:p w:rsidR="00326106" w:rsidRPr="00705309" w:rsidRDefault="00326106" w:rsidP="00326106">
      <w:pPr>
        <w:spacing w:after="0"/>
        <w:ind w:firstLine="709"/>
        <w:jc w:val="both"/>
        <w:rPr>
          <w:rFonts w:ascii="Times New Roman" w:eastAsia="Calibri" w:hAnsi="Times New Roman" w:cs="Times New Roman"/>
          <w:sz w:val="24"/>
          <w:szCs w:val="24"/>
        </w:rPr>
      </w:pPr>
      <w:r w:rsidRPr="005E5D13">
        <w:rPr>
          <w:rFonts w:ascii="Times New Roman" w:eastAsia="Calibri" w:hAnsi="Times New Roman" w:cs="Times New Roman"/>
          <w:bCs/>
          <w:sz w:val="24"/>
          <w:szCs w:val="24"/>
          <w:u w:val="single"/>
        </w:rPr>
        <w:t>Adopcija</w:t>
      </w:r>
      <w:r w:rsidRPr="005E5D13">
        <w:rPr>
          <w:rFonts w:ascii="Times New Roman" w:eastAsia="Calibri" w:hAnsi="Times New Roman" w:cs="Times New Roman"/>
          <w:b/>
          <w:bCs/>
          <w:sz w:val="24"/>
          <w:szCs w:val="24"/>
        </w:rPr>
        <w:t xml:space="preserve"> – </w:t>
      </w:r>
      <w:r w:rsidRPr="005E5D13">
        <w:rPr>
          <w:rFonts w:ascii="Times New Roman" w:eastAsia="Calibri" w:hAnsi="Times New Roman" w:cs="Times New Roman"/>
          <w:sz w:val="24"/>
          <w:szCs w:val="24"/>
        </w:rPr>
        <w:t>bērns juridiski pilnībā iekļaujas adoptētāju ģimenē tā, it kā</w:t>
      </w:r>
      <w:r w:rsidRPr="00705309">
        <w:rPr>
          <w:rFonts w:ascii="Times New Roman" w:eastAsia="Calibri" w:hAnsi="Times New Roman" w:cs="Times New Roman"/>
          <w:sz w:val="24"/>
          <w:szCs w:val="24"/>
        </w:rPr>
        <w:t xml:space="preserve"> būtu tajā piedzimis, nomainot uzvārdu, radniecisko piederību un izrietošās mantošanas tiesības. Adopcijas uzdevums ir radīt bez vecāku gādības palikušajiem bērniem apstākļus audzināšanai ģimenē, nodrošinot stabilu un harmonisku dzīves vidi ilgtermiņā. Bērnu tiesību aizsardzības likuma 31.panta pirmā daļa noteic – lai bērna attīstībai nodrošinātu ģimenisku vidi, tiek atbalstīta adopcija.</w:t>
      </w:r>
    </w:p>
    <w:p w:rsidR="00326106" w:rsidRPr="00705309" w:rsidRDefault="00326106" w:rsidP="00326106">
      <w:pPr>
        <w:spacing w:after="0"/>
        <w:ind w:firstLine="709"/>
        <w:jc w:val="both"/>
        <w:rPr>
          <w:rFonts w:ascii="Times New Roman" w:eastAsia="Calibri" w:hAnsi="Times New Roman" w:cs="Times New Roman"/>
          <w:color w:val="000000"/>
          <w:sz w:val="24"/>
          <w:szCs w:val="24"/>
        </w:rPr>
      </w:pPr>
      <w:r w:rsidRPr="00705309">
        <w:rPr>
          <w:rFonts w:ascii="Times New Roman" w:eastAsia="Calibri" w:hAnsi="Times New Roman" w:cs="Times New Roman"/>
          <w:bCs/>
          <w:color w:val="000000"/>
          <w:sz w:val="24"/>
          <w:szCs w:val="24"/>
          <w:u w:val="single"/>
        </w:rPr>
        <w:t>Aizgādnība</w:t>
      </w:r>
      <w:r w:rsidRPr="00705309">
        <w:rPr>
          <w:rFonts w:ascii="Times New Roman" w:eastAsia="Calibri" w:hAnsi="Times New Roman" w:cs="Times New Roman"/>
          <w:color w:val="000000"/>
          <w:sz w:val="24"/>
          <w:szCs w:val="24"/>
        </w:rPr>
        <w:t xml:space="preserve"> ir personu ar ierobežotu rīcībspēju personīgo un mantisko interešu, kā arī mantojuma aizsardzības forma. </w:t>
      </w:r>
    </w:p>
    <w:p w:rsidR="00326106" w:rsidRPr="00705309" w:rsidRDefault="00326106" w:rsidP="00326106">
      <w:pPr>
        <w:spacing w:after="0"/>
        <w:ind w:firstLine="709"/>
        <w:jc w:val="both"/>
        <w:rPr>
          <w:rFonts w:ascii="Times New Roman" w:eastAsia="Calibri" w:hAnsi="Times New Roman" w:cs="Times New Roman"/>
          <w:sz w:val="24"/>
          <w:szCs w:val="24"/>
        </w:rPr>
      </w:pPr>
      <w:r w:rsidRPr="00705309">
        <w:rPr>
          <w:rFonts w:ascii="Times New Roman" w:eastAsia="Calibri" w:hAnsi="Times New Roman" w:cs="Times New Roman"/>
          <w:color w:val="000000"/>
          <w:sz w:val="24"/>
          <w:szCs w:val="24"/>
        </w:rPr>
        <w:t>Aizgādnis ir persona, ko ieceļ vai atbrīvo no tās pienākumiem bāriņtiesa, pamatojoties uz tiesas spriedumu par aizgādnības nodibināšanu vai izbeigšanu, vai arī</w:t>
      </w:r>
      <w:r w:rsidRPr="00705309">
        <w:rPr>
          <w:rFonts w:ascii="Times New Roman" w:eastAsia="Calibri" w:hAnsi="Times New Roman" w:cs="Times New Roman"/>
          <w:sz w:val="24"/>
          <w:szCs w:val="24"/>
        </w:rPr>
        <w:t xml:space="preserve"> saskaņā ar notāra taisīto notariālo aktu par aizgādnības nodibināšanu mantojumam.</w:t>
      </w:r>
    </w:p>
    <w:p w:rsidR="00326106" w:rsidRPr="00705309" w:rsidRDefault="00326106" w:rsidP="00326106">
      <w:pPr>
        <w:spacing w:after="0"/>
        <w:ind w:firstLine="709"/>
        <w:jc w:val="both"/>
        <w:rPr>
          <w:rFonts w:ascii="Times New Roman" w:eastAsia="Calibri" w:hAnsi="Times New Roman" w:cs="Times New Roman"/>
          <w:sz w:val="24"/>
          <w:szCs w:val="24"/>
        </w:rPr>
      </w:pPr>
      <w:r w:rsidRPr="005E5D13">
        <w:rPr>
          <w:rFonts w:ascii="Times New Roman" w:eastAsia="Calibri" w:hAnsi="Times New Roman" w:cs="Times New Roman"/>
          <w:sz w:val="24"/>
          <w:szCs w:val="24"/>
        </w:rPr>
        <w:t>Alūksnes novadā uz 31.12.202</w:t>
      </w:r>
      <w:r w:rsidR="005E5D13" w:rsidRPr="005E5D13">
        <w:rPr>
          <w:rFonts w:ascii="Times New Roman" w:eastAsia="Calibri" w:hAnsi="Times New Roman" w:cs="Times New Roman"/>
          <w:sz w:val="24"/>
          <w:szCs w:val="24"/>
        </w:rPr>
        <w:t>4</w:t>
      </w:r>
      <w:r w:rsidRPr="005E5D13">
        <w:rPr>
          <w:rFonts w:ascii="Times New Roman" w:eastAsia="Calibri" w:hAnsi="Times New Roman" w:cs="Times New Roman"/>
          <w:sz w:val="24"/>
          <w:szCs w:val="24"/>
        </w:rPr>
        <w:t xml:space="preserve">. bija </w:t>
      </w:r>
      <w:r w:rsidRPr="005E5D13">
        <w:rPr>
          <w:rFonts w:ascii="Times New Roman" w:eastAsia="Calibri" w:hAnsi="Times New Roman" w:cs="Times New Roman"/>
          <w:b/>
          <w:bCs/>
          <w:sz w:val="24"/>
          <w:szCs w:val="24"/>
        </w:rPr>
        <w:t>1</w:t>
      </w:r>
      <w:r w:rsidR="005E5D13" w:rsidRPr="005E5D13">
        <w:rPr>
          <w:rFonts w:ascii="Times New Roman" w:eastAsia="Calibri" w:hAnsi="Times New Roman" w:cs="Times New Roman"/>
          <w:b/>
          <w:bCs/>
          <w:sz w:val="24"/>
          <w:szCs w:val="24"/>
        </w:rPr>
        <w:t>9</w:t>
      </w:r>
      <w:r w:rsidRPr="005E5D13">
        <w:rPr>
          <w:rFonts w:ascii="Times New Roman" w:eastAsia="Calibri" w:hAnsi="Times New Roman" w:cs="Times New Roman"/>
          <w:sz w:val="24"/>
          <w:szCs w:val="24"/>
        </w:rPr>
        <w:t xml:space="preserve"> aizgādnībā esošas personas, </w:t>
      </w:r>
      <w:r w:rsidR="005E5D13" w:rsidRPr="005E5D13">
        <w:rPr>
          <w:rFonts w:ascii="Times New Roman" w:eastAsia="Calibri" w:hAnsi="Times New Roman" w:cs="Times New Roman"/>
          <w:sz w:val="24"/>
          <w:szCs w:val="24"/>
        </w:rPr>
        <w:t>divām</w:t>
      </w:r>
      <w:r w:rsidRPr="005E5D13">
        <w:rPr>
          <w:rFonts w:ascii="Times New Roman" w:eastAsia="Calibri" w:hAnsi="Times New Roman" w:cs="Times New Roman"/>
          <w:sz w:val="24"/>
          <w:szCs w:val="24"/>
        </w:rPr>
        <w:t xml:space="preserve"> person</w:t>
      </w:r>
      <w:r w:rsidR="005E5D13" w:rsidRPr="005E5D13">
        <w:rPr>
          <w:rFonts w:ascii="Times New Roman" w:eastAsia="Calibri" w:hAnsi="Times New Roman" w:cs="Times New Roman"/>
          <w:sz w:val="24"/>
          <w:szCs w:val="24"/>
        </w:rPr>
        <w:t>ām</w:t>
      </w:r>
      <w:r w:rsidRPr="005E5D13">
        <w:rPr>
          <w:rFonts w:ascii="Times New Roman" w:eastAsia="Calibri" w:hAnsi="Times New Roman" w:cs="Times New Roman"/>
          <w:sz w:val="24"/>
          <w:szCs w:val="24"/>
        </w:rPr>
        <w:t xml:space="preserve"> aizgādnis iecelts 202</w:t>
      </w:r>
      <w:r w:rsidR="005E5D13" w:rsidRPr="005E5D13">
        <w:rPr>
          <w:rFonts w:ascii="Times New Roman" w:eastAsia="Calibri" w:hAnsi="Times New Roman" w:cs="Times New Roman"/>
          <w:sz w:val="24"/>
          <w:szCs w:val="24"/>
        </w:rPr>
        <w:t>4</w:t>
      </w:r>
      <w:r w:rsidRPr="005E5D13">
        <w:rPr>
          <w:rFonts w:ascii="Times New Roman" w:eastAsia="Calibri" w:hAnsi="Times New Roman" w:cs="Times New Roman"/>
          <w:sz w:val="24"/>
          <w:szCs w:val="24"/>
        </w:rPr>
        <w:t xml:space="preserve">.gadā. </w:t>
      </w:r>
      <w:r w:rsidRPr="005E5D13">
        <w:rPr>
          <w:rFonts w:ascii="Times New Roman" w:eastAsia="Calibri" w:hAnsi="Times New Roman" w:cs="Times New Roman"/>
          <w:b/>
          <w:bCs/>
          <w:sz w:val="24"/>
          <w:szCs w:val="24"/>
        </w:rPr>
        <w:t>1</w:t>
      </w:r>
      <w:r w:rsidR="005E5D13" w:rsidRPr="005E5D13">
        <w:rPr>
          <w:rFonts w:ascii="Times New Roman" w:eastAsia="Calibri" w:hAnsi="Times New Roman" w:cs="Times New Roman"/>
          <w:b/>
          <w:bCs/>
          <w:sz w:val="24"/>
          <w:szCs w:val="24"/>
        </w:rPr>
        <w:t>4</w:t>
      </w:r>
      <w:r w:rsidRPr="005E5D13">
        <w:rPr>
          <w:rFonts w:ascii="Times New Roman" w:eastAsia="Calibri" w:hAnsi="Times New Roman" w:cs="Times New Roman"/>
          <w:sz w:val="24"/>
          <w:szCs w:val="24"/>
        </w:rPr>
        <w:t xml:space="preserve"> aizgādņi ir personu ar ierobežotu rīcībspēju radinieki, </w:t>
      </w:r>
      <w:r w:rsidRPr="005E5D13">
        <w:rPr>
          <w:rFonts w:ascii="Times New Roman" w:eastAsia="Calibri" w:hAnsi="Times New Roman" w:cs="Times New Roman"/>
          <w:b/>
          <w:bCs/>
          <w:sz w:val="24"/>
          <w:szCs w:val="24"/>
        </w:rPr>
        <w:t>5</w:t>
      </w:r>
      <w:r w:rsidRPr="005E5D13">
        <w:rPr>
          <w:rFonts w:ascii="Times New Roman" w:eastAsia="Calibri" w:hAnsi="Times New Roman" w:cs="Times New Roman"/>
          <w:sz w:val="24"/>
          <w:szCs w:val="24"/>
        </w:rPr>
        <w:t xml:space="preserve"> aizgādņi ir citas personas.</w:t>
      </w:r>
      <w:r w:rsidRPr="005E5D13">
        <w:rPr>
          <w:rFonts w:ascii="Times New Roman" w:eastAsia="Calibri" w:hAnsi="Times New Roman" w:cs="Times New Roman"/>
          <w:color w:val="FF0000"/>
          <w:sz w:val="24"/>
          <w:szCs w:val="24"/>
        </w:rPr>
        <w:t xml:space="preserve"> </w:t>
      </w:r>
      <w:r w:rsidRPr="005E5D13">
        <w:rPr>
          <w:rFonts w:ascii="Times New Roman" w:eastAsia="Calibri" w:hAnsi="Times New Roman" w:cs="Times New Roman"/>
          <w:sz w:val="24"/>
          <w:szCs w:val="24"/>
        </w:rPr>
        <w:t>Aizgādnības</w:t>
      </w:r>
      <w:r w:rsidRPr="0065304B">
        <w:rPr>
          <w:rFonts w:ascii="Times New Roman" w:eastAsia="Calibri" w:hAnsi="Times New Roman" w:cs="Times New Roman"/>
          <w:sz w:val="24"/>
          <w:szCs w:val="24"/>
        </w:rPr>
        <w:t xml:space="preserve"> lietās pārskata gadā pieņemti </w:t>
      </w:r>
      <w:r w:rsidRPr="0065304B">
        <w:rPr>
          <w:rFonts w:ascii="Times New Roman" w:eastAsia="Calibri" w:hAnsi="Times New Roman" w:cs="Times New Roman"/>
          <w:b/>
          <w:sz w:val="24"/>
          <w:szCs w:val="24"/>
        </w:rPr>
        <w:t>1</w:t>
      </w:r>
      <w:r w:rsidR="0065304B" w:rsidRPr="0065304B">
        <w:rPr>
          <w:rFonts w:ascii="Times New Roman" w:eastAsia="Calibri" w:hAnsi="Times New Roman" w:cs="Times New Roman"/>
          <w:b/>
          <w:sz w:val="24"/>
          <w:szCs w:val="24"/>
        </w:rPr>
        <w:t>0</w:t>
      </w:r>
      <w:r w:rsidRPr="0065304B">
        <w:rPr>
          <w:rFonts w:ascii="Times New Roman" w:eastAsia="Calibri" w:hAnsi="Times New Roman" w:cs="Times New Roman"/>
          <w:sz w:val="24"/>
          <w:szCs w:val="24"/>
        </w:rPr>
        <w:t xml:space="preserve"> lēmumi.</w:t>
      </w:r>
    </w:p>
    <w:p w:rsidR="00326106" w:rsidRPr="00705309" w:rsidRDefault="00326106" w:rsidP="00326106">
      <w:pPr>
        <w:spacing w:after="0" w:line="23" w:lineRule="atLeast"/>
        <w:ind w:firstLine="709"/>
        <w:jc w:val="center"/>
        <w:rPr>
          <w:rFonts w:ascii="Times New Roman" w:eastAsia="Calibri" w:hAnsi="Times New Roman" w:cs="Times New Roman"/>
          <w:b/>
          <w:bCs/>
          <w:color w:val="000000"/>
          <w:sz w:val="24"/>
          <w:szCs w:val="24"/>
        </w:rPr>
      </w:pPr>
    </w:p>
    <w:p w:rsidR="00326106" w:rsidRPr="00705309" w:rsidRDefault="00326106" w:rsidP="00326106">
      <w:pPr>
        <w:spacing w:after="0"/>
        <w:ind w:left="142"/>
        <w:jc w:val="center"/>
        <w:rPr>
          <w:rFonts w:ascii="Times New Roman" w:hAnsi="Times New Roman" w:cs="Times New Roman"/>
          <w:sz w:val="24"/>
          <w:szCs w:val="24"/>
          <w:shd w:val="clear" w:color="auto" w:fill="FFFFFF"/>
        </w:rPr>
      </w:pPr>
      <w:r w:rsidRPr="00843F23">
        <w:rPr>
          <w:noProof/>
          <w:lang w:eastAsia="lv-LV"/>
        </w:rPr>
        <w:t xml:space="preserve"> </w:t>
      </w:r>
      <w:r w:rsidR="00DE587C">
        <w:rPr>
          <w:noProof/>
          <w:lang w:eastAsia="lv-LV"/>
        </w:rPr>
        <w:drawing>
          <wp:inline distT="0" distB="0" distL="0" distR="0" wp14:anchorId="411C263F" wp14:editId="7DA37D58">
            <wp:extent cx="4581196" cy="2743200"/>
            <wp:effectExtent l="0" t="0" r="10160" b="0"/>
            <wp:docPr id="5" name="Diagram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26106" w:rsidRDefault="00326106" w:rsidP="00326106">
      <w:pPr>
        <w:spacing w:after="0"/>
        <w:ind w:firstLine="709"/>
        <w:jc w:val="both"/>
        <w:rPr>
          <w:rFonts w:ascii="Times New Roman" w:eastAsia="Calibri" w:hAnsi="Times New Roman" w:cs="Times New Roman"/>
          <w:color w:val="000000"/>
          <w:sz w:val="24"/>
          <w:szCs w:val="24"/>
        </w:rPr>
      </w:pPr>
    </w:p>
    <w:p w:rsidR="00326106" w:rsidRPr="00705309" w:rsidRDefault="00326106" w:rsidP="00326106">
      <w:pPr>
        <w:spacing w:after="0"/>
        <w:ind w:firstLine="709"/>
        <w:jc w:val="both"/>
        <w:rPr>
          <w:rFonts w:ascii="Times New Roman" w:eastAsia="Calibri" w:hAnsi="Times New Roman" w:cs="Times New Roman"/>
          <w:color w:val="000000"/>
          <w:sz w:val="24"/>
          <w:szCs w:val="24"/>
        </w:rPr>
      </w:pPr>
      <w:r w:rsidRPr="00705309">
        <w:rPr>
          <w:rFonts w:ascii="Times New Roman" w:eastAsia="Calibri" w:hAnsi="Times New Roman" w:cs="Times New Roman"/>
          <w:color w:val="000000"/>
          <w:sz w:val="24"/>
          <w:szCs w:val="24"/>
        </w:rPr>
        <w:t>Bāriņtiesa, atbilstoši Bāriņtiesu likuma 50.pantam, pēc tiesas pieprasījuma sniedz atzinumus, kas nepieciešami šādos gadījumos:</w:t>
      </w:r>
    </w:p>
    <w:p w:rsidR="00326106" w:rsidRPr="00705309" w:rsidRDefault="00326106" w:rsidP="00326106">
      <w:pPr>
        <w:spacing w:after="0"/>
        <w:ind w:firstLine="709"/>
        <w:jc w:val="both"/>
        <w:rPr>
          <w:rFonts w:ascii="Times New Roman" w:eastAsia="Calibri" w:hAnsi="Times New Roman" w:cs="Times New Roman"/>
          <w:color w:val="000000"/>
          <w:sz w:val="24"/>
          <w:szCs w:val="24"/>
        </w:rPr>
      </w:pPr>
      <w:r w:rsidRPr="00705309">
        <w:rPr>
          <w:rFonts w:ascii="Times New Roman" w:eastAsia="Calibri" w:hAnsi="Times New Roman" w:cs="Times New Roman"/>
          <w:color w:val="000000"/>
          <w:sz w:val="24"/>
          <w:szCs w:val="24"/>
        </w:rPr>
        <w:t>1) lai noteiktu kārtību, kādā izmantojamas saskarsmes tiesības un tiesības uzturēt personiskas attiecības un tiešus kontaktus ar bērnu;</w:t>
      </w:r>
    </w:p>
    <w:p w:rsidR="00326106" w:rsidRPr="00705309" w:rsidRDefault="00326106" w:rsidP="00326106">
      <w:pPr>
        <w:spacing w:after="0"/>
        <w:ind w:firstLine="709"/>
        <w:jc w:val="both"/>
        <w:rPr>
          <w:rFonts w:ascii="Times New Roman" w:eastAsia="Calibri" w:hAnsi="Times New Roman" w:cs="Times New Roman"/>
          <w:color w:val="000000"/>
          <w:sz w:val="24"/>
          <w:szCs w:val="24"/>
        </w:rPr>
      </w:pPr>
      <w:r w:rsidRPr="00705309">
        <w:rPr>
          <w:rFonts w:ascii="Times New Roman" w:eastAsia="Calibri" w:hAnsi="Times New Roman" w:cs="Times New Roman"/>
          <w:color w:val="000000"/>
          <w:sz w:val="24"/>
          <w:szCs w:val="24"/>
        </w:rPr>
        <w:t>2) viena vecāka atsevišķas aizgādības noteikšanai;</w:t>
      </w:r>
    </w:p>
    <w:p w:rsidR="00326106" w:rsidRPr="00705309" w:rsidRDefault="00326106" w:rsidP="00326106">
      <w:pPr>
        <w:spacing w:after="0"/>
        <w:ind w:firstLine="709"/>
        <w:jc w:val="both"/>
        <w:rPr>
          <w:rFonts w:ascii="Times New Roman" w:eastAsia="Calibri" w:hAnsi="Times New Roman" w:cs="Times New Roman"/>
          <w:color w:val="000000"/>
          <w:sz w:val="24"/>
          <w:szCs w:val="24"/>
        </w:rPr>
      </w:pPr>
      <w:r w:rsidRPr="00705309">
        <w:rPr>
          <w:rFonts w:ascii="Times New Roman" w:eastAsia="Calibri" w:hAnsi="Times New Roman" w:cs="Times New Roman"/>
          <w:color w:val="000000"/>
          <w:sz w:val="24"/>
          <w:szCs w:val="24"/>
        </w:rPr>
        <w:t>3) aizgādības tiesību atņemšanai un atjaunošanai;</w:t>
      </w:r>
    </w:p>
    <w:p w:rsidR="00326106" w:rsidRPr="00705309" w:rsidRDefault="00326106" w:rsidP="00326106">
      <w:pPr>
        <w:spacing w:after="0"/>
        <w:ind w:firstLine="709"/>
        <w:jc w:val="both"/>
        <w:rPr>
          <w:rFonts w:ascii="Times New Roman" w:eastAsia="Calibri" w:hAnsi="Times New Roman" w:cs="Times New Roman"/>
          <w:color w:val="000000"/>
          <w:sz w:val="24"/>
          <w:szCs w:val="24"/>
        </w:rPr>
      </w:pPr>
      <w:r w:rsidRPr="00705309">
        <w:rPr>
          <w:rFonts w:ascii="Times New Roman" w:eastAsia="Calibri" w:hAnsi="Times New Roman" w:cs="Times New Roman"/>
          <w:color w:val="000000"/>
          <w:sz w:val="24"/>
          <w:szCs w:val="24"/>
        </w:rPr>
        <w:t>4) paternitātes atzīšanai vai apstrīdēšanai;</w:t>
      </w:r>
    </w:p>
    <w:p w:rsidR="00326106" w:rsidRPr="00705309" w:rsidRDefault="00326106" w:rsidP="00326106">
      <w:pPr>
        <w:spacing w:after="0"/>
        <w:ind w:firstLine="709"/>
        <w:jc w:val="both"/>
        <w:rPr>
          <w:rFonts w:ascii="Times New Roman" w:eastAsia="Calibri" w:hAnsi="Times New Roman" w:cs="Times New Roman"/>
          <w:color w:val="000000"/>
          <w:sz w:val="24"/>
          <w:szCs w:val="24"/>
        </w:rPr>
      </w:pPr>
      <w:r w:rsidRPr="00705309">
        <w:rPr>
          <w:rFonts w:ascii="Times New Roman" w:eastAsia="Calibri" w:hAnsi="Times New Roman" w:cs="Times New Roman"/>
          <w:color w:val="000000"/>
          <w:sz w:val="24"/>
          <w:szCs w:val="24"/>
        </w:rPr>
        <w:t>5) citos Civilprocesa likumā paredzētajos gadījumos.</w:t>
      </w:r>
    </w:p>
    <w:p w:rsidR="00326106" w:rsidRDefault="00326106" w:rsidP="00326106">
      <w:pPr>
        <w:spacing w:after="0"/>
        <w:ind w:firstLine="709"/>
        <w:jc w:val="both"/>
        <w:rPr>
          <w:rFonts w:ascii="Times New Roman" w:eastAsia="Calibri" w:hAnsi="Times New Roman" w:cs="Times New Roman"/>
          <w:sz w:val="24"/>
          <w:szCs w:val="24"/>
        </w:rPr>
      </w:pPr>
      <w:r w:rsidRPr="00C54FA7">
        <w:rPr>
          <w:rFonts w:ascii="Times New Roman" w:eastAsia="Calibri" w:hAnsi="Times New Roman" w:cs="Times New Roman"/>
          <w:sz w:val="24"/>
          <w:szCs w:val="24"/>
        </w:rPr>
        <w:lastRenderedPageBreak/>
        <w:t xml:space="preserve">Pārskata periodā par </w:t>
      </w:r>
      <w:r w:rsidR="00C54FA7" w:rsidRPr="00C54FA7">
        <w:rPr>
          <w:rFonts w:ascii="Times New Roman" w:eastAsia="Calibri" w:hAnsi="Times New Roman" w:cs="Times New Roman"/>
          <w:b/>
          <w:bCs/>
          <w:sz w:val="24"/>
          <w:szCs w:val="24"/>
        </w:rPr>
        <w:t>5</w:t>
      </w:r>
      <w:r w:rsidRPr="00C54FA7">
        <w:rPr>
          <w:rFonts w:ascii="Times New Roman" w:eastAsia="Calibri" w:hAnsi="Times New Roman" w:cs="Times New Roman"/>
          <w:sz w:val="24"/>
          <w:szCs w:val="24"/>
        </w:rPr>
        <w:t xml:space="preserve"> bērniem bāriņtiesa sniegusi atzinumus tiesai.</w:t>
      </w:r>
      <w:r w:rsidRPr="005130BB">
        <w:rPr>
          <w:rFonts w:ascii="Times New Roman" w:eastAsia="Calibri" w:hAnsi="Times New Roman" w:cs="Times New Roman"/>
          <w:sz w:val="24"/>
          <w:szCs w:val="24"/>
        </w:rPr>
        <w:t xml:space="preserve"> </w:t>
      </w:r>
    </w:p>
    <w:p w:rsidR="00326106" w:rsidRDefault="00326106" w:rsidP="00326106">
      <w:pPr>
        <w:spacing w:after="0" w:line="23" w:lineRule="atLeast"/>
        <w:jc w:val="both"/>
        <w:rPr>
          <w:rFonts w:ascii="Times New Roman" w:eastAsia="Calibri" w:hAnsi="Times New Roman" w:cs="Times New Roman"/>
          <w:color w:val="000000"/>
          <w:sz w:val="24"/>
          <w:szCs w:val="24"/>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701"/>
      </w:tblGrid>
      <w:tr w:rsidR="00363020" w:rsidRPr="0030282A" w:rsidTr="006A601D">
        <w:tc>
          <w:tcPr>
            <w:tcW w:w="9214" w:type="dxa"/>
            <w:gridSpan w:val="2"/>
            <w:shd w:val="clear" w:color="auto" w:fill="auto"/>
          </w:tcPr>
          <w:p w:rsidR="00363020" w:rsidRPr="00363020" w:rsidRDefault="00363020" w:rsidP="00363020">
            <w:pPr>
              <w:pStyle w:val="Sarakstarindkopa"/>
              <w:spacing w:after="0" w:line="240" w:lineRule="auto"/>
              <w:ind w:left="0"/>
              <w:jc w:val="both"/>
              <w:rPr>
                <w:rFonts w:ascii="Times New Roman" w:hAnsi="Times New Roman"/>
                <w:b/>
                <w:i/>
                <w:color w:val="FF0000"/>
                <w:sz w:val="24"/>
                <w:szCs w:val="24"/>
              </w:rPr>
            </w:pPr>
            <w:r w:rsidRPr="00363020">
              <w:rPr>
                <w:rFonts w:ascii="Times New Roman" w:hAnsi="Times New Roman"/>
                <w:b/>
                <w:i/>
                <w:sz w:val="24"/>
                <w:szCs w:val="24"/>
              </w:rPr>
              <w:t>Atzinumi tiesai kopā 3 lēmumi</w:t>
            </w:r>
          </w:p>
        </w:tc>
      </w:tr>
      <w:tr w:rsidR="00363020" w:rsidRPr="0004024C" w:rsidTr="006A601D">
        <w:tc>
          <w:tcPr>
            <w:tcW w:w="7513" w:type="dxa"/>
            <w:shd w:val="clear" w:color="auto" w:fill="auto"/>
          </w:tcPr>
          <w:p w:rsidR="00363020" w:rsidRPr="00363020" w:rsidRDefault="00363020" w:rsidP="00363020">
            <w:pPr>
              <w:pStyle w:val="Sarakstarindkopa"/>
              <w:spacing w:after="0" w:line="240" w:lineRule="auto"/>
              <w:ind w:left="0"/>
              <w:rPr>
                <w:rFonts w:ascii="Times New Roman" w:hAnsi="Times New Roman"/>
                <w:i/>
                <w:sz w:val="24"/>
                <w:szCs w:val="24"/>
              </w:rPr>
            </w:pPr>
            <w:r w:rsidRPr="00363020">
              <w:rPr>
                <w:rFonts w:ascii="Times New Roman" w:hAnsi="Times New Roman"/>
                <w:i/>
                <w:sz w:val="24"/>
                <w:szCs w:val="24"/>
              </w:rPr>
              <w:t xml:space="preserve">Par lietas par atzinuma sniegšanu tiesai lietā par nepilngadīgā dzīvesvietas noteikšanu </w:t>
            </w:r>
          </w:p>
        </w:tc>
        <w:tc>
          <w:tcPr>
            <w:tcW w:w="1701" w:type="dxa"/>
            <w:shd w:val="clear" w:color="auto" w:fill="auto"/>
          </w:tcPr>
          <w:p w:rsidR="00363020" w:rsidRPr="00363020" w:rsidRDefault="00363020" w:rsidP="00363020">
            <w:pPr>
              <w:pStyle w:val="Sarakstarindkopa"/>
              <w:spacing w:after="0" w:line="240" w:lineRule="auto"/>
              <w:ind w:left="0"/>
              <w:jc w:val="both"/>
              <w:rPr>
                <w:rFonts w:ascii="Times New Roman" w:hAnsi="Times New Roman"/>
                <w:i/>
                <w:sz w:val="24"/>
                <w:szCs w:val="24"/>
              </w:rPr>
            </w:pPr>
            <w:r w:rsidRPr="00363020">
              <w:rPr>
                <w:rFonts w:ascii="Times New Roman" w:hAnsi="Times New Roman"/>
                <w:i/>
                <w:sz w:val="24"/>
                <w:szCs w:val="24"/>
              </w:rPr>
              <w:t>1 lēmums</w:t>
            </w:r>
          </w:p>
        </w:tc>
      </w:tr>
      <w:tr w:rsidR="00363020" w:rsidRPr="00572D14" w:rsidTr="006A601D">
        <w:tc>
          <w:tcPr>
            <w:tcW w:w="7513" w:type="dxa"/>
            <w:shd w:val="clear" w:color="auto" w:fill="auto"/>
          </w:tcPr>
          <w:p w:rsidR="00363020" w:rsidRPr="00363020" w:rsidRDefault="00363020" w:rsidP="00363020">
            <w:pPr>
              <w:pStyle w:val="Sarakstarindkopa"/>
              <w:spacing w:after="0" w:line="240" w:lineRule="auto"/>
              <w:ind w:left="0"/>
              <w:rPr>
                <w:rFonts w:ascii="Times New Roman" w:hAnsi="Times New Roman"/>
                <w:i/>
                <w:sz w:val="24"/>
                <w:szCs w:val="24"/>
              </w:rPr>
            </w:pPr>
            <w:r w:rsidRPr="00363020">
              <w:rPr>
                <w:rFonts w:ascii="Times New Roman" w:hAnsi="Times New Roman"/>
                <w:i/>
                <w:sz w:val="24"/>
                <w:szCs w:val="24"/>
              </w:rPr>
              <w:t>Par atzinuma sniegšanu tiesai par bērnu dzīvesvietas noteikšanu un saskarsmes tiesību izmantošanas kārtību</w:t>
            </w:r>
          </w:p>
        </w:tc>
        <w:tc>
          <w:tcPr>
            <w:tcW w:w="1701" w:type="dxa"/>
            <w:shd w:val="clear" w:color="auto" w:fill="auto"/>
          </w:tcPr>
          <w:p w:rsidR="00363020" w:rsidRPr="00363020" w:rsidRDefault="00363020" w:rsidP="00363020">
            <w:pPr>
              <w:pStyle w:val="Sarakstarindkopa"/>
              <w:spacing w:after="0" w:line="240" w:lineRule="auto"/>
              <w:ind w:left="0"/>
              <w:jc w:val="both"/>
              <w:rPr>
                <w:rFonts w:ascii="Times New Roman" w:hAnsi="Times New Roman"/>
                <w:i/>
                <w:sz w:val="24"/>
                <w:szCs w:val="24"/>
              </w:rPr>
            </w:pPr>
            <w:r w:rsidRPr="00363020">
              <w:rPr>
                <w:rFonts w:ascii="Times New Roman" w:hAnsi="Times New Roman"/>
                <w:i/>
                <w:sz w:val="24"/>
                <w:szCs w:val="24"/>
              </w:rPr>
              <w:t>1 lēmums</w:t>
            </w:r>
          </w:p>
        </w:tc>
      </w:tr>
      <w:tr w:rsidR="00363020" w:rsidRPr="00B54442" w:rsidTr="006A601D">
        <w:tc>
          <w:tcPr>
            <w:tcW w:w="7513" w:type="dxa"/>
            <w:shd w:val="clear" w:color="auto" w:fill="auto"/>
          </w:tcPr>
          <w:p w:rsidR="00363020" w:rsidRPr="00363020" w:rsidRDefault="00363020" w:rsidP="00363020">
            <w:pPr>
              <w:pStyle w:val="Sarakstarindkopa"/>
              <w:spacing w:after="0" w:line="240" w:lineRule="auto"/>
              <w:ind w:left="0"/>
              <w:rPr>
                <w:rFonts w:ascii="Times New Roman" w:hAnsi="Times New Roman"/>
                <w:i/>
                <w:sz w:val="24"/>
                <w:szCs w:val="24"/>
              </w:rPr>
            </w:pPr>
            <w:r w:rsidRPr="00363020">
              <w:rPr>
                <w:rFonts w:ascii="Times New Roman" w:hAnsi="Times New Roman"/>
                <w:i/>
                <w:sz w:val="24"/>
                <w:szCs w:val="24"/>
              </w:rPr>
              <w:t>Par atzinuma sniegšanu tiesai vai paternitātes apstrīdēšana ir bērna interesēs</w:t>
            </w:r>
          </w:p>
        </w:tc>
        <w:tc>
          <w:tcPr>
            <w:tcW w:w="1701" w:type="dxa"/>
            <w:shd w:val="clear" w:color="auto" w:fill="auto"/>
          </w:tcPr>
          <w:p w:rsidR="00363020" w:rsidRPr="00363020" w:rsidRDefault="00363020" w:rsidP="00363020">
            <w:pPr>
              <w:pStyle w:val="Sarakstarindkopa"/>
              <w:spacing w:after="0" w:line="240" w:lineRule="auto"/>
              <w:ind w:left="0"/>
              <w:jc w:val="both"/>
              <w:rPr>
                <w:rFonts w:ascii="Times New Roman" w:hAnsi="Times New Roman"/>
                <w:i/>
                <w:sz w:val="24"/>
                <w:szCs w:val="24"/>
              </w:rPr>
            </w:pPr>
            <w:r w:rsidRPr="00363020">
              <w:rPr>
                <w:rFonts w:ascii="Times New Roman" w:hAnsi="Times New Roman"/>
                <w:i/>
                <w:sz w:val="24"/>
                <w:szCs w:val="24"/>
              </w:rPr>
              <w:t>1 lēmums</w:t>
            </w:r>
          </w:p>
        </w:tc>
      </w:tr>
    </w:tbl>
    <w:p w:rsidR="00326106" w:rsidRDefault="00326106" w:rsidP="00326106">
      <w:pPr>
        <w:spacing w:after="0" w:line="23" w:lineRule="atLeast"/>
        <w:jc w:val="both"/>
        <w:rPr>
          <w:rFonts w:ascii="Times New Roman" w:eastAsia="Calibri" w:hAnsi="Times New Roman" w:cs="Times New Roman"/>
          <w:color w:val="000000"/>
          <w:sz w:val="24"/>
          <w:szCs w:val="24"/>
          <w:u w:val="single"/>
        </w:rPr>
      </w:pPr>
    </w:p>
    <w:p w:rsidR="00326106" w:rsidRPr="00705309" w:rsidRDefault="00326106" w:rsidP="00326106">
      <w:pPr>
        <w:spacing w:after="0" w:line="23" w:lineRule="atLeast"/>
        <w:jc w:val="both"/>
        <w:rPr>
          <w:rFonts w:ascii="Times New Roman" w:eastAsia="Calibri" w:hAnsi="Times New Roman" w:cs="Times New Roman"/>
          <w:color w:val="000000"/>
          <w:sz w:val="24"/>
          <w:szCs w:val="24"/>
          <w:u w:val="single"/>
        </w:rPr>
      </w:pPr>
    </w:p>
    <w:p w:rsidR="00326106" w:rsidRDefault="00326106" w:rsidP="00326106">
      <w:pPr>
        <w:spacing w:after="0" w:line="23" w:lineRule="atLeast"/>
        <w:jc w:val="both"/>
        <w:rPr>
          <w:rFonts w:ascii="Times New Roman" w:eastAsia="Calibri" w:hAnsi="Times New Roman" w:cs="Times New Roman"/>
          <w:color w:val="000000"/>
          <w:sz w:val="24"/>
          <w:szCs w:val="24"/>
        </w:rPr>
      </w:pPr>
      <w:r w:rsidRPr="00705309">
        <w:rPr>
          <w:rFonts w:ascii="Times New Roman" w:eastAsia="Calibri" w:hAnsi="Times New Roman" w:cs="Times New Roman"/>
          <w:color w:val="000000"/>
          <w:sz w:val="24"/>
          <w:szCs w:val="24"/>
        </w:rPr>
        <w:t xml:space="preserve">Pārskata periodā </w:t>
      </w:r>
      <w:r w:rsidRPr="004B5FCF">
        <w:rPr>
          <w:rFonts w:ascii="Times New Roman" w:eastAsia="Calibri" w:hAnsi="Times New Roman" w:cs="Times New Roman"/>
          <w:color w:val="000000"/>
          <w:sz w:val="24"/>
          <w:szCs w:val="24"/>
        </w:rPr>
        <w:t xml:space="preserve">bāriņtiesa piedalījusies </w:t>
      </w:r>
      <w:r w:rsidR="0065304B">
        <w:rPr>
          <w:rFonts w:ascii="Times New Roman" w:eastAsia="Calibri" w:hAnsi="Times New Roman" w:cs="Times New Roman"/>
          <w:b/>
          <w:color w:val="000000"/>
          <w:sz w:val="24"/>
          <w:szCs w:val="24"/>
        </w:rPr>
        <w:t>41</w:t>
      </w:r>
      <w:r w:rsidRPr="004B5FCF">
        <w:rPr>
          <w:rFonts w:ascii="Times New Roman" w:eastAsia="Calibri" w:hAnsi="Times New Roman" w:cs="Times New Roman"/>
          <w:color w:val="000000"/>
          <w:sz w:val="24"/>
          <w:szCs w:val="24"/>
        </w:rPr>
        <w:t xml:space="preserve"> </w:t>
      </w:r>
      <w:r w:rsidRPr="00705309">
        <w:rPr>
          <w:rFonts w:ascii="Times New Roman" w:eastAsia="Calibri" w:hAnsi="Times New Roman" w:cs="Times New Roman"/>
          <w:color w:val="000000"/>
          <w:sz w:val="24"/>
          <w:szCs w:val="24"/>
        </w:rPr>
        <w:t>tiesas sēdē:</w:t>
      </w:r>
      <w:r w:rsidR="00363020" w:rsidRPr="00363020">
        <w:rPr>
          <w:rFonts w:ascii="Times New Roman" w:eastAsia="Calibri" w:hAnsi="Times New Roman" w:cs="Calibri"/>
          <w:b/>
          <w:i/>
          <w:sz w:val="24"/>
          <w:szCs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566"/>
      </w:tblGrid>
      <w:tr w:rsidR="00363020" w:rsidRPr="00371DB1" w:rsidTr="00363020">
        <w:tc>
          <w:tcPr>
            <w:tcW w:w="9072" w:type="dxa"/>
            <w:gridSpan w:val="2"/>
            <w:shd w:val="clear" w:color="auto" w:fill="auto"/>
          </w:tcPr>
          <w:p w:rsidR="00363020" w:rsidRDefault="00363020" w:rsidP="00D45B10">
            <w:pPr>
              <w:pStyle w:val="Sarakstarindkopa"/>
              <w:spacing w:after="0"/>
              <w:ind w:left="0"/>
              <w:jc w:val="both"/>
              <w:rPr>
                <w:rFonts w:ascii="Times New Roman" w:hAnsi="Times New Roman"/>
                <w:b/>
                <w:bCs/>
                <w:sz w:val="24"/>
                <w:szCs w:val="24"/>
              </w:rPr>
            </w:pPr>
            <w:r w:rsidRPr="00705309">
              <w:rPr>
                <w:rFonts w:ascii="Times New Roman" w:eastAsia="Calibri" w:hAnsi="Times New Roman" w:cs="Calibri"/>
                <w:b/>
                <w:i/>
                <w:sz w:val="24"/>
                <w:szCs w:val="24"/>
              </w:rPr>
              <w:t>Bāriņtiesas statuss izskatāmajā lietā</w:t>
            </w:r>
            <w:r w:rsidRPr="00705309">
              <w:rPr>
                <w:rFonts w:ascii="Times New Roman" w:eastAsia="Calibri" w:hAnsi="Times New Roman" w:cs="Times New Roman"/>
                <w:b/>
                <w:i/>
                <w:sz w:val="24"/>
                <w:szCs w:val="24"/>
              </w:rPr>
              <w:t>:</w:t>
            </w:r>
          </w:p>
        </w:tc>
      </w:tr>
      <w:tr w:rsidR="00363020" w:rsidRPr="00371DB1" w:rsidTr="00363020">
        <w:tc>
          <w:tcPr>
            <w:tcW w:w="4506" w:type="dxa"/>
            <w:vMerge w:val="restart"/>
            <w:shd w:val="clear" w:color="auto" w:fill="auto"/>
          </w:tcPr>
          <w:p w:rsidR="00363020" w:rsidRPr="000C223D" w:rsidRDefault="00363020" w:rsidP="00D45B10">
            <w:pPr>
              <w:pStyle w:val="Sarakstarindkopa"/>
              <w:spacing w:after="0" w:line="240" w:lineRule="auto"/>
              <w:ind w:left="0"/>
              <w:jc w:val="both"/>
              <w:rPr>
                <w:rFonts w:ascii="Times New Roman" w:hAnsi="Times New Roman"/>
                <w:b/>
                <w:i/>
                <w:sz w:val="28"/>
                <w:szCs w:val="28"/>
              </w:rPr>
            </w:pPr>
          </w:p>
          <w:p w:rsidR="00363020" w:rsidRPr="000C223D" w:rsidRDefault="00363020" w:rsidP="00D45B10">
            <w:pPr>
              <w:pStyle w:val="Sarakstarindkopa"/>
              <w:spacing w:after="0" w:line="240" w:lineRule="auto"/>
              <w:ind w:left="0"/>
              <w:jc w:val="both"/>
              <w:rPr>
                <w:rFonts w:ascii="Times New Roman" w:hAnsi="Times New Roman"/>
                <w:b/>
                <w:sz w:val="28"/>
                <w:szCs w:val="28"/>
              </w:rPr>
            </w:pPr>
            <w:r w:rsidRPr="000C223D">
              <w:rPr>
                <w:rFonts w:ascii="Times New Roman" w:hAnsi="Times New Roman"/>
                <w:b/>
                <w:i/>
                <w:sz w:val="28"/>
                <w:szCs w:val="28"/>
              </w:rPr>
              <w:t>institūcija</w:t>
            </w:r>
          </w:p>
        </w:tc>
        <w:tc>
          <w:tcPr>
            <w:tcW w:w="4566" w:type="dxa"/>
            <w:shd w:val="clear" w:color="auto" w:fill="auto"/>
          </w:tcPr>
          <w:p w:rsidR="00363020" w:rsidRPr="00363020" w:rsidRDefault="00363020" w:rsidP="00363020">
            <w:pPr>
              <w:pStyle w:val="Sarakstarindkopa"/>
              <w:spacing w:after="0" w:line="240" w:lineRule="auto"/>
              <w:ind w:left="0"/>
              <w:jc w:val="both"/>
              <w:rPr>
                <w:rFonts w:ascii="Times New Roman" w:hAnsi="Times New Roman"/>
                <w:i/>
                <w:iCs/>
                <w:sz w:val="24"/>
                <w:szCs w:val="24"/>
              </w:rPr>
            </w:pPr>
            <w:r w:rsidRPr="00363020">
              <w:rPr>
                <w:rFonts w:ascii="Times New Roman" w:hAnsi="Times New Roman"/>
                <w:b/>
                <w:bCs/>
                <w:i/>
                <w:iCs/>
                <w:sz w:val="24"/>
                <w:szCs w:val="24"/>
              </w:rPr>
              <w:t>3</w:t>
            </w:r>
            <w:r w:rsidRPr="00363020">
              <w:rPr>
                <w:rFonts w:ascii="Times New Roman" w:hAnsi="Times New Roman"/>
                <w:i/>
                <w:iCs/>
                <w:sz w:val="24"/>
                <w:szCs w:val="24"/>
              </w:rPr>
              <w:t xml:space="preserve"> reizes lietā par uzturlīdzekļu piedziņu un atsevišķas aizgādības nodibināšanu pār bērnu</w:t>
            </w:r>
          </w:p>
        </w:tc>
      </w:tr>
      <w:tr w:rsidR="00363020" w:rsidRPr="00371DB1" w:rsidTr="00363020">
        <w:tc>
          <w:tcPr>
            <w:tcW w:w="4506" w:type="dxa"/>
            <w:vMerge/>
            <w:shd w:val="clear" w:color="auto" w:fill="auto"/>
          </w:tcPr>
          <w:p w:rsidR="00363020" w:rsidRPr="000C223D" w:rsidRDefault="00363020" w:rsidP="00D45B10">
            <w:pPr>
              <w:pStyle w:val="Sarakstarindkopa"/>
              <w:spacing w:after="0" w:line="240" w:lineRule="auto"/>
              <w:ind w:left="0"/>
              <w:jc w:val="both"/>
              <w:rPr>
                <w:rFonts w:ascii="Times New Roman" w:hAnsi="Times New Roman"/>
                <w:b/>
                <w:i/>
                <w:sz w:val="28"/>
                <w:szCs w:val="28"/>
              </w:rPr>
            </w:pPr>
          </w:p>
        </w:tc>
        <w:tc>
          <w:tcPr>
            <w:tcW w:w="4566" w:type="dxa"/>
            <w:shd w:val="clear" w:color="auto" w:fill="auto"/>
          </w:tcPr>
          <w:p w:rsidR="00363020" w:rsidRPr="00363020" w:rsidRDefault="00363020" w:rsidP="00363020">
            <w:pPr>
              <w:pStyle w:val="Sarakstarindkopa"/>
              <w:spacing w:after="0" w:line="240" w:lineRule="auto"/>
              <w:ind w:left="0"/>
              <w:jc w:val="both"/>
              <w:rPr>
                <w:rFonts w:ascii="Times New Roman" w:hAnsi="Times New Roman"/>
                <w:i/>
                <w:iCs/>
                <w:sz w:val="24"/>
                <w:szCs w:val="24"/>
              </w:rPr>
            </w:pPr>
            <w:r w:rsidRPr="00363020">
              <w:rPr>
                <w:rFonts w:ascii="Times New Roman" w:hAnsi="Times New Roman"/>
                <w:b/>
                <w:bCs/>
                <w:i/>
                <w:iCs/>
                <w:sz w:val="24"/>
                <w:szCs w:val="24"/>
              </w:rPr>
              <w:t>6</w:t>
            </w:r>
            <w:r w:rsidRPr="00363020">
              <w:rPr>
                <w:rFonts w:ascii="Times New Roman" w:hAnsi="Times New Roman"/>
                <w:i/>
                <w:iCs/>
                <w:sz w:val="24"/>
                <w:szCs w:val="24"/>
              </w:rPr>
              <w:t xml:space="preserve"> reizes lietā par rīcībspējas ierobežojuma apjoma pārskatīšanu</w:t>
            </w:r>
          </w:p>
        </w:tc>
      </w:tr>
      <w:tr w:rsidR="00363020" w:rsidRPr="00953326" w:rsidTr="00363020">
        <w:tc>
          <w:tcPr>
            <w:tcW w:w="4506" w:type="dxa"/>
            <w:vMerge/>
            <w:shd w:val="clear" w:color="auto" w:fill="auto"/>
          </w:tcPr>
          <w:p w:rsidR="00363020" w:rsidRPr="0030282A" w:rsidRDefault="00363020" w:rsidP="00D45B10">
            <w:pPr>
              <w:pStyle w:val="Sarakstarindkopa"/>
              <w:spacing w:after="0" w:line="240" w:lineRule="auto"/>
              <w:ind w:left="0"/>
              <w:jc w:val="both"/>
              <w:rPr>
                <w:rFonts w:ascii="Times New Roman" w:hAnsi="Times New Roman"/>
                <w:b/>
                <w:i/>
                <w:color w:val="FF0000"/>
                <w:sz w:val="28"/>
                <w:szCs w:val="28"/>
              </w:rPr>
            </w:pPr>
          </w:p>
        </w:tc>
        <w:tc>
          <w:tcPr>
            <w:tcW w:w="4566" w:type="dxa"/>
            <w:shd w:val="clear" w:color="auto" w:fill="auto"/>
          </w:tcPr>
          <w:p w:rsidR="00363020" w:rsidRPr="00363020" w:rsidRDefault="00363020" w:rsidP="00363020">
            <w:pPr>
              <w:pStyle w:val="Sarakstarindkopa"/>
              <w:spacing w:after="0" w:line="240" w:lineRule="auto"/>
              <w:ind w:left="0"/>
              <w:jc w:val="both"/>
              <w:rPr>
                <w:rFonts w:ascii="Times New Roman" w:hAnsi="Times New Roman"/>
                <w:i/>
                <w:iCs/>
                <w:sz w:val="24"/>
                <w:szCs w:val="24"/>
              </w:rPr>
            </w:pPr>
            <w:r w:rsidRPr="00363020">
              <w:rPr>
                <w:rFonts w:ascii="Times New Roman" w:hAnsi="Times New Roman"/>
                <w:b/>
                <w:bCs/>
                <w:i/>
                <w:iCs/>
                <w:sz w:val="24"/>
                <w:szCs w:val="24"/>
              </w:rPr>
              <w:t>1</w:t>
            </w:r>
            <w:r w:rsidRPr="00363020">
              <w:rPr>
                <w:rFonts w:ascii="Times New Roman" w:hAnsi="Times New Roman"/>
                <w:i/>
                <w:iCs/>
                <w:sz w:val="24"/>
                <w:szCs w:val="24"/>
              </w:rPr>
              <w:t xml:space="preserve"> reize lietā par laulības šķiršanu</w:t>
            </w:r>
          </w:p>
        </w:tc>
      </w:tr>
      <w:tr w:rsidR="00363020" w:rsidRPr="00953326" w:rsidTr="00363020">
        <w:tc>
          <w:tcPr>
            <w:tcW w:w="4506" w:type="dxa"/>
            <w:vMerge/>
            <w:shd w:val="clear" w:color="auto" w:fill="auto"/>
          </w:tcPr>
          <w:p w:rsidR="00363020" w:rsidRPr="0030282A" w:rsidRDefault="00363020" w:rsidP="00D45B10">
            <w:pPr>
              <w:pStyle w:val="Sarakstarindkopa"/>
              <w:spacing w:after="0" w:line="240" w:lineRule="auto"/>
              <w:ind w:left="0"/>
              <w:jc w:val="both"/>
              <w:rPr>
                <w:rFonts w:ascii="Times New Roman" w:hAnsi="Times New Roman"/>
                <w:b/>
                <w:i/>
                <w:color w:val="FF0000"/>
                <w:sz w:val="28"/>
                <w:szCs w:val="28"/>
              </w:rPr>
            </w:pPr>
          </w:p>
        </w:tc>
        <w:tc>
          <w:tcPr>
            <w:tcW w:w="4566" w:type="dxa"/>
            <w:shd w:val="clear" w:color="auto" w:fill="auto"/>
          </w:tcPr>
          <w:p w:rsidR="00363020" w:rsidRPr="00363020" w:rsidRDefault="00363020" w:rsidP="00363020">
            <w:pPr>
              <w:pStyle w:val="Sarakstarindkopa"/>
              <w:spacing w:after="0" w:line="240" w:lineRule="auto"/>
              <w:ind w:left="0"/>
              <w:jc w:val="both"/>
              <w:rPr>
                <w:rFonts w:ascii="Times New Roman" w:hAnsi="Times New Roman"/>
                <w:b/>
                <w:i/>
                <w:iCs/>
                <w:sz w:val="24"/>
                <w:szCs w:val="24"/>
              </w:rPr>
            </w:pPr>
            <w:r w:rsidRPr="00363020">
              <w:rPr>
                <w:rFonts w:ascii="Times New Roman" w:hAnsi="Times New Roman"/>
                <w:b/>
                <w:bCs/>
                <w:i/>
                <w:iCs/>
                <w:sz w:val="24"/>
                <w:szCs w:val="24"/>
              </w:rPr>
              <w:t>1</w:t>
            </w:r>
            <w:r w:rsidRPr="00363020">
              <w:rPr>
                <w:rFonts w:ascii="Times New Roman" w:hAnsi="Times New Roman"/>
                <w:i/>
                <w:iCs/>
                <w:sz w:val="24"/>
                <w:szCs w:val="24"/>
              </w:rPr>
              <w:t xml:space="preserve"> reize lietā par aizgādības tiesību atņemšanu</w:t>
            </w:r>
          </w:p>
        </w:tc>
      </w:tr>
      <w:tr w:rsidR="00363020" w:rsidRPr="00371DB1" w:rsidTr="00363020">
        <w:tc>
          <w:tcPr>
            <w:tcW w:w="4506" w:type="dxa"/>
            <w:vMerge/>
            <w:shd w:val="clear" w:color="auto" w:fill="auto"/>
          </w:tcPr>
          <w:p w:rsidR="00363020" w:rsidRPr="0030282A" w:rsidRDefault="00363020" w:rsidP="00D45B10">
            <w:pPr>
              <w:pStyle w:val="Sarakstarindkopa"/>
              <w:spacing w:after="0" w:line="240" w:lineRule="auto"/>
              <w:ind w:left="0"/>
              <w:jc w:val="both"/>
              <w:rPr>
                <w:rFonts w:ascii="Times New Roman" w:hAnsi="Times New Roman"/>
                <w:b/>
                <w:i/>
                <w:color w:val="FF0000"/>
                <w:sz w:val="28"/>
                <w:szCs w:val="28"/>
              </w:rPr>
            </w:pPr>
          </w:p>
        </w:tc>
        <w:tc>
          <w:tcPr>
            <w:tcW w:w="4566" w:type="dxa"/>
            <w:shd w:val="clear" w:color="auto" w:fill="auto"/>
          </w:tcPr>
          <w:p w:rsidR="00363020" w:rsidRPr="00363020" w:rsidRDefault="00363020" w:rsidP="00363020">
            <w:pPr>
              <w:pStyle w:val="Sarakstarindkopa"/>
              <w:spacing w:after="0" w:line="240" w:lineRule="auto"/>
              <w:ind w:left="0"/>
              <w:jc w:val="both"/>
              <w:rPr>
                <w:rFonts w:ascii="Times New Roman" w:hAnsi="Times New Roman"/>
                <w:b/>
                <w:i/>
                <w:iCs/>
                <w:sz w:val="24"/>
                <w:szCs w:val="24"/>
              </w:rPr>
            </w:pPr>
            <w:r w:rsidRPr="00363020">
              <w:rPr>
                <w:rFonts w:ascii="Times New Roman" w:hAnsi="Times New Roman"/>
                <w:b/>
                <w:bCs/>
                <w:i/>
                <w:iCs/>
                <w:sz w:val="24"/>
                <w:szCs w:val="24"/>
              </w:rPr>
              <w:t>1</w:t>
            </w:r>
            <w:r w:rsidRPr="00363020">
              <w:rPr>
                <w:rFonts w:ascii="Times New Roman" w:hAnsi="Times New Roman"/>
                <w:i/>
                <w:iCs/>
                <w:sz w:val="24"/>
                <w:szCs w:val="24"/>
              </w:rPr>
              <w:t xml:space="preserve"> reize lietā par uzturlīdzekļu parāda piedziņu, par turpmāku uzturlīdzekļu piedziņu nepilngadīgo bērnu uzturam ar tiesas spriedumu par pagaidu uzturlīdzekļu noteikšanu, par saskarsmes tiesību izmantošanas kārtības noteikšanu ar tiesas spriedumu par pagaidu saskarsmes noteikšanu</w:t>
            </w:r>
          </w:p>
        </w:tc>
      </w:tr>
      <w:tr w:rsidR="00363020" w:rsidRPr="00371DB1" w:rsidTr="00363020">
        <w:tc>
          <w:tcPr>
            <w:tcW w:w="4506" w:type="dxa"/>
            <w:vMerge/>
            <w:shd w:val="clear" w:color="auto" w:fill="auto"/>
          </w:tcPr>
          <w:p w:rsidR="00363020" w:rsidRPr="0030282A" w:rsidRDefault="00363020" w:rsidP="00D45B10">
            <w:pPr>
              <w:pStyle w:val="Sarakstarindkopa"/>
              <w:spacing w:after="0" w:line="240" w:lineRule="auto"/>
              <w:ind w:left="0"/>
              <w:jc w:val="both"/>
              <w:rPr>
                <w:rFonts w:ascii="Times New Roman" w:hAnsi="Times New Roman"/>
                <w:b/>
                <w:i/>
                <w:color w:val="FF0000"/>
                <w:sz w:val="28"/>
                <w:szCs w:val="28"/>
              </w:rPr>
            </w:pPr>
          </w:p>
        </w:tc>
        <w:tc>
          <w:tcPr>
            <w:tcW w:w="4566" w:type="dxa"/>
            <w:shd w:val="clear" w:color="auto" w:fill="auto"/>
          </w:tcPr>
          <w:p w:rsidR="00363020" w:rsidRPr="00363020" w:rsidRDefault="00363020" w:rsidP="00363020">
            <w:pPr>
              <w:pStyle w:val="Sarakstarindkopa"/>
              <w:spacing w:after="0" w:line="240" w:lineRule="auto"/>
              <w:ind w:left="0"/>
              <w:jc w:val="both"/>
              <w:rPr>
                <w:rFonts w:ascii="Times New Roman" w:hAnsi="Times New Roman"/>
                <w:b/>
                <w:bCs/>
                <w:i/>
                <w:iCs/>
                <w:sz w:val="24"/>
                <w:szCs w:val="24"/>
              </w:rPr>
            </w:pPr>
            <w:r w:rsidRPr="00363020">
              <w:rPr>
                <w:rFonts w:ascii="Times New Roman" w:hAnsi="Times New Roman"/>
                <w:b/>
                <w:bCs/>
                <w:i/>
                <w:iCs/>
                <w:sz w:val="24"/>
                <w:szCs w:val="24"/>
              </w:rPr>
              <w:t xml:space="preserve">2 </w:t>
            </w:r>
            <w:r w:rsidRPr="00363020">
              <w:rPr>
                <w:rFonts w:ascii="Times New Roman" w:hAnsi="Times New Roman"/>
                <w:i/>
                <w:iCs/>
                <w:sz w:val="24"/>
                <w:szCs w:val="24"/>
              </w:rPr>
              <w:t>reizes lietā par laulības šķiršanu un bērnu uzturēšanās vietas noteikšanu</w:t>
            </w:r>
          </w:p>
        </w:tc>
      </w:tr>
      <w:tr w:rsidR="00363020" w:rsidRPr="00371DB1" w:rsidTr="00363020">
        <w:tc>
          <w:tcPr>
            <w:tcW w:w="4506" w:type="dxa"/>
            <w:vMerge/>
            <w:shd w:val="clear" w:color="auto" w:fill="auto"/>
          </w:tcPr>
          <w:p w:rsidR="00363020" w:rsidRPr="0030282A" w:rsidRDefault="00363020" w:rsidP="00D45B10">
            <w:pPr>
              <w:pStyle w:val="Sarakstarindkopa"/>
              <w:spacing w:after="0" w:line="240" w:lineRule="auto"/>
              <w:ind w:left="0"/>
              <w:jc w:val="both"/>
              <w:rPr>
                <w:rFonts w:ascii="Times New Roman" w:hAnsi="Times New Roman"/>
                <w:b/>
                <w:i/>
                <w:color w:val="FF0000"/>
                <w:sz w:val="28"/>
                <w:szCs w:val="28"/>
              </w:rPr>
            </w:pPr>
          </w:p>
        </w:tc>
        <w:tc>
          <w:tcPr>
            <w:tcW w:w="4566" w:type="dxa"/>
            <w:shd w:val="clear" w:color="auto" w:fill="auto"/>
          </w:tcPr>
          <w:p w:rsidR="00363020" w:rsidRPr="00363020" w:rsidRDefault="00363020" w:rsidP="00363020">
            <w:pPr>
              <w:pStyle w:val="Sarakstarindkopa"/>
              <w:spacing w:after="0" w:line="240" w:lineRule="auto"/>
              <w:ind w:left="0"/>
              <w:jc w:val="both"/>
              <w:rPr>
                <w:rFonts w:ascii="Times New Roman" w:hAnsi="Times New Roman"/>
                <w:bCs/>
                <w:i/>
                <w:iCs/>
                <w:sz w:val="24"/>
                <w:szCs w:val="24"/>
              </w:rPr>
            </w:pPr>
            <w:r w:rsidRPr="00363020">
              <w:rPr>
                <w:rFonts w:ascii="Times New Roman" w:hAnsi="Times New Roman"/>
                <w:b/>
                <w:bCs/>
                <w:i/>
                <w:iCs/>
                <w:sz w:val="24"/>
                <w:szCs w:val="24"/>
              </w:rPr>
              <w:t>3</w:t>
            </w:r>
            <w:r w:rsidRPr="00363020">
              <w:rPr>
                <w:rFonts w:ascii="Times New Roman" w:hAnsi="Times New Roman"/>
                <w:i/>
                <w:iCs/>
                <w:sz w:val="24"/>
                <w:szCs w:val="24"/>
              </w:rPr>
              <w:t xml:space="preserve"> reizes lietā par pagaidu aizsardzība pret vardarbību</w:t>
            </w:r>
          </w:p>
        </w:tc>
      </w:tr>
      <w:tr w:rsidR="00363020" w:rsidRPr="00371DB1" w:rsidTr="00363020">
        <w:tc>
          <w:tcPr>
            <w:tcW w:w="4506" w:type="dxa"/>
            <w:vMerge/>
            <w:shd w:val="clear" w:color="auto" w:fill="auto"/>
          </w:tcPr>
          <w:p w:rsidR="00363020" w:rsidRPr="0030282A" w:rsidRDefault="00363020" w:rsidP="00D45B10">
            <w:pPr>
              <w:pStyle w:val="Sarakstarindkopa"/>
              <w:spacing w:after="0" w:line="240" w:lineRule="auto"/>
              <w:ind w:left="0"/>
              <w:jc w:val="both"/>
              <w:rPr>
                <w:rFonts w:ascii="Times New Roman" w:hAnsi="Times New Roman"/>
                <w:b/>
                <w:i/>
                <w:color w:val="FF0000"/>
                <w:sz w:val="28"/>
                <w:szCs w:val="28"/>
              </w:rPr>
            </w:pPr>
          </w:p>
        </w:tc>
        <w:tc>
          <w:tcPr>
            <w:tcW w:w="4566" w:type="dxa"/>
            <w:shd w:val="clear" w:color="auto" w:fill="auto"/>
          </w:tcPr>
          <w:p w:rsidR="00363020" w:rsidRPr="00363020" w:rsidRDefault="00363020" w:rsidP="00363020">
            <w:pPr>
              <w:pStyle w:val="Sarakstarindkopa"/>
              <w:spacing w:after="0" w:line="240" w:lineRule="auto"/>
              <w:ind w:left="0"/>
              <w:jc w:val="both"/>
              <w:rPr>
                <w:rFonts w:ascii="Times New Roman" w:hAnsi="Times New Roman"/>
                <w:b/>
                <w:i/>
                <w:iCs/>
                <w:sz w:val="24"/>
                <w:szCs w:val="24"/>
              </w:rPr>
            </w:pPr>
            <w:r w:rsidRPr="00363020">
              <w:rPr>
                <w:rFonts w:ascii="Times New Roman" w:hAnsi="Times New Roman"/>
                <w:b/>
                <w:i/>
                <w:iCs/>
                <w:sz w:val="24"/>
                <w:szCs w:val="24"/>
              </w:rPr>
              <w:t xml:space="preserve">2 </w:t>
            </w:r>
            <w:r w:rsidRPr="00363020">
              <w:rPr>
                <w:rFonts w:ascii="Times New Roman" w:hAnsi="Times New Roman"/>
                <w:i/>
                <w:iCs/>
                <w:sz w:val="24"/>
                <w:szCs w:val="24"/>
              </w:rPr>
              <w:t>reizes lietā par adopcijas apstiprināšanu</w:t>
            </w:r>
          </w:p>
        </w:tc>
      </w:tr>
      <w:tr w:rsidR="00363020" w:rsidRPr="00371DB1" w:rsidTr="00363020">
        <w:trPr>
          <w:trHeight w:val="255"/>
        </w:trPr>
        <w:tc>
          <w:tcPr>
            <w:tcW w:w="4506" w:type="dxa"/>
            <w:vMerge/>
            <w:shd w:val="clear" w:color="auto" w:fill="auto"/>
          </w:tcPr>
          <w:p w:rsidR="00363020" w:rsidRPr="0030282A" w:rsidRDefault="00363020" w:rsidP="00D45B10">
            <w:pPr>
              <w:pStyle w:val="Sarakstarindkopa"/>
              <w:spacing w:after="0" w:line="240" w:lineRule="auto"/>
              <w:ind w:left="0"/>
              <w:jc w:val="both"/>
              <w:rPr>
                <w:rFonts w:ascii="Times New Roman" w:hAnsi="Times New Roman"/>
                <w:b/>
                <w:i/>
                <w:color w:val="FF0000"/>
                <w:sz w:val="28"/>
                <w:szCs w:val="28"/>
              </w:rPr>
            </w:pPr>
          </w:p>
        </w:tc>
        <w:tc>
          <w:tcPr>
            <w:tcW w:w="4566" w:type="dxa"/>
            <w:shd w:val="clear" w:color="auto" w:fill="auto"/>
          </w:tcPr>
          <w:p w:rsidR="00363020" w:rsidRPr="00363020" w:rsidRDefault="00363020" w:rsidP="00363020">
            <w:pPr>
              <w:spacing w:after="0" w:line="240" w:lineRule="auto"/>
              <w:jc w:val="both"/>
              <w:rPr>
                <w:rFonts w:ascii="Times New Roman" w:hAnsi="Times New Roman"/>
                <w:i/>
                <w:iCs/>
                <w:sz w:val="24"/>
                <w:szCs w:val="24"/>
              </w:rPr>
            </w:pPr>
            <w:r w:rsidRPr="00363020">
              <w:rPr>
                <w:rFonts w:ascii="Times New Roman" w:hAnsi="Times New Roman"/>
                <w:b/>
                <w:bCs/>
                <w:i/>
                <w:iCs/>
                <w:sz w:val="24"/>
                <w:szCs w:val="24"/>
              </w:rPr>
              <w:t>1</w:t>
            </w:r>
            <w:r w:rsidRPr="00363020">
              <w:rPr>
                <w:rFonts w:ascii="Times New Roman" w:hAnsi="Times New Roman"/>
                <w:i/>
                <w:iCs/>
                <w:sz w:val="24"/>
                <w:szCs w:val="24"/>
              </w:rPr>
              <w:t xml:space="preserve"> reize lietā par rīcībspējas ierobežošanu par atzīšanu par rīcībspējīgu</w:t>
            </w:r>
          </w:p>
        </w:tc>
      </w:tr>
      <w:tr w:rsidR="00363020" w:rsidRPr="00371DB1" w:rsidTr="00363020">
        <w:trPr>
          <w:trHeight w:val="20"/>
        </w:trPr>
        <w:tc>
          <w:tcPr>
            <w:tcW w:w="4506" w:type="dxa"/>
            <w:vMerge/>
            <w:shd w:val="clear" w:color="auto" w:fill="auto"/>
          </w:tcPr>
          <w:p w:rsidR="00363020" w:rsidRPr="0030282A" w:rsidRDefault="00363020" w:rsidP="00D45B10">
            <w:pPr>
              <w:pStyle w:val="Sarakstarindkopa"/>
              <w:spacing w:after="0" w:line="240" w:lineRule="auto"/>
              <w:ind w:left="0"/>
              <w:jc w:val="both"/>
              <w:rPr>
                <w:rFonts w:ascii="Times New Roman" w:hAnsi="Times New Roman"/>
                <w:b/>
                <w:i/>
                <w:color w:val="FF0000"/>
                <w:sz w:val="28"/>
                <w:szCs w:val="28"/>
              </w:rPr>
            </w:pPr>
          </w:p>
        </w:tc>
        <w:tc>
          <w:tcPr>
            <w:tcW w:w="4566" w:type="dxa"/>
            <w:shd w:val="clear" w:color="auto" w:fill="auto"/>
          </w:tcPr>
          <w:p w:rsidR="00363020" w:rsidRPr="00363020" w:rsidRDefault="00363020" w:rsidP="00363020">
            <w:pPr>
              <w:pStyle w:val="Sarakstarindkopa"/>
              <w:spacing w:after="0" w:line="240" w:lineRule="auto"/>
              <w:ind w:left="0"/>
              <w:jc w:val="both"/>
              <w:rPr>
                <w:rFonts w:ascii="Times New Roman" w:hAnsi="Times New Roman"/>
                <w:b/>
                <w:i/>
                <w:iCs/>
                <w:sz w:val="24"/>
                <w:szCs w:val="24"/>
              </w:rPr>
            </w:pPr>
            <w:r w:rsidRPr="00363020">
              <w:rPr>
                <w:rFonts w:ascii="Times New Roman" w:hAnsi="Times New Roman"/>
                <w:b/>
                <w:i/>
                <w:iCs/>
                <w:sz w:val="24"/>
                <w:szCs w:val="24"/>
              </w:rPr>
              <w:t xml:space="preserve">2 </w:t>
            </w:r>
            <w:r w:rsidRPr="00363020">
              <w:rPr>
                <w:rFonts w:ascii="Times New Roman" w:hAnsi="Times New Roman"/>
                <w:i/>
                <w:iCs/>
                <w:sz w:val="24"/>
                <w:szCs w:val="24"/>
              </w:rPr>
              <w:t>reizes lietā par sevišķās tiesāšanās kārtībā par personas rīcībspējas ierobežošanu un aizgādnības nodibināšanu</w:t>
            </w:r>
          </w:p>
        </w:tc>
      </w:tr>
      <w:tr w:rsidR="00363020" w:rsidRPr="00FB4B2D" w:rsidTr="00363020">
        <w:trPr>
          <w:trHeight w:val="377"/>
        </w:trPr>
        <w:tc>
          <w:tcPr>
            <w:tcW w:w="4506" w:type="dxa"/>
            <w:vMerge/>
            <w:shd w:val="clear" w:color="auto" w:fill="auto"/>
          </w:tcPr>
          <w:p w:rsidR="00363020" w:rsidRPr="0030282A" w:rsidRDefault="00363020" w:rsidP="00D45B10">
            <w:pPr>
              <w:pStyle w:val="Sarakstarindkopa"/>
              <w:ind w:left="0"/>
              <w:jc w:val="both"/>
              <w:rPr>
                <w:rFonts w:ascii="Times New Roman" w:hAnsi="Times New Roman"/>
                <w:i/>
                <w:color w:val="FF0000"/>
              </w:rPr>
            </w:pPr>
          </w:p>
        </w:tc>
        <w:tc>
          <w:tcPr>
            <w:tcW w:w="4566" w:type="dxa"/>
            <w:shd w:val="clear" w:color="auto" w:fill="auto"/>
          </w:tcPr>
          <w:p w:rsidR="00363020" w:rsidRPr="00363020" w:rsidRDefault="00363020" w:rsidP="00363020">
            <w:pPr>
              <w:pStyle w:val="Sarakstarindkopa"/>
              <w:spacing w:after="0" w:line="240" w:lineRule="auto"/>
              <w:ind w:left="0"/>
              <w:jc w:val="both"/>
              <w:rPr>
                <w:rFonts w:ascii="Times New Roman" w:hAnsi="Times New Roman"/>
                <w:b/>
                <w:i/>
                <w:iCs/>
                <w:sz w:val="24"/>
                <w:szCs w:val="24"/>
                <w:highlight w:val="green"/>
              </w:rPr>
            </w:pPr>
            <w:r w:rsidRPr="00363020">
              <w:rPr>
                <w:rFonts w:ascii="Times New Roman" w:hAnsi="Times New Roman"/>
                <w:b/>
                <w:i/>
                <w:iCs/>
                <w:sz w:val="24"/>
                <w:szCs w:val="24"/>
              </w:rPr>
              <w:t xml:space="preserve">1 </w:t>
            </w:r>
            <w:r w:rsidRPr="00363020">
              <w:rPr>
                <w:rFonts w:ascii="Times New Roman" w:hAnsi="Times New Roman"/>
                <w:i/>
                <w:iCs/>
                <w:sz w:val="24"/>
                <w:szCs w:val="24"/>
              </w:rPr>
              <w:t>reize lietā par paternitātes atzīšanu par spēkā neesošu</w:t>
            </w:r>
          </w:p>
        </w:tc>
      </w:tr>
      <w:tr w:rsidR="00363020" w:rsidRPr="000C223D" w:rsidTr="00363020">
        <w:tc>
          <w:tcPr>
            <w:tcW w:w="4506" w:type="dxa"/>
            <w:shd w:val="clear" w:color="auto" w:fill="auto"/>
          </w:tcPr>
          <w:p w:rsidR="00363020" w:rsidRPr="000C223D" w:rsidRDefault="00363020" w:rsidP="00D45B10">
            <w:pPr>
              <w:pStyle w:val="Sarakstarindkopa"/>
              <w:ind w:left="0"/>
              <w:jc w:val="both"/>
              <w:rPr>
                <w:rFonts w:ascii="Times New Roman" w:hAnsi="Times New Roman"/>
                <w:b/>
                <w:sz w:val="28"/>
                <w:szCs w:val="28"/>
              </w:rPr>
            </w:pPr>
            <w:r w:rsidRPr="000C223D">
              <w:rPr>
                <w:rFonts w:ascii="Times New Roman" w:hAnsi="Times New Roman"/>
                <w:b/>
                <w:i/>
                <w:sz w:val="28"/>
                <w:szCs w:val="28"/>
              </w:rPr>
              <w:t>prasītājs</w:t>
            </w:r>
          </w:p>
        </w:tc>
        <w:tc>
          <w:tcPr>
            <w:tcW w:w="4566" w:type="dxa"/>
            <w:shd w:val="clear" w:color="auto" w:fill="auto"/>
          </w:tcPr>
          <w:p w:rsidR="00363020" w:rsidRPr="00363020" w:rsidRDefault="00363020" w:rsidP="00363020">
            <w:pPr>
              <w:pStyle w:val="Sarakstarindkopa"/>
              <w:spacing w:after="0" w:line="240" w:lineRule="auto"/>
              <w:ind w:left="0"/>
              <w:jc w:val="both"/>
              <w:rPr>
                <w:rFonts w:ascii="Times New Roman" w:hAnsi="Times New Roman"/>
                <w:i/>
                <w:iCs/>
                <w:sz w:val="24"/>
                <w:szCs w:val="24"/>
              </w:rPr>
            </w:pPr>
            <w:r w:rsidRPr="00363020">
              <w:rPr>
                <w:rFonts w:ascii="Times New Roman" w:hAnsi="Times New Roman"/>
                <w:b/>
                <w:bCs/>
                <w:i/>
                <w:iCs/>
                <w:sz w:val="24"/>
                <w:szCs w:val="24"/>
              </w:rPr>
              <w:t xml:space="preserve">9 </w:t>
            </w:r>
            <w:r w:rsidRPr="00363020">
              <w:rPr>
                <w:rFonts w:ascii="Times New Roman" w:hAnsi="Times New Roman"/>
                <w:i/>
                <w:iCs/>
                <w:sz w:val="24"/>
                <w:szCs w:val="24"/>
              </w:rPr>
              <w:t>reizes lietā par aizgādības tiesību atņemšanu</w:t>
            </w:r>
          </w:p>
        </w:tc>
      </w:tr>
      <w:tr w:rsidR="00363020" w:rsidRPr="000C223D" w:rsidTr="00363020">
        <w:tc>
          <w:tcPr>
            <w:tcW w:w="4506" w:type="dxa"/>
            <w:shd w:val="clear" w:color="auto" w:fill="auto"/>
          </w:tcPr>
          <w:p w:rsidR="00363020" w:rsidRPr="000C223D" w:rsidRDefault="00363020" w:rsidP="00D45B10">
            <w:pPr>
              <w:pStyle w:val="Sarakstarindkopa"/>
              <w:ind w:left="0"/>
              <w:jc w:val="both"/>
              <w:rPr>
                <w:rFonts w:ascii="Times New Roman" w:hAnsi="Times New Roman"/>
                <w:b/>
                <w:sz w:val="28"/>
                <w:szCs w:val="28"/>
              </w:rPr>
            </w:pPr>
            <w:r w:rsidRPr="000C223D">
              <w:rPr>
                <w:rFonts w:ascii="Times New Roman" w:hAnsi="Times New Roman"/>
                <w:b/>
                <w:i/>
                <w:sz w:val="28"/>
                <w:szCs w:val="28"/>
              </w:rPr>
              <w:t>trešā persona</w:t>
            </w:r>
          </w:p>
        </w:tc>
        <w:tc>
          <w:tcPr>
            <w:tcW w:w="4566" w:type="dxa"/>
            <w:shd w:val="clear" w:color="auto" w:fill="auto"/>
          </w:tcPr>
          <w:p w:rsidR="00363020" w:rsidRPr="00363020" w:rsidRDefault="00363020" w:rsidP="00363020">
            <w:pPr>
              <w:pStyle w:val="Sarakstarindkopa"/>
              <w:spacing w:after="0" w:line="240" w:lineRule="auto"/>
              <w:ind w:left="0"/>
              <w:jc w:val="both"/>
              <w:rPr>
                <w:rFonts w:ascii="Times New Roman" w:hAnsi="Times New Roman"/>
                <w:i/>
                <w:iCs/>
                <w:sz w:val="24"/>
                <w:szCs w:val="24"/>
              </w:rPr>
            </w:pPr>
            <w:r w:rsidRPr="00363020">
              <w:rPr>
                <w:rFonts w:ascii="Times New Roman" w:hAnsi="Times New Roman"/>
                <w:b/>
                <w:bCs/>
                <w:i/>
                <w:iCs/>
                <w:sz w:val="24"/>
                <w:szCs w:val="24"/>
              </w:rPr>
              <w:t>2</w:t>
            </w:r>
            <w:r w:rsidRPr="00363020">
              <w:rPr>
                <w:rFonts w:ascii="Times New Roman" w:hAnsi="Times New Roman"/>
                <w:i/>
                <w:iCs/>
                <w:sz w:val="24"/>
                <w:szCs w:val="24"/>
              </w:rPr>
              <w:t xml:space="preserve"> reizes lietā par aizgādības tiesību atņemšanu</w:t>
            </w:r>
          </w:p>
        </w:tc>
      </w:tr>
      <w:tr w:rsidR="00363020" w:rsidRPr="000C223D" w:rsidTr="00363020">
        <w:tc>
          <w:tcPr>
            <w:tcW w:w="4506" w:type="dxa"/>
            <w:vMerge w:val="restart"/>
            <w:shd w:val="clear" w:color="auto" w:fill="auto"/>
          </w:tcPr>
          <w:p w:rsidR="00363020" w:rsidRPr="000C223D" w:rsidRDefault="00363020" w:rsidP="00D45B10">
            <w:pPr>
              <w:pStyle w:val="Sarakstarindkopa"/>
              <w:ind w:left="0"/>
              <w:jc w:val="both"/>
              <w:rPr>
                <w:rFonts w:ascii="Times New Roman" w:hAnsi="Times New Roman"/>
                <w:b/>
                <w:i/>
                <w:sz w:val="28"/>
                <w:szCs w:val="28"/>
              </w:rPr>
            </w:pPr>
            <w:r w:rsidRPr="000C223D">
              <w:rPr>
                <w:rFonts w:ascii="Times New Roman" w:hAnsi="Times New Roman"/>
                <w:b/>
                <w:i/>
                <w:sz w:val="28"/>
                <w:szCs w:val="28"/>
              </w:rPr>
              <w:t>pārstāvis</w:t>
            </w:r>
          </w:p>
        </w:tc>
        <w:tc>
          <w:tcPr>
            <w:tcW w:w="4566" w:type="dxa"/>
            <w:shd w:val="clear" w:color="auto" w:fill="auto"/>
          </w:tcPr>
          <w:p w:rsidR="00363020" w:rsidRPr="00363020" w:rsidRDefault="00363020" w:rsidP="00363020">
            <w:pPr>
              <w:pStyle w:val="Sarakstarindkopa"/>
              <w:spacing w:after="0" w:line="240" w:lineRule="auto"/>
              <w:ind w:left="0"/>
              <w:jc w:val="both"/>
              <w:rPr>
                <w:rFonts w:ascii="Times New Roman" w:hAnsi="Times New Roman"/>
                <w:b/>
                <w:i/>
                <w:iCs/>
                <w:sz w:val="24"/>
                <w:szCs w:val="24"/>
              </w:rPr>
            </w:pPr>
            <w:r w:rsidRPr="00363020">
              <w:rPr>
                <w:rFonts w:ascii="Times New Roman" w:hAnsi="Times New Roman"/>
                <w:b/>
                <w:i/>
                <w:iCs/>
                <w:sz w:val="24"/>
                <w:szCs w:val="24"/>
              </w:rPr>
              <w:t xml:space="preserve">1 </w:t>
            </w:r>
            <w:r w:rsidRPr="00363020">
              <w:rPr>
                <w:rFonts w:ascii="Times New Roman" w:hAnsi="Times New Roman"/>
                <w:bCs/>
                <w:i/>
                <w:iCs/>
                <w:sz w:val="24"/>
                <w:szCs w:val="24"/>
              </w:rPr>
              <w:t>reize lietā par aizgādības tiesību atņemšanu</w:t>
            </w:r>
          </w:p>
        </w:tc>
      </w:tr>
      <w:tr w:rsidR="00363020" w:rsidRPr="000C223D" w:rsidTr="00363020">
        <w:tc>
          <w:tcPr>
            <w:tcW w:w="4506" w:type="dxa"/>
            <w:vMerge/>
            <w:shd w:val="clear" w:color="auto" w:fill="auto"/>
          </w:tcPr>
          <w:p w:rsidR="00363020" w:rsidRPr="000C223D" w:rsidRDefault="00363020" w:rsidP="00D45B10">
            <w:pPr>
              <w:pStyle w:val="Sarakstarindkopa"/>
              <w:ind w:left="0"/>
              <w:jc w:val="both"/>
              <w:rPr>
                <w:rFonts w:ascii="Times New Roman" w:hAnsi="Times New Roman"/>
                <w:b/>
                <w:i/>
                <w:sz w:val="28"/>
                <w:szCs w:val="28"/>
              </w:rPr>
            </w:pPr>
          </w:p>
        </w:tc>
        <w:tc>
          <w:tcPr>
            <w:tcW w:w="4566" w:type="dxa"/>
            <w:shd w:val="clear" w:color="auto" w:fill="auto"/>
          </w:tcPr>
          <w:p w:rsidR="00363020" w:rsidRPr="00363020" w:rsidRDefault="00363020" w:rsidP="00363020">
            <w:pPr>
              <w:pStyle w:val="Sarakstarindkopa"/>
              <w:spacing w:after="0" w:line="240" w:lineRule="auto"/>
              <w:ind w:left="0"/>
              <w:jc w:val="both"/>
              <w:rPr>
                <w:rFonts w:ascii="Times New Roman" w:hAnsi="Times New Roman"/>
                <w:b/>
                <w:i/>
                <w:iCs/>
                <w:sz w:val="24"/>
                <w:szCs w:val="24"/>
              </w:rPr>
            </w:pPr>
            <w:r w:rsidRPr="00363020">
              <w:rPr>
                <w:rFonts w:ascii="Times New Roman" w:hAnsi="Times New Roman"/>
                <w:b/>
                <w:i/>
                <w:iCs/>
                <w:sz w:val="24"/>
                <w:szCs w:val="24"/>
              </w:rPr>
              <w:t xml:space="preserve">3 </w:t>
            </w:r>
            <w:r w:rsidRPr="00363020">
              <w:rPr>
                <w:rFonts w:ascii="Times New Roman" w:hAnsi="Times New Roman"/>
                <w:bCs/>
                <w:i/>
                <w:iCs/>
                <w:sz w:val="24"/>
                <w:szCs w:val="24"/>
              </w:rPr>
              <w:t>reizes krimināllietā</w:t>
            </w:r>
          </w:p>
        </w:tc>
      </w:tr>
      <w:tr w:rsidR="00363020" w:rsidTr="00363020">
        <w:tc>
          <w:tcPr>
            <w:tcW w:w="4506" w:type="dxa"/>
            <w:shd w:val="clear" w:color="auto" w:fill="auto"/>
          </w:tcPr>
          <w:p w:rsidR="00363020" w:rsidRPr="000C223D" w:rsidRDefault="00363020" w:rsidP="00D45B10">
            <w:pPr>
              <w:pStyle w:val="Sarakstarindkopa"/>
              <w:ind w:left="0"/>
              <w:jc w:val="both"/>
              <w:rPr>
                <w:rFonts w:ascii="Times New Roman" w:hAnsi="Times New Roman"/>
                <w:b/>
                <w:i/>
                <w:sz w:val="28"/>
                <w:szCs w:val="28"/>
              </w:rPr>
            </w:pPr>
            <w:r>
              <w:rPr>
                <w:rFonts w:ascii="Times New Roman" w:hAnsi="Times New Roman"/>
                <w:b/>
                <w:i/>
                <w:sz w:val="28"/>
                <w:szCs w:val="28"/>
              </w:rPr>
              <w:t>liecinieks</w:t>
            </w:r>
          </w:p>
        </w:tc>
        <w:tc>
          <w:tcPr>
            <w:tcW w:w="4566" w:type="dxa"/>
            <w:shd w:val="clear" w:color="auto" w:fill="auto"/>
          </w:tcPr>
          <w:p w:rsidR="00363020" w:rsidRPr="00363020" w:rsidRDefault="00363020" w:rsidP="00363020">
            <w:pPr>
              <w:pStyle w:val="Sarakstarindkopa"/>
              <w:spacing w:after="0" w:line="240" w:lineRule="auto"/>
              <w:ind w:left="0"/>
              <w:jc w:val="both"/>
              <w:rPr>
                <w:rFonts w:ascii="Times New Roman" w:hAnsi="Times New Roman"/>
                <w:b/>
                <w:i/>
                <w:iCs/>
                <w:sz w:val="24"/>
                <w:szCs w:val="24"/>
              </w:rPr>
            </w:pPr>
            <w:r w:rsidRPr="00363020">
              <w:rPr>
                <w:rFonts w:ascii="Times New Roman" w:hAnsi="Times New Roman"/>
                <w:b/>
                <w:i/>
                <w:iCs/>
                <w:sz w:val="24"/>
                <w:szCs w:val="24"/>
              </w:rPr>
              <w:t xml:space="preserve">2 </w:t>
            </w:r>
            <w:r w:rsidRPr="00363020">
              <w:rPr>
                <w:rFonts w:ascii="Times New Roman" w:hAnsi="Times New Roman"/>
                <w:i/>
                <w:iCs/>
                <w:sz w:val="24"/>
                <w:szCs w:val="24"/>
              </w:rPr>
              <w:t>reizes krimināllietā</w:t>
            </w:r>
          </w:p>
        </w:tc>
      </w:tr>
      <w:tr w:rsidR="00363020" w:rsidTr="00363020">
        <w:tc>
          <w:tcPr>
            <w:tcW w:w="4506" w:type="dxa"/>
            <w:shd w:val="clear" w:color="auto" w:fill="auto"/>
          </w:tcPr>
          <w:p w:rsidR="00363020" w:rsidRDefault="00363020" w:rsidP="00D45B10">
            <w:pPr>
              <w:pStyle w:val="Sarakstarindkopa"/>
              <w:ind w:left="0"/>
              <w:jc w:val="both"/>
              <w:rPr>
                <w:rFonts w:ascii="Times New Roman" w:hAnsi="Times New Roman"/>
                <w:b/>
                <w:i/>
                <w:sz w:val="28"/>
                <w:szCs w:val="28"/>
              </w:rPr>
            </w:pPr>
            <w:r>
              <w:rPr>
                <w:rFonts w:ascii="Times New Roman" w:hAnsi="Times New Roman"/>
                <w:b/>
                <w:i/>
                <w:sz w:val="28"/>
                <w:szCs w:val="28"/>
              </w:rPr>
              <w:t>atbildētājs</w:t>
            </w:r>
          </w:p>
        </w:tc>
        <w:tc>
          <w:tcPr>
            <w:tcW w:w="4566" w:type="dxa"/>
            <w:shd w:val="clear" w:color="auto" w:fill="auto"/>
          </w:tcPr>
          <w:p w:rsidR="00363020" w:rsidRPr="00363020" w:rsidRDefault="00363020" w:rsidP="00363020">
            <w:pPr>
              <w:pStyle w:val="Sarakstarindkopa"/>
              <w:spacing w:after="0" w:line="240" w:lineRule="auto"/>
              <w:ind w:left="0"/>
              <w:jc w:val="both"/>
              <w:rPr>
                <w:rFonts w:ascii="Times New Roman" w:hAnsi="Times New Roman"/>
                <w:b/>
                <w:i/>
                <w:iCs/>
                <w:sz w:val="24"/>
                <w:szCs w:val="24"/>
              </w:rPr>
            </w:pPr>
            <w:r w:rsidRPr="00363020">
              <w:rPr>
                <w:rFonts w:ascii="Times New Roman" w:hAnsi="Times New Roman"/>
                <w:b/>
                <w:i/>
                <w:iCs/>
                <w:sz w:val="24"/>
                <w:szCs w:val="24"/>
              </w:rPr>
              <w:t xml:space="preserve">1 </w:t>
            </w:r>
            <w:r w:rsidRPr="00363020">
              <w:rPr>
                <w:rFonts w:ascii="Times New Roman" w:hAnsi="Times New Roman"/>
                <w:i/>
                <w:iCs/>
                <w:sz w:val="24"/>
                <w:szCs w:val="24"/>
              </w:rPr>
              <w:t xml:space="preserve">reize administratīvajā lietā </w:t>
            </w:r>
          </w:p>
        </w:tc>
      </w:tr>
    </w:tbl>
    <w:p w:rsidR="00326106" w:rsidRPr="00466794" w:rsidRDefault="00326106" w:rsidP="00326106">
      <w:pPr>
        <w:spacing w:after="0" w:line="240" w:lineRule="auto"/>
        <w:jc w:val="both"/>
        <w:rPr>
          <w:rFonts w:ascii="Times New Roman" w:eastAsia="Calibri" w:hAnsi="Times New Roman" w:cs="Times New Roman"/>
          <w:color w:val="000000"/>
          <w:sz w:val="24"/>
          <w:szCs w:val="24"/>
        </w:rPr>
      </w:pPr>
    </w:p>
    <w:p w:rsidR="00326106" w:rsidRPr="00F5307A" w:rsidRDefault="00326106" w:rsidP="00326106">
      <w:pPr>
        <w:spacing w:after="0"/>
        <w:ind w:left="-22" w:firstLine="731"/>
        <w:jc w:val="both"/>
        <w:rPr>
          <w:rFonts w:ascii="Times New Roman" w:eastAsia="Calibri" w:hAnsi="Times New Roman" w:cs="Times New Roman"/>
          <w:sz w:val="24"/>
          <w:szCs w:val="24"/>
        </w:rPr>
      </w:pPr>
      <w:r w:rsidRPr="00F5307A">
        <w:rPr>
          <w:rFonts w:ascii="Times New Roman" w:eastAsia="Calibri" w:hAnsi="Times New Roman" w:cs="Times New Roman"/>
          <w:sz w:val="24"/>
          <w:szCs w:val="24"/>
        </w:rPr>
        <w:t>202</w:t>
      </w:r>
      <w:r w:rsidR="00F5307A" w:rsidRPr="00F5307A">
        <w:rPr>
          <w:rFonts w:ascii="Times New Roman" w:eastAsia="Calibri" w:hAnsi="Times New Roman" w:cs="Times New Roman"/>
          <w:sz w:val="24"/>
          <w:szCs w:val="24"/>
        </w:rPr>
        <w:t>4</w:t>
      </w:r>
      <w:r w:rsidRPr="00F5307A">
        <w:rPr>
          <w:rFonts w:ascii="Times New Roman" w:eastAsia="Calibri" w:hAnsi="Times New Roman" w:cs="Times New Roman"/>
          <w:sz w:val="24"/>
          <w:szCs w:val="24"/>
        </w:rPr>
        <w:t xml:space="preserve">.gadā bāriņtiesa </w:t>
      </w:r>
      <w:r w:rsidRPr="00F5307A">
        <w:rPr>
          <w:rFonts w:ascii="Times New Roman" w:eastAsia="Calibri" w:hAnsi="Times New Roman" w:cs="Times New Roman"/>
          <w:b/>
          <w:sz w:val="24"/>
          <w:szCs w:val="24"/>
        </w:rPr>
        <w:t>1</w:t>
      </w:r>
      <w:r w:rsidR="00F5307A" w:rsidRPr="00F5307A">
        <w:rPr>
          <w:rFonts w:ascii="Times New Roman" w:eastAsia="Calibri" w:hAnsi="Times New Roman" w:cs="Times New Roman"/>
          <w:b/>
          <w:sz w:val="24"/>
          <w:szCs w:val="24"/>
        </w:rPr>
        <w:t>9</w:t>
      </w:r>
      <w:r w:rsidRPr="00F5307A">
        <w:rPr>
          <w:rFonts w:ascii="Times New Roman" w:eastAsia="Calibri" w:hAnsi="Times New Roman" w:cs="Times New Roman"/>
          <w:sz w:val="24"/>
          <w:szCs w:val="24"/>
        </w:rPr>
        <w:t xml:space="preserve"> reizes informējusi </w:t>
      </w:r>
      <w:bookmarkStart w:id="2" w:name="_Hlk94605190"/>
      <w:r w:rsidRPr="00F5307A">
        <w:rPr>
          <w:rFonts w:ascii="Times New Roman" w:eastAsia="Calibri" w:hAnsi="Times New Roman" w:cs="Times New Roman"/>
          <w:sz w:val="24"/>
          <w:szCs w:val="24"/>
        </w:rPr>
        <w:t xml:space="preserve">Valsts policiju </w:t>
      </w:r>
      <w:bookmarkEnd w:id="2"/>
      <w:r w:rsidRPr="00F5307A">
        <w:rPr>
          <w:rFonts w:ascii="Times New Roman" w:eastAsia="Calibri" w:hAnsi="Times New Roman" w:cs="Times New Roman"/>
          <w:sz w:val="24"/>
          <w:szCs w:val="24"/>
        </w:rPr>
        <w:t xml:space="preserve">par iespējamiem likumpārkāpumiem pret nepilngadīgajiem, t.sk. par dažāda veida vardarbības epizodēm, lūdzot noskaidrot konkrētās lietas apstākļus un rīkoties savas kompetences ietvaros. </w:t>
      </w:r>
    </w:p>
    <w:p w:rsidR="00326106" w:rsidRPr="007C1280" w:rsidRDefault="00326106" w:rsidP="00326106">
      <w:pPr>
        <w:spacing w:after="0"/>
        <w:ind w:left="-22" w:firstLine="731"/>
        <w:jc w:val="both"/>
        <w:rPr>
          <w:rFonts w:ascii="Times New Roman" w:eastAsia="Calibri" w:hAnsi="Times New Roman" w:cs="Times New Roman"/>
          <w:sz w:val="24"/>
          <w:szCs w:val="24"/>
        </w:rPr>
      </w:pPr>
      <w:r w:rsidRPr="00E4635F">
        <w:rPr>
          <w:rFonts w:ascii="Times New Roman" w:eastAsia="Calibri" w:hAnsi="Times New Roman" w:cs="Times New Roman"/>
          <w:sz w:val="24"/>
          <w:szCs w:val="24"/>
        </w:rPr>
        <w:lastRenderedPageBreak/>
        <w:t>202</w:t>
      </w:r>
      <w:r w:rsidR="00E4635F" w:rsidRPr="00E4635F">
        <w:rPr>
          <w:rFonts w:ascii="Times New Roman" w:eastAsia="Calibri" w:hAnsi="Times New Roman" w:cs="Times New Roman"/>
          <w:sz w:val="24"/>
          <w:szCs w:val="24"/>
        </w:rPr>
        <w:t>4</w:t>
      </w:r>
      <w:r w:rsidRPr="00E4635F">
        <w:rPr>
          <w:rFonts w:ascii="Times New Roman" w:eastAsia="Calibri" w:hAnsi="Times New Roman" w:cs="Times New Roman"/>
          <w:sz w:val="24"/>
          <w:szCs w:val="24"/>
        </w:rPr>
        <w:t xml:space="preserve">.gadā bāriņtiesā no Valsts policijas </w:t>
      </w:r>
      <w:r w:rsidR="00E4635F" w:rsidRPr="00E4635F">
        <w:rPr>
          <w:rFonts w:ascii="Times New Roman" w:eastAsia="Calibri" w:hAnsi="Times New Roman" w:cs="Times New Roman"/>
          <w:b/>
          <w:sz w:val="24"/>
          <w:szCs w:val="24"/>
        </w:rPr>
        <w:t>27</w:t>
      </w:r>
      <w:r w:rsidRPr="00E4635F">
        <w:rPr>
          <w:rFonts w:ascii="Times New Roman" w:eastAsia="Calibri" w:hAnsi="Times New Roman" w:cs="Times New Roman"/>
          <w:sz w:val="24"/>
          <w:szCs w:val="24"/>
        </w:rPr>
        <w:t xml:space="preserve"> reizes saņemta informācija gan par konfliktiem ģimenēs, gan nepilngadīgām personām, kas atradušās alkohola reibumā, smēķējušas, gan par nepilngadīgo zādzībām un ielaušanos.</w:t>
      </w:r>
      <w:r>
        <w:rPr>
          <w:rFonts w:ascii="Times New Roman" w:eastAsia="Calibri" w:hAnsi="Times New Roman" w:cs="Times New Roman"/>
          <w:sz w:val="24"/>
          <w:szCs w:val="24"/>
        </w:rPr>
        <w:t xml:space="preserve"> </w:t>
      </w:r>
    </w:p>
    <w:p w:rsidR="00326106" w:rsidRDefault="00326106" w:rsidP="00326106">
      <w:pPr>
        <w:spacing w:after="0"/>
        <w:ind w:left="-22" w:firstLine="731"/>
        <w:jc w:val="both"/>
        <w:rPr>
          <w:rFonts w:ascii="Times New Roman" w:eastAsia="Calibri" w:hAnsi="Times New Roman" w:cs="Times New Roman"/>
          <w:sz w:val="24"/>
          <w:szCs w:val="24"/>
        </w:rPr>
      </w:pPr>
      <w:r w:rsidRPr="007C1280">
        <w:rPr>
          <w:rFonts w:ascii="Times New Roman" w:eastAsia="Calibri" w:hAnsi="Times New Roman" w:cs="Times New Roman"/>
          <w:sz w:val="24"/>
          <w:szCs w:val="24"/>
        </w:rPr>
        <w:t>Pamatojoties uz saņemto informāciju, bāriņtiesa veica dzīves apstākļu pārbaudes, pārrunas ar vecākiem un nepilngadīgajiem.</w:t>
      </w:r>
    </w:p>
    <w:p w:rsidR="00326106" w:rsidRPr="00842C9D" w:rsidRDefault="00326106" w:rsidP="00326106">
      <w:pPr>
        <w:spacing w:after="0"/>
        <w:ind w:left="-22" w:firstLine="731"/>
        <w:jc w:val="both"/>
        <w:rPr>
          <w:rFonts w:ascii="Times New Roman" w:eastAsia="Calibri" w:hAnsi="Times New Roman" w:cs="Times New Roman"/>
          <w:sz w:val="24"/>
          <w:szCs w:val="24"/>
        </w:rPr>
      </w:pPr>
      <w:r w:rsidRPr="002546A3">
        <w:rPr>
          <w:rFonts w:ascii="Times New Roman" w:eastAsia="Calibri" w:hAnsi="Times New Roman" w:cs="Times New Roman"/>
          <w:b/>
          <w:bCs/>
          <w:sz w:val="24"/>
          <w:szCs w:val="24"/>
        </w:rPr>
        <w:t>Septiņas</w:t>
      </w:r>
      <w:r w:rsidRPr="002546A3">
        <w:rPr>
          <w:rFonts w:ascii="Times New Roman" w:eastAsia="Calibri" w:hAnsi="Times New Roman" w:cs="Times New Roman"/>
          <w:sz w:val="24"/>
          <w:szCs w:val="24"/>
        </w:rPr>
        <w:t xml:space="preserve"> reizes bāriņtiesa piedalījās Alūksnes novada pašvaldības starpinstitucionālās </w:t>
      </w:r>
      <w:r w:rsidRPr="00842C9D">
        <w:rPr>
          <w:rFonts w:ascii="Times New Roman" w:eastAsia="Calibri" w:hAnsi="Times New Roman" w:cs="Times New Roman"/>
          <w:sz w:val="24"/>
          <w:szCs w:val="24"/>
        </w:rPr>
        <w:t>sadarbības grupas Bērnu tiesību aizsardzības jomā sanāksmēs.</w:t>
      </w:r>
    </w:p>
    <w:p w:rsidR="00326106" w:rsidRPr="00842C9D" w:rsidRDefault="00326106" w:rsidP="00326106">
      <w:pPr>
        <w:spacing w:after="0"/>
        <w:ind w:left="-22" w:firstLine="731"/>
        <w:jc w:val="both"/>
        <w:rPr>
          <w:rFonts w:ascii="Times New Roman" w:eastAsia="Calibri" w:hAnsi="Times New Roman" w:cs="Times New Roman"/>
          <w:sz w:val="24"/>
          <w:szCs w:val="24"/>
        </w:rPr>
      </w:pPr>
      <w:r w:rsidRPr="00842C9D">
        <w:rPr>
          <w:rFonts w:ascii="Times New Roman" w:eastAsia="Calibri" w:hAnsi="Times New Roman" w:cs="Times New Roman"/>
          <w:sz w:val="24"/>
          <w:szCs w:val="24"/>
        </w:rPr>
        <w:t>Bāriņtiesa piedalījās</w:t>
      </w:r>
      <w:r w:rsidRPr="00842C9D">
        <w:rPr>
          <w:rFonts w:ascii="Times New Roman" w:eastAsia="Calibri" w:hAnsi="Times New Roman" w:cs="Times New Roman"/>
          <w:b/>
          <w:bCs/>
          <w:sz w:val="24"/>
          <w:szCs w:val="24"/>
        </w:rPr>
        <w:t xml:space="preserve"> piecās </w:t>
      </w:r>
      <w:r w:rsidRPr="00842C9D">
        <w:rPr>
          <w:rFonts w:ascii="Times New Roman" w:eastAsia="Calibri" w:hAnsi="Times New Roman" w:cs="Times New Roman"/>
          <w:sz w:val="24"/>
          <w:szCs w:val="24"/>
        </w:rPr>
        <w:t xml:space="preserve">starpinstitūciju sanāksmes, ko organizēja gan bāriņtiesa, gan Alūksnes novada Sociālo lietu pārvalde, gan </w:t>
      </w:r>
      <w:r w:rsidR="00842C9D" w:rsidRPr="00842C9D">
        <w:rPr>
          <w:rFonts w:ascii="Times New Roman" w:eastAsia="Calibri" w:hAnsi="Times New Roman" w:cs="Times New Roman"/>
          <w:sz w:val="24"/>
          <w:szCs w:val="24"/>
        </w:rPr>
        <w:t>Audžuģimeņu atbalsta centrs “Dzeguzēns”</w:t>
      </w:r>
      <w:r w:rsidRPr="00842C9D">
        <w:rPr>
          <w:rFonts w:ascii="Times New Roman" w:eastAsia="Calibri" w:hAnsi="Times New Roman" w:cs="Times New Roman"/>
          <w:sz w:val="24"/>
          <w:szCs w:val="24"/>
        </w:rPr>
        <w:t>, gan arī Valsts probācijas dienests.</w:t>
      </w:r>
    </w:p>
    <w:p w:rsidR="00326106" w:rsidRPr="00E4635F" w:rsidRDefault="00326106" w:rsidP="00E4635F">
      <w:pPr>
        <w:spacing w:after="0"/>
        <w:ind w:firstLine="709"/>
        <w:jc w:val="both"/>
        <w:rPr>
          <w:rFonts w:ascii="Times New Roman" w:hAnsi="Times New Roman" w:cs="Times New Roman"/>
          <w:bCs/>
          <w:color w:val="000000"/>
          <w:sz w:val="24"/>
          <w:szCs w:val="24"/>
        </w:rPr>
      </w:pPr>
      <w:r w:rsidRPr="00E4635F">
        <w:rPr>
          <w:rFonts w:ascii="Times New Roman" w:hAnsi="Times New Roman" w:cs="Times New Roman"/>
          <w:bCs/>
          <w:color w:val="000000"/>
          <w:sz w:val="24"/>
          <w:szCs w:val="24"/>
        </w:rPr>
        <w:t xml:space="preserve">Pārskata gada beigās bāriņtiesas lietvedībā ir </w:t>
      </w:r>
      <w:r w:rsidR="00E4635F" w:rsidRPr="00E4635F">
        <w:rPr>
          <w:rFonts w:ascii="Times New Roman" w:hAnsi="Times New Roman" w:cs="Times New Roman"/>
          <w:b/>
          <w:color w:val="000000"/>
          <w:sz w:val="24"/>
          <w:szCs w:val="24"/>
        </w:rPr>
        <w:t>165</w:t>
      </w:r>
      <w:r w:rsidRPr="00E4635F">
        <w:rPr>
          <w:rFonts w:ascii="Times New Roman" w:hAnsi="Times New Roman" w:cs="Times New Roman"/>
          <w:bCs/>
          <w:color w:val="000000"/>
          <w:sz w:val="24"/>
          <w:szCs w:val="24"/>
        </w:rPr>
        <w:t xml:space="preserve"> aktīvas lietas, no tām </w:t>
      </w:r>
      <w:r w:rsidR="00F26ADE" w:rsidRPr="00E4635F">
        <w:rPr>
          <w:rFonts w:ascii="Times New Roman" w:hAnsi="Times New Roman" w:cs="Times New Roman"/>
          <w:b/>
          <w:bCs/>
          <w:sz w:val="24"/>
          <w:szCs w:val="24"/>
        </w:rPr>
        <w:t>47</w:t>
      </w:r>
      <w:r w:rsidRPr="00E4635F">
        <w:rPr>
          <w:rFonts w:ascii="Times New Roman" w:hAnsi="Times New Roman" w:cs="Times New Roman"/>
          <w:b/>
          <w:bCs/>
          <w:sz w:val="24"/>
          <w:szCs w:val="24"/>
        </w:rPr>
        <w:t xml:space="preserve"> </w:t>
      </w:r>
      <w:r w:rsidRPr="00E4635F">
        <w:rPr>
          <w:rFonts w:ascii="Times New Roman" w:hAnsi="Times New Roman" w:cs="Times New Roman"/>
          <w:bCs/>
          <w:color w:val="000000"/>
          <w:sz w:val="24"/>
          <w:szCs w:val="24"/>
        </w:rPr>
        <w:t>lietas ierosinātas 202</w:t>
      </w:r>
      <w:r w:rsidR="00F26ADE" w:rsidRPr="00E4635F">
        <w:rPr>
          <w:rFonts w:ascii="Times New Roman" w:hAnsi="Times New Roman" w:cs="Times New Roman"/>
          <w:bCs/>
          <w:color w:val="000000"/>
          <w:sz w:val="24"/>
          <w:szCs w:val="24"/>
        </w:rPr>
        <w:t>4</w:t>
      </w:r>
      <w:r w:rsidRPr="00E4635F">
        <w:rPr>
          <w:rFonts w:ascii="Times New Roman" w:hAnsi="Times New Roman" w:cs="Times New Roman"/>
          <w:bCs/>
          <w:color w:val="000000"/>
          <w:sz w:val="24"/>
          <w:szCs w:val="24"/>
        </w:rPr>
        <w:t>.gadā:</w:t>
      </w:r>
    </w:p>
    <w:p w:rsidR="00326106" w:rsidRPr="0065304B" w:rsidRDefault="00326106" w:rsidP="00326106">
      <w:pPr>
        <w:spacing w:after="0" w:line="23" w:lineRule="atLeast"/>
        <w:ind w:left="-540"/>
        <w:jc w:val="center"/>
        <w:rPr>
          <w:rFonts w:ascii="Times New Roman" w:hAnsi="Times New Roman" w:cs="Times New Roman"/>
          <w:b/>
          <w:bCs/>
          <w:color w:val="000000"/>
          <w:sz w:val="24"/>
          <w:szCs w:val="24"/>
          <w:highlight w:val="yellow"/>
        </w:rPr>
      </w:pPr>
    </w:p>
    <w:tbl>
      <w:tblPr>
        <w:tblStyle w:val="Gaisnojums"/>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6"/>
        <w:gridCol w:w="708"/>
      </w:tblGrid>
      <w:tr w:rsidR="00326106" w:rsidRPr="0065304B" w:rsidTr="00D45B10">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8256" w:type="dxa"/>
            <w:tcBorders>
              <w:top w:val="none" w:sz="0" w:space="0" w:color="auto"/>
              <w:left w:val="none" w:sz="0" w:space="0" w:color="auto"/>
              <w:bottom w:val="none" w:sz="0" w:space="0" w:color="auto"/>
              <w:right w:val="none" w:sz="0" w:space="0" w:color="auto"/>
            </w:tcBorders>
            <w:shd w:val="clear" w:color="auto" w:fill="FFFFFF" w:themeFill="background1"/>
          </w:tcPr>
          <w:p w:rsidR="00326106" w:rsidRPr="00485688" w:rsidRDefault="00326106" w:rsidP="00D45B10">
            <w:pPr>
              <w:pStyle w:val="Sarakstarindkopa"/>
              <w:ind w:left="0"/>
              <w:jc w:val="both"/>
              <w:rPr>
                <w:rFonts w:ascii="Times New Roman" w:hAnsi="Times New Roman" w:cs="Times New Roman"/>
                <w:b w:val="0"/>
                <w:bCs w:val="0"/>
                <w:i/>
                <w:iCs/>
                <w:color w:val="auto"/>
                <w:sz w:val="24"/>
                <w:szCs w:val="24"/>
              </w:rPr>
            </w:pPr>
            <w:r w:rsidRPr="00485688">
              <w:rPr>
                <w:rFonts w:ascii="Times New Roman" w:hAnsi="Times New Roman" w:cs="Times New Roman"/>
                <w:b w:val="0"/>
                <w:bCs w:val="0"/>
                <w:i/>
                <w:iCs/>
                <w:color w:val="auto"/>
                <w:sz w:val="24"/>
                <w:szCs w:val="24"/>
              </w:rPr>
              <w:t>Aizbildnības lietas</w:t>
            </w:r>
          </w:p>
        </w:tc>
        <w:tc>
          <w:tcPr>
            <w:tcW w:w="708" w:type="dxa"/>
            <w:tcBorders>
              <w:top w:val="none" w:sz="0" w:space="0" w:color="auto"/>
              <w:left w:val="none" w:sz="0" w:space="0" w:color="auto"/>
              <w:bottom w:val="none" w:sz="0" w:space="0" w:color="auto"/>
              <w:right w:val="none" w:sz="0" w:space="0" w:color="auto"/>
            </w:tcBorders>
            <w:shd w:val="clear" w:color="auto" w:fill="FFFFFF" w:themeFill="background1"/>
          </w:tcPr>
          <w:p w:rsidR="00326106" w:rsidRPr="00485688" w:rsidRDefault="00485688" w:rsidP="00D45B10">
            <w:pPr>
              <w:pStyle w:val="Sarakstarindkopa"/>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color w:val="auto"/>
                <w:sz w:val="24"/>
                <w:szCs w:val="24"/>
              </w:rPr>
            </w:pPr>
            <w:r w:rsidRPr="00485688">
              <w:rPr>
                <w:rFonts w:ascii="Times New Roman" w:hAnsi="Times New Roman" w:cs="Times New Roman"/>
                <w:bCs w:val="0"/>
                <w:i/>
                <w:iCs/>
                <w:color w:val="auto"/>
                <w:sz w:val="24"/>
                <w:szCs w:val="24"/>
              </w:rPr>
              <w:t>5</w:t>
            </w:r>
          </w:p>
        </w:tc>
      </w:tr>
      <w:tr w:rsidR="00326106" w:rsidRPr="0065304B" w:rsidTr="00D45B10">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8256" w:type="dxa"/>
            <w:tcBorders>
              <w:left w:val="none" w:sz="0" w:space="0" w:color="auto"/>
              <w:right w:val="none" w:sz="0" w:space="0" w:color="auto"/>
            </w:tcBorders>
            <w:shd w:val="clear" w:color="auto" w:fill="FFFFFF" w:themeFill="background1"/>
          </w:tcPr>
          <w:p w:rsidR="00326106" w:rsidRPr="00F26ADE" w:rsidRDefault="00326106" w:rsidP="00D45B10">
            <w:pPr>
              <w:pStyle w:val="Sarakstarindkopa"/>
              <w:ind w:left="0"/>
              <w:jc w:val="both"/>
              <w:rPr>
                <w:rFonts w:ascii="Times New Roman" w:hAnsi="Times New Roman" w:cs="Times New Roman"/>
                <w:b w:val="0"/>
                <w:i/>
                <w:iCs/>
                <w:color w:val="auto"/>
                <w:sz w:val="24"/>
                <w:szCs w:val="24"/>
              </w:rPr>
            </w:pPr>
            <w:r w:rsidRPr="00F26ADE">
              <w:rPr>
                <w:rFonts w:ascii="Times New Roman" w:hAnsi="Times New Roman" w:cs="Times New Roman"/>
                <w:b w:val="0"/>
                <w:i/>
                <w:iCs/>
                <w:color w:val="auto"/>
                <w:sz w:val="24"/>
                <w:szCs w:val="24"/>
              </w:rPr>
              <w:t>Lietas par personas piemērotību aizbildņa pienākumu pildīšanas</w:t>
            </w:r>
          </w:p>
        </w:tc>
        <w:tc>
          <w:tcPr>
            <w:tcW w:w="708" w:type="dxa"/>
            <w:tcBorders>
              <w:left w:val="none" w:sz="0" w:space="0" w:color="auto"/>
              <w:right w:val="none" w:sz="0" w:space="0" w:color="auto"/>
            </w:tcBorders>
            <w:shd w:val="clear" w:color="auto" w:fill="FFFFFF" w:themeFill="background1"/>
          </w:tcPr>
          <w:p w:rsidR="00326106" w:rsidRPr="0065304B" w:rsidRDefault="00F26ADE" w:rsidP="00D45B10">
            <w:pPr>
              <w:pStyle w:val="Sarakstarindkop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highlight w:val="yellow"/>
              </w:rPr>
            </w:pPr>
            <w:r w:rsidRPr="00F26ADE">
              <w:rPr>
                <w:rFonts w:ascii="Times New Roman" w:hAnsi="Times New Roman" w:cs="Times New Roman"/>
                <w:b/>
                <w:bCs/>
                <w:i/>
                <w:iCs/>
                <w:sz w:val="24"/>
                <w:szCs w:val="24"/>
              </w:rPr>
              <w:t>4</w:t>
            </w:r>
          </w:p>
        </w:tc>
      </w:tr>
      <w:tr w:rsidR="00326106" w:rsidRPr="0065304B" w:rsidTr="00D45B10">
        <w:trPr>
          <w:trHeight w:val="389"/>
        </w:trPr>
        <w:tc>
          <w:tcPr>
            <w:cnfStyle w:val="001000000000" w:firstRow="0" w:lastRow="0" w:firstColumn="1" w:lastColumn="0" w:oddVBand="0" w:evenVBand="0" w:oddHBand="0" w:evenHBand="0" w:firstRowFirstColumn="0" w:firstRowLastColumn="0" w:lastRowFirstColumn="0" w:lastRowLastColumn="0"/>
            <w:tcW w:w="8256" w:type="dxa"/>
            <w:shd w:val="clear" w:color="auto" w:fill="FFFFFF" w:themeFill="background1"/>
          </w:tcPr>
          <w:p w:rsidR="00326106" w:rsidRPr="00F26ADE" w:rsidRDefault="00326106" w:rsidP="00D45B10">
            <w:pPr>
              <w:pStyle w:val="Sarakstarindkopa"/>
              <w:ind w:left="0"/>
              <w:jc w:val="both"/>
              <w:rPr>
                <w:rFonts w:ascii="Times New Roman" w:hAnsi="Times New Roman" w:cs="Times New Roman"/>
                <w:b w:val="0"/>
                <w:i/>
                <w:iCs/>
                <w:sz w:val="24"/>
                <w:szCs w:val="24"/>
              </w:rPr>
            </w:pPr>
            <w:r w:rsidRPr="00F26ADE">
              <w:rPr>
                <w:rFonts w:ascii="Times New Roman" w:hAnsi="Times New Roman" w:cs="Times New Roman"/>
                <w:b w:val="0"/>
                <w:i/>
                <w:iCs/>
                <w:sz w:val="24"/>
                <w:szCs w:val="24"/>
              </w:rPr>
              <w:t>Adopcijas lietas</w:t>
            </w:r>
          </w:p>
        </w:tc>
        <w:tc>
          <w:tcPr>
            <w:tcW w:w="708" w:type="dxa"/>
            <w:shd w:val="clear" w:color="auto" w:fill="FFFFFF" w:themeFill="background1"/>
          </w:tcPr>
          <w:p w:rsidR="00326106" w:rsidRPr="00F26ADE" w:rsidRDefault="00F26ADE" w:rsidP="00D45B10">
            <w:pPr>
              <w:pStyle w:val="Sarakstarindkop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r w:rsidRPr="00F26ADE">
              <w:rPr>
                <w:rFonts w:ascii="Times New Roman" w:hAnsi="Times New Roman" w:cs="Times New Roman"/>
                <w:b/>
                <w:bCs/>
                <w:i/>
                <w:iCs/>
                <w:sz w:val="24"/>
                <w:szCs w:val="24"/>
              </w:rPr>
              <w:t>1</w:t>
            </w:r>
          </w:p>
        </w:tc>
      </w:tr>
      <w:tr w:rsidR="00326106" w:rsidRPr="0065304B" w:rsidTr="00090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6" w:type="dxa"/>
            <w:tcBorders>
              <w:left w:val="none" w:sz="0" w:space="0" w:color="auto"/>
              <w:right w:val="none" w:sz="0" w:space="0" w:color="auto"/>
            </w:tcBorders>
            <w:shd w:val="clear" w:color="auto" w:fill="FFFFFF" w:themeFill="background1"/>
          </w:tcPr>
          <w:p w:rsidR="00326106" w:rsidRPr="00485688" w:rsidRDefault="00326106" w:rsidP="00D45B10">
            <w:pPr>
              <w:pStyle w:val="Sarakstarindkopa"/>
              <w:ind w:left="0"/>
              <w:jc w:val="both"/>
              <w:rPr>
                <w:rFonts w:ascii="Times New Roman" w:hAnsi="Times New Roman" w:cs="Times New Roman"/>
                <w:b w:val="0"/>
                <w:bCs w:val="0"/>
                <w:i/>
                <w:iCs/>
                <w:color w:val="auto"/>
                <w:sz w:val="24"/>
                <w:szCs w:val="24"/>
              </w:rPr>
            </w:pPr>
            <w:r w:rsidRPr="00485688">
              <w:rPr>
                <w:rFonts w:ascii="Times New Roman" w:hAnsi="Times New Roman" w:cs="Times New Roman"/>
                <w:b w:val="0"/>
                <w:bCs w:val="0"/>
                <w:i/>
                <w:iCs/>
                <w:color w:val="auto"/>
                <w:sz w:val="24"/>
                <w:szCs w:val="24"/>
              </w:rPr>
              <w:t>Lietas par aizgādņa iecelšanu pilngadīgām personām ar ierobežotu rīcībspēju, aizgādņa atcelšanu vai atlaišanu no pienākumu pildīšanas</w:t>
            </w:r>
          </w:p>
        </w:tc>
        <w:tc>
          <w:tcPr>
            <w:tcW w:w="708" w:type="dxa"/>
            <w:tcBorders>
              <w:left w:val="none" w:sz="0" w:space="0" w:color="auto"/>
              <w:right w:val="none" w:sz="0" w:space="0" w:color="auto"/>
            </w:tcBorders>
            <w:shd w:val="clear" w:color="auto" w:fill="FFFFFF" w:themeFill="background1"/>
          </w:tcPr>
          <w:p w:rsidR="00326106" w:rsidRPr="00485688" w:rsidRDefault="00485688" w:rsidP="00D45B10">
            <w:pPr>
              <w:pStyle w:val="Sarakstarindkop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color w:val="auto"/>
                <w:sz w:val="24"/>
                <w:szCs w:val="24"/>
              </w:rPr>
            </w:pPr>
            <w:r w:rsidRPr="00485688">
              <w:rPr>
                <w:rFonts w:ascii="Times New Roman" w:hAnsi="Times New Roman" w:cs="Times New Roman"/>
                <w:b/>
                <w:bCs/>
                <w:i/>
                <w:iCs/>
                <w:color w:val="auto"/>
                <w:sz w:val="24"/>
                <w:szCs w:val="24"/>
              </w:rPr>
              <w:t>2</w:t>
            </w:r>
          </w:p>
        </w:tc>
      </w:tr>
      <w:tr w:rsidR="00326106" w:rsidRPr="0065304B" w:rsidTr="00D45B10">
        <w:tc>
          <w:tcPr>
            <w:cnfStyle w:val="001000000000" w:firstRow="0" w:lastRow="0" w:firstColumn="1" w:lastColumn="0" w:oddVBand="0" w:evenVBand="0" w:oddHBand="0" w:evenHBand="0" w:firstRowFirstColumn="0" w:firstRowLastColumn="0" w:lastRowFirstColumn="0" w:lastRowLastColumn="0"/>
            <w:tcW w:w="8256" w:type="dxa"/>
            <w:shd w:val="clear" w:color="auto" w:fill="FFFFFF" w:themeFill="background1"/>
          </w:tcPr>
          <w:p w:rsidR="00326106" w:rsidRPr="0065304B" w:rsidRDefault="00326106" w:rsidP="00D45B10">
            <w:pPr>
              <w:pStyle w:val="Sarakstarindkopa"/>
              <w:ind w:left="0"/>
              <w:jc w:val="both"/>
              <w:rPr>
                <w:rFonts w:ascii="Times New Roman" w:hAnsi="Times New Roman" w:cs="Times New Roman"/>
                <w:b w:val="0"/>
                <w:i/>
                <w:iCs/>
                <w:sz w:val="24"/>
                <w:szCs w:val="24"/>
                <w:highlight w:val="yellow"/>
              </w:rPr>
            </w:pPr>
            <w:r w:rsidRPr="00485688">
              <w:rPr>
                <w:rFonts w:ascii="Times New Roman" w:hAnsi="Times New Roman" w:cs="Times New Roman"/>
                <w:b w:val="0"/>
                <w:i/>
                <w:iCs/>
                <w:sz w:val="24"/>
                <w:szCs w:val="24"/>
              </w:rPr>
              <w:t>Lietas par aizgādņa iecelšanu promesošo vai pazudušo personu mantai, vai mantojumam, par aizgādņa atlaišanu vai atcelšanu no pienākumu pildīšanas</w:t>
            </w:r>
          </w:p>
        </w:tc>
        <w:tc>
          <w:tcPr>
            <w:tcW w:w="708" w:type="dxa"/>
            <w:shd w:val="clear" w:color="auto" w:fill="FFFFFF" w:themeFill="background1"/>
          </w:tcPr>
          <w:p w:rsidR="00326106" w:rsidRPr="0065304B" w:rsidRDefault="00485688" w:rsidP="00D45B10">
            <w:pPr>
              <w:pStyle w:val="Sarakstarindkop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iCs/>
                <w:sz w:val="24"/>
                <w:szCs w:val="24"/>
                <w:highlight w:val="yellow"/>
              </w:rPr>
            </w:pPr>
            <w:r w:rsidRPr="00485688">
              <w:rPr>
                <w:rFonts w:ascii="Times New Roman" w:hAnsi="Times New Roman" w:cs="Times New Roman"/>
                <w:b/>
                <w:i/>
                <w:iCs/>
                <w:sz w:val="24"/>
                <w:szCs w:val="24"/>
              </w:rPr>
              <w:t>1</w:t>
            </w:r>
          </w:p>
        </w:tc>
      </w:tr>
      <w:tr w:rsidR="00326106" w:rsidRPr="0065304B" w:rsidTr="00090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6" w:type="dxa"/>
            <w:tcBorders>
              <w:left w:val="none" w:sz="0" w:space="0" w:color="auto"/>
              <w:right w:val="none" w:sz="0" w:space="0" w:color="auto"/>
            </w:tcBorders>
            <w:shd w:val="clear" w:color="auto" w:fill="FFFFFF" w:themeFill="background1"/>
          </w:tcPr>
          <w:p w:rsidR="00326106" w:rsidRPr="00E579B8" w:rsidRDefault="00326106" w:rsidP="00D45B10">
            <w:pPr>
              <w:pStyle w:val="Sarakstarindkopa"/>
              <w:ind w:left="0"/>
              <w:jc w:val="both"/>
              <w:rPr>
                <w:rFonts w:ascii="Times New Roman" w:hAnsi="Times New Roman" w:cs="Times New Roman"/>
                <w:b w:val="0"/>
                <w:bCs w:val="0"/>
                <w:i/>
                <w:iCs/>
                <w:color w:val="FF0000"/>
                <w:sz w:val="24"/>
                <w:szCs w:val="24"/>
              </w:rPr>
            </w:pPr>
            <w:r w:rsidRPr="00E579B8">
              <w:rPr>
                <w:rFonts w:ascii="Times New Roman" w:hAnsi="Times New Roman" w:cs="Times New Roman"/>
                <w:b w:val="0"/>
                <w:bCs w:val="0"/>
                <w:i/>
                <w:iCs/>
                <w:sz w:val="24"/>
                <w:szCs w:val="24"/>
              </w:rPr>
              <w:t>Lietas par valsts sociālo pabalstu, atbalstu ar celiakiju slimiem bērniem, kuriem nav noteikta invaliditāte, un apgādnieka zaudējuma pensijas izmaksas pārtraukšanu, atjaunošanu vai izmaksāšanu citai personai, kura audzina bērnu vai pašam bērnam, ja viņš sasniedzis 15 gadu vecumu</w:t>
            </w:r>
          </w:p>
        </w:tc>
        <w:tc>
          <w:tcPr>
            <w:tcW w:w="708" w:type="dxa"/>
            <w:tcBorders>
              <w:left w:val="none" w:sz="0" w:space="0" w:color="auto"/>
              <w:right w:val="none" w:sz="0" w:space="0" w:color="auto"/>
            </w:tcBorders>
            <w:shd w:val="clear" w:color="auto" w:fill="FFFFFF" w:themeFill="background1"/>
          </w:tcPr>
          <w:p w:rsidR="00326106" w:rsidRPr="00E579B8" w:rsidRDefault="00E579B8" w:rsidP="00D45B10">
            <w:pPr>
              <w:pStyle w:val="Sarakstarindkop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sz w:val="24"/>
                <w:szCs w:val="24"/>
              </w:rPr>
            </w:pPr>
            <w:r>
              <w:rPr>
                <w:rFonts w:ascii="Times New Roman" w:hAnsi="Times New Roman" w:cs="Times New Roman"/>
                <w:b/>
                <w:i/>
                <w:iCs/>
                <w:sz w:val="24"/>
                <w:szCs w:val="24"/>
              </w:rPr>
              <w:t>1</w:t>
            </w:r>
          </w:p>
        </w:tc>
      </w:tr>
      <w:tr w:rsidR="00326106" w:rsidRPr="0065304B" w:rsidTr="00D45B10">
        <w:tc>
          <w:tcPr>
            <w:cnfStyle w:val="001000000000" w:firstRow="0" w:lastRow="0" w:firstColumn="1" w:lastColumn="0" w:oddVBand="0" w:evenVBand="0" w:oddHBand="0" w:evenHBand="0" w:firstRowFirstColumn="0" w:firstRowLastColumn="0" w:lastRowFirstColumn="0" w:lastRowLastColumn="0"/>
            <w:tcW w:w="8256" w:type="dxa"/>
            <w:shd w:val="clear" w:color="auto" w:fill="FFFFFF" w:themeFill="background1"/>
          </w:tcPr>
          <w:p w:rsidR="00326106" w:rsidRPr="00E579B8" w:rsidRDefault="00326106" w:rsidP="00D45B10">
            <w:pPr>
              <w:pStyle w:val="Sarakstarindkopa"/>
              <w:ind w:left="0"/>
              <w:jc w:val="both"/>
              <w:rPr>
                <w:rFonts w:ascii="Times New Roman" w:hAnsi="Times New Roman" w:cs="Times New Roman"/>
                <w:b w:val="0"/>
                <w:bCs w:val="0"/>
                <w:i/>
                <w:iCs/>
                <w:color w:val="FF0000"/>
                <w:sz w:val="24"/>
                <w:szCs w:val="24"/>
              </w:rPr>
            </w:pPr>
            <w:r w:rsidRPr="00E579B8">
              <w:rPr>
                <w:rFonts w:ascii="Times New Roman" w:hAnsi="Times New Roman" w:cs="Times New Roman"/>
                <w:b w:val="0"/>
                <w:bCs w:val="0"/>
                <w:i/>
                <w:iCs/>
                <w:sz w:val="24"/>
                <w:szCs w:val="24"/>
              </w:rPr>
              <w:t>Lietas par bērna mantas pārvaldīšanu</w:t>
            </w:r>
          </w:p>
        </w:tc>
        <w:tc>
          <w:tcPr>
            <w:tcW w:w="708" w:type="dxa"/>
            <w:shd w:val="clear" w:color="auto" w:fill="FFFFFF" w:themeFill="background1"/>
          </w:tcPr>
          <w:p w:rsidR="00326106" w:rsidRPr="00F26ADE" w:rsidRDefault="00E579B8" w:rsidP="00D45B10">
            <w:pPr>
              <w:pStyle w:val="Sarakstarindkop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auto"/>
                <w:sz w:val="24"/>
                <w:szCs w:val="24"/>
              </w:rPr>
            </w:pPr>
            <w:r w:rsidRPr="00F26ADE">
              <w:rPr>
                <w:rFonts w:ascii="Times New Roman" w:hAnsi="Times New Roman" w:cs="Times New Roman"/>
                <w:b/>
                <w:i/>
                <w:iCs/>
                <w:color w:val="auto"/>
                <w:sz w:val="24"/>
                <w:szCs w:val="24"/>
              </w:rPr>
              <w:t>6</w:t>
            </w:r>
          </w:p>
        </w:tc>
      </w:tr>
      <w:tr w:rsidR="00326106" w:rsidRPr="0065304B" w:rsidTr="00090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6" w:type="dxa"/>
            <w:tcBorders>
              <w:left w:val="none" w:sz="0" w:space="0" w:color="auto"/>
              <w:right w:val="none" w:sz="0" w:space="0" w:color="auto"/>
            </w:tcBorders>
            <w:shd w:val="clear" w:color="auto" w:fill="FFFFFF" w:themeFill="background1"/>
          </w:tcPr>
          <w:p w:rsidR="00326106" w:rsidRPr="00485688" w:rsidRDefault="00326106" w:rsidP="00D45B10">
            <w:pPr>
              <w:pStyle w:val="Sarakstarindkopa"/>
              <w:ind w:left="0"/>
              <w:jc w:val="both"/>
              <w:rPr>
                <w:rFonts w:ascii="Times New Roman" w:hAnsi="Times New Roman" w:cs="Times New Roman"/>
                <w:b w:val="0"/>
                <w:bCs w:val="0"/>
                <w:i/>
                <w:iCs/>
                <w:color w:val="auto"/>
                <w:sz w:val="24"/>
                <w:szCs w:val="24"/>
              </w:rPr>
            </w:pPr>
            <w:r w:rsidRPr="00485688">
              <w:rPr>
                <w:rFonts w:ascii="Times New Roman" w:hAnsi="Times New Roman" w:cs="Times New Roman"/>
                <w:b w:val="0"/>
                <w:bCs w:val="0"/>
                <w:i/>
                <w:iCs/>
                <w:color w:val="auto"/>
                <w:sz w:val="24"/>
                <w:szCs w:val="24"/>
              </w:rPr>
              <w:t>Lietas par aizgādības tiesību pārtraukšanu, atņemšanu un atjaunošanu</w:t>
            </w:r>
          </w:p>
        </w:tc>
        <w:tc>
          <w:tcPr>
            <w:tcW w:w="708" w:type="dxa"/>
            <w:tcBorders>
              <w:left w:val="none" w:sz="0" w:space="0" w:color="auto"/>
              <w:right w:val="none" w:sz="0" w:space="0" w:color="auto"/>
            </w:tcBorders>
            <w:shd w:val="clear" w:color="auto" w:fill="FFFFFF" w:themeFill="background1"/>
          </w:tcPr>
          <w:p w:rsidR="00326106" w:rsidRPr="00F26ADE" w:rsidRDefault="00485688" w:rsidP="00D45B10">
            <w:pPr>
              <w:pStyle w:val="Sarakstarindkop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color w:val="auto"/>
                <w:sz w:val="24"/>
                <w:szCs w:val="24"/>
              </w:rPr>
            </w:pPr>
            <w:r w:rsidRPr="00F26ADE">
              <w:rPr>
                <w:rFonts w:ascii="Times New Roman" w:hAnsi="Times New Roman" w:cs="Times New Roman"/>
                <w:b/>
                <w:bCs/>
                <w:i/>
                <w:iCs/>
                <w:color w:val="auto"/>
                <w:sz w:val="24"/>
                <w:szCs w:val="24"/>
              </w:rPr>
              <w:t>14</w:t>
            </w:r>
          </w:p>
        </w:tc>
      </w:tr>
      <w:tr w:rsidR="00326106" w:rsidRPr="0065304B" w:rsidTr="00D45B10">
        <w:tc>
          <w:tcPr>
            <w:cnfStyle w:val="001000000000" w:firstRow="0" w:lastRow="0" w:firstColumn="1" w:lastColumn="0" w:oddVBand="0" w:evenVBand="0" w:oddHBand="0" w:evenHBand="0" w:firstRowFirstColumn="0" w:firstRowLastColumn="0" w:lastRowFirstColumn="0" w:lastRowLastColumn="0"/>
            <w:tcW w:w="8256" w:type="dxa"/>
            <w:shd w:val="clear" w:color="auto" w:fill="FFFFFF" w:themeFill="background1"/>
          </w:tcPr>
          <w:p w:rsidR="00326106" w:rsidRPr="00F26ADE" w:rsidRDefault="00326106" w:rsidP="00D45B10">
            <w:pPr>
              <w:pStyle w:val="Sarakstarindkopa"/>
              <w:ind w:left="0"/>
              <w:jc w:val="both"/>
              <w:rPr>
                <w:rFonts w:ascii="Times New Roman" w:hAnsi="Times New Roman" w:cs="Times New Roman"/>
                <w:b w:val="0"/>
                <w:bCs w:val="0"/>
                <w:i/>
                <w:iCs/>
                <w:color w:val="auto"/>
                <w:sz w:val="24"/>
                <w:szCs w:val="24"/>
              </w:rPr>
            </w:pPr>
            <w:r w:rsidRPr="00F26ADE">
              <w:rPr>
                <w:rFonts w:ascii="Times New Roman" w:hAnsi="Times New Roman" w:cs="Times New Roman"/>
                <w:b w:val="0"/>
                <w:bCs w:val="0"/>
                <w:i/>
                <w:iCs/>
                <w:color w:val="auto"/>
                <w:sz w:val="24"/>
                <w:szCs w:val="24"/>
              </w:rPr>
              <w:t>Pēc tiesas pieprasījuma ierosinātās lietas (atsevišķā aizgādība, aizgādības tiesību atņemšana pēc personas prasības, saskarsmes tiesības u.c.)</w:t>
            </w:r>
          </w:p>
        </w:tc>
        <w:tc>
          <w:tcPr>
            <w:tcW w:w="708" w:type="dxa"/>
            <w:shd w:val="clear" w:color="auto" w:fill="FFFFFF" w:themeFill="background1"/>
          </w:tcPr>
          <w:p w:rsidR="00326106" w:rsidRPr="00F26ADE" w:rsidRDefault="00F26ADE" w:rsidP="00D45B10">
            <w:pPr>
              <w:pStyle w:val="Sarakstarindkop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auto"/>
                <w:sz w:val="24"/>
                <w:szCs w:val="24"/>
              </w:rPr>
            </w:pPr>
            <w:r w:rsidRPr="00F26ADE">
              <w:rPr>
                <w:rFonts w:ascii="Times New Roman" w:hAnsi="Times New Roman" w:cs="Times New Roman"/>
                <w:b/>
                <w:bCs/>
                <w:i/>
                <w:iCs/>
                <w:color w:val="auto"/>
                <w:sz w:val="24"/>
                <w:szCs w:val="24"/>
              </w:rPr>
              <w:t>3</w:t>
            </w:r>
          </w:p>
        </w:tc>
      </w:tr>
      <w:tr w:rsidR="00326106" w:rsidRPr="0065304B" w:rsidTr="00090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6" w:type="dxa"/>
            <w:tcBorders>
              <w:left w:val="none" w:sz="0" w:space="0" w:color="auto"/>
              <w:right w:val="none" w:sz="0" w:space="0" w:color="auto"/>
            </w:tcBorders>
            <w:shd w:val="clear" w:color="auto" w:fill="FFFFFF" w:themeFill="background1"/>
          </w:tcPr>
          <w:p w:rsidR="00326106" w:rsidRPr="0065304B" w:rsidRDefault="00326106" w:rsidP="00D45B10">
            <w:pPr>
              <w:pStyle w:val="Sarakstarindkopa"/>
              <w:ind w:left="0"/>
              <w:jc w:val="both"/>
              <w:rPr>
                <w:rFonts w:ascii="Times New Roman" w:hAnsi="Times New Roman" w:cs="Times New Roman"/>
                <w:b w:val="0"/>
                <w:bCs w:val="0"/>
                <w:i/>
                <w:iCs/>
                <w:color w:val="FF0000"/>
                <w:sz w:val="24"/>
                <w:szCs w:val="24"/>
                <w:highlight w:val="yellow"/>
              </w:rPr>
            </w:pPr>
            <w:r w:rsidRPr="00485688">
              <w:rPr>
                <w:rFonts w:ascii="Times New Roman" w:hAnsi="Times New Roman" w:cs="Times New Roman"/>
                <w:b w:val="0"/>
                <w:bCs w:val="0"/>
                <w:i/>
                <w:iCs/>
                <w:sz w:val="24"/>
                <w:szCs w:val="24"/>
              </w:rPr>
              <w:t>Lietas par vecāku</w:t>
            </w:r>
            <w:r w:rsidR="00E579B8" w:rsidRPr="00485688">
              <w:rPr>
                <w:rFonts w:ascii="Times New Roman" w:hAnsi="Times New Roman" w:cs="Times New Roman"/>
                <w:b w:val="0"/>
                <w:bCs w:val="0"/>
                <w:i/>
                <w:iCs/>
                <w:sz w:val="24"/>
                <w:szCs w:val="24"/>
              </w:rPr>
              <w:t>, aizbildņu un bērnu</w:t>
            </w:r>
            <w:r w:rsidRPr="00485688">
              <w:rPr>
                <w:rFonts w:ascii="Times New Roman" w:hAnsi="Times New Roman" w:cs="Times New Roman"/>
                <w:b w:val="0"/>
                <w:bCs w:val="0"/>
                <w:i/>
                <w:iCs/>
                <w:sz w:val="24"/>
                <w:szCs w:val="24"/>
              </w:rPr>
              <w:t xml:space="preserve"> domstarpībām bērnu </w:t>
            </w:r>
            <w:r w:rsidR="00E579B8" w:rsidRPr="00485688">
              <w:rPr>
                <w:rFonts w:ascii="Times New Roman" w:hAnsi="Times New Roman" w:cs="Times New Roman"/>
                <w:b w:val="0"/>
                <w:bCs w:val="0"/>
                <w:i/>
                <w:iCs/>
                <w:sz w:val="24"/>
                <w:szCs w:val="24"/>
              </w:rPr>
              <w:t xml:space="preserve">aprūpes </w:t>
            </w:r>
            <w:r w:rsidR="00485688" w:rsidRPr="00485688">
              <w:rPr>
                <w:rFonts w:ascii="Times New Roman" w:hAnsi="Times New Roman" w:cs="Times New Roman"/>
                <w:b w:val="0"/>
                <w:bCs w:val="0"/>
                <w:i/>
                <w:iCs/>
                <w:sz w:val="24"/>
                <w:szCs w:val="24"/>
              </w:rPr>
              <w:t xml:space="preserve">un aizgādības </w:t>
            </w:r>
            <w:r w:rsidRPr="00485688">
              <w:rPr>
                <w:rFonts w:ascii="Times New Roman" w:hAnsi="Times New Roman" w:cs="Times New Roman"/>
                <w:b w:val="0"/>
                <w:bCs w:val="0"/>
                <w:i/>
                <w:iCs/>
                <w:sz w:val="24"/>
                <w:szCs w:val="24"/>
              </w:rPr>
              <w:t>jautājumos</w:t>
            </w:r>
          </w:p>
        </w:tc>
        <w:tc>
          <w:tcPr>
            <w:tcW w:w="708" w:type="dxa"/>
            <w:tcBorders>
              <w:left w:val="none" w:sz="0" w:space="0" w:color="auto"/>
              <w:right w:val="none" w:sz="0" w:space="0" w:color="auto"/>
            </w:tcBorders>
            <w:shd w:val="clear" w:color="auto" w:fill="FFFFFF" w:themeFill="background1"/>
          </w:tcPr>
          <w:p w:rsidR="00326106" w:rsidRPr="00F26ADE" w:rsidRDefault="00485688" w:rsidP="00D45B10">
            <w:pPr>
              <w:pStyle w:val="Sarakstarindkop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color w:val="auto"/>
                <w:sz w:val="24"/>
                <w:szCs w:val="24"/>
                <w:highlight w:val="yellow"/>
              </w:rPr>
            </w:pPr>
            <w:r w:rsidRPr="00F26ADE">
              <w:rPr>
                <w:rFonts w:ascii="Times New Roman" w:hAnsi="Times New Roman" w:cs="Times New Roman"/>
                <w:b/>
                <w:bCs/>
                <w:i/>
                <w:iCs/>
                <w:color w:val="auto"/>
                <w:sz w:val="24"/>
                <w:szCs w:val="24"/>
              </w:rPr>
              <w:t>2</w:t>
            </w:r>
          </w:p>
        </w:tc>
      </w:tr>
      <w:tr w:rsidR="00326106" w:rsidRPr="0065304B" w:rsidTr="00D45B10">
        <w:tc>
          <w:tcPr>
            <w:cnfStyle w:val="001000000000" w:firstRow="0" w:lastRow="0" w:firstColumn="1" w:lastColumn="0" w:oddVBand="0" w:evenVBand="0" w:oddHBand="0" w:evenHBand="0" w:firstRowFirstColumn="0" w:firstRowLastColumn="0" w:lastRowFirstColumn="0" w:lastRowLastColumn="0"/>
            <w:tcW w:w="8256" w:type="dxa"/>
            <w:shd w:val="clear" w:color="auto" w:fill="FFFFFF" w:themeFill="background1"/>
          </w:tcPr>
          <w:p w:rsidR="00326106" w:rsidRPr="00F26ADE" w:rsidRDefault="00326106" w:rsidP="00D45B10">
            <w:pPr>
              <w:jc w:val="both"/>
              <w:rPr>
                <w:rFonts w:ascii="Times New Roman" w:eastAsia="Times New Roman" w:hAnsi="Times New Roman" w:cs="Times New Roman"/>
                <w:b w:val="0"/>
                <w:bCs w:val="0"/>
                <w:i/>
                <w:iCs/>
                <w:color w:val="FF0000"/>
                <w:sz w:val="24"/>
                <w:szCs w:val="24"/>
                <w:lang w:eastAsia="lv-LV"/>
              </w:rPr>
            </w:pPr>
            <w:r w:rsidRPr="00F26ADE">
              <w:rPr>
                <w:rFonts w:ascii="Times New Roman" w:hAnsi="Times New Roman" w:cs="Times New Roman"/>
                <w:b w:val="0"/>
                <w:bCs w:val="0"/>
                <w:i/>
                <w:iCs/>
                <w:sz w:val="24"/>
                <w:szCs w:val="24"/>
              </w:rPr>
              <w:t>Lietas par bērna ievietošanu audžuģimenē un uzturēšanās izbeigšanu tajās</w:t>
            </w:r>
          </w:p>
        </w:tc>
        <w:tc>
          <w:tcPr>
            <w:tcW w:w="708" w:type="dxa"/>
            <w:shd w:val="clear" w:color="auto" w:fill="FFFFFF" w:themeFill="background1"/>
          </w:tcPr>
          <w:p w:rsidR="00326106" w:rsidRPr="00F26ADE" w:rsidRDefault="00F26ADE" w:rsidP="00D45B10">
            <w:pPr>
              <w:pStyle w:val="Sarakstarindkop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auto"/>
                <w:sz w:val="24"/>
                <w:szCs w:val="24"/>
              </w:rPr>
            </w:pPr>
            <w:r w:rsidRPr="00F26ADE">
              <w:rPr>
                <w:rFonts w:ascii="Times New Roman" w:hAnsi="Times New Roman" w:cs="Times New Roman"/>
                <w:b/>
                <w:bCs/>
                <w:i/>
                <w:iCs/>
                <w:color w:val="auto"/>
                <w:sz w:val="24"/>
                <w:szCs w:val="24"/>
              </w:rPr>
              <w:t>2</w:t>
            </w:r>
          </w:p>
        </w:tc>
      </w:tr>
      <w:tr w:rsidR="00326106" w:rsidRPr="0065304B" w:rsidTr="00090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6" w:type="dxa"/>
            <w:tcBorders>
              <w:left w:val="none" w:sz="0" w:space="0" w:color="auto"/>
              <w:right w:val="none" w:sz="0" w:space="0" w:color="auto"/>
            </w:tcBorders>
            <w:shd w:val="clear" w:color="auto" w:fill="FFFFFF" w:themeFill="background1"/>
          </w:tcPr>
          <w:p w:rsidR="00326106" w:rsidRPr="00E579B8" w:rsidRDefault="00326106" w:rsidP="00D45B10">
            <w:pPr>
              <w:jc w:val="both"/>
              <w:rPr>
                <w:rFonts w:ascii="Times New Roman" w:hAnsi="Times New Roman" w:cs="Times New Roman"/>
                <w:b w:val="0"/>
                <w:i/>
                <w:iCs/>
                <w:sz w:val="24"/>
                <w:szCs w:val="24"/>
              </w:rPr>
            </w:pPr>
            <w:r w:rsidRPr="00E579B8">
              <w:rPr>
                <w:rFonts w:ascii="Times New Roman" w:hAnsi="Times New Roman" w:cs="Times New Roman"/>
                <w:b w:val="0"/>
                <w:i/>
                <w:iCs/>
                <w:sz w:val="24"/>
                <w:szCs w:val="24"/>
              </w:rPr>
              <w:t>Lietas par bērna ievietošanu krīzes audžuģimenēs vai uzturēšanās izbeigšanu tajās</w:t>
            </w:r>
          </w:p>
        </w:tc>
        <w:tc>
          <w:tcPr>
            <w:tcW w:w="708" w:type="dxa"/>
            <w:tcBorders>
              <w:left w:val="none" w:sz="0" w:space="0" w:color="auto"/>
              <w:right w:val="none" w:sz="0" w:space="0" w:color="auto"/>
            </w:tcBorders>
            <w:shd w:val="clear" w:color="auto" w:fill="FFFFFF" w:themeFill="background1"/>
          </w:tcPr>
          <w:p w:rsidR="00326106" w:rsidRPr="00F26ADE" w:rsidRDefault="00E579B8" w:rsidP="00D45B10">
            <w:pPr>
              <w:pStyle w:val="Sarakstarindkop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color w:val="auto"/>
                <w:sz w:val="24"/>
                <w:szCs w:val="24"/>
              </w:rPr>
            </w:pPr>
            <w:r w:rsidRPr="00F26ADE">
              <w:rPr>
                <w:rFonts w:ascii="Times New Roman" w:hAnsi="Times New Roman" w:cs="Times New Roman"/>
                <w:b/>
                <w:i/>
                <w:iCs/>
                <w:color w:val="auto"/>
                <w:sz w:val="24"/>
                <w:szCs w:val="24"/>
              </w:rPr>
              <w:t>2</w:t>
            </w:r>
          </w:p>
        </w:tc>
      </w:tr>
      <w:tr w:rsidR="00326106" w:rsidRPr="0065304B" w:rsidTr="00D45B10">
        <w:tc>
          <w:tcPr>
            <w:cnfStyle w:val="001000000000" w:firstRow="0" w:lastRow="0" w:firstColumn="1" w:lastColumn="0" w:oddVBand="0" w:evenVBand="0" w:oddHBand="0" w:evenHBand="0" w:firstRowFirstColumn="0" w:firstRowLastColumn="0" w:lastRowFirstColumn="0" w:lastRowLastColumn="0"/>
            <w:tcW w:w="8256" w:type="dxa"/>
            <w:shd w:val="clear" w:color="auto" w:fill="FFFFFF" w:themeFill="background1"/>
          </w:tcPr>
          <w:p w:rsidR="00326106" w:rsidRPr="00485688" w:rsidRDefault="00326106" w:rsidP="00D45B10">
            <w:pPr>
              <w:pStyle w:val="Sarakstarindkopa"/>
              <w:ind w:left="0"/>
              <w:jc w:val="both"/>
              <w:rPr>
                <w:rFonts w:ascii="Times New Roman" w:hAnsi="Times New Roman" w:cs="Times New Roman"/>
                <w:b w:val="0"/>
                <w:i/>
                <w:iCs/>
                <w:sz w:val="24"/>
                <w:szCs w:val="24"/>
              </w:rPr>
            </w:pPr>
            <w:r w:rsidRPr="00485688">
              <w:rPr>
                <w:rFonts w:ascii="Times New Roman" w:hAnsi="Times New Roman" w:cs="Times New Roman"/>
                <w:b w:val="0"/>
                <w:i/>
                <w:iCs/>
                <w:sz w:val="24"/>
                <w:szCs w:val="24"/>
              </w:rPr>
              <w:t>Lietas par bāreņu un bez vecāku gādības palikušo bērnu ievietošanu ilgstošas sociālās aprūpes un rehabilitācijas institūcijā</w:t>
            </w:r>
          </w:p>
        </w:tc>
        <w:tc>
          <w:tcPr>
            <w:tcW w:w="708" w:type="dxa"/>
            <w:shd w:val="clear" w:color="auto" w:fill="FFFFFF" w:themeFill="background1"/>
          </w:tcPr>
          <w:p w:rsidR="00326106" w:rsidRPr="00F26ADE" w:rsidRDefault="00485688" w:rsidP="00D45B10">
            <w:pPr>
              <w:pStyle w:val="Sarakstarindkop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iCs/>
                <w:color w:val="auto"/>
                <w:sz w:val="24"/>
                <w:szCs w:val="24"/>
              </w:rPr>
            </w:pPr>
            <w:r w:rsidRPr="00F26ADE">
              <w:rPr>
                <w:rFonts w:ascii="Times New Roman" w:hAnsi="Times New Roman" w:cs="Times New Roman"/>
                <w:b/>
                <w:i/>
                <w:iCs/>
                <w:color w:val="auto"/>
                <w:sz w:val="24"/>
                <w:szCs w:val="24"/>
              </w:rPr>
              <w:t>1</w:t>
            </w:r>
          </w:p>
        </w:tc>
      </w:tr>
      <w:tr w:rsidR="00326106" w:rsidRPr="00705309" w:rsidTr="00090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6" w:type="dxa"/>
            <w:tcBorders>
              <w:left w:val="none" w:sz="0" w:space="0" w:color="auto"/>
              <w:right w:val="none" w:sz="0" w:space="0" w:color="auto"/>
            </w:tcBorders>
            <w:shd w:val="clear" w:color="auto" w:fill="FFFFFF" w:themeFill="background1"/>
          </w:tcPr>
          <w:p w:rsidR="00326106" w:rsidRPr="0065304B" w:rsidRDefault="00326106" w:rsidP="00D45B10">
            <w:pPr>
              <w:pStyle w:val="Sarakstarindkopa"/>
              <w:ind w:left="0"/>
              <w:jc w:val="both"/>
              <w:rPr>
                <w:rFonts w:ascii="Times New Roman" w:hAnsi="Times New Roman" w:cs="Times New Roman"/>
                <w:b w:val="0"/>
                <w:i/>
                <w:iCs/>
                <w:sz w:val="24"/>
                <w:szCs w:val="24"/>
                <w:highlight w:val="yellow"/>
              </w:rPr>
            </w:pPr>
            <w:r w:rsidRPr="00E579B8">
              <w:rPr>
                <w:rFonts w:ascii="Times New Roman" w:hAnsi="Times New Roman" w:cs="Times New Roman"/>
                <w:b w:val="0"/>
                <w:i/>
                <w:iCs/>
                <w:sz w:val="24"/>
                <w:szCs w:val="24"/>
              </w:rPr>
              <w:t>Lietas par bērna vārda, uzvārda un tautības, pilsonības ieraksta maiņu, ja vecāki par to nevar vienoties vai ja vecāki kopīgi pārstāv bērna personiskās intereses, bet viens no viņiem nav sasniedzams</w:t>
            </w:r>
          </w:p>
        </w:tc>
        <w:tc>
          <w:tcPr>
            <w:tcW w:w="708" w:type="dxa"/>
            <w:tcBorders>
              <w:left w:val="none" w:sz="0" w:space="0" w:color="auto"/>
              <w:right w:val="none" w:sz="0" w:space="0" w:color="auto"/>
            </w:tcBorders>
            <w:shd w:val="clear" w:color="auto" w:fill="FFFFFF" w:themeFill="background1"/>
          </w:tcPr>
          <w:p w:rsidR="00326106" w:rsidRPr="001D552D" w:rsidRDefault="00E579B8" w:rsidP="00D45B10">
            <w:pPr>
              <w:pStyle w:val="Sarakstarindkop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sz w:val="24"/>
                <w:szCs w:val="24"/>
              </w:rPr>
            </w:pPr>
            <w:r>
              <w:rPr>
                <w:rFonts w:ascii="Times New Roman" w:hAnsi="Times New Roman" w:cs="Times New Roman"/>
                <w:b/>
                <w:i/>
                <w:iCs/>
                <w:sz w:val="24"/>
                <w:szCs w:val="24"/>
              </w:rPr>
              <w:t>1</w:t>
            </w:r>
          </w:p>
        </w:tc>
      </w:tr>
      <w:tr w:rsidR="00485688" w:rsidRPr="00705309" w:rsidTr="00D45B10">
        <w:tc>
          <w:tcPr>
            <w:cnfStyle w:val="001000000000" w:firstRow="0" w:lastRow="0" w:firstColumn="1" w:lastColumn="0" w:oddVBand="0" w:evenVBand="0" w:oddHBand="0" w:evenHBand="0" w:firstRowFirstColumn="0" w:firstRowLastColumn="0" w:lastRowFirstColumn="0" w:lastRowLastColumn="0"/>
            <w:tcW w:w="8256" w:type="dxa"/>
            <w:shd w:val="clear" w:color="auto" w:fill="FFFFFF" w:themeFill="background1"/>
          </w:tcPr>
          <w:p w:rsidR="00485688" w:rsidRPr="00485688" w:rsidRDefault="00485688" w:rsidP="00D45B10">
            <w:pPr>
              <w:pStyle w:val="Sarakstarindkopa"/>
              <w:ind w:left="0"/>
              <w:jc w:val="both"/>
              <w:rPr>
                <w:rFonts w:ascii="Times New Roman" w:hAnsi="Times New Roman" w:cs="Times New Roman"/>
                <w:b w:val="0"/>
                <w:bCs w:val="0"/>
                <w:i/>
                <w:iCs/>
                <w:sz w:val="24"/>
                <w:szCs w:val="24"/>
              </w:rPr>
            </w:pPr>
            <w:r w:rsidRPr="00485688">
              <w:rPr>
                <w:rFonts w:ascii="Times New Roman" w:hAnsi="Times New Roman" w:cs="Times New Roman"/>
                <w:b w:val="0"/>
                <w:bCs w:val="0"/>
                <w:i/>
                <w:iCs/>
                <w:sz w:val="24"/>
                <w:szCs w:val="24"/>
              </w:rPr>
              <w:t xml:space="preserve">Lietas par </w:t>
            </w:r>
            <w:r>
              <w:rPr>
                <w:rFonts w:ascii="Times New Roman" w:hAnsi="Times New Roman" w:cs="Times New Roman"/>
                <w:b w:val="0"/>
                <w:bCs w:val="0"/>
                <w:i/>
                <w:iCs/>
                <w:sz w:val="24"/>
                <w:szCs w:val="24"/>
              </w:rPr>
              <w:t>laulāto (personas) piemērotību audžuģimenes pienākumu veikšanai un  par audžuģimenes statusa piešķiršanu</w:t>
            </w:r>
          </w:p>
        </w:tc>
        <w:tc>
          <w:tcPr>
            <w:tcW w:w="708" w:type="dxa"/>
            <w:shd w:val="clear" w:color="auto" w:fill="FFFFFF" w:themeFill="background1"/>
          </w:tcPr>
          <w:p w:rsidR="00485688" w:rsidRDefault="00485688" w:rsidP="00D45B10">
            <w:pPr>
              <w:pStyle w:val="Sarakstarindkop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iCs/>
                <w:sz w:val="24"/>
                <w:szCs w:val="24"/>
              </w:rPr>
            </w:pPr>
            <w:r>
              <w:rPr>
                <w:rFonts w:ascii="Times New Roman" w:hAnsi="Times New Roman" w:cs="Times New Roman"/>
                <w:b/>
                <w:i/>
                <w:iCs/>
                <w:sz w:val="24"/>
                <w:szCs w:val="24"/>
              </w:rPr>
              <w:t>2</w:t>
            </w:r>
          </w:p>
        </w:tc>
      </w:tr>
    </w:tbl>
    <w:p w:rsidR="00326106" w:rsidRPr="00705309" w:rsidRDefault="00326106" w:rsidP="00326106">
      <w:pPr>
        <w:spacing w:after="0" w:line="23" w:lineRule="atLeast"/>
        <w:ind w:left="-540"/>
        <w:rPr>
          <w:rFonts w:ascii="Times New Roman" w:eastAsia="Calibri" w:hAnsi="Times New Roman" w:cs="Times New Roman"/>
          <w:b/>
          <w:bCs/>
          <w:color w:val="000000"/>
          <w:sz w:val="24"/>
          <w:szCs w:val="24"/>
        </w:rPr>
      </w:pPr>
    </w:p>
    <w:p w:rsidR="00090C3B" w:rsidRDefault="00090C3B" w:rsidP="00326106">
      <w:pPr>
        <w:spacing w:after="0" w:line="23" w:lineRule="atLeast"/>
        <w:ind w:left="-540" w:firstLine="1260"/>
        <w:rPr>
          <w:rFonts w:ascii="Times New Roman" w:eastAsia="Calibri" w:hAnsi="Times New Roman" w:cs="Times New Roman"/>
          <w:bCs/>
          <w:color w:val="000000"/>
          <w:sz w:val="24"/>
          <w:szCs w:val="24"/>
          <w:u w:val="single"/>
        </w:rPr>
      </w:pPr>
    </w:p>
    <w:p w:rsidR="00090C3B" w:rsidRDefault="00090C3B" w:rsidP="00326106">
      <w:pPr>
        <w:spacing w:after="0" w:line="23" w:lineRule="atLeast"/>
        <w:ind w:left="-540" w:firstLine="1260"/>
        <w:rPr>
          <w:rFonts w:ascii="Times New Roman" w:eastAsia="Calibri" w:hAnsi="Times New Roman" w:cs="Times New Roman"/>
          <w:bCs/>
          <w:color w:val="000000"/>
          <w:sz w:val="24"/>
          <w:szCs w:val="24"/>
          <w:u w:val="single"/>
        </w:rPr>
      </w:pPr>
    </w:p>
    <w:p w:rsidR="00326106" w:rsidRPr="00705309" w:rsidRDefault="00326106" w:rsidP="00326106">
      <w:pPr>
        <w:spacing w:after="0" w:line="23" w:lineRule="atLeast"/>
        <w:ind w:left="-540" w:firstLine="1260"/>
        <w:rPr>
          <w:rFonts w:ascii="Times New Roman" w:eastAsia="Calibri" w:hAnsi="Times New Roman" w:cs="Times New Roman"/>
          <w:bCs/>
          <w:color w:val="000000"/>
          <w:sz w:val="24"/>
          <w:szCs w:val="24"/>
          <w:u w:val="single"/>
        </w:rPr>
      </w:pPr>
      <w:r w:rsidRPr="00705309">
        <w:rPr>
          <w:rFonts w:ascii="Times New Roman" w:eastAsia="Calibri" w:hAnsi="Times New Roman" w:cs="Times New Roman"/>
          <w:bCs/>
          <w:color w:val="000000"/>
          <w:sz w:val="24"/>
          <w:szCs w:val="24"/>
          <w:u w:val="single"/>
        </w:rPr>
        <w:lastRenderedPageBreak/>
        <w:t xml:space="preserve">Dokumentu aprite </w:t>
      </w:r>
      <w:r w:rsidRPr="00705309">
        <w:rPr>
          <w:rFonts w:ascii="Times New Roman" w:eastAsia="Calibri" w:hAnsi="Times New Roman" w:cs="Times New Roman"/>
          <w:bCs/>
          <w:color w:val="000000"/>
          <w:sz w:val="24"/>
          <w:szCs w:val="24"/>
        </w:rPr>
        <w:t>bāriņtiesā 202</w:t>
      </w:r>
      <w:r w:rsidR="0065304B">
        <w:rPr>
          <w:rFonts w:ascii="Times New Roman" w:eastAsia="Calibri" w:hAnsi="Times New Roman" w:cs="Times New Roman"/>
          <w:bCs/>
          <w:color w:val="000000"/>
          <w:sz w:val="24"/>
          <w:szCs w:val="24"/>
        </w:rPr>
        <w:t>4</w:t>
      </w:r>
      <w:r w:rsidRPr="00705309">
        <w:rPr>
          <w:rFonts w:ascii="Times New Roman" w:eastAsia="Calibri" w:hAnsi="Times New Roman" w:cs="Times New Roman"/>
          <w:bCs/>
          <w:color w:val="000000"/>
          <w:sz w:val="24"/>
          <w:szCs w:val="24"/>
        </w:rPr>
        <w:t>.gadā:</w:t>
      </w:r>
    </w:p>
    <w:p w:rsidR="00326106" w:rsidRPr="00705309" w:rsidRDefault="00326106" w:rsidP="00326106">
      <w:pPr>
        <w:spacing w:after="0" w:line="23" w:lineRule="atLeast"/>
        <w:rPr>
          <w:rFonts w:ascii="Times New Roman" w:eastAsia="Calibri" w:hAnsi="Times New Roman" w:cs="Times New Roman"/>
          <w:b/>
          <w:bCs/>
          <w:color w:val="000000"/>
          <w:sz w:val="24"/>
          <w:szCs w:val="24"/>
        </w:rPr>
      </w:pP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7020"/>
        <w:gridCol w:w="2061"/>
      </w:tblGrid>
      <w:tr w:rsidR="00326106" w:rsidRPr="00705309" w:rsidTr="00D45B10">
        <w:tc>
          <w:tcPr>
            <w:tcW w:w="7020" w:type="dxa"/>
            <w:shd w:val="clear" w:color="auto" w:fill="auto"/>
          </w:tcPr>
          <w:p w:rsidR="00326106" w:rsidRPr="00705309" w:rsidRDefault="00326106" w:rsidP="00D45B10">
            <w:pPr>
              <w:spacing w:after="0" w:line="23" w:lineRule="atLeast"/>
              <w:jc w:val="both"/>
              <w:rPr>
                <w:rFonts w:ascii="Times New Roman" w:eastAsia="Calibri" w:hAnsi="Times New Roman" w:cs="Calibri"/>
                <w:i/>
                <w:caps/>
                <w:sz w:val="24"/>
                <w:szCs w:val="24"/>
                <w:lang w:eastAsia="lv-LV"/>
              </w:rPr>
            </w:pPr>
            <w:r w:rsidRPr="00705309">
              <w:rPr>
                <w:rFonts w:ascii="Times New Roman" w:eastAsia="Calibri" w:hAnsi="Times New Roman" w:cs="Calibri"/>
                <w:i/>
                <w:sz w:val="24"/>
                <w:szCs w:val="24"/>
                <w:lang w:eastAsia="lv-LV"/>
              </w:rPr>
              <w:t>Saņemtie dokumenti</w:t>
            </w:r>
          </w:p>
        </w:tc>
        <w:tc>
          <w:tcPr>
            <w:tcW w:w="2061" w:type="dxa"/>
            <w:shd w:val="clear" w:color="auto" w:fill="auto"/>
          </w:tcPr>
          <w:p w:rsidR="00326106" w:rsidRPr="001D552D" w:rsidRDefault="0065304B" w:rsidP="00D45B10">
            <w:pPr>
              <w:spacing w:after="0" w:line="23" w:lineRule="atLeast"/>
              <w:jc w:val="center"/>
              <w:rPr>
                <w:rFonts w:ascii="Times New Roman" w:eastAsia="Calibri" w:hAnsi="Times New Roman" w:cs="Calibri"/>
                <w:i/>
                <w:caps/>
                <w:sz w:val="24"/>
                <w:szCs w:val="24"/>
                <w:lang w:eastAsia="lv-LV"/>
              </w:rPr>
            </w:pPr>
            <w:r w:rsidRPr="0065304B">
              <w:rPr>
                <w:rFonts w:ascii="Times New Roman" w:eastAsia="Calibri" w:hAnsi="Times New Roman" w:cs="Calibri"/>
                <w:i/>
                <w:caps/>
                <w:sz w:val="24"/>
                <w:szCs w:val="24"/>
                <w:lang w:eastAsia="lv-LV"/>
              </w:rPr>
              <w:t>1907</w:t>
            </w:r>
          </w:p>
        </w:tc>
      </w:tr>
      <w:tr w:rsidR="00326106" w:rsidRPr="00705309" w:rsidTr="00D45B10">
        <w:tc>
          <w:tcPr>
            <w:tcW w:w="7020" w:type="dxa"/>
            <w:shd w:val="clear" w:color="auto" w:fill="auto"/>
          </w:tcPr>
          <w:p w:rsidR="00326106" w:rsidRPr="00705309" w:rsidRDefault="00326106" w:rsidP="00D45B10">
            <w:pPr>
              <w:spacing w:after="0" w:line="23" w:lineRule="atLeast"/>
              <w:jc w:val="both"/>
              <w:rPr>
                <w:rFonts w:ascii="Times New Roman" w:eastAsia="Calibri" w:hAnsi="Times New Roman" w:cs="Calibri"/>
                <w:i/>
                <w:sz w:val="24"/>
                <w:szCs w:val="24"/>
                <w:lang w:eastAsia="lv-LV"/>
              </w:rPr>
            </w:pPr>
            <w:r w:rsidRPr="00705309">
              <w:rPr>
                <w:rFonts w:ascii="Times New Roman" w:eastAsia="Calibri" w:hAnsi="Times New Roman" w:cs="Calibri"/>
                <w:i/>
                <w:sz w:val="24"/>
                <w:szCs w:val="24"/>
                <w:lang w:eastAsia="lv-LV"/>
              </w:rPr>
              <w:t>Sarakste ar juridiskām un fiziskām personām /nosūtītie dokumenti/</w:t>
            </w:r>
          </w:p>
        </w:tc>
        <w:tc>
          <w:tcPr>
            <w:tcW w:w="2061" w:type="dxa"/>
            <w:shd w:val="clear" w:color="auto" w:fill="auto"/>
          </w:tcPr>
          <w:p w:rsidR="00326106" w:rsidRPr="001D552D" w:rsidRDefault="0065304B" w:rsidP="00D45B10">
            <w:pPr>
              <w:spacing w:after="0" w:line="23" w:lineRule="atLeast"/>
              <w:jc w:val="center"/>
              <w:rPr>
                <w:rFonts w:ascii="Times New Roman" w:eastAsia="Calibri" w:hAnsi="Times New Roman" w:cs="Calibri"/>
                <w:i/>
                <w:sz w:val="24"/>
                <w:szCs w:val="24"/>
                <w:lang w:eastAsia="lv-LV"/>
              </w:rPr>
            </w:pPr>
            <w:r w:rsidRPr="0065304B">
              <w:rPr>
                <w:rFonts w:ascii="Times New Roman" w:eastAsia="Calibri" w:hAnsi="Times New Roman" w:cs="Calibri"/>
                <w:i/>
                <w:caps/>
                <w:sz w:val="24"/>
                <w:szCs w:val="24"/>
                <w:lang w:eastAsia="lv-LV"/>
              </w:rPr>
              <w:t>2108</w:t>
            </w:r>
            <w:r w:rsidR="00326106" w:rsidRPr="001D552D">
              <w:rPr>
                <w:rFonts w:ascii="Times New Roman" w:eastAsia="Calibri" w:hAnsi="Times New Roman" w:cs="Calibri"/>
                <w:i/>
                <w:caps/>
                <w:sz w:val="24"/>
                <w:szCs w:val="24"/>
                <w:lang w:eastAsia="lv-LV"/>
              </w:rPr>
              <w:t xml:space="preserve"> </w:t>
            </w:r>
          </w:p>
        </w:tc>
      </w:tr>
    </w:tbl>
    <w:p w:rsidR="00326106" w:rsidRPr="00705309" w:rsidRDefault="00326106" w:rsidP="00326106">
      <w:pPr>
        <w:spacing w:after="0" w:line="23" w:lineRule="atLeast"/>
        <w:jc w:val="both"/>
        <w:rPr>
          <w:rFonts w:ascii="Times New Roman" w:eastAsia="Calibri" w:hAnsi="Times New Roman" w:cs="Times New Roman"/>
          <w:sz w:val="24"/>
          <w:szCs w:val="24"/>
        </w:rPr>
      </w:pPr>
    </w:p>
    <w:p w:rsidR="00326106" w:rsidRDefault="00326106" w:rsidP="00326106">
      <w:pPr>
        <w:spacing w:after="0"/>
        <w:jc w:val="both"/>
        <w:rPr>
          <w:rFonts w:ascii="Times New Roman" w:eastAsia="Calibri" w:hAnsi="Times New Roman" w:cs="Times New Roman"/>
          <w:sz w:val="24"/>
          <w:szCs w:val="24"/>
        </w:rPr>
      </w:pPr>
      <w:r w:rsidRPr="00705309">
        <w:rPr>
          <w:rFonts w:ascii="Times New Roman" w:eastAsia="Calibri" w:hAnsi="Times New Roman" w:cs="Times New Roman"/>
          <w:sz w:val="24"/>
          <w:szCs w:val="24"/>
        </w:rPr>
        <w:tab/>
      </w:r>
      <w:r w:rsidRPr="00020AB0">
        <w:rPr>
          <w:rFonts w:ascii="Times New Roman" w:eastAsia="Calibri" w:hAnsi="Times New Roman" w:cs="Times New Roman"/>
          <w:sz w:val="24"/>
          <w:szCs w:val="24"/>
        </w:rPr>
        <w:t>Bāriņtiesa</w:t>
      </w:r>
      <w:r>
        <w:rPr>
          <w:rFonts w:ascii="Times New Roman" w:eastAsia="Calibri" w:hAnsi="Times New Roman" w:cs="Times New Roman"/>
          <w:sz w:val="24"/>
          <w:szCs w:val="24"/>
        </w:rPr>
        <w:t>s</w:t>
      </w:r>
      <w:r w:rsidRPr="00020AB0">
        <w:rPr>
          <w:rFonts w:ascii="Times New Roman" w:eastAsia="Calibri" w:hAnsi="Times New Roman" w:cs="Times New Roman"/>
          <w:sz w:val="24"/>
          <w:szCs w:val="24"/>
        </w:rPr>
        <w:t xml:space="preserve"> </w:t>
      </w:r>
      <w:r>
        <w:rPr>
          <w:rFonts w:ascii="Times New Roman" w:eastAsia="Calibri" w:hAnsi="Times New Roman" w:cs="Times New Roman"/>
          <w:sz w:val="24"/>
          <w:szCs w:val="24"/>
        </w:rPr>
        <w:t>arhīvā</w:t>
      </w:r>
      <w:r w:rsidRPr="00020AB0">
        <w:rPr>
          <w:rFonts w:ascii="Times New Roman" w:eastAsia="Calibri" w:hAnsi="Times New Roman" w:cs="Times New Roman"/>
          <w:sz w:val="24"/>
          <w:szCs w:val="24"/>
        </w:rPr>
        <w:t xml:space="preserve"> tiek glabātas pastāvīgi, ilgstoši glabājamās un īslaicīgi glabājamās lietas. Vairāklīmeņu arhīviskā apraksta sistēma, arhīviskais apraksts, uzskaites saraksti un nomenklatūra ir saskaņoti ar Latvijas Nacionālā arhīva Alūksnes zonālo valsts arhīvu. </w:t>
      </w:r>
      <w:r>
        <w:rPr>
          <w:rFonts w:ascii="Times New Roman" w:eastAsia="Calibri" w:hAnsi="Times New Roman" w:cs="Times New Roman"/>
          <w:sz w:val="24"/>
          <w:szCs w:val="24"/>
        </w:rPr>
        <w:t>Vecākā lietvedības pārzine</w:t>
      </w:r>
      <w:r w:rsidRPr="00020AB0">
        <w:rPr>
          <w:rFonts w:ascii="Times New Roman" w:eastAsia="Calibri" w:hAnsi="Times New Roman" w:cs="Times New Roman"/>
          <w:sz w:val="24"/>
          <w:szCs w:val="24"/>
        </w:rPr>
        <w:t xml:space="preserve"> veic pienākumus, kas saistīti ar dokumentu pārvaldību iestādē un ir atbildīg</w:t>
      </w:r>
      <w:r>
        <w:rPr>
          <w:rFonts w:ascii="Times New Roman" w:eastAsia="Calibri" w:hAnsi="Times New Roman" w:cs="Times New Roman"/>
          <w:sz w:val="24"/>
          <w:szCs w:val="24"/>
        </w:rPr>
        <w:t>a</w:t>
      </w:r>
      <w:r w:rsidRPr="00020AB0">
        <w:rPr>
          <w:rFonts w:ascii="Times New Roman" w:eastAsia="Calibri" w:hAnsi="Times New Roman" w:cs="Times New Roman"/>
          <w:sz w:val="24"/>
          <w:szCs w:val="24"/>
        </w:rPr>
        <w:t xml:space="preserve"> par arhīvu.</w:t>
      </w:r>
    </w:p>
    <w:p w:rsidR="00326106" w:rsidRPr="00E3110D" w:rsidRDefault="00326106" w:rsidP="00326106">
      <w:pPr>
        <w:spacing w:after="0"/>
        <w:ind w:firstLine="720"/>
        <w:jc w:val="both"/>
        <w:rPr>
          <w:rFonts w:ascii="Times New Roman" w:eastAsia="Calibri" w:hAnsi="Times New Roman" w:cs="Times New Roman"/>
          <w:sz w:val="24"/>
          <w:szCs w:val="24"/>
        </w:rPr>
      </w:pPr>
      <w:r w:rsidRPr="00E3110D">
        <w:rPr>
          <w:rFonts w:ascii="Times New Roman" w:eastAsia="Calibri" w:hAnsi="Times New Roman" w:cs="Times New Roman"/>
          <w:sz w:val="24"/>
          <w:szCs w:val="24"/>
        </w:rPr>
        <w:t>Dokumentu pārvaldības jomā bāriņtiesa strādā ar pašvaldības dokumentu uzskaites sistēmu NAMEJS. Saskaņā ar normatīvo regulējumu iestāde ievada datus Audžuģimeņu informācijas sistēmā (AGIS)</w:t>
      </w:r>
      <w:r>
        <w:rPr>
          <w:rFonts w:ascii="Times New Roman" w:eastAsia="Calibri" w:hAnsi="Times New Roman" w:cs="Times New Roman"/>
          <w:sz w:val="24"/>
          <w:szCs w:val="24"/>
        </w:rPr>
        <w:t>, kā arī</w:t>
      </w:r>
      <w:r w:rsidRPr="00E3110D">
        <w:rPr>
          <w:rFonts w:ascii="Times New Roman" w:eastAsia="Calibri" w:hAnsi="Times New Roman" w:cs="Times New Roman"/>
          <w:sz w:val="24"/>
          <w:szCs w:val="24"/>
        </w:rPr>
        <w:t xml:space="preserve"> Bāriņtiesu informācijas sistēmā (BARIS).</w:t>
      </w:r>
    </w:p>
    <w:p w:rsidR="00326106" w:rsidRPr="00020AB0" w:rsidRDefault="00326106" w:rsidP="00326106">
      <w:pPr>
        <w:spacing w:after="0"/>
        <w:ind w:firstLine="720"/>
        <w:jc w:val="both"/>
        <w:rPr>
          <w:rFonts w:ascii="Times New Roman" w:eastAsia="Calibri" w:hAnsi="Times New Roman" w:cs="Times New Roman"/>
          <w:i/>
          <w:sz w:val="24"/>
          <w:szCs w:val="24"/>
        </w:rPr>
      </w:pPr>
      <w:r w:rsidRPr="00020AB0">
        <w:rPr>
          <w:rFonts w:ascii="Times New Roman" w:eastAsia="Calibri" w:hAnsi="Times New Roman" w:cs="Times New Roman"/>
          <w:sz w:val="24"/>
          <w:szCs w:val="24"/>
        </w:rPr>
        <w:t>Saskaņā ar Bāriņtiesu likuma 2.panta otrajā daļā noteikto,</w:t>
      </w:r>
      <w:r w:rsidRPr="00020AB0">
        <w:rPr>
          <w:rFonts w:ascii="Times New Roman" w:hAnsi="Times New Roman" w:cs="Times New Roman"/>
          <w:color w:val="414142"/>
          <w:sz w:val="24"/>
          <w:szCs w:val="24"/>
          <w:shd w:val="clear" w:color="auto" w:fill="FFFFFF"/>
        </w:rPr>
        <w:t xml:space="preserve"> </w:t>
      </w:r>
      <w:r w:rsidRPr="00020AB0">
        <w:rPr>
          <w:rFonts w:ascii="Times New Roman" w:eastAsia="Calibri" w:hAnsi="Times New Roman" w:cs="Times New Roman"/>
          <w:i/>
          <w:sz w:val="24"/>
          <w:szCs w:val="24"/>
        </w:rPr>
        <w:t>novadu teritoriālajās vienībās, kurās nav notāra, bāriņtiesa</w:t>
      </w:r>
      <w:r w:rsidR="0065304B">
        <w:rPr>
          <w:rFonts w:ascii="Times New Roman" w:eastAsia="Calibri" w:hAnsi="Times New Roman" w:cs="Times New Roman"/>
          <w:i/>
          <w:sz w:val="24"/>
          <w:szCs w:val="24"/>
        </w:rPr>
        <w:t xml:space="preserve"> </w:t>
      </w:r>
      <w:hyperlink r:id="rId14" w:tgtFrame="_blank" w:history="1">
        <w:r w:rsidRPr="00020AB0">
          <w:rPr>
            <w:rStyle w:val="Hipersaite"/>
            <w:rFonts w:ascii="Times New Roman" w:eastAsia="Calibri" w:hAnsi="Times New Roman" w:cs="Times New Roman"/>
            <w:i/>
            <w:sz w:val="24"/>
            <w:szCs w:val="24"/>
          </w:rPr>
          <w:t>Civillikumā</w:t>
        </w:r>
      </w:hyperlink>
      <w:r w:rsidR="0065304B">
        <w:rPr>
          <w:rFonts w:ascii="Times New Roman" w:eastAsia="Calibri" w:hAnsi="Times New Roman" w:cs="Times New Roman"/>
          <w:i/>
          <w:sz w:val="24"/>
          <w:szCs w:val="24"/>
        </w:rPr>
        <w:t xml:space="preserve"> </w:t>
      </w:r>
      <w:r w:rsidRPr="00020AB0">
        <w:rPr>
          <w:rFonts w:ascii="Times New Roman" w:eastAsia="Calibri" w:hAnsi="Times New Roman" w:cs="Times New Roman"/>
          <w:i/>
          <w:sz w:val="24"/>
          <w:szCs w:val="24"/>
        </w:rPr>
        <w:t>noteiktajos gadījumos sniedz palīdzību mantojuma lietu kārtošanā, gādā par mantojuma apsardzību, kā arī izdara apliecinājumus un pilda citus šā likuma </w:t>
      </w:r>
      <w:hyperlink r:id="rId15" w:anchor="p61" w:history="1">
        <w:r w:rsidRPr="00020AB0">
          <w:rPr>
            <w:rStyle w:val="Hipersaite"/>
            <w:rFonts w:ascii="Times New Roman" w:eastAsia="Calibri" w:hAnsi="Times New Roman" w:cs="Times New Roman"/>
            <w:i/>
            <w:sz w:val="24"/>
            <w:szCs w:val="24"/>
          </w:rPr>
          <w:t>61. pantā</w:t>
        </w:r>
      </w:hyperlink>
      <w:r w:rsidRPr="00020AB0">
        <w:rPr>
          <w:rFonts w:ascii="Times New Roman" w:eastAsia="Calibri" w:hAnsi="Times New Roman" w:cs="Times New Roman"/>
          <w:i/>
          <w:sz w:val="24"/>
          <w:szCs w:val="24"/>
        </w:rPr>
        <w:t> norādītos uzdevumus.</w:t>
      </w:r>
    </w:p>
    <w:p w:rsidR="00326106" w:rsidRDefault="00326106" w:rsidP="00326106">
      <w:pPr>
        <w:spacing w:after="0"/>
        <w:ind w:firstLine="360"/>
        <w:jc w:val="both"/>
        <w:rPr>
          <w:rFonts w:ascii="Times New Roman" w:hAnsi="Times New Roman" w:cs="Times New Roman"/>
          <w:i/>
          <w:iCs/>
          <w:sz w:val="24"/>
          <w:szCs w:val="24"/>
          <w:shd w:val="clear" w:color="auto" w:fill="FFFFFF"/>
        </w:rPr>
      </w:pPr>
      <w:r w:rsidRPr="00376909">
        <w:rPr>
          <w:rFonts w:ascii="Times New Roman" w:hAnsi="Times New Roman" w:cs="Times New Roman"/>
          <w:sz w:val="24"/>
          <w:szCs w:val="24"/>
          <w:shd w:val="clear" w:color="auto" w:fill="FFFFFF"/>
        </w:rPr>
        <w:t>202</w:t>
      </w:r>
      <w:r w:rsidR="00D3702A" w:rsidRPr="00376909">
        <w:rPr>
          <w:rFonts w:ascii="Times New Roman" w:hAnsi="Times New Roman" w:cs="Times New Roman"/>
          <w:sz w:val="24"/>
          <w:szCs w:val="24"/>
          <w:shd w:val="clear" w:color="auto" w:fill="FFFFFF"/>
        </w:rPr>
        <w:t>4</w:t>
      </w:r>
      <w:r w:rsidRPr="00376909">
        <w:rPr>
          <w:rFonts w:ascii="Times New Roman" w:hAnsi="Times New Roman" w:cs="Times New Roman"/>
          <w:sz w:val="24"/>
          <w:szCs w:val="24"/>
          <w:shd w:val="clear" w:color="auto" w:fill="FFFFFF"/>
        </w:rPr>
        <w:t xml:space="preserve">.gadā izdarīti </w:t>
      </w:r>
      <w:r w:rsidR="00D3702A" w:rsidRPr="00376909">
        <w:rPr>
          <w:rFonts w:ascii="Times New Roman" w:hAnsi="Times New Roman" w:cs="Times New Roman"/>
          <w:b/>
          <w:sz w:val="24"/>
          <w:szCs w:val="24"/>
          <w:shd w:val="clear" w:color="auto" w:fill="FFFFFF"/>
        </w:rPr>
        <w:t>555</w:t>
      </w:r>
      <w:r w:rsidRPr="00376909">
        <w:rPr>
          <w:rFonts w:ascii="Times New Roman" w:hAnsi="Times New Roman" w:cs="Times New Roman"/>
          <w:sz w:val="24"/>
          <w:szCs w:val="24"/>
          <w:shd w:val="clear" w:color="auto" w:fill="FFFFFF"/>
        </w:rPr>
        <w:t xml:space="preserve"> apliecinājumi (no tiem: sagatavotas un apliecinātas</w:t>
      </w:r>
      <w:r w:rsidRPr="00376909">
        <w:rPr>
          <w:rFonts w:ascii="Times New Roman" w:hAnsi="Times New Roman" w:cs="Times New Roman"/>
          <w:b/>
          <w:sz w:val="24"/>
          <w:szCs w:val="24"/>
          <w:shd w:val="clear" w:color="auto" w:fill="FFFFFF"/>
        </w:rPr>
        <w:t xml:space="preserve"> </w:t>
      </w:r>
      <w:r w:rsidR="00376909" w:rsidRPr="00376909">
        <w:rPr>
          <w:rFonts w:ascii="Times New Roman" w:hAnsi="Times New Roman" w:cs="Times New Roman"/>
          <w:b/>
          <w:sz w:val="24"/>
          <w:szCs w:val="24"/>
          <w:shd w:val="clear" w:color="auto" w:fill="FFFFFF"/>
        </w:rPr>
        <w:t>124</w:t>
      </w:r>
      <w:r w:rsidRPr="00376909">
        <w:rPr>
          <w:rFonts w:ascii="Times New Roman" w:hAnsi="Times New Roman" w:cs="Times New Roman"/>
          <w:b/>
          <w:bCs/>
          <w:sz w:val="24"/>
          <w:szCs w:val="24"/>
          <w:shd w:val="clear" w:color="auto" w:fill="FFFFFF"/>
        </w:rPr>
        <w:t xml:space="preserve"> </w:t>
      </w:r>
      <w:r w:rsidRPr="00376909">
        <w:rPr>
          <w:rFonts w:ascii="Times New Roman" w:hAnsi="Times New Roman" w:cs="Times New Roman"/>
          <w:sz w:val="24"/>
          <w:szCs w:val="24"/>
          <w:shd w:val="clear" w:color="auto" w:fill="FFFFFF"/>
        </w:rPr>
        <w:t xml:space="preserve">pilnvaras un </w:t>
      </w:r>
      <w:r w:rsidR="00376909" w:rsidRPr="00376909">
        <w:rPr>
          <w:rFonts w:ascii="Times New Roman" w:hAnsi="Times New Roman" w:cs="Times New Roman"/>
          <w:b/>
          <w:bCs/>
          <w:sz w:val="24"/>
          <w:szCs w:val="24"/>
          <w:shd w:val="clear" w:color="auto" w:fill="FFFFFF"/>
        </w:rPr>
        <w:t>16</w:t>
      </w:r>
      <w:r w:rsidRPr="00376909">
        <w:rPr>
          <w:rFonts w:ascii="Times New Roman" w:hAnsi="Times New Roman" w:cs="Times New Roman"/>
          <w:sz w:val="24"/>
          <w:szCs w:val="24"/>
          <w:shd w:val="clear" w:color="auto" w:fill="FFFFFF"/>
        </w:rPr>
        <w:t xml:space="preserve"> piekrišanas, ka bērns var patstāvīgi izbraukt ārpus Latvijas Republikas robežām, sastādīti un apliecināti </w:t>
      </w:r>
      <w:r w:rsidR="00376909" w:rsidRPr="00376909">
        <w:rPr>
          <w:rFonts w:ascii="Times New Roman" w:hAnsi="Times New Roman" w:cs="Times New Roman"/>
          <w:b/>
          <w:bCs/>
          <w:sz w:val="24"/>
          <w:szCs w:val="24"/>
          <w:shd w:val="clear" w:color="auto" w:fill="FFFFFF"/>
        </w:rPr>
        <w:t>221</w:t>
      </w:r>
      <w:r w:rsidRPr="00376909">
        <w:rPr>
          <w:rFonts w:ascii="Times New Roman" w:hAnsi="Times New Roman" w:cs="Times New Roman"/>
          <w:sz w:val="24"/>
          <w:szCs w:val="24"/>
          <w:shd w:val="clear" w:color="auto" w:fill="FFFFFF"/>
        </w:rPr>
        <w:t xml:space="preserve"> nostiprinājuma lūgum</w:t>
      </w:r>
      <w:r w:rsidR="00376909" w:rsidRPr="00376909">
        <w:rPr>
          <w:rFonts w:ascii="Times New Roman" w:hAnsi="Times New Roman" w:cs="Times New Roman"/>
          <w:sz w:val="24"/>
          <w:szCs w:val="24"/>
          <w:shd w:val="clear" w:color="auto" w:fill="FFFFFF"/>
        </w:rPr>
        <w:t xml:space="preserve">s </w:t>
      </w:r>
      <w:r w:rsidRPr="00376909">
        <w:rPr>
          <w:rFonts w:ascii="Times New Roman" w:hAnsi="Times New Roman" w:cs="Times New Roman"/>
          <w:sz w:val="24"/>
          <w:szCs w:val="24"/>
          <w:shd w:val="clear" w:color="auto" w:fill="FFFFFF"/>
        </w:rPr>
        <w:t xml:space="preserve">par īpašumtiesību nostiprināšanu zemesgrāmatā, sastādīti </w:t>
      </w:r>
      <w:r w:rsidR="00376909" w:rsidRPr="00376909">
        <w:rPr>
          <w:rFonts w:ascii="Times New Roman" w:hAnsi="Times New Roman" w:cs="Times New Roman"/>
          <w:b/>
          <w:bCs/>
          <w:sz w:val="24"/>
          <w:szCs w:val="24"/>
          <w:shd w:val="clear" w:color="auto" w:fill="FFFFFF"/>
        </w:rPr>
        <w:t>13</w:t>
      </w:r>
      <w:r w:rsidRPr="00376909">
        <w:rPr>
          <w:rFonts w:ascii="Times New Roman" w:hAnsi="Times New Roman" w:cs="Times New Roman"/>
          <w:sz w:val="24"/>
          <w:szCs w:val="24"/>
          <w:shd w:val="clear" w:color="auto" w:fill="FFFFFF"/>
        </w:rPr>
        <w:t xml:space="preserve"> testamenti, sagatavoti </w:t>
      </w:r>
      <w:r w:rsidR="00376909" w:rsidRPr="00376909">
        <w:rPr>
          <w:rFonts w:ascii="Times New Roman" w:hAnsi="Times New Roman" w:cs="Times New Roman"/>
          <w:b/>
          <w:bCs/>
          <w:sz w:val="24"/>
          <w:szCs w:val="24"/>
          <w:shd w:val="clear" w:color="auto" w:fill="FFFFFF"/>
        </w:rPr>
        <w:t>93</w:t>
      </w:r>
      <w:r w:rsidRPr="00376909">
        <w:rPr>
          <w:rFonts w:ascii="Times New Roman" w:hAnsi="Times New Roman" w:cs="Times New Roman"/>
          <w:sz w:val="24"/>
          <w:szCs w:val="24"/>
          <w:shd w:val="clear" w:color="auto" w:fill="FFFFFF"/>
        </w:rPr>
        <w:t xml:space="preserve"> darījuma akta projekti, veikti citi Bāriņtiesu likumā noteiktie apliecinājumi: dokumentu projektu sastādīšana, dokumentu kopiju, norakstu vai izrakstu apliecināšana, parakstu apliecināšana uz dokumentiem, līgumiem u.c.), iekasēta valsts nodeva </w:t>
      </w:r>
      <w:r w:rsidRPr="00AE33DC">
        <w:rPr>
          <w:rFonts w:ascii="Times New Roman" w:hAnsi="Times New Roman" w:cs="Times New Roman"/>
          <w:sz w:val="24"/>
          <w:szCs w:val="24"/>
          <w:shd w:val="clear" w:color="auto" w:fill="FFFFFF"/>
        </w:rPr>
        <w:t xml:space="preserve">pašvaldības budžetā </w:t>
      </w:r>
      <w:r w:rsidR="00AE33DC" w:rsidRPr="00AE33DC">
        <w:rPr>
          <w:rFonts w:ascii="Times New Roman" w:hAnsi="Times New Roman" w:cs="Times New Roman"/>
          <w:b/>
          <w:bCs/>
          <w:sz w:val="24"/>
          <w:szCs w:val="24"/>
          <w:shd w:val="clear" w:color="auto" w:fill="FFFFFF"/>
        </w:rPr>
        <w:t>6372</w:t>
      </w:r>
      <w:r w:rsidRPr="00A106C7">
        <w:rPr>
          <w:rFonts w:ascii="Times New Roman" w:hAnsi="Times New Roman" w:cs="Times New Roman"/>
          <w:sz w:val="24"/>
          <w:szCs w:val="24"/>
          <w:shd w:val="clear" w:color="auto" w:fill="FFFFFF"/>
        </w:rPr>
        <w:t xml:space="preserve"> </w:t>
      </w:r>
      <w:r w:rsidRPr="00A106C7">
        <w:rPr>
          <w:rFonts w:ascii="Times New Roman" w:hAnsi="Times New Roman" w:cs="Times New Roman"/>
          <w:i/>
          <w:iCs/>
          <w:sz w:val="24"/>
          <w:szCs w:val="24"/>
          <w:shd w:val="clear" w:color="auto" w:fill="FFFFFF"/>
        </w:rPr>
        <w:t>euro.</w:t>
      </w:r>
    </w:p>
    <w:p w:rsidR="00326106" w:rsidRPr="00020AB0" w:rsidRDefault="00326106" w:rsidP="00326106">
      <w:pPr>
        <w:spacing w:after="0"/>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Sadarbība</w:t>
      </w:r>
    </w:p>
    <w:p w:rsidR="00326106" w:rsidRDefault="00326106" w:rsidP="0065304B">
      <w:pPr>
        <w:spacing w:after="0"/>
        <w:ind w:firstLine="720"/>
        <w:jc w:val="both"/>
        <w:rPr>
          <w:rFonts w:ascii="Times New Roman" w:eastAsia="Calibri" w:hAnsi="Times New Roman" w:cs="Times New Roman"/>
          <w:sz w:val="24"/>
          <w:szCs w:val="24"/>
        </w:rPr>
      </w:pPr>
      <w:r w:rsidRPr="00020AB0">
        <w:rPr>
          <w:rFonts w:ascii="Times New Roman" w:eastAsia="Calibri" w:hAnsi="Times New Roman" w:cs="Times New Roman"/>
          <w:sz w:val="24"/>
          <w:szCs w:val="24"/>
        </w:rPr>
        <w:t>Bāriņtiesas darbinieki sniedz bezmaksas juridisku palīdzību</w:t>
      </w:r>
      <w:r>
        <w:rPr>
          <w:rFonts w:ascii="Times New Roman" w:eastAsia="Calibri" w:hAnsi="Times New Roman" w:cs="Times New Roman"/>
          <w:sz w:val="24"/>
          <w:szCs w:val="24"/>
        </w:rPr>
        <w:t xml:space="preserve"> iedzīvotājiem</w:t>
      </w:r>
      <w:r w:rsidRPr="00020AB0">
        <w:rPr>
          <w:rFonts w:ascii="Times New Roman" w:eastAsia="Calibri" w:hAnsi="Times New Roman" w:cs="Times New Roman"/>
          <w:sz w:val="24"/>
          <w:szCs w:val="24"/>
        </w:rPr>
        <w:t xml:space="preserve"> bāriņtiesas kompetences jautājumos. Bāriņtiesa iesaistās gadījumu risināšanā, kad aizskartas bērnu vai aizgādnībā esošās personas intereses. Sadarbībā ar Alūksnes novada Sociālo lietu pārvaldi, izglītības iestādēm, pašvaldības policiju, Valsts policiju, ārstniecības, rehabilitācijas iestādēm un citiem speciālistiem </w:t>
      </w:r>
      <w:r>
        <w:rPr>
          <w:rFonts w:ascii="Times New Roman" w:eastAsia="Calibri" w:hAnsi="Times New Roman" w:cs="Times New Roman"/>
          <w:sz w:val="24"/>
          <w:szCs w:val="24"/>
        </w:rPr>
        <w:t>turpina veikt</w:t>
      </w:r>
      <w:r w:rsidRPr="00020AB0">
        <w:rPr>
          <w:rFonts w:ascii="Times New Roman" w:eastAsia="Calibri" w:hAnsi="Times New Roman" w:cs="Times New Roman"/>
          <w:sz w:val="24"/>
          <w:szCs w:val="24"/>
        </w:rPr>
        <w:t xml:space="preserve"> pasākumus, lai novērstu bērn</w:t>
      </w:r>
      <w:r>
        <w:rPr>
          <w:rFonts w:ascii="Times New Roman" w:eastAsia="Calibri" w:hAnsi="Times New Roman" w:cs="Times New Roman"/>
          <w:sz w:val="24"/>
          <w:szCs w:val="24"/>
        </w:rPr>
        <w:t>u</w:t>
      </w:r>
      <w:r w:rsidRPr="00020AB0">
        <w:rPr>
          <w:rFonts w:ascii="Times New Roman" w:eastAsia="Calibri" w:hAnsi="Times New Roman" w:cs="Times New Roman"/>
          <w:sz w:val="24"/>
          <w:szCs w:val="24"/>
        </w:rPr>
        <w:t xml:space="preserve"> attīstībai nelabvēlīgos apstākļus un sniegtu ģimen</w:t>
      </w:r>
      <w:r>
        <w:rPr>
          <w:rFonts w:ascii="Times New Roman" w:eastAsia="Calibri" w:hAnsi="Times New Roman" w:cs="Times New Roman"/>
          <w:sz w:val="24"/>
          <w:szCs w:val="24"/>
        </w:rPr>
        <w:t>ēm</w:t>
      </w:r>
      <w:r w:rsidRPr="00020AB0">
        <w:rPr>
          <w:rFonts w:ascii="Times New Roman" w:eastAsia="Calibri" w:hAnsi="Times New Roman" w:cs="Times New Roman"/>
          <w:sz w:val="24"/>
          <w:szCs w:val="24"/>
        </w:rPr>
        <w:t xml:space="preserve"> nepieciešamo atbalstu.</w:t>
      </w:r>
    </w:p>
    <w:p w:rsidR="00E42A02" w:rsidRPr="00E42A02" w:rsidRDefault="00E42A02" w:rsidP="0065304B">
      <w:pPr>
        <w:spacing w:after="0"/>
        <w:ind w:firstLine="720"/>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 xml:space="preserve">2024.gadā </w:t>
      </w:r>
      <w:r w:rsidRPr="00E42A02">
        <w:rPr>
          <w:rFonts w:ascii="Times New Roman" w:eastAsia="Calibri" w:hAnsi="Times New Roman" w:cs="Times New Roman"/>
          <w:sz w:val="24"/>
          <w:szCs w:val="24"/>
        </w:rPr>
        <w:t xml:space="preserve">no </w:t>
      </w:r>
      <w:r w:rsidRPr="00E42A02">
        <w:rPr>
          <w:rFonts w:ascii="Times New Roman" w:hAnsi="Times New Roman" w:cs="Times New Roman"/>
          <w:sz w:val="24"/>
          <w:szCs w:val="24"/>
        </w:rPr>
        <w:t>22.marta līdz 21.maijam</w:t>
      </w:r>
      <w:r>
        <w:rPr>
          <w:rFonts w:ascii="Times New Roman" w:hAnsi="Times New Roman" w:cs="Times New Roman"/>
          <w:sz w:val="24"/>
          <w:szCs w:val="24"/>
        </w:rPr>
        <w:t xml:space="preserve"> BAC bāriņtiesā </w:t>
      </w:r>
      <w:r w:rsidR="00B22D78">
        <w:rPr>
          <w:rFonts w:ascii="Times New Roman" w:hAnsi="Times New Roman" w:cs="Times New Roman"/>
          <w:sz w:val="24"/>
          <w:szCs w:val="24"/>
        </w:rPr>
        <w:t xml:space="preserve">veica </w:t>
      </w:r>
      <w:r w:rsidR="008F0ECD">
        <w:rPr>
          <w:rFonts w:ascii="Times New Roman" w:hAnsi="Times New Roman" w:cs="Times New Roman"/>
          <w:sz w:val="24"/>
          <w:szCs w:val="24"/>
        </w:rPr>
        <w:t xml:space="preserve">plānoto uzraudzības pārbaudi. </w:t>
      </w:r>
      <w:r w:rsidR="00B22D78">
        <w:rPr>
          <w:rFonts w:ascii="Times New Roman" w:hAnsi="Times New Roman" w:cs="Times New Roman"/>
          <w:sz w:val="24"/>
          <w:szCs w:val="24"/>
        </w:rPr>
        <w:t>Bāriņtiesas darbs novērtēts</w:t>
      </w:r>
      <w:r w:rsidR="008F0ECD">
        <w:rPr>
          <w:rFonts w:ascii="Times New Roman" w:hAnsi="Times New Roman" w:cs="Times New Roman"/>
          <w:sz w:val="24"/>
          <w:szCs w:val="24"/>
        </w:rPr>
        <w:t xml:space="preserve"> atzinīgi </w:t>
      </w:r>
      <w:r w:rsidR="00AE33DC">
        <w:rPr>
          <w:rFonts w:ascii="Times New Roman" w:hAnsi="Times New Roman" w:cs="Times New Roman"/>
          <w:sz w:val="24"/>
          <w:szCs w:val="24"/>
        </w:rPr>
        <w:t>–</w:t>
      </w:r>
      <w:r w:rsidR="00B22D78">
        <w:rPr>
          <w:rFonts w:ascii="Times New Roman" w:hAnsi="Times New Roman" w:cs="Times New Roman"/>
          <w:sz w:val="24"/>
          <w:szCs w:val="24"/>
        </w:rPr>
        <w:t xml:space="preserve"> ar </w:t>
      </w:r>
      <w:r w:rsidR="008F0ECD">
        <w:rPr>
          <w:rFonts w:ascii="Times New Roman" w:hAnsi="Times New Roman" w:cs="Times New Roman"/>
          <w:sz w:val="24"/>
          <w:szCs w:val="24"/>
        </w:rPr>
        <w:t>no</w:t>
      </w:r>
      <w:r w:rsidR="00B22D78">
        <w:rPr>
          <w:rFonts w:ascii="Times New Roman" w:hAnsi="Times New Roman" w:cs="Times New Roman"/>
          <w:sz w:val="24"/>
          <w:szCs w:val="24"/>
        </w:rPr>
        <w:t xml:space="preserve">vērtējumu </w:t>
      </w:r>
      <w:r w:rsidR="00B22D78" w:rsidRPr="00B22D78">
        <w:rPr>
          <w:rFonts w:ascii="Times New Roman" w:hAnsi="Times New Roman" w:cs="Times New Roman"/>
          <w:i/>
          <w:iCs/>
          <w:sz w:val="24"/>
          <w:szCs w:val="24"/>
        </w:rPr>
        <w:t>A</w:t>
      </w:r>
      <w:r w:rsidR="00B22D78">
        <w:rPr>
          <w:rFonts w:ascii="Times New Roman" w:hAnsi="Times New Roman" w:cs="Times New Roman"/>
          <w:i/>
          <w:iCs/>
          <w:sz w:val="24"/>
          <w:szCs w:val="24"/>
        </w:rPr>
        <w:t>.</w:t>
      </w:r>
    </w:p>
    <w:p w:rsidR="00326106" w:rsidRPr="00797888" w:rsidRDefault="00326106" w:rsidP="00326106">
      <w:pPr>
        <w:spacing w:after="0" w:line="23" w:lineRule="atLeast"/>
        <w:jc w:val="both"/>
        <w:rPr>
          <w:rFonts w:ascii="Times New Roman" w:eastAsia="Times New Roman" w:hAnsi="Times New Roman" w:cs="Times New Roman"/>
          <w:b/>
          <w:bCs/>
          <w:sz w:val="24"/>
          <w:szCs w:val="24"/>
          <w:u w:val="single"/>
          <w:lang w:eastAsia="lv-LV"/>
        </w:rPr>
      </w:pPr>
    </w:p>
    <w:p w:rsidR="00326106" w:rsidRPr="00705309" w:rsidRDefault="00326106" w:rsidP="00326106">
      <w:pPr>
        <w:spacing w:after="0"/>
        <w:ind w:firstLine="360"/>
        <w:jc w:val="both"/>
        <w:rPr>
          <w:rFonts w:ascii="Times New Roman" w:hAnsi="Times New Roman" w:cs="Times New Roman"/>
          <w:color w:val="FF0000"/>
          <w:sz w:val="24"/>
          <w:szCs w:val="24"/>
          <w:shd w:val="clear" w:color="auto" w:fill="FFFFFF"/>
        </w:rPr>
      </w:pPr>
    </w:p>
    <w:p w:rsidR="00326106" w:rsidRPr="00705309" w:rsidRDefault="00326106" w:rsidP="00326106">
      <w:pPr>
        <w:spacing w:after="0" w:line="23" w:lineRule="atLeast"/>
        <w:jc w:val="both"/>
        <w:rPr>
          <w:rFonts w:ascii="Times New Roman" w:eastAsia="Times New Roman" w:hAnsi="Times New Roman" w:cs="Times New Roman"/>
          <w:b/>
          <w:bCs/>
          <w:sz w:val="24"/>
          <w:szCs w:val="24"/>
          <w:u w:val="single"/>
          <w:lang w:eastAsia="lv-LV"/>
        </w:rPr>
      </w:pPr>
    </w:p>
    <w:p w:rsidR="00326106" w:rsidRPr="00705309" w:rsidRDefault="00326106" w:rsidP="00326106">
      <w:pPr>
        <w:spacing w:after="0" w:line="23" w:lineRule="atLeast"/>
        <w:jc w:val="both"/>
        <w:rPr>
          <w:rFonts w:ascii="Times New Roman" w:eastAsia="Calibri" w:hAnsi="Times New Roman" w:cs="Times New Roman"/>
          <w:sz w:val="24"/>
          <w:szCs w:val="24"/>
        </w:rPr>
      </w:pPr>
      <w:r w:rsidRPr="00705309">
        <w:rPr>
          <w:rFonts w:ascii="Times New Roman" w:eastAsia="Calibri" w:hAnsi="Times New Roman" w:cs="Times New Roman"/>
          <w:sz w:val="24"/>
          <w:szCs w:val="24"/>
        </w:rPr>
        <w:t>Bāriņtiesas priekšsēdētāja</w:t>
      </w:r>
      <w:r w:rsidRPr="00705309">
        <w:rPr>
          <w:rFonts w:ascii="Times New Roman" w:eastAsia="Calibri" w:hAnsi="Times New Roman" w:cs="Times New Roman"/>
          <w:sz w:val="24"/>
          <w:szCs w:val="24"/>
        </w:rPr>
        <w:tab/>
      </w:r>
      <w:r w:rsidRPr="00705309">
        <w:rPr>
          <w:rFonts w:ascii="Times New Roman" w:eastAsia="Calibri" w:hAnsi="Times New Roman" w:cs="Times New Roman"/>
          <w:sz w:val="24"/>
          <w:szCs w:val="24"/>
        </w:rPr>
        <w:tab/>
      </w:r>
      <w:r w:rsidRPr="00705309">
        <w:rPr>
          <w:rFonts w:ascii="Times New Roman" w:eastAsia="Calibri" w:hAnsi="Times New Roman" w:cs="Times New Roman"/>
          <w:sz w:val="24"/>
          <w:szCs w:val="24"/>
        </w:rPr>
        <w:tab/>
      </w:r>
      <w:r w:rsidRPr="00705309">
        <w:rPr>
          <w:rFonts w:ascii="Times New Roman" w:eastAsia="Calibri" w:hAnsi="Times New Roman" w:cs="Times New Roman"/>
          <w:sz w:val="24"/>
          <w:szCs w:val="24"/>
        </w:rPr>
        <w:tab/>
      </w:r>
      <w:r w:rsidRPr="00705309">
        <w:rPr>
          <w:rFonts w:ascii="Times New Roman" w:eastAsia="Calibri" w:hAnsi="Times New Roman" w:cs="Times New Roman"/>
          <w:sz w:val="24"/>
          <w:szCs w:val="24"/>
        </w:rPr>
        <w:tab/>
      </w:r>
      <w:r w:rsidRPr="00705309">
        <w:rPr>
          <w:rFonts w:ascii="Times New Roman" w:eastAsia="Calibri" w:hAnsi="Times New Roman" w:cs="Times New Roman"/>
          <w:sz w:val="24"/>
          <w:szCs w:val="24"/>
        </w:rPr>
        <w:tab/>
      </w:r>
      <w:r w:rsidRPr="00705309">
        <w:rPr>
          <w:rFonts w:ascii="Times New Roman" w:eastAsia="Calibri" w:hAnsi="Times New Roman" w:cs="Times New Roman"/>
          <w:sz w:val="24"/>
          <w:szCs w:val="24"/>
        </w:rPr>
        <w:tab/>
      </w:r>
      <w:r>
        <w:rPr>
          <w:rFonts w:ascii="Times New Roman" w:eastAsia="Calibri" w:hAnsi="Times New Roman" w:cs="Times New Roman"/>
          <w:sz w:val="24"/>
          <w:szCs w:val="24"/>
        </w:rPr>
        <w:tab/>
      </w:r>
      <w:r w:rsidRPr="00705309">
        <w:rPr>
          <w:rFonts w:ascii="Times New Roman" w:eastAsia="Calibri" w:hAnsi="Times New Roman" w:cs="Times New Roman"/>
          <w:sz w:val="24"/>
          <w:szCs w:val="24"/>
        </w:rPr>
        <w:t>G.VANAGA</w:t>
      </w:r>
    </w:p>
    <w:p w:rsidR="00326106" w:rsidRPr="00705309" w:rsidRDefault="00326106" w:rsidP="00326106">
      <w:pPr>
        <w:spacing w:after="0" w:line="23" w:lineRule="atLeast"/>
        <w:ind w:left="-540"/>
        <w:jc w:val="both"/>
        <w:rPr>
          <w:rFonts w:ascii="Times New Roman" w:eastAsia="Calibri" w:hAnsi="Times New Roman" w:cs="Times New Roman"/>
          <w:sz w:val="24"/>
          <w:szCs w:val="24"/>
        </w:rPr>
      </w:pPr>
    </w:p>
    <w:p w:rsidR="00326106" w:rsidRPr="00705309" w:rsidRDefault="00326106" w:rsidP="00326106">
      <w:pPr>
        <w:spacing w:after="0" w:line="23" w:lineRule="atLeast"/>
        <w:ind w:left="-360"/>
        <w:rPr>
          <w:rFonts w:ascii="Times New Roman" w:eastAsia="Calibri" w:hAnsi="Times New Roman" w:cs="Times New Roman"/>
          <w:sz w:val="24"/>
          <w:szCs w:val="24"/>
          <w:lang w:eastAsia="lv-LV"/>
        </w:rPr>
      </w:pPr>
      <w:r w:rsidRPr="00705309">
        <w:rPr>
          <w:rFonts w:ascii="Times New Roman" w:eastAsia="Calibri" w:hAnsi="Times New Roman" w:cs="Times New Roman"/>
          <w:sz w:val="24"/>
          <w:szCs w:val="24"/>
          <w:lang w:eastAsia="lv-LV"/>
        </w:rPr>
        <w:t> </w:t>
      </w:r>
    </w:p>
    <w:p w:rsidR="00326106" w:rsidRPr="00705309" w:rsidRDefault="00326106" w:rsidP="00326106">
      <w:pPr>
        <w:spacing w:after="0" w:line="23" w:lineRule="atLeast"/>
        <w:ind w:left="-539" w:firstLine="539"/>
        <w:jc w:val="both"/>
        <w:rPr>
          <w:rFonts w:ascii="Times New Roman" w:eastAsia="Calibri" w:hAnsi="Times New Roman" w:cs="Times New Roman"/>
          <w:sz w:val="20"/>
          <w:szCs w:val="20"/>
        </w:rPr>
      </w:pPr>
      <w:r w:rsidRPr="00705309">
        <w:rPr>
          <w:rFonts w:ascii="Times New Roman" w:eastAsia="Calibri" w:hAnsi="Times New Roman" w:cs="Times New Roman"/>
          <w:sz w:val="20"/>
          <w:szCs w:val="20"/>
        </w:rPr>
        <w:t>VANAGA 64323129</w:t>
      </w:r>
    </w:p>
    <w:p w:rsidR="00326106" w:rsidRPr="00705309" w:rsidRDefault="00326106" w:rsidP="00326106">
      <w:pPr>
        <w:spacing w:after="0" w:line="23" w:lineRule="atLeast"/>
        <w:ind w:left="-540" w:firstLine="540"/>
        <w:jc w:val="both"/>
        <w:rPr>
          <w:rFonts w:ascii="Calibri" w:eastAsia="Calibri" w:hAnsi="Calibri" w:cs="Calibri"/>
          <w:sz w:val="20"/>
          <w:szCs w:val="20"/>
        </w:rPr>
      </w:pPr>
      <w:r w:rsidRPr="00705309">
        <w:rPr>
          <w:rFonts w:ascii="Times New Roman" w:eastAsia="Calibri" w:hAnsi="Times New Roman" w:cs="Times New Roman"/>
          <w:i/>
          <w:iCs/>
          <w:sz w:val="20"/>
          <w:szCs w:val="20"/>
        </w:rPr>
        <w:t>gunta.vanaga@aluksne.lv</w:t>
      </w:r>
    </w:p>
    <w:p w:rsidR="00BE7EC1" w:rsidRPr="00326106" w:rsidRDefault="00BE7EC1" w:rsidP="00326106"/>
    <w:sectPr w:rsidR="00BE7EC1" w:rsidRPr="00326106" w:rsidSect="00326106">
      <w:footerReference w:type="default" r:id="rId16"/>
      <w:pgSz w:w="11906" w:h="16838"/>
      <w:pgMar w:top="851" w:right="850" w:bottom="993" w:left="1701" w:header="708" w:footer="1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F52" w:rsidRDefault="00EF6F52">
      <w:pPr>
        <w:spacing w:after="0" w:line="240" w:lineRule="auto"/>
      </w:pPr>
      <w:r>
        <w:separator/>
      </w:r>
    </w:p>
  </w:endnote>
  <w:endnote w:type="continuationSeparator" w:id="0">
    <w:p w:rsidR="00EF6F52" w:rsidRDefault="00EF6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307073"/>
      <w:docPartObj>
        <w:docPartGallery w:val="Page Numbers (Bottom of Page)"/>
        <w:docPartUnique/>
      </w:docPartObj>
    </w:sdtPr>
    <w:sdtEndPr/>
    <w:sdtContent>
      <w:p w:rsidR="00582F6F" w:rsidRDefault="00582F6F">
        <w:pPr>
          <w:pStyle w:val="Kjene"/>
          <w:jc w:val="center"/>
        </w:pPr>
        <w:r>
          <w:fldChar w:fldCharType="begin"/>
        </w:r>
        <w:r>
          <w:instrText>PAGE   \* MERGEFORMAT</w:instrText>
        </w:r>
        <w:r>
          <w:fldChar w:fldCharType="separate"/>
        </w:r>
        <w:r w:rsidR="00137BA3">
          <w:rPr>
            <w:noProof/>
          </w:rPr>
          <w:t>10</w:t>
        </w:r>
        <w:r>
          <w:fldChar w:fldCharType="end"/>
        </w:r>
      </w:p>
    </w:sdtContent>
  </w:sdt>
  <w:p w:rsidR="00582F6F" w:rsidRDefault="00582F6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F52" w:rsidRDefault="00EF6F52">
      <w:pPr>
        <w:spacing w:after="0" w:line="240" w:lineRule="auto"/>
      </w:pPr>
      <w:r>
        <w:separator/>
      </w:r>
    </w:p>
  </w:footnote>
  <w:footnote w:type="continuationSeparator" w:id="0">
    <w:p w:rsidR="00EF6F52" w:rsidRDefault="00EF6F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276E"/>
    <w:multiLevelType w:val="hybridMultilevel"/>
    <w:tmpl w:val="032E7858"/>
    <w:lvl w:ilvl="0" w:tplc="CC0EB4E0">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B46557"/>
    <w:multiLevelType w:val="hybridMultilevel"/>
    <w:tmpl w:val="2EF6EF30"/>
    <w:lvl w:ilvl="0" w:tplc="CC0EB4E0">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52870E4"/>
    <w:multiLevelType w:val="hybridMultilevel"/>
    <w:tmpl w:val="4BDE0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E47E78"/>
    <w:multiLevelType w:val="hybridMultilevel"/>
    <w:tmpl w:val="CA747030"/>
    <w:lvl w:ilvl="0" w:tplc="DF5EA26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ADD79DF"/>
    <w:multiLevelType w:val="hybridMultilevel"/>
    <w:tmpl w:val="4F18A574"/>
    <w:lvl w:ilvl="0" w:tplc="CC0EB4E0">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33335C0"/>
    <w:multiLevelType w:val="hybridMultilevel"/>
    <w:tmpl w:val="9BDE2E3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06"/>
    <w:rsid w:val="00053721"/>
    <w:rsid w:val="00090C3B"/>
    <w:rsid w:val="00137BA3"/>
    <w:rsid w:val="00147859"/>
    <w:rsid w:val="001A36C7"/>
    <w:rsid w:val="0024738A"/>
    <w:rsid w:val="002546A3"/>
    <w:rsid w:val="002E1752"/>
    <w:rsid w:val="00326106"/>
    <w:rsid w:val="00350EC9"/>
    <w:rsid w:val="003564BC"/>
    <w:rsid w:val="00363020"/>
    <w:rsid w:val="00376909"/>
    <w:rsid w:val="003B2DF1"/>
    <w:rsid w:val="00485688"/>
    <w:rsid w:val="004C15C0"/>
    <w:rsid w:val="00582F6F"/>
    <w:rsid w:val="005E5D13"/>
    <w:rsid w:val="00641400"/>
    <w:rsid w:val="0065304B"/>
    <w:rsid w:val="00655343"/>
    <w:rsid w:val="006A601D"/>
    <w:rsid w:val="00755475"/>
    <w:rsid w:val="007C0925"/>
    <w:rsid w:val="007E59E2"/>
    <w:rsid w:val="00842C9D"/>
    <w:rsid w:val="00881A13"/>
    <w:rsid w:val="008F0ECD"/>
    <w:rsid w:val="0090347D"/>
    <w:rsid w:val="009D5AAC"/>
    <w:rsid w:val="00A106C7"/>
    <w:rsid w:val="00AA567D"/>
    <w:rsid w:val="00AB67E5"/>
    <w:rsid w:val="00AE33DC"/>
    <w:rsid w:val="00B22D78"/>
    <w:rsid w:val="00B309D3"/>
    <w:rsid w:val="00BE7EC1"/>
    <w:rsid w:val="00C06C90"/>
    <w:rsid w:val="00C16C04"/>
    <w:rsid w:val="00C54FA7"/>
    <w:rsid w:val="00CD1DF0"/>
    <w:rsid w:val="00CD2F81"/>
    <w:rsid w:val="00CF1FCB"/>
    <w:rsid w:val="00D140A5"/>
    <w:rsid w:val="00D3702A"/>
    <w:rsid w:val="00D5215F"/>
    <w:rsid w:val="00D65BDC"/>
    <w:rsid w:val="00DE587C"/>
    <w:rsid w:val="00E42A02"/>
    <w:rsid w:val="00E4635F"/>
    <w:rsid w:val="00E579B8"/>
    <w:rsid w:val="00E7629F"/>
    <w:rsid w:val="00EF54C5"/>
    <w:rsid w:val="00EF6F52"/>
    <w:rsid w:val="00F26ADE"/>
    <w:rsid w:val="00F5307A"/>
    <w:rsid w:val="00F65531"/>
    <w:rsid w:val="00FF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A3C8814-D210-4CDA-BBD0-C9892865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26106"/>
    <w:pPr>
      <w:spacing w:after="200" w:line="276" w:lineRule="auto"/>
    </w:pPr>
    <w:rPr>
      <w:rFonts w:asciiTheme="minorHAnsi" w:hAnsiTheme="minorHAnsi"/>
      <w:sz w:val="22"/>
      <w:lang w:val="lv-LV"/>
    </w:rPr>
  </w:style>
  <w:style w:type="paragraph" w:styleId="Virsraksts1">
    <w:name w:val="heading 1"/>
    <w:basedOn w:val="Parasts"/>
    <w:next w:val="Parasts"/>
    <w:link w:val="Virsraksts1Rakstz"/>
    <w:uiPriority w:val="9"/>
    <w:qFormat/>
    <w:rsid w:val="003261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3261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326106"/>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32610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32610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32610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2610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32610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2610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2610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32610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326106"/>
    <w:rPr>
      <w:rFonts w:asciiTheme="minorHAnsi" w:eastAsiaTheme="majorEastAsia" w:hAnsiTheme="minorHAnsi"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326106"/>
    <w:rPr>
      <w:rFonts w:asciiTheme="minorHAnsi" w:eastAsiaTheme="majorEastAsia" w:hAnsiTheme="min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326106"/>
    <w:rPr>
      <w:rFonts w:asciiTheme="minorHAnsi" w:eastAsiaTheme="majorEastAsia" w:hAnsiTheme="min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326106"/>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26106"/>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326106"/>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26106"/>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3261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2610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2610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26106"/>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32610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26106"/>
    <w:rPr>
      <w:i/>
      <w:iCs/>
      <w:color w:val="404040" w:themeColor="text1" w:themeTint="BF"/>
    </w:rPr>
  </w:style>
  <w:style w:type="paragraph" w:styleId="Sarakstarindkopa">
    <w:name w:val="List Paragraph"/>
    <w:basedOn w:val="Parasts"/>
    <w:uiPriority w:val="34"/>
    <w:qFormat/>
    <w:rsid w:val="00326106"/>
    <w:pPr>
      <w:ind w:left="720"/>
      <w:contextualSpacing/>
    </w:pPr>
  </w:style>
  <w:style w:type="character" w:styleId="Intensvsizclums">
    <w:name w:val="Intense Emphasis"/>
    <w:basedOn w:val="Noklusjumarindkopasfonts"/>
    <w:uiPriority w:val="21"/>
    <w:qFormat/>
    <w:rsid w:val="00326106"/>
    <w:rPr>
      <w:i/>
      <w:iCs/>
      <w:color w:val="2F5496" w:themeColor="accent1" w:themeShade="BF"/>
    </w:rPr>
  </w:style>
  <w:style w:type="paragraph" w:styleId="Intensvscitts">
    <w:name w:val="Intense Quote"/>
    <w:basedOn w:val="Parasts"/>
    <w:next w:val="Parasts"/>
    <w:link w:val="IntensvscittsRakstz"/>
    <w:uiPriority w:val="30"/>
    <w:qFormat/>
    <w:rsid w:val="003261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326106"/>
    <w:rPr>
      <w:i/>
      <w:iCs/>
      <w:color w:val="2F5496" w:themeColor="accent1" w:themeShade="BF"/>
    </w:rPr>
  </w:style>
  <w:style w:type="character" w:styleId="Intensvaatsauce">
    <w:name w:val="Intense Reference"/>
    <w:basedOn w:val="Noklusjumarindkopasfonts"/>
    <w:uiPriority w:val="32"/>
    <w:qFormat/>
    <w:rsid w:val="00326106"/>
    <w:rPr>
      <w:b/>
      <w:bCs/>
      <w:smallCaps/>
      <w:color w:val="2F5496" w:themeColor="accent1" w:themeShade="BF"/>
      <w:spacing w:val="5"/>
    </w:rPr>
  </w:style>
  <w:style w:type="paragraph" w:customStyle="1" w:styleId="tv213">
    <w:name w:val="tv213"/>
    <w:basedOn w:val="Parasts"/>
    <w:uiPriority w:val="99"/>
    <w:rsid w:val="0032610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32610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26106"/>
    <w:rPr>
      <w:rFonts w:ascii="Tahoma" w:hAnsi="Tahoma" w:cs="Tahoma"/>
      <w:sz w:val="16"/>
      <w:szCs w:val="16"/>
      <w:lang w:val="lv-LV"/>
    </w:rPr>
  </w:style>
  <w:style w:type="table" w:styleId="Reatabula">
    <w:name w:val="Table Grid"/>
    <w:basedOn w:val="Parastatabula"/>
    <w:uiPriority w:val="59"/>
    <w:rsid w:val="00326106"/>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aisnojums">
    <w:name w:val="Light Shading"/>
    <w:basedOn w:val="Parastatabula"/>
    <w:uiPriority w:val="60"/>
    <w:rsid w:val="00326106"/>
    <w:pPr>
      <w:spacing w:after="0" w:line="240" w:lineRule="auto"/>
    </w:pPr>
    <w:rPr>
      <w:rFonts w:asciiTheme="minorHAnsi" w:hAnsiTheme="minorHAnsi"/>
      <w:color w:val="000000" w:themeColor="text1" w:themeShade="BF"/>
      <w:sz w:val="22"/>
      <w:lang w:val="lv-LV"/>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ipersaite">
    <w:name w:val="Hyperlink"/>
    <w:basedOn w:val="Noklusjumarindkopasfonts"/>
    <w:uiPriority w:val="99"/>
    <w:unhideWhenUsed/>
    <w:rsid w:val="00326106"/>
    <w:rPr>
      <w:color w:val="0563C1" w:themeColor="hyperlink"/>
      <w:u w:val="single"/>
    </w:rPr>
  </w:style>
  <w:style w:type="paragraph" w:styleId="Galvene">
    <w:name w:val="header"/>
    <w:basedOn w:val="Parasts"/>
    <w:link w:val="GalveneRakstz"/>
    <w:uiPriority w:val="99"/>
    <w:unhideWhenUsed/>
    <w:rsid w:val="0032610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26106"/>
    <w:rPr>
      <w:rFonts w:asciiTheme="minorHAnsi" w:hAnsiTheme="minorHAnsi"/>
      <w:sz w:val="22"/>
      <w:lang w:val="lv-LV"/>
    </w:rPr>
  </w:style>
  <w:style w:type="paragraph" w:styleId="Kjene">
    <w:name w:val="footer"/>
    <w:basedOn w:val="Parasts"/>
    <w:link w:val="KjeneRakstz"/>
    <w:uiPriority w:val="99"/>
    <w:unhideWhenUsed/>
    <w:rsid w:val="0032610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26106"/>
    <w:rPr>
      <w:rFonts w:asciiTheme="minorHAnsi" w:hAnsiTheme="minorHAnsi"/>
      <w:sz w:val="22"/>
      <w:lang w:val="lv-LV"/>
    </w:rPr>
  </w:style>
  <w:style w:type="paragraph" w:styleId="Paraststmeklis">
    <w:name w:val="Normal (Web)"/>
    <w:basedOn w:val="Parasts"/>
    <w:uiPriority w:val="99"/>
    <w:semiHidden/>
    <w:unhideWhenUsed/>
    <w:rsid w:val="00326106"/>
    <w:pPr>
      <w:spacing w:before="100" w:beforeAutospacing="1" w:after="100" w:afterAutospacing="1" w:line="240" w:lineRule="auto"/>
    </w:pPr>
    <w:rPr>
      <w:rFonts w:ascii="Times New Roman" w:eastAsiaTheme="minorEastAsia"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yperlink" Target="https://likumi.lv/ta/id/139369" TargetMode="Externa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likumi.lv/ta/id/225418-civillikum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Gr&#257;mata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D:\Users\Sab&#299;ne\Desktop\darba_vestu_2024\Gr&#257;mata2.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D:\Users\Sab&#299;ne\Desktop\darba_vestu_2024\Gr&#257;mata3.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D:\Users\Sab&#299;ne\Desktop\darba_vestu_2024\Gr&#257;mata4.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file:///D:\Users\Sab&#299;ne\Desktop\darba_vestu_2024\Gr&#257;mata5.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lv-LV"/>
              <a:t>PROCESUĀLO DARBĪBU SKAITS</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Lapa1!$A$1:$A$3</c:f>
              <c:numCache>
                <c:formatCode>General</c:formatCode>
                <c:ptCount val="3"/>
                <c:pt idx="0">
                  <c:v>4820</c:v>
                </c:pt>
                <c:pt idx="1">
                  <c:v>3942</c:v>
                </c:pt>
                <c:pt idx="2">
                  <c:v>4027</c:v>
                </c:pt>
              </c:numCache>
            </c:numRef>
          </c:val>
        </c:ser>
        <c:dLbls>
          <c:dLblPos val="inEnd"/>
          <c:showLegendKey val="0"/>
          <c:showVal val="1"/>
          <c:showCatName val="0"/>
          <c:showSerName val="0"/>
          <c:showPercent val="0"/>
          <c:showBubbleSize val="0"/>
        </c:dLbls>
        <c:gapWidth val="100"/>
        <c:overlap val="-24"/>
        <c:axId val="-1619372032"/>
        <c:axId val="-1619379104"/>
      </c:barChart>
      <c:catAx>
        <c:axId val="-1619372032"/>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19379104"/>
        <c:crosses val="autoZero"/>
        <c:auto val="1"/>
        <c:lblAlgn val="ctr"/>
        <c:lblOffset val="100"/>
        <c:noMultiLvlLbl val="0"/>
      </c:catAx>
      <c:valAx>
        <c:axId val="-1619379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19372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lv-LV"/>
              <a:t>LĒMUMI AIZGĀDĪBAS LIETĀS</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Lapa1!$A$1:$A$3</c:f>
              <c:numCache>
                <c:formatCode>General</c:formatCode>
                <c:ptCount val="3"/>
                <c:pt idx="0">
                  <c:v>45</c:v>
                </c:pt>
                <c:pt idx="1">
                  <c:v>31</c:v>
                </c:pt>
                <c:pt idx="2">
                  <c:v>42</c:v>
                </c:pt>
              </c:numCache>
            </c:numRef>
          </c:val>
        </c:ser>
        <c:dLbls>
          <c:dLblPos val="inEnd"/>
          <c:showLegendKey val="0"/>
          <c:showVal val="1"/>
          <c:showCatName val="0"/>
          <c:showSerName val="0"/>
          <c:showPercent val="0"/>
          <c:showBubbleSize val="0"/>
        </c:dLbls>
        <c:gapWidth val="100"/>
        <c:overlap val="-24"/>
        <c:axId val="-1619373664"/>
        <c:axId val="-1619370944"/>
      </c:barChart>
      <c:catAx>
        <c:axId val="-1619373664"/>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19370944"/>
        <c:crosses val="autoZero"/>
        <c:auto val="1"/>
        <c:lblAlgn val="ctr"/>
        <c:lblOffset val="100"/>
        <c:noMultiLvlLbl val="0"/>
      </c:catAx>
      <c:valAx>
        <c:axId val="-1619370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19373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lv-LV"/>
              <a:t>LĒMUMI AIZBILDNĪBAS LIETĀS</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Lapa1!$A$1:$A$3</c:f>
              <c:numCache>
                <c:formatCode>General</c:formatCode>
                <c:ptCount val="3"/>
                <c:pt idx="0">
                  <c:v>28</c:v>
                </c:pt>
                <c:pt idx="1">
                  <c:v>20</c:v>
                </c:pt>
                <c:pt idx="2">
                  <c:v>13</c:v>
                </c:pt>
              </c:numCache>
            </c:numRef>
          </c:val>
        </c:ser>
        <c:dLbls>
          <c:dLblPos val="inEnd"/>
          <c:showLegendKey val="0"/>
          <c:showVal val="1"/>
          <c:showCatName val="0"/>
          <c:showSerName val="0"/>
          <c:showPercent val="0"/>
          <c:showBubbleSize val="0"/>
        </c:dLbls>
        <c:gapWidth val="100"/>
        <c:overlap val="-24"/>
        <c:axId val="-1619376384"/>
        <c:axId val="-1619366048"/>
      </c:barChart>
      <c:catAx>
        <c:axId val="-1619376384"/>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19366048"/>
        <c:crosses val="autoZero"/>
        <c:auto val="1"/>
        <c:lblAlgn val="ctr"/>
        <c:lblOffset val="100"/>
        <c:noMultiLvlLbl val="0"/>
      </c:catAx>
      <c:valAx>
        <c:axId val="-1619366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1937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lv-LV"/>
              <a:t>LĒMUMI AUDŽUĢIMEŅU LIETĀS</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Lapa1!$A$1:$A$3</c:f>
              <c:numCache>
                <c:formatCode>General</c:formatCode>
                <c:ptCount val="3"/>
                <c:pt idx="0">
                  <c:v>35</c:v>
                </c:pt>
                <c:pt idx="1">
                  <c:v>27</c:v>
                </c:pt>
                <c:pt idx="2">
                  <c:v>13</c:v>
                </c:pt>
              </c:numCache>
            </c:numRef>
          </c:val>
        </c:ser>
        <c:dLbls>
          <c:dLblPos val="inEnd"/>
          <c:showLegendKey val="0"/>
          <c:showVal val="1"/>
          <c:showCatName val="0"/>
          <c:showSerName val="0"/>
          <c:showPercent val="0"/>
          <c:showBubbleSize val="0"/>
        </c:dLbls>
        <c:gapWidth val="100"/>
        <c:overlap val="-24"/>
        <c:axId val="-1619358976"/>
        <c:axId val="-1619385632"/>
      </c:barChart>
      <c:catAx>
        <c:axId val="-1619358976"/>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19385632"/>
        <c:crosses val="autoZero"/>
        <c:auto val="1"/>
        <c:lblAlgn val="ctr"/>
        <c:lblOffset val="100"/>
        <c:noMultiLvlLbl val="0"/>
      </c:catAx>
      <c:valAx>
        <c:axId val="-1619385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19358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lv-LV"/>
              <a:t>LĒMUMI AIZGĀDNĪBAS LIETĀS</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Lapa1!$A$1:$A$3</c:f>
              <c:numCache>
                <c:formatCode>General</c:formatCode>
                <c:ptCount val="3"/>
                <c:pt idx="0">
                  <c:v>15</c:v>
                </c:pt>
                <c:pt idx="1">
                  <c:v>12</c:v>
                </c:pt>
                <c:pt idx="2">
                  <c:v>10</c:v>
                </c:pt>
              </c:numCache>
            </c:numRef>
          </c:val>
        </c:ser>
        <c:dLbls>
          <c:dLblPos val="inEnd"/>
          <c:showLegendKey val="0"/>
          <c:showVal val="1"/>
          <c:showCatName val="0"/>
          <c:showSerName val="0"/>
          <c:showPercent val="0"/>
          <c:showBubbleSize val="0"/>
        </c:dLbls>
        <c:gapWidth val="100"/>
        <c:overlap val="-24"/>
        <c:axId val="-1619363328"/>
        <c:axId val="-1619380192"/>
      </c:barChart>
      <c:catAx>
        <c:axId val="-1619363328"/>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19380192"/>
        <c:crosses val="autoZero"/>
        <c:auto val="1"/>
        <c:lblAlgn val="ctr"/>
        <c:lblOffset val="100"/>
        <c:noMultiLvlLbl val="0"/>
      </c:catAx>
      <c:valAx>
        <c:axId val="-1619380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19363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rawings/drawing1.xml><?xml version="1.0" encoding="utf-8"?>
<c:userShapes xmlns:c="http://schemas.openxmlformats.org/drawingml/2006/chart">
  <cdr:relSizeAnchor xmlns:cdr="http://schemas.openxmlformats.org/drawingml/2006/chartDrawing">
    <cdr:from>
      <cdr:x>0.17489</cdr:x>
      <cdr:y>0.89972</cdr:y>
    </cdr:from>
    <cdr:to>
      <cdr:x>0.30197</cdr:x>
      <cdr:y>0.97959</cdr:y>
    </cdr:to>
    <cdr:sp macro="" textlink="">
      <cdr:nvSpPr>
        <cdr:cNvPr id="2" name="TextBox 1"/>
        <cdr:cNvSpPr txBox="1"/>
      </cdr:nvSpPr>
      <cdr:spPr>
        <a:xfrm xmlns:a="http://schemas.openxmlformats.org/drawingml/2006/main">
          <a:off x="801207" y="2468125"/>
          <a:ext cx="582194" cy="219075"/>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lv-LV" sz="1100"/>
            <a:t>2022</a:t>
          </a:r>
        </a:p>
      </cdr:txBody>
    </cdr:sp>
  </cdr:relSizeAnchor>
  <cdr:relSizeAnchor xmlns:cdr="http://schemas.openxmlformats.org/drawingml/2006/chartDrawing">
    <cdr:from>
      <cdr:x>0.47711</cdr:x>
      <cdr:y>0.89735</cdr:y>
    </cdr:from>
    <cdr:to>
      <cdr:x>0.60419</cdr:x>
      <cdr:y>0.97721</cdr:y>
    </cdr:to>
    <cdr:sp macro="" textlink="">
      <cdr:nvSpPr>
        <cdr:cNvPr id="3" name="TextBox 1"/>
        <cdr:cNvSpPr txBox="1"/>
      </cdr:nvSpPr>
      <cdr:spPr>
        <a:xfrm xmlns:a="http://schemas.openxmlformats.org/drawingml/2006/main">
          <a:off x="2185714" y="2461610"/>
          <a:ext cx="582194" cy="219075"/>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a:t>2023</a:t>
          </a:r>
        </a:p>
      </cdr:txBody>
    </cdr:sp>
  </cdr:relSizeAnchor>
  <cdr:relSizeAnchor xmlns:cdr="http://schemas.openxmlformats.org/drawingml/2006/chartDrawing">
    <cdr:from>
      <cdr:x>0.76819</cdr:x>
      <cdr:y>0.89256</cdr:y>
    </cdr:from>
    <cdr:to>
      <cdr:x>0.89527</cdr:x>
      <cdr:y>0.97242</cdr:y>
    </cdr:to>
    <cdr:sp macro="" textlink="">
      <cdr:nvSpPr>
        <cdr:cNvPr id="4" name="TextBox 1"/>
        <cdr:cNvSpPr txBox="1"/>
      </cdr:nvSpPr>
      <cdr:spPr>
        <a:xfrm xmlns:a="http://schemas.openxmlformats.org/drawingml/2006/main">
          <a:off x="3519214" y="2448472"/>
          <a:ext cx="582194" cy="219075"/>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a:t>2024</a:t>
          </a:r>
        </a:p>
      </cdr:txBody>
    </cdr:sp>
  </cdr:relSizeAnchor>
</c:userShapes>
</file>

<file path=word/drawings/drawing2.xml><?xml version="1.0" encoding="utf-8"?>
<c:userShapes xmlns:c="http://schemas.openxmlformats.org/drawingml/2006/chart">
  <cdr:relSizeAnchor xmlns:cdr="http://schemas.openxmlformats.org/drawingml/2006/chartDrawing">
    <cdr:from>
      <cdr:x>0.17489</cdr:x>
      <cdr:y>0.89972</cdr:y>
    </cdr:from>
    <cdr:to>
      <cdr:x>0.30197</cdr:x>
      <cdr:y>0.97959</cdr:y>
    </cdr:to>
    <cdr:sp macro="" textlink="">
      <cdr:nvSpPr>
        <cdr:cNvPr id="2" name="TextBox 1"/>
        <cdr:cNvSpPr txBox="1"/>
      </cdr:nvSpPr>
      <cdr:spPr>
        <a:xfrm xmlns:a="http://schemas.openxmlformats.org/drawingml/2006/main">
          <a:off x="801207" y="2468125"/>
          <a:ext cx="582194" cy="219075"/>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lv-LV" sz="1100"/>
            <a:t>2022</a:t>
          </a:r>
        </a:p>
      </cdr:txBody>
    </cdr:sp>
  </cdr:relSizeAnchor>
  <cdr:relSizeAnchor xmlns:cdr="http://schemas.openxmlformats.org/drawingml/2006/chartDrawing">
    <cdr:from>
      <cdr:x>0.47711</cdr:x>
      <cdr:y>0.89735</cdr:y>
    </cdr:from>
    <cdr:to>
      <cdr:x>0.60419</cdr:x>
      <cdr:y>0.97721</cdr:y>
    </cdr:to>
    <cdr:sp macro="" textlink="">
      <cdr:nvSpPr>
        <cdr:cNvPr id="3" name="TextBox 1"/>
        <cdr:cNvSpPr txBox="1"/>
      </cdr:nvSpPr>
      <cdr:spPr>
        <a:xfrm xmlns:a="http://schemas.openxmlformats.org/drawingml/2006/main">
          <a:off x="2185714" y="2461610"/>
          <a:ext cx="582194" cy="219075"/>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a:t>2023</a:t>
          </a:r>
        </a:p>
      </cdr:txBody>
    </cdr:sp>
  </cdr:relSizeAnchor>
  <cdr:relSizeAnchor xmlns:cdr="http://schemas.openxmlformats.org/drawingml/2006/chartDrawing">
    <cdr:from>
      <cdr:x>0.76819</cdr:x>
      <cdr:y>0.89256</cdr:y>
    </cdr:from>
    <cdr:to>
      <cdr:x>0.89527</cdr:x>
      <cdr:y>0.97242</cdr:y>
    </cdr:to>
    <cdr:sp macro="" textlink="">
      <cdr:nvSpPr>
        <cdr:cNvPr id="4" name="TextBox 1"/>
        <cdr:cNvSpPr txBox="1"/>
      </cdr:nvSpPr>
      <cdr:spPr>
        <a:xfrm xmlns:a="http://schemas.openxmlformats.org/drawingml/2006/main">
          <a:off x="3519214" y="2448472"/>
          <a:ext cx="582194" cy="219075"/>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a:t>2024</a:t>
          </a:r>
        </a:p>
      </cdr:txBody>
    </cdr:sp>
  </cdr:relSizeAnchor>
</c:userShapes>
</file>

<file path=word/drawings/drawing3.xml><?xml version="1.0" encoding="utf-8"?>
<c:userShapes xmlns:c="http://schemas.openxmlformats.org/drawingml/2006/chart">
  <cdr:relSizeAnchor xmlns:cdr="http://schemas.openxmlformats.org/drawingml/2006/chartDrawing">
    <cdr:from>
      <cdr:x>0.17489</cdr:x>
      <cdr:y>0.89972</cdr:y>
    </cdr:from>
    <cdr:to>
      <cdr:x>0.30197</cdr:x>
      <cdr:y>0.97959</cdr:y>
    </cdr:to>
    <cdr:sp macro="" textlink="">
      <cdr:nvSpPr>
        <cdr:cNvPr id="2" name="TextBox 1"/>
        <cdr:cNvSpPr txBox="1"/>
      </cdr:nvSpPr>
      <cdr:spPr>
        <a:xfrm xmlns:a="http://schemas.openxmlformats.org/drawingml/2006/main">
          <a:off x="801207" y="2468125"/>
          <a:ext cx="582194" cy="219075"/>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lv-LV" sz="1100"/>
            <a:t>2022</a:t>
          </a:r>
        </a:p>
      </cdr:txBody>
    </cdr:sp>
  </cdr:relSizeAnchor>
  <cdr:relSizeAnchor xmlns:cdr="http://schemas.openxmlformats.org/drawingml/2006/chartDrawing">
    <cdr:from>
      <cdr:x>0.47711</cdr:x>
      <cdr:y>0.89735</cdr:y>
    </cdr:from>
    <cdr:to>
      <cdr:x>0.60419</cdr:x>
      <cdr:y>0.97721</cdr:y>
    </cdr:to>
    <cdr:sp macro="" textlink="">
      <cdr:nvSpPr>
        <cdr:cNvPr id="3" name="TextBox 1"/>
        <cdr:cNvSpPr txBox="1"/>
      </cdr:nvSpPr>
      <cdr:spPr>
        <a:xfrm xmlns:a="http://schemas.openxmlformats.org/drawingml/2006/main">
          <a:off x="2185714" y="2461610"/>
          <a:ext cx="582194" cy="219075"/>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a:t>2023</a:t>
          </a:r>
        </a:p>
      </cdr:txBody>
    </cdr:sp>
  </cdr:relSizeAnchor>
  <cdr:relSizeAnchor xmlns:cdr="http://schemas.openxmlformats.org/drawingml/2006/chartDrawing">
    <cdr:from>
      <cdr:x>0.76819</cdr:x>
      <cdr:y>0.89256</cdr:y>
    </cdr:from>
    <cdr:to>
      <cdr:x>0.89527</cdr:x>
      <cdr:y>0.97242</cdr:y>
    </cdr:to>
    <cdr:sp macro="" textlink="">
      <cdr:nvSpPr>
        <cdr:cNvPr id="4" name="TextBox 1"/>
        <cdr:cNvSpPr txBox="1"/>
      </cdr:nvSpPr>
      <cdr:spPr>
        <a:xfrm xmlns:a="http://schemas.openxmlformats.org/drawingml/2006/main">
          <a:off x="3519214" y="2448472"/>
          <a:ext cx="582194" cy="219075"/>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a:t>2024</a:t>
          </a:r>
        </a:p>
      </cdr:txBody>
    </cdr:sp>
  </cdr:relSizeAnchor>
</c:userShapes>
</file>

<file path=word/drawings/drawing4.xml><?xml version="1.0" encoding="utf-8"?>
<c:userShapes xmlns:c="http://schemas.openxmlformats.org/drawingml/2006/chart">
  <cdr:relSizeAnchor xmlns:cdr="http://schemas.openxmlformats.org/drawingml/2006/chartDrawing">
    <cdr:from>
      <cdr:x>0.17489</cdr:x>
      <cdr:y>0.89972</cdr:y>
    </cdr:from>
    <cdr:to>
      <cdr:x>0.30197</cdr:x>
      <cdr:y>0.97959</cdr:y>
    </cdr:to>
    <cdr:sp macro="" textlink="">
      <cdr:nvSpPr>
        <cdr:cNvPr id="2" name="TextBox 1"/>
        <cdr:cNvSpPr txBox="1"/>
      </cdr:nvSpPr>
      <cdr:spPr>
        <a:xfrm xmlns:a="http://schemas.openxmlformats.org/drawingml/2006/main">
          <a:off x="801207" y="2468125"/>
          <a:ext cx="582194" cy="219075"/>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lv-LV" sz="1100"/>
            <a:t>2022</a:t>
          </a:r>
        </a:p>
      </cdr:txBody>
    </cdr:sp>
  </cdr:relSizeAnchor>
  <cdr:relSizeAnchor xmlns:cdr="http://schemas.openxmlformats.org/drawingml/2006/chartDrawing">
    <cdr:from>
      <cdr:x>0.47711</cdr:x>
      <cdr:y>0.89735</cdr:y>
    </cdr:from>
    <cdr:to>
      <cdr:x>0.60419</cdr:x>
      <cdr:y>0.97721</cdr:y>
    </cdr:to>
    <cdr:sp macro="" textlink="">
      <cdr:nvSpPr>
        <cdr:cNvPr id="3" name="TextBox 1"/>
        <cdr:cNvSpPr txBox="1"/>
      </cdr:nvSpPr>
      <cdr:spPr>
        <a:xfrm xmlns:a="http://schemas.openxmlformats.org/drawingml/2006/main">
          <a:off x="2185714" y="2461610"/>
          <a:ext cx="582194" cy="219075"/>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a:t>2023</a:t>
          </a:r>
        </a:p>
      </cdr:txBody>
    </cdr:sp>
  </cdr:relSizeAnchor>
  <cdr:relSizeAnchor xmlns:cdr="http://schemas.openxmlformats.org/drawingml/2006/chartDrawing">
    <cdr:from>
      <cdr:x>0.76819</cdr:x>
      <cdr:y>0.89256</cdr:y>
    </cdr:from>
    <cdr:to>
      <cdr:x>0.89527</cdr:x>
      <cdr:y>0.97242</cdr:y>
    </cdr:to>
    <cdr:sp macro="" textlink="">
      <cdr:nvSpPr>
        <cdr:cNvPr id="4" name="TextBox 1"/>
        <cdr:cNvSpPr txBox="1"/>
      </cdr:nvSpPr>
      <cdr:spPr>
        <a:xfrm xmlns:a="http://schemas.openxmlformats.org/drawingml/2006/main">
          <a:off x="3519214" y="2448472"/>
          <a:ext cx="582194" cy="219075"/>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a:t>2024</a:t>
          </a:r>
        </a:p>
      </cdr:txBody>
    </cdr:sp>
  </cdr:relSizeAnchor>
</c:userShapes>
</file>

<file path=word/drawings/drawing5.xml><?xml version="1.0" encoding="utf-8"?>
<c:userShapes xmlns:c="http://schemas.openxmlformats.org/drawingml/2006/chart">
  <cdr:relSizeAnchor xmlns:cdr="http://schemas.openxmlformats.org/drawingml/2006/chartDrawing">
    <cdr:from>
      <cdr:x>0.17489</cdr:x>
      <cdr:y>0.89972</cdr:y>
    </cdr:from>
    <cdr:to>
      <cdr:x>0.30197</cdr:x>
      <cdr:y>0.97959</cdr:y>
    </cdr:to>
    <cdr:sp macro="" textlink="">
      <cdr:nvSpPr>
        <cdr:cNvPr id="2" name="TextBox 1"/>
        <cdr:cNvSpPr txBox="1"/>
      </cdr:nvSpPr>
      <cdr:spPr>
        <a:xfrm xmlns:a="http://schemas.openxmlformats.org/drawingml/2006/main">
          <a:off x="801207" y="2468125"/>
          <a:ext cx="582194" cy="219075"/>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lv-LV" sz="1100"/>
            <a:t>2022</a:t>
          </a:r>
        </a:p>
      </cdr:txBody>
    </cdr:sp>
  </cdr:relSizeAnchor>
  <cdr:relSizeAnchor xmlns:cdr="http://schemas.openxmlformats.org/drawingml/2006/chartDrawing">
    <cdr:from>
      <cdr:x>0.47711</cdr:x>
      <cdr:y>0.89735</cdr:y>
    </cdr:from>
    <cdr:to>
      <cdr:x>0.60419</cdr:x>
      <cdr:y>0.97721</cdr:y>
    </cdr:to>
    <cdr:sp macro="" textlink="">
      <cdr:nvSpPr>
        <cdr:cNvPr id="3" name="TextBox 1"/>
        <cdr:cNvSpPr txBox="1"/>
      </cdr:nvSpPr>
      <cdr:spPr>
        <a:xfrm xmlns:a="http://schemas.openxmlformats.org/drawingml/2006/main">
          <a:off x="2185714" y="2461610"/>
          <a:ext cx="582194" cy="219075"/>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a:t>2023</a:t>
          </a:r>
        </a:p>
      </cdr:txBody>
    </cdr:sp>
  </cdr:relSizeAnchor>
  <cdr:relSizeAnchor xmlns:cdr="http://schemas.openxmlformats.org/drawingml/2006/chartDrawing">
    <cdr:from>
      <cdr:x>0.76819</cdr:x>
      <cdr:y>0.89256</cdr:y>
    </cdr:from>
    <cdr:to>
      <cdr:x>0.89527</cdr:x>
      <cdr:y>0.97242</cdr:y>
    </cdr:to>
    <cdr:sp macro="" textlink="">
      <cdr:nvSpPr>
        <cdr:cNvPr id="4" name="TextBox 1"/>
        <cdr:cNvSpPr txBox="1"/>
      </cdr:nvSpPr>
      <cdr:spPr>
        <a:xfrm xmlns:a="http://schemas.openxmlformats.org/drawingml/2006/main">
          <a:off x="3519214" y="2448472"/>
          <a:ext cx="582194" cy="219075"/>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a:t>2024</a:t>
          </a:r>
        </a:p>
      </cdr:txBody>
    </cdr:sp>
  </cdr:relSizeAnchor>
</c:userShape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913</TotalTime>
  <Pages>10</Pages>
  <Words>14487</Words>
  <Characters>8259</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MINTĀLE</dc:creator>
  <cp:keywords/>
  <dc:description/>
  <cp:lastModifiedBy>Lietvede</cp:lastModifiedBy>
  <cp:revision>14</cp:revision>
  <dcterms:created xsi:type="dcterms:W3CDTF">2025-01-28T06:26:00Z</dcterms:created>
  <dcterms:modified xsi:type="dcterms:W3CDTF">2025-01-31T12:03:00Z</dcterms:modified>
</cp:coreProperties>
</file>