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D27B" w14:textId="77777777" w:rsidR="002B71A6" w:rsidRDefault="002B71A6" w:rsidP="002B71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1AA29DD" wp14:editId="5814DE3F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A821D" w14:textId="77777777" w:rsidR="002B71A6" w:rsidRDefault="002B71A6" w:rsidP="002B71A6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14:paraId="5C8E6CAC" w14:textId="77777777" w:rsidR="002B71A6" w:rsidRDefault="002B71A6" w:rsidP="002B71A6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14:paraId="5EEBF007" w14:textId="77777777" w:rsidR="002B71A6" w:rsidRDefault="002B71A6" w:rsidP="002B71A6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14:paraId="1C642BD0" w14:textId="77777777" w:rsidR="002B71A6" w:rsidRPr="00856852" w:rsidRDefault="002B71A6" w:rsidP="002B71A6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856852">
        <w:rPr>
          <w:rFonts w:ascii="Times New Roman" w:eastAsia="Times New Roman" w:hAnsi="Times New Roman"/>
          <w:b/>
          <w:color w:val="00000A"/>
          <w:sz w:val="24"/>
          <w:szCs w:val="24"/>
        </w:rPr>
        <w:t>SOCIĀLĀS, IZGLĪTĪBAS UN KULTŪRAS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 KOMITEJAS</w:t>
      </w:r>
      <w:r w:rsidRPr="00856852"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t>ATTĪSTĪBAS KOMITEJAS</w:t>
      </w:r>
      <w:r w:rsidRPr="00856852"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 UN FINANŠU KOMITEJ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t>AS APVIENOTĀS</w:t>
      </w:r>
      <w:r w:rsidRPr="00856852"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14:paraId="49F19A49" w14:textId="77777777" w:rsidR="002B71A6" w:rsidRDefault="002B71A6" w:rsidP="002B71A6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 w:rsidRPr="00856852"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14:paraId="54B8C68C" w14:textId="77777777" w:rsidR="002B71A6" w:rsidRDefault="002B71A6" w:rsidP="002B71A6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4FA5D581" w14:textId="577AD706" w:rsidR="002B71A6" w:rsidRDefault="002B71A6" w:rsidP="002B71A6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2025. gada 4. februārī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Nr. 2</w:t>
      </w:r>
    </w:p>
    <w:bookmarkEnd w:id="0"/>
    <w:p w14:paraId="27FC9E3D" w14:textId="77777777" w:rsidR="002B71A6" w:rsidRDefault="002B71A6" w:rsidP="002B71A6">
      <w:pPr>
        <w:spacing w:after="0" w:line="240" w:lineRule="auto"/>
        <w:rPr>
          <w:color w:val="00000A"/>
        </w:rPr>
      </w:pPr>
    </w:p>
    <w:p w14:paraId="214F64FA" w14:textId="436C5878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.00, Dārza ielā 11, Alūksnē, Alūksnes novadā zālē 1.stāvā</w:t>
      </w:r>
    </w:p>
    <w:p w14:paraId="7DE183FD" w14:textId="1F59058D" w:rsidR="002B71A6" w:rsidRPr="00306598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sākta plkst.9.00,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slēgta plkst.</w:t>
      </w:r>
      <w:r w:rsidR="007954C3">
        <w:rPr>
          <w:rFonts w:ascii="Times New Roman" w:eastAsia="Times New Roman" w:hAnsi="Times New Roman"/>
          <w:color w:val="000000" w:themeColor="text1"/>
          <w:sz w:val="24"/>
          <w:szCs w:val="24"/>
        </w:rPr>
        <w:t>9.49</w:t>
      </w:r>
    </w:p>
    <w:p w14:paraId="4F917174" w14:textId="77777777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14:paraId="19BA4263" w14:textId="77777777" w:rsidR="002B71A6" w:rsidRDefault="002B71A6" w:rsidP="002B71A6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14:paraId="1991A23D" w14:textId="77777777" w:rsidR="002B71A6" w:rsidRPr="003A302F" w:rsidRDefault="002B71A6" w:rsidP="002B71A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 audioieraksts</w:t>
      </w:r>
    </w:p>
    <w:p w14:paraId="0309C293" w14:textId="77777777" w:rsidR="002B71A6" w:rsidRDefault="002B71A6" w:rsidP="002B71A6">
      <w:pPr>
        <w:spacing w:after="0" w:line="240" w:lineRule="auto"/>
        <w:rPr>
          <w:color w:val="00000A"/>
        </w:rPr>
      </w:pPr>
    </w:p>
    <w:p w14:paraId="287A2EA9" w14:textId="4919E7E6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Piedalās 12 no 15 komiteju locekļiem:</w:t>
      </w:r>
    </w:p>
    <w:bookmarkEnd w:id="1"/>
    <w:bookmarkEnd w:id="2"/>
    <w:p w14:paraId="725CD825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Dzintars ADLERS</w:t>
      </w:r>
    </w:p>
    <w:p w14:paraId="6EDCF09C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Arturs DUKULIS</w:t>
      </w:r>
    </w:p>
    <w:p w14:paraId="2D07838A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Aivars FOMINS</w:t>
      </w:r>
    </w:p>
    <w:p w14:paraId="10E7EC16" w14:textId="01E2396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Maruta KAULIŅA</w:t>
      </w:r>
    </w:p>
    <w:p w14:paraId="5EC0C589" w14:textId="48F4F4ED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Līga LANGRATE</w:t>
      </w:r>
    </w:p>
    <w:p w14:paraId="786510EB" w14:textId="56D54736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Modris LAZDEKALNS</w:t>
      </w:r>
    </w:p>
    <w:p w14:paraId="2C58B5C6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Ilze LĪVIŅA</w:t>
      </w:r>
    </w:p>
    <w:p w14:paraId="2387E667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Modris RAČIKS</w:t>
      </w:r>
    </w:p>
    <w:p w14:paraId="2F9ED589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Jānis SADOVŅIKOVS</w:t>
      </w:r>
    </w:p>
    <w:p w14:paraId="7B72B39F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Laimonis SĪPOLS</w:t>
      </w:r>
    </w:p>
    <w:p w14:paraId="7A61C635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Jānis SKULTE</w:t>
      </w:r>
    </w:p>
    <w:p w14:paraId="13FDCB61" w14:textId="5FF398D5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sz w:val="24"/>
          <w:szCs w:val="24"/>
        </w:rPr>
        <w:t>Druvis TOMSONS</w:t>
      </w:r>
    </w:p>
    <w:p w14:paraId="0A6FFFEA" w14:textId="77777777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B965EA" w14:textId="77777777" w:rsidR="002B71A6" w:rsidRDefault="002B71A6" w:rsidP="002B71A6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14:paraId="65FA80FD" w14:textId="363BA807" w:rsidR="003F4502" w:rsidRPr="00072178" w:rsidRDefault="003F4502" w:rsidP="003F4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Evita APLOKA, Viktorija AVOTA, Ingus BERKULIS,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BĒRZIŅA, Sanita BUKANE, Dace BUMBIERE-AUGULE,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Vēsma ČUGUNOVA, Aiva EGLE,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Lāsma ĒVELE,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>Valentīna FEDOTOVA,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Uva GRENCIONE-LAPSENIETE, Violeta KĻAVIŅA,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Elza ĶESTERE,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Māris LIETUVIETIS,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Daiga NEIBERGA, </w:t>
      </w:r>
      <w:r w:rsidRPr="00072178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Evita ŅEDAIVODINA,</w:t>
      </w:r>
      <w:r w:rsidR="009D787F" w:rsidRPr="00072178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Inga OZOLIŅA, </w:t>
      </w:r>
      <w:r w:rsidRPr="00072178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Iveta OZOLIŅA, Zanda PAVLOVA, Ilze POSTA, Svetlana PRENKA-MIHAILOVA,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Ingrīda SNIEDZE,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Ardis TOMSONS,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Gunta VANAGA, </w:t>
      </w:r>
      <w:r w:rsidR="009D787F"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Reinis VĀRTUKAPTEINIS, 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>Inese ZĪMELE-JAUNIŅA</w:t>
      </w:r>
      <w:r w:rsidRPr="0007217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14:paraId="4B8AA987" w14:textId="77777777" w:rsidR="002B71A6" w:rsidRDefault="002B71A6" w:rsidP="002B71A6">
      <w:pPr>
        <w:tabs>
          <w:tab w:val="left" w:pos="142"/>
          <w:tab w:val="left" w:pos="284"/>
        </w:tabs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1968CC4" w14:textId="29A9F294" w:rsidR="002B71A6" w:rsidRDefault="002B71A6" w:rsidP="002B71A6">
      <w:pPr>
        <w:tabs>
          <w:tab w:val="left" w:pos="142"/>
          <w:tab w:val="left" w:pos="284"/>
        </w:tabs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Dz.ADLERS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atklāj komiteju apvienoto sēdi (pielikumā izsludinātā darba kārtība uz 1 lapas).  </w:t>
      </w:r>
    </w:p>
    <w:p w14:paraId="27A3042F" w14:textId="77777777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E455C4" w14:textId="77777777" w:rsid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Darba kārtība:</w:t>
      </w:r>
    </w:p>
    <w:p w14:paraId="6AE60EF7" w14:textId="77777777" w:rsidR="002B71A6" w:rsidRP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Par Investīciju plāna 2022.-2027. gadam aktualizēšanu.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D911EB" w14:textId="77777777" w:rsidR="002B71A6" w:rsidRP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Par projektu “Infrastruktūras izveide Alūksnē, Alūksnes novadā, 2. kārta”.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912556" w14:textId="77777777" w:rsidR="002B71A6" w:rsidRP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Par līdzekļu izdalīšanu no atsavināšanas procesā iegūtajiem līdzekļiem  Eiropas Savienības fonda projekta finansējumam.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521A39" w14:textId="12C62777" w:rsidR="002B71A6" w:rsidRP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Par izglītības iestāžu izdevumu noteikšanu pašvaldību savstarpējos norēķinos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C4EF93" w14:textId="1EB7F976" w:rsidR="002B71A6" w:rsidRP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Par Ceļu un  ielu fonda vidējā (triju gadu) termiņa plāna 2025. – 2027.</w:t>
      </w:r>
      <w:r w:rsidR="00536B4F">
        <w:rPr>
          <w:rFonts w:ascii="Times New Roman" w:hAnsi="Times New Roman"/>
          <w:noProof/>
          <w:color w:val="000000" w:themeColor="text1"/>
          <w:sz w:val="24"/>
          <w:szCs w:val="24"/>
        </w:rPr>
        <w:t> </w:t>
      </w: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gadam apstiprināšanu.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279F68" w14:textId="1F98485D" w:rsidR="002B71A6" w:rsidRDefault="002B71A6" w:rsidP="002B71A6">
      <w:pPr>
        <w:pStyle w:val="Sarakstarindkopa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noProof/>
          <w:color w:val="000000" w:themeColor="text1"/>
          <w:sz w:val="24"/>
          <w:szCs w:val="24"/>
        </w:rPr>
        <w:t>Par saistošo noteikumu Nr._/2025 “Par Alūksnes novada pašvaldības budžetu 2025. gadam” izdošanu.</w:t>
      </w:r>
      <w:r w:rsidRPr="002B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01CDC7F" w14:textId="77777777" w:rsidR="002B71A6" w:rsidRPr="002B71A6" w:rsidRDefault="002B71A6" w:rsidP="002B71A6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9BE336" w14:textId="197AE211" w:rsidR="002B71A6" w:rsidRDefault="002B71A6" w:rsidP="002B71A6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Investīciju plāna 2022.-2027. gadam aktualizēšanu</w:t>
      </w:r>
    </w:p>
    <w:p w14:paraId="1A3F6AF6" w14:textId="77777777" w:rsidR="002B71A6" w:rsidRPr="002B71A6" w:rsidRDefault="002B71A6" w:rsidP="002B71A6">
      <w:pPr>
        <w:pStyle w:val="Sarakstarindkopa"/>
        <w:spacing w:before="6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74290F" w14:textId="0B6DC4B2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ar pielikumu 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5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565817C3" w14:textId="77777777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C42861" w14:textId="68239801" w:rsidR="002B71A6" w:rsidRPr="001D4DA2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“par” – 12 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 “atturas” – nav</w:t>
      </w:r>
      <w:r w:rsidRPr="0087082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7C4DE2FB" w14:textId="77777777" w:rsidR="002B71A6" w:rsidRDefault="002B71A6" w:rsidP="002B7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09BDE7" w14:textId="77777777" w:rsidR="002B71A6" w:rsidRDefault="002B71A6" w:rsidP="002B71A6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963B664" w14:textId="2317121D" w:rsidR="002B71A6" w:rsidRDefault="002B71A6" w:rsidP="002B71A6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005BA9FE" w14:textId="552A705A" w:rsidR="002B71A6" w:rsidRDefault="002B71A6" w:rsidP="002B71A6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projektu “Infrastruktūras izveide Alūksnē, Alūksnes novadā, 2. kārta”</w:t>
      </w:r>
    </w:p>
    <w:p w14:paraId="58252182" w14:textId="64170C1D" w:rsidR="002B71A6" w:rsidRDefault="002B71A6" w:rsidP="002B71A6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D41B8F6" w14:textId="4F4C7E8C" w:rsidR="002B71A6" w:rsidRPr="002B71A6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89558466"/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621D7EFA" w14:textId="3B90B001" w:rsidR="00806BBC" w:rsidRDefault="00806BBC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</w:t>
      </w:r>
      <w:r w:rsidRPr="00806BBC">
        <w:rPr>
          <w:rFonts w:ascii="Times New Roman" w:eastAsia="Times New Roman" w:hAnsi="Times New Roman"/>
          <w:sz w:val="24"/>
          <w:szCs w:val="24"/>
        </w:rPr>
        <w:t>nteresējas, kādā Eiropas Savienības projektā</w:t>
      </w:r>
      <w:r w:rsidR="00536B4F">
        <w:rPr>
          <w:rFonts w:ascii="Times New Roman" w:eastAsia="Times New Roman" w:hAnsi="Times New Roman"/>
          <w:sz w:val="24"/>
          <w:szCs w:val="24"/>
        </w:rPr>
        <w:t xml:space="preserve"> ar šo projektu varēs piedalīties</w:t>
      </w:r>
      <w:r w:rsidRPr="00806BB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Jautā, kāpēc ir tāda steiga.</w:t>
      </w:r>
    </w:p>
    <w:p w14:paraId="2368A086" w14:textId="77777777" w:rsidR="000805D3" w:rsidRDefault="00806BBC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I.ZĪMELE-JAUNIŅA</w:t>
      </w:r>
      <w:r>
        <w:rPr>
          <w:rFonts w:ascii="Times New Roman" w:eastAsia="Times New Roman" w:hAnsi="Times New Roman"/>
          <w:sz w:val="24"/>
          <w:szCs w:val="24"/>
        </w:rPr>
        <w:tab/>
        <w:t>informē, ka šīs aktivitātes pirmajā kārtā ir izveidojies līdzekļu atlikums, tāpēc CFLA ir  izsludinājusi otro uzsaukumu šai aktivitātei</w:t>
      </w:r>
      <w:r w:rsidR="000805D3">
        <w:rPr>
          <w:rFonts w:ascii="Times New Roman" w:eastAsia="Times New Roman" w:hAnsi="Times New Roman"/>
          <w:sz w:val="24"/>
          <w:szCs w:val="24"/>
        </w:rPr>
        <w:t xml:space="preserve">. Norāda, ka projekta pieteikumi ir jāiesniedz 14.februārī. </w:t>
      </w:r>
    </w:p>
    <w:p w14:paraId="5D81FD08" w14:textId="77777777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interesējas par projekta summu.</w:t>
      </w:r>
    </w:p>
    <w:p w14:paraId="553EECC4" w14:textId="77777777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I.ZĪMELE-JAUNIŅA informē, ka kopējā summa ir norādīta lēmuma projektā.</w:t>
      </w:r>
    </w:p>
    <w:p w14:paraId="2D617761" w14:textId="6E77E555" w:rsidR="002B71A6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interesējas par faktiskajām izmaksām. </w:t>
      </w:r>
      <w:r w:rsidR="00806BBC">
        <w:rPr>
          <w:rFonts w:ascii="Times New Roman" w:eastAsia="Times New Roman" w:hAnsi="Times New Roman"/>
          <w:sz w:val="24"/>
          <w:szCs w:val="24"/>
        </w:rPr>
        <w:tab/>
      </w:r>
    </w:p>
    <w:p w14:paraId="08A5F13B" w14:textId="38BCED81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norāda, ka tehniskie projekti ir augstā gatavībā</w:t>
      </w:r>
      <w:r w:rsidR="00536B4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summas ir atbilstošas šim laikam. </w:t>
      </w:r>
    </w:p>
    <w:p w14:paraId="71C8D285" w14:textId="5682A2ED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I.ZĪMELE-JAUNIŅA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informē, ka </w:t>
      </w:r>
      <w:r w:rsidR="00536B4F">
        <w:rPr>
          <w:rFonts w:ascii="Times New Roman" w:eastAsia="Times New Roman" w:hAnsi="Times New Roman"/>
          <w:sz w:val="24"/>
          <w:szCs w:val="24"/>
        </w:rPr>
        <w:t xml:space="preserve">janvārī </w:t>
      </w:r>
      <w:r>
        <w:rPr>
          <w:rFonts w:ascii="Times New Roman" w:eastAsia="Times New Roman" w:hAnsi="Times New Roman"/>
          <w:sz w:val="24"/>
          <w:szCs w:val="24"/>
        </w:rPr>
        <w:t>būvprojekti ir apstiprināti būvvaldē ar aktuālajām tāmēm</w:t>
      </w:r>
      <w:r w:rsidR="00536B4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tiek gatavota iepirkuma procedūra. Informē, ka ERAF, kas tiks apgūts</w:t>
      </w:r>
      <w:r w:rsidR="007E51D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sastāda 420</w:t>
      </w:r>
      <w:r w:rsidR="007E51D8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000</w:t>
      </w:r>
      <w:r w:rsidR="007E51D8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EUR, pašvaldības finansējums – 74 117 EUR un ārpusprojekta izmaksas  - 25 133 EUR. Norāda, ka, ja iepirkuma summa būs mazāka nekā būvprojektā, tad arī ārpusprojekta izmaksas būs mazākas vai nebūs vispār. </w:t>
      </w:r>
    </w:p>
    <w:p w14:paraId="115ACA3B" w14:textId="52D52908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D54B6">
        <w:rPr>
          <w:rFonts w:ascii="Times New Roman" w:eastAsia="Times New Roman" w:hAnsi="Times New Roman"/>
          <w:sz w:val="24"/>
          <w:szCs w:val="24"/>
        </w:rPr>
        <w:t>paskaidro</w:t>
      </w:r>
      <w:r>
        <w:rPr>
          <w:rFonts w:ascii="Times New Roman" w:eastAsia="Times New Roman" w:hAnsi="Times New Roman"/>
          <w:sz w:val="24"/>
          <w:szCs w:val="24"/>
        </w:rPr>
        <w:t xml:space="preserve">, ka </w:t>
      </w:r>
      <w:r w:rsidR="007E51D8">
        <w:rPr>
          <w:rFonts w:ascii="Times New Roman" w:eastAsia="Times New Roman" w:hAnsi="Times New Roman"/>
          <w:sz w:val="24"/>
          <w:szCs w:val="24"/>
        </w:rPr>
        <w:t>konkrētās ielas</w:t>
      </w:r>
      <w:r w:rsidR="0027713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CFD">
        <w:rPr>
          <w:rFonts w:ascii="Times New Roman" w:eastAsia="Times New Roman" w:hAnsi="Times New Roman"/>
          <w:sz w:val="24"/>
          <w:szCs w:val="24"/>
        </w:rPr>
        <w:t>tika</w:t>
      </w:r>
      <w:r w:rsidR="0027713E">
        <w:rPr>
          <w:rFonts w:ascii="Times New Roman" w:eastAsia="Times New Roman" w:hAnsi="Times New Roman"/>
          <w:sz w:val="24"/>
          <w:szCs w:val="24"/>
        </w:rPr>
        <w:t xml:space="preserve"> izvēlētas</w:t>
      </w:r>
      <w:r>
        <w:rPr>
          <w:rFonts w:ascii="Times New Roman" w:eastAsia="Times New Roman" w:hAnsi="Times New Roman"/>
          <w:sz w:val="24"/>
          <w:szCs w:val="24"/>
        </w:rPr>
        <w:t xml:space="preserve">, jo </w:t>
      </w:r>
      <w:r w:rsidR="00AA6CFD">
        <w:rPr>
          <w:rFonts w:ascii="Times New Roman" w:eastAsia="Times New Roman" w:hAnsi="Times New Roman"/>
          <w:sz w:val="24"/>
          <w:szCs w:val="24"/>
        </w:rPr>
        <w:t>ielu projektiem</w:t>
      </w:r>
      <w:r>
        <w:rPr>
          <w:rFonts w:ascii="Times New Roman" w:eastAsia="Times New Roman" w:hAnsi="Times New Roman"/>
          <w:sz w:val="24"/>
          <w:szCs w:val="24"/>
        </w:rPr>
        <w:t xml:space="preserve"> bija augsta gatavības  pakāpe  un</w:t>
      </w:r>
      <w:r w:rsidR="00AA6CFD">
        <w:rPr>
          <w:rFonts w:ascii="Times New Roman" w:eastAsia="Times New Roman" w:hAnsi="Times New Roman"/>
          <w:sz w:val="24"/>
          <w:szCs w:val="24"/>
        </w:rPr>
        <w:t xml:space="preserve"> ir</w:t>
      </w:r>
      <w:r>
        <w:rPr>
          <w:rFonts w:ascii="Times New Roman" w:eastAsia="Times New Roman" w:hAnsi="Times New Roman"/>
          <w:sz w:val="24"/>
          <w:szCs w:val="24"/>
        </w:rPr>
        <w:t xml:space="preserve"> saistītas ar komercdarbību.</w:t>
      </w:r>
    </w:p>
    <w:p w14:paraId="72BEEB4F" w14:textId="4251415C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L.LANGRATE interesējas par ārpusprojekta izmaksām un komersantu. Piekrīt, ka ielas ir jāsakārto un, ka š</w:t>
      </w:r>
      <w:r w:rsidR="007D54B6">
        <w:rPr>
          <w:rFonts w:ascii="Times New Roman" w:eastAsia="Times New Roman" w:hAnsi="Times New Roman"/>
          <w:sz w:val="24"/>
          <w:szCs w:val="24"/>
        </w:rPr>
        <w:t>ī</w:t>
      </w:r>
      <w:r>
        <w:rPr>
          <w:rFonts w:ascii="Times New Roman" w:eastAsia="Times New Roman" w:hAnsi="Times New Roman"/>
          <w:sz w:val="24"/>
          <w:szCs w:val="24"/>
        </w:rPr>
        <w:t xml:space="preserve">s </w:t>
      </w:r>
      <w:r w:rsidR="007D54B6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 prioritār</w:t>
      </w:r>
      <w:r w:rsidR="007D54B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s ielas. </w:t>
      </w:r>
    </w:p>
    <w:p w14:paraId="38151ADD" w14:textId="7C08BD11" w:rsidR="000805D3" w:rsidRDefault="000805D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I.ZĪMELE-JAUNIŅA informē, ka ERAF kvota un pašvaldības līdzfinansējums sastāda </w:t>
      </w:r>
      <w:r w:rsidR="004D41C3">
        <w:rPr>
          <w:rFonts w:ascii="Times New Roman" w:eastAsia="Times New Roman" w:hAnsi="Times New Roman"/>
          <w:sz w:val="24"/>
          <w:szCs w:val="24"/>
        </w:rPr>
        <w:t>494 117 EUR, bet būvprojektu summa sastāda 519 251 EUR</w:t>
      </w:r>
      <w:r w:rsidR="007D54B6">
        <w:rPr>
          <w:rFonts w:ascii="Times New Roman" w:eastAsia="Times New Roman" w:hAnsi="Times New Roman"/>
          <w:sz w:val="24"/>
          <w:szCs w:val="24"/>
        </w:rPr>
        <w:t xml:space="preserve">. Paskaidro, ka </w:t>
      </w:r>
      <w:r w:rsidR="004D41C3">
        <w:rPr>
          <w:rFonts w:ascii="Times New Roman" w:eastAsia="Times New Roman" w:hAnsi="Times New Roman"/>
          <w:sz w:val="24"/>
          <w:szCs w:val="24"/>
        </w:rPr>
        <w:t xml:space="preserve"> starpība </w:t>
      </w:r>
      <w:r w:rsidR="007D54B6">
        <w:rPr>
          <w:rFonts w:ascii="Times New Roman" w:eastAsia="Times New Roman" w:hAnsi="Times New Roman"/>
          <w:sz w:val="24"/>
          <w:szCs w:val="24"/>
        </w:rPr>
        <w:t>ir</w:t>
      </w:r>
      <w:r w:rsidR="004D41C3">
        <w:rPr>
          <w:rFonts w:ascii="Times New Roman" w:eastAsia="Times New Roman" w:hAnsi="Times New Roman"/>
          <w:sz w:val="24"/>
          <w:szCs w:val="24"/>
        </w:rPr>
        <w:t xml:space="preserve"> 25 133 EUR, kas ir ārpusprojekta izmaksas. </w:t>
      </w:r>
    </w:p>
    <w:p w14:paraId="4A2305A7" w14:textId="091A0680" w:rsidR="004D41C3" w:rsidRDefault="004D41C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jautā, vai šajā summā ir arī ūdensvads, kanalizācija, siltums.</w:t>
      </w:r>
    </w:p>
    <w:p w14:paraId="0B0606C9" w14:textId="5B4BC7B8" w:rsidR="004D41C3" w:rsidRDefault="004D41C3" w:rsidP="00806BBC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I.ZĪMELE-JAUNIŅA atbild noraidoši. Informē, ka š</w:t>
      </w:r>
      <w:r w:rsidR="007D54B6">
        <w:rPr>
          <w:rFonts w:ascii="Times New Roman" w:eastAsia="Times New Roman" w:hAnsi="Times New Roman"/>
          <w:sz w:val="24"/>
          <w:szCs w:val="24"/>
        </w:rPr>
        <w:t>ī</w:t>
      </w:r>
      <w:r>
        <w:rPr>
          <w:rFonts w:ascii="Times New Roman" w:eastAsia="Times New Roman" w:hAnsi="Times New Roman"/>
          <w:sz w:val="24"/>
          <w:szCs w:val="24"/>
        </w:rPr>
        <w:t>s ielas ir apsekotas kopā ar kapitālsabiedrībām. Norāda, ka posmos, kur nepieciešams veikt kaut kādus uzlabojumus</w:t>
      </w:r>
      <w:r w:rsidR="007D54B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veiks pati kapitālsabiedrība. Informē, ka ielām ir</w:t>
      </w:r>
      <w:r w:rsidR="007D54B6">
        <w:rPr>
          <w:rFonts w:ascii="Times New Roman" w:eastAsia="Times New Roman" w:hAnsi="Times New Roman"/>
          <w:sz w:val="24"/>
          <w:szCs w:val="24"/>
        </w:rPr>
        <w:t xml:space="preserve"> paredzēta</w:t>
      </w:r>
      <w:r>
        <w:rPr>
          <w:rFonts w:ascii="Times New Roman" w:eastAsia="Times New Roman" w:hAnsi="Times New Roman"/>
          <w:sz w:val="24"/>
          <w:szCs w:val="24"/>
        </w:rPr>
        <w:t xml:space="preserve"> vienkāršota pārbūve. </w:t>
      </w:r>
    </w:p>
    <w:p w14:paraId="0C017B5C" w14:textId="77777777" w:rsidR="00806BBC" w:rsidRPr="002B71A6" w:rsidRDefault="00806BBC" w:rsidP="002B7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2D9F0E" w14:textId="77777777" w:rsidR="002B71A6" w:rsidRPr="001D4DA2" w:rsidRDefault="002B71A6" w:rsidP="002B71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“par” – 12 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 “atturas” – nav</w:t>
      </w:r>
      <w:r w:rsidRPr="0087082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643B9541" w14:textId="77777777" w:rsidR="002B71A6" w:rsidRDefault="002B71A6" w:rsidP="002B7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D9CF27" w14:textId="77777777" w:rsidR="002B71A6" w:rsidRDefault="002B71A6" w:rsidP="002B71A6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bookmarkEnd w:id="3"/>
    <w:p w14:paraId="0A2B4705" w14:textId="77777777" w:rsidR="002B71A6" w:rsidRPr="002B71A6" w:rsidRDefault="002B71A6" w:rsidP="002B71A6">
      <w:pPr>
        <w:spacing w:before="6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95223B" w14:textId="7C9CD69B" w:rsidR="002B71A6" w:rsidRDefault="002B71A6" w:rsidP="002B71A6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71A6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līdzekļu izdalīšanu no atsavināšanas procesā iegūtajiem līdzekļiem  Eiropas Savienības fonda projekta finansējumam</w:t>
      </w:r>
    </w:p>
    <w:p w14:paraId="27E1EEFF" w14:textId="3BEFE4BF" w:rsidR="002B71A6" w:rsidRDefault="002B71A6" w:rsidP="002B71A6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46942AB" w14:textId="17D5FDFF" w:rsidR="004D41C3" w:rsidRPr="002B71A6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352F8066" w14:textId="0609E702" w:rsidR="004D41C3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jautā, kāds paliek  atsavināšanas procesā iegūt</w:t>
      </w:r>
      <w:r w:rsidR="00C52917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līdzekļu atlikums.</w:t>
      </w:r>
    </w:p>
    <w:p w14:paraId="238FD1CD" w14:textId="78BDFD17" w:rsidR="004D41C3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E.ŅEDAIVODINA atbild, ka tiek izdalīts viss atsavināšanas procesā iegūto līdzekļu uzkrājums. </w:t>
      </w:r>
    </w:p>
    <w:p w14:paraId="2BA34BC0" w14:textId="77777777" w:rsidR="004D41C3" w:rsidRPr="002B71A6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7A5DA091" w14:textId="77777777" w:rsidR="004D41C3" w:rsidRPr="001D4DA2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“par” – 12 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 “atturas” – nav</w:t>
      </w:r>
      <w:r w:rsidRPr="0087082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74E5E0DF" w14:textId="77777777" w:rsidR="004D41C3" w:rsidRDefault="004D41C3" w:rsidP="004D41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F0B124" w14:textId="77777777" w:rsidR="004D41C3" w:rsidRDefault="004D41C3" w:rsidP="004D41C3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D2736AB" w14:textId="77777777" w:rsidR="004D41C3" w:rsidRPr="004D41C3" w:rsidRDefault="004D41C3" w:rsidP="004D41C3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4F0AAE" w14:textId="6A57BC38" w:rsidR="002B71A6" w:rsidRDefault="002B71A6" w:rsidP="004D41C3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41C3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izglītības iestāžu izdevumu noteikšanu pašvaldību savstarpējos norēķinos</w:t>
      </w:r>
      <w:r w:rsidRPr="004D41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DCA29C" w14:textId="50C5B263" w:rsidR="004D41C3" w:rsidRDefault="004D41C3" w:rsidP="004D41C3">
      <w:p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E979CD8" w14:textId="5229919C" w:rsidR="004D41C3" w:rsidRPr="002B71A6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>ar pielikumiem uz  8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4440DF9A" w14:textId="77777777" w:rsidR="004D41C3" w:rsidRPr="002B71A6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07CEE373" w14:textId="77777777" w:rsidR="004D41C3" w:rsidRPr="001D4DA2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“par” – 12 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 “atturas” – nav</w:t>
      </w:r>
      <w:r w:rsidRPr="0087082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26F877B7" w14:textId="77777777" w:rsidR="004D41C3" w:rsidRDefault="004D41C3" w:rsidP="004D41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155F27" w14:textId="77777777" w:rsidR="004D41C3" w:rsidRDefault="004D41C3" w:rsidP="004D41C3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19223932" w14:textId="77777777" w:rsidR="004D41C3" w:rsidRPr="004D41C3" w:rsidRDefault="004D41C3" w:rsidP="004D41C3">
      <w:pPr>
        <w:spacing w:before="6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6595D85" w14:textId="4B3F2228" w:rsidR="002B71A6" w:rsidRDefault="002B71A6" w:rsidP="004D41C3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41C3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Ceļu un  ielu fonda vidējā (triju gadu) termiņa plāna 2025. – 2027. gadam apstiprināšanu</w:t>
      </w:r>
    </w:p>
    <w:p w14:paraId="733033CC" w14:textId="77777777" w:rsidR="004D41C3" w:rsidRDefault="004D41C3" w:rsidP="004D41C3">
      <w:pPr>
        <w:spacing w:before="6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B401DE3" w14:textId="77777777" w:rsidR="004D41C3" w:rsidRPr="002B71A6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>ar pielikumiem uz  8</w:t>
      </w: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05C73BD9" w14:textId="77777777" w:rsidR="004D41C3" w:rsidRPr="002B71A6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474FB804" w14:textId="77777777" w:rsidR="004D41C3" w:rsidRPr="001D4DA2" w:rsidRDefault="004D41C3" w:rsidP="004D41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“par” – 12 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), “pret” – nav,  “atturas” – nav</w:t>
      </w:r>
      <w:r w:rsidRPr="0087082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58535688" w14:textId="77777777" w:rsidR="004D41C3" w:rsidRDefault="004D41C3" w:rsidP="004D41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2B7A86" w14:textId="77777777" w:rsidR="004D41C3" w:rsidRDefault="004D41C3" w:rsidP="004D41C3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B8E7521" w14:textId="77777777" w:rsidR="004D41C3" w:rsidRPr="004D41C3" w:rsidRDefault="004D41C3" w:rsidP="004D41C3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65ACE2" w14:textId="7C26EBCA" w:rsidR="002B71A6" w:rsidRPr="00707277" w:rsidRDefault="002B71A6" w:rsidP="00707277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07277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Par saistošo noteikumu Nr._/2025 “Par Alūksnes novada pašvaldības budžetu 2025. gadam” izdošanu</w:t>
      </w:r>
    </w:p>
    <w:p w14:paraId="471EB6E8" w14:textId="466CFECE" w:rsidR="002B71A6" w:rsidRDefault="002B71A6" w:rsidP="002B71A6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76F3D84D" w14:textId="6340BCC4" w:rsidR="00707277" w:rsidRDefault="00707277" w:rsidP="00707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1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="004D41C3">
        <w:rPr>
          <w:rFonts w:ascii="Times New Roman" w:eastAsia="Times New Roman" w:hAnsi="Times New Roman"/>
          <w:color w:val="00000A"/>
          <w:sz w:val="24"/>
          <w:szCs w:val="24"/>
        </w:rPr>
        <w:t>ar pielikumiem uz 83 lapām</w:t>
      </w:r>
      <w:r w:rsidRPr="002B71A6">
        <w:rPr>
          <w:rFonts w:ascii="Times New Roman" w:eastAsia="Times New Roman" w:hAnsi="Times New Roman"/>
          <w:sz w:val="24"/>
          <w:szCs w:val="24"/>
        </w:rPr>
        <w:t>).</w:t>
      </w:r>
    </w:p>
    <w:p w14:paraId="459694A1" w14:textId="5610E1A7" w:rsidR="004D41C3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E.ŅEDAIVODINA</w:t>
      </w:r>
      <w:r>
        <w:rPr>
          <w:rFonts w:ascii="Times New Roman" w:eastAsia="Times New Roman" w:hAnsi="Times New Roman"/>
          <w:sz w:val="24"/>
          <w:szCs w:val="24"/>
        </w:rPr>
        <w:tab/>
        <w:t>iepazīstina ar Alūksnes novada budžetu 2025.gadam (prezentācija uz 18 lapām).</w:t>
      </w:r>
    </w:p>
    <w:p w14:paraId="1594F065" w14:textId="23B38E86" w:rsidR="007B7093" w:rsidRDefault="004D41C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L.LANGRATE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7B7093">
        <w:rPr>
          <w:rFonts w:ascii="Times New Roman" w:eastAsia="Times New Roman" w:hAnsi="Times New Roman"/>
          <w:sz w:val="24"/>
          <w:szCs w:val="24"/>
        </w:rPr>
        <w:t>norāda, ka neredzēja precīzi definētas prioritātes, lai gan pēc skaitļiem ir redzams</w:t>
      </w:r>
      <w:r w:rsidR="00B55862">
        <w:rPr>
          <w:rFonts w:ascii="Times New Roman" w:eastAsia="Times New Roman" w:hAnsi="Times New Roman"/>
          <w:sz w:val="24"/>
          <w:szCs w:val="24"/>
        </w:rPr>
        <w:t>,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 ka tā ir izglītība un sociālā joma. </w:t>
      </w:r>
      <w:r w:rsidR="00B55862">
        <w:rPr>
          <w:rFonts w:ascii="Times New Roman" w:eastAsia="Times New Roman" w:hAnsi="Times New Roman"/>
          <w:sz w:val="24"/>
          <w:szCs w:val="24"/>
        </w:rPr>
        <w:t>Informē</w:t>
      </w:r>
      <w:r w:rsidR="007B7093">
        <w:rPr>
          <w:rFonts w:ascii="Times New Roman" w:eastAsia="Times New Roman" w:hAnsi="Times New Roman"/>
          <w:sz w:val="24"/>
          <w:szCs w:val="24"/>
        </w:rPr>
        <w:t>, ka vēlētos redzēt, kas notiek ar vēlēto amatpersonu atalgojumu</w:t>
      </w:r>
      <w:r w:rsidR="00B55862">
        <w:rPr>
          <w:rFonts w:ascii="Times New Roman" w:eastAsia="Times New Roman" w:hAnsi="Times New Roman"/>
          <w:sz w:val="24"/>
          <w:szCs w:val="24"/>
        </w:rPr>
        <w:t>, vai vismaz diskusiju par to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. </w:t>
      </w:r>
      <w:r w:rsidR="00B55862">
        <w:rPr>
          <w:rFonts w:ascii="Times New Roman" w:eastAsia="Times New Roman" w:hAnsi="Times New Roman"/>
          <w:sz w:val="24"/>
          <w:szCs w:val="24"/>
        </w:rPr>
        <w:t>Norāda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, ka no valdības tiek </w:t>
      </w:r>
      <w:r w:rsidR="00B55862">
        <w:rPr>
          <w:rFonts w:ascii="Times New Roman" w:eastAsia="Times New Roman" w:hAnsi="Times New Roman"/>
          <w:sz w:val="24"/>
          <w:szCs w:val="24"/>
        </w:rPr>
        <w:t xml:space="preserve">saņemti 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signāli par izmaiņām </w:t>
      </w:r>
      <w:r w:rsidR="00B55862">
        <w:rPr>
          <w:rFonts w:ascii="Times New Roman" w:eastAsia="Times New Roman" w:hAnsi="Times New Roman"/>
          <w:sz w:val="24"/>
          <w:szCs w:val="24"/>
        </w:rPr>
        <w:t xml:space="preserve">no 1.septembra 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izglītības iestāžu finansēšanā, </w:t>
      </w:r>
      <w:r w:rsidR="00B55862">
        <w:rPr>
          <w:rFonts w:ascii="Times New Roman" w:eastAsia="Times New Roman" w:hAnsi="Times New Roman"/>
          <w:sz w:val="24"/>
          <w:szCs w:val="24"/>
        </w:rPr>
        <w:t>saistībā ar “Programma skolā” ieviešanu</w:t>
      </w:r>
      <w:r w:rsidR="007B7093">
        <w:rPr>
          <w:rFonts w:ascii="Times New Roman" w:eastAsia="Times New Roman" w:hAnsi="Times New Roman"/>
          <w:sz w:val="24"/>
          <w:szCs w:val="24"/>
        </w:rPr>
        <w:t xml:space="preserve">, kas varētu ietekmēt pašvaldības budžetu. </w:t>
      </w:r>
    </w:p>
    <w:p w14:paraId="60AD9603" w14:textId="493B110B" w:rsidR="004D41C3" w:rsidRDefault="007B709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E.ŅEDAIVODINA </w:t>
      </w:r>
      <w:r w:rsidR="001A228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informē, ka</w:t>
      </w:r>
      <w:r w:rsidR="000D782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ņemot vērā, ka </w:t>
      </w:r>
      <w:r w:rsidR="000D7829">
        <w:rPr>
          <w:rFonts w:ascii="Times New Roman" w:eastAsia="Times New Roman" w:hAnsi="Times New Roman"/>
          <w:sz w:val="24"/>
          <w:szCs w:val="24"/>
        </w:rPr>
        <w:t>“P</w:t>
      </w:r>
      <w:r>
        <w:rPr>
          <w:rFonts w:ascii="Times New Roman" w:eastAsia="Times New Roman" w:hAnsi="Times New Roman"/>
          <w:sz w:val="24"/>
          <w:szCs w:val="24"/>
        </w:rPr>
        <w:t>rogramma skol</w:t>
      </w:r>
      <w:r w:rsidR="000D7829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” nav akceptēta</w:t>
      </w:r>
      <w:r w:rsidR="000D782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bud</w:t>
      </w:r>
      <w:r w:rsidR="00F94EA9">
        <w:rPr>
          <w:rFonts w:ascii="Times New Roman" w:eastAsia="Times New Roman" w:hAnsi="Times New Roman"/>
          <w:sz w:val="24"/>
          <w:szCs w:val="24"/>
        </w:rPr>
        <w:t>že</w:t>
      </w:r>
      <w:r>
        <w:rPr>
          <w:rFonts w:ascii="Times New Roman" w:eastAsia="Times New Roman" w:hAnsi="Times New Roman"/>
          <w:sz w:val="24"/>
          <w:szCs w:val="24"/>
        </w:rPr>
        <w:t xml:space="preserve">tā tam finansējums </w:t>
      </w:r>
      <w:r w:rsidR="00F94EA9">
        <w:rPr>
          <w:rFonts w:ascii="Times New Roman" w:eastAsia="Times New Roman" w:hAnsi="Times New Roman"/>
          <w:sz w:val="24"/>
          <w:szCs w:val="24"/>
        </w:rPr>
        <w:t>nav</w:t>
      </w:r>
      <w:r>
        <w:rPr>
          <w:rFonts w:ascii="Times New Roman" w:eastAsia="Times New Roman" w:hAnsi="Times New Roman"/>
          <w:sz w:val="24"/>
          <w:szCs w:val="24"/>
        </w:rPr>
        <w:t xml:space="preserve"> paredz</w:t>
      </w:r>
      <w:r w:rsidR="00F94EA9">
        <w:rPr>
          <w:rFonts w:ascii="Times New Roman" w:eastAsia="Times New Roman" w:hAnsi="Times New Roman"/>
          <w:sz w:val="24"/>
          <w:szCs w:val="24"/>
        </w:rPr>
        <w:t>ē</w:t>
      </w:r>
      <w:r>
        <w:rPr>
          <w:rFonts w:ascii="Times New Roman" w:eastAsia="Times New Roman" w:hAnsi="Times New Roman"/>
          <w:sz w:val="24"/>
          <w:szCs w:val="24"/>
        </w:rPr>
        <w:t xml:space="preserve">ts.  </w:t>
      </w:r>
    </w:p>
    <w:p w14:paraId="6F2E4237" w14:textId="2EA7836A" w:rsidR="007B7093" w:rsidRDefault="007B7093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L.LANGRATE</w:t>
      </w:r>
      <w:r>
        <w:rPr>
          <w:rFonts w:ascii="Times New Roman" w:eastAsia="Times New Roman" w:hAnsi="Times New Roman"/>
          <w:sz w:val="24"/>
          <w:szCs w:val="24"/>
        </w:rPr>
        <w:tab/>
        <w:t>uzskata, ka sociālā joma un kultūra ir nepietiekami finansētas. Informē, ka ir ievērojams samazinājums maznodrošināto un trūcīgo personu atbalstam. Norāda, ka budžetā neredzēja pietiekamu atbalstu interešu izglītībai</w:t>
      </w:r>
      <w:r w:rsidR="00F94EA9">
        <w:rPr>
          <w:rFonts w:ascii="Times New Roman" w:eastAsia="Times New Roman" w:hAnsi="Times New Roman"/>
          <w:sz w:val="24"/>
          <w:szCs w:val="24"/>
        </w:rPr>
        <w:t xml:space="preserve">. Informē, ka kopumā budžetu nevarēs atbalstīt. </w:t>
      </w:r>
    </w:p>
    <w:p w14:paraId="6B693B25" w14:textId="6C7DB34D" w:rsidR="00F94EA9" w:rsidRDefault="00F94EA9" w:rsidP="004D41C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1A2287">
        <w:rPr>
          <w:rFonts w:ascii="Times New Roman" w:eastAsia="Times New Roman" w:hAnsi="Times New Roman"/>
          <w:sz w:val="24"/>
          <w:szCs w:val="24"/>
        </w:rPr>
        <w:t>informē</w:t>
      </w:r>
      <w:r>
        <w:rPr>
          <w:rFonts w:ascii="Times New Roman" w:eastAsia="Times New Roman" w:hAnsi="Times New Roman"/>
          <w:sz w:val="24"/>
          <w:szCs w:val="24"/>
        </w:rPr>
        <w:t xml:space="preserve">, ka vadības ziņojumā ir norādīts, ka darbspējas vecuma deklarēto iedzīvotāju skaits ir pieaudzis. Jautā, uz kā  veidojas </w:t>
      </w:r>
      <w:r w:rsidRPr="00F94EA9">
        <w:rPr>
          <w:rFonts w:ascii="Times New Roman" w:eastAsia="Times New Roman" w:hAnsi="Times New Roman"/>
          <w:sz w:val="24"/>
          <w:szCs w:val="24"/>
        </w:rPr>
        <w:t>darbspējas vecuma</w:t>
      </w:r>
      <w:r>
        <w:rPr>
          <w:rFonts w:ascii="Times New Roman" w:eastAsia="Times New Roman" w:hAnsi="Times New Roman"/>
          <w:sz w:val="24"/>
          <w:szCs w:val="24"/>
        </w:rPr>
        <w:t xml:space="preserve"> iedzīvotāju skaita pieaugums. </w:t>
      </w:r>
    </w:p>
    <w:p w14:paraId="0F5CC5E7" w14:textId="71EF931C" w:rsidR="00F94EA9" w:rsidRDefault="00F94EA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informē, ka precīzu atbildi nevar sniegt. Uzskata, ka iepriekšējos gados pašvaldība ir daudz strād</w:t>
      </w:r>
      <w:r w:rsidR="005A790D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jusi pie uzņēmējdarbības infrastruktūras attīstīšanas un ir uzņēmumi, kas ir  palielināju</w:t>
      </w:r>
      <w:r w:rsidR="009F7050">
        <w:rPr>
          <w:rFonts w:ascii="Times New Roman" w:eastAsia="Times New Roman" w:hAnsi="Times New Roman"/>
          <w:sz w:val="24"/>
          <w:szCs w:val="24"/>
        </w:rPr>
        <w:t>ši</w:t>
      </w:r>
      <w:r>
        <w:rPr>
          <w:rFonts w:ascii="Times New Roman" w:eastAsia="Times New Roman" w:hAnsi="Times New Roman"/>
          <w:sz w:val="24"/>
          <w:szCs w:val="24"/>
        </w:rPr>
        <w:t xml:space="preserve"> darbinieku skaitu un daudz speciālisti brauc 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strādāt </w:t>
      </w:r>
      <w:r>
        <w:rPr>
          <w:rFonts w:ascii="Times New Roman" w:eastAsia="Times New Roman" w:hAnsi="Times New Roman"/>
          <w:sz w:val="24"/>
          <w:szCs w:val="24"/>
        </w:rPr>
        <w:t>uz Alūksni.</w:t>
      </w:r>
    </w:p>
    <w:p w14:paraId="7140328B" w14:textId="279A5E0B" w:rsidR="00F94EA9" w:rsidRDefault="00F94EA9" w:rsidP="001A228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iesaka šo jautājumu papētīt. </w:t>
      </w:r>
      <w:r w:rsidR="001A2287">
        <w:rPr>
          <w:rFonts w:ascii="Times New Roman" w:eastAsia="Times New Roman" w:hAnsi="Times New Roman"/>
          <w:sz w:val="24"/>
          <w:szCs w:val="24"/>
        </w:rPr>
        <w:t>Informē</w:t>
      </w:r>
      <w:r>
        <w:rPr>
          <w:rFonts w:ascii="Times New Roman" w:eastAsia="Times New Roman" w:hAnsi="Times New Roman"/>
          <w:sz w:val="24"/>
          <w:szCs w:val="24"/>
        </w:rPr>
        <w:t>, ka vadības ziņojumā ir norādīts, ka n</w:t>
      </w:r>
      <w:r w:rsidRPr="00F94EA9">
        <w:rPr>
          <w:rFonts w:ascii="Times New Roman" w:eastAsia="Times New Roman" w:hAnsi="Times New Roman"/>
          <w:sz w:val="24"/>
          <w:szCs w:val="24"/>
        </w:rPr>
        <w:t>o Alūksnes novada attīstības programmas 2022.-2027. gadam Investīciju plāna uz 2024. gada beigām kopā ir realizētas aktivitātes 34% apmērā un 15% apmērā ir realizācijas procesā.</w:t>
      </w:r>
      <w:r>
        <w:rPr>
          <w:rFonts w:ascii="Times New Roman" w:eastAsia="Times New Roman" w:hAnsi="Times New Roman"/>
          <w:sz w:val="24"/>
          <w:szCs w:val="24"/>
        </w:rPr>
        <w:t xml:space="preserve"> Secina, ka četros gados varētu </w:t>
      </w:r>
      <w:r w:rsidR="009F7050">
        <w:rPr>
          <w:rFonts w:ascii="Times New Roman" w:eastAsia="Times New Roman" w:hAnsi="Times New Roman"/>
          <w:sz w:val="24"/>
          <w:szCs w:val="24"/>
        </w:rPr>
        <w:t>tikt</w:t>
      </w:r>
      <w:r>
        <w:rPr>
          <w:rFonts w:ascii="Times New Roman" w:eastAsia="Times New Roman" w:hAnsi="Times New Roman"/>
          <w:sz w:val="24"/>
          <w:szCs w:val="24"/>
        </w:rPr>
        <w:t xml:space="preserve"> apgūti 49% aktivitāšu. Jautā, vai atlikušajos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 gados pašvaldība spēs apgūt atlikušos 50% no investīciju plāna.</w:t>
      </w:r>
    </w:p>
    <w:p w14:paraId="6226A068" w14:textId="643C0164" w:rsidR="005A790D" w:rsidRDefault="005A790D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norāda, ka nesaskata problēmas, lai kaut ko neapgūtu.</w:t>
      </w:r>
    </w:p>
    <w:p w14:paraId="6D0E3317" w14:textId="3F7D5102" w:rsidR="005A790D" w:rsidRDefault="005A790D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interesējas par tabulas “</w:t>
      </w:r>
      <w:r w:rsidRPr="005A790D">
        <w:rPr>
          <w:rFonts w:ascii="Times New Roman" w:eastAsia="Times New Roman" w:hAnsi="Times New Roman"/>
          <w:sz w:val="24"/>
          <w:szCs w:val="24"/>
        </w:rPr>
        <w:t>Alūksnes novada pašvaldības 2025.gada pamatbudžeta izdevumi pēc ekonomiskās klasifikācijas kodiem</w:t>
      </w:r>
      <w:r>
        <w:rPr>
          <w:rFonts w:ascii="Times New Roman" w:eastAsia="Times New Roman" w:hAnsi="Times New Roman"/>
          <w:sz w:val="24"/>
          <w:szCs w:val="24"/>
        </w:rPr>
        <w:t>” pozīciju - p</w:t>
      </w:r>
      <w:r w:rsidRPr="005A790D">
        <w:rPr>
          <w:rFonts w:ascii="Times New Roman" w:eastAsia="Times New Roman" w:hAnsi="Times New Roman"/>
          <w:sz w:val="24"/>
          <w:szCs w:val="24"/>
        </w:rPr>
        <w:t>amatkapitāla veidošana</w:t>
      </w:r>
      <w:r>
        <w:rPr>
          <w:rFonts w:ascii="Times New Roman" w:eastAsia="Times New Roman" w:hAnsi="Times New Roman"/>
          <w:sz w:val="24"/>
          <w:szCs w:val="24"/>
        </w:rPr>
        <w:t>, kur</w:t>
      </w:r>
      <w:r w:rsidR="009F705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salīdzinot ar iepriekšējo gadu</w:t>
      </w:r>
      <w:r w:rsidR="009F705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summa ir dubultā.</w:t>
      </w:r>
    </w:p>
    <w:p w14:paraId="29A37174" w14:textId="3EC45627" w:rsidR="005A790D" w:rsidRDefault="005A790D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E.ŅEDAIVODINA</w:t>
      </w:r>
      <w:r>
        <w:rPr>
          <w:rFonts w:ascii="Times New Roman" w:eastAsia="Times New Roman" w:hAnsi="Times New Roman"/>
          <w:sz w:val="24"/>
          <w:szCs w:val="24"/>
        </w:rPr>
        <w:tab/>
        <w:t>paskaidro, ka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 tas</w:t>
      </w:r>
      <w:r>
        <w:rPr>
          <w:rFonts w:ascii="Times New Roman" w:eastAsia="Times New Roman" w:hAnsi="Times New Roman"/>
          <w:sz w:val="24"/>
          <w:szCs w:val="24"/>
        </w:rPr>
        <w:t xml:space="preserve"> ir saistīts ar Eiropas Savienības projektu būvniecību</w:t>
      </w:r>
      <w:r w:rsidR="00092608">
        <w:rPr>
          <w:rFonts w:ascii="Times New Roman" w:eastAsia="Times New Roman" w:hAnsi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/>
          <w:sz w:val="24"/>
          <w:szCs w:val="24"/>
        </w:rPr>
        <w:t xml:space="preserve"> kamēr norit būvniecība un objekts nav nodots</w:t>
      </w:r>
      <w:r w:rsidR="0009260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to uzskaita pamatkapitāla veidošanā. </w:t>
      </w:r>
    </w:p>
    <w:p w14:paraId="2DDAF631" w14:textId="42D68F00" w:rsidR="005A790D" w:rsidRDefault="005A790D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interesējas, vai Pils ielas pārbūves projektā gājēju ceļam ir paredzēts apgaismojums un segumu.</w:t>
      </w:r>
    </w:p>
    <w:p w14:paraId="22663A98" w14:textId="29D68FA5" w:rsidR="005A790D" w:rsidRDefault="005A790D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I.ZĪMELE-JAUNIŅA paskaidro, ka 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būs </w:t>
      </w:r>
      <w:r>
        <w:rPr>
          <w:rFonts w:ascii="Times New Roman" w:eastAsia="Times New Roman" w:hAnsi="Times New Roman"/>
          <w:sz w:val="24"/>
          <w:szCs w:val="24"/>
        </w:rPr>
        <w:t>ielas apgaismojums, bet gājēju ceļam šobrīd apgaismojums nav plānots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. </w:t>
      </w:r>
      <w:r w:rsidR="002C4294">
        <w:rPr>
          <w:rFonts w:ascii="Times New Roman" w:eastAsia="Times New Roman" w:hAnsi="Times New Roman"/>
          <w:sz w:val="24"/>
          <w:szCs w:val="24"/>
        </w:rPr>
        <w:t xml:space="preserve"> </w:t>
      </w:r>
      <w:r w:rsidR="009F7050">
        <w:rPr>
          <w:rFonts w:ascii="Times New Roman" w:eastAsia="Times New Roman" w:hAnsi="Times New Roman"/>
          <w:sz w:val="24"/>
          <w:szCs w:val="24"/>
        </w:rPr>
        <w:t>Informē, ka</w:t>
      </w:r>
      <w:r w:rsidR="002C4294">
        <w:rPr>
          <w:rFonts w:ascii="Times New Roman" w:eastAsia="Times New Roman" w:hAnsi="Times New Roman"/>
          <w:sz w:val="24"/>
          <w:szCs w:val="24"/>
        </w:rPr>
        <w:t xml:space="preserve"> tiks pievilkta elektrība un pēc tam atsevišķi varēs uzstādīt apgaismojumu. </w:t>
      </w:r>
    </w:p>
    <w:p w14:paraId="0CA8FFD6" w14:textId="6C458A46" w:rsidR="002C4294" w:rsidRDefault="002C4294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informē, ka ir pārliecināts, ka </w:t>
      </w:r>
      <w:r w:rsidR="009F7050">
        <w:rPr>
          <w:rFonts w:ascii="Times New Roman" w:eastAsia="Times New Roman" w:hAnsi="Times New Roman"/>
          <w:sz w:val="24"/>
          <w:szCs w:val="24"/>
        </w:rPr>
        <w:t>uz projekta</w:t>
      </w:r>
      <w:r>
        <w:rPr>
          <w:rFonts w:ascii="Times New Roman" w:eastAsia="Times New Roman" w:hAnsi="Times New Roman"/>
          <w:sz w:val="24"/>
          <w:szCs w:val="24"/>
        </w:rPr>
        <w:t xml:space="preserve"> noslēgum</w:t>
      </w:r>
      <w:r w:rsidR="009F7050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tiks atrasts finansējums arī apgaismojumam. </w:t>
      </w:r>
    </w:p>
    <w:p w14:paraId="777BFCF7" w14:textId="477388FE" w:rsidR="002C4294" w:rsidRDefault="002C4294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norāda, ka budžeta atlikums ir 4,2 miljoni, 0,5 miljoni </w:t>
      </w:r>
      <w:r w:rsidR="009F7050">
        <w:rPr>
          <w:rFonts w:ascii="Times New Roman" w:eastAsia="Times New Roman" w:hAnsi="Times New Roman"/>
          <w:sz w:val="24"/>
          <w:szCs w:val="24"/>
        </w:rPr>
        <w:t xml:space="preserve">tiek iegūti </w:t>
      </w:r>
      <w:r>
        <w:rPr>
          <w:rFonts w:ascii="Times New Roman" w:eastAsia="Times New Roman" w:hAnsi="Times New Roman"/>
          <w:sz w:val="24"/>
          <w:szCs w:val="24"/>
        </w:rPr>
        <w:t>saistībā ar Valsts kases aizdevumu pārcelšanu, bet investīciju</w:t>
      </w:r>
      <w:r w:rsidR="003C6A4E">
        <w:rPr>
          <w:rFonts w:ascii="Times New Roman" w:eastAsia="Times New Roman" w:hAnsi="Times New Roman"/>
          <w:sz w:val="24"/>
          <w:szCs w:val="24"/>
        </w:rPr>
        <w:t xml:space="preserve"> plānā paredzētais finansējums 2025.gadam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6A4E">
        <w:rPr>
          <w:rFonts w:ascii="Times New Roman" w:eastAsia="Times New Roman" w:hAnsi="Times New Roman"/>
          <w:sz w:val="24"/>
          <w:szCs w:val="24"/>
        </w:rPr>
        <w:t>sastāda</w:t>
      </w:r>
      <w:r>
        <w:rPr>
          <w:rFonts w:ascii="Times New Roman" w:eastAsia="Times New Roman" w:hAnsi="Times New Roman"/>
          <w:sz w:val="24"/>
          <w:szCs w:val="24"/>
        </w:rPr>
        <w:t xml:space="preserve"> 8 miljoni. Jautā, </w:t>
      </w:r>
      <w:r w:rsidR="003C6A4E">
        <w:rPr>
          <w:rFonts w:ascii="Times New Roman" w:eastAsia="Times New Roman" w:hAnsi="Times New Roman"/>
          <w:sz w:val="24"/>
          <w:szCs w:val="24"/>
        </w:rPr>
        <w:t>no kuries ir plānota līdzekļu starpība.</w:t>
      </w:r>
    </w:p>
    <w:p w14:paraId="1B97AF77" w14:textId="6E696976" w:rsidR="002C4294" w:rsidRDefault="002C4294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atbild</w:t>
      </w:r>
      <w:r w:rsidR="00092608">
        <w:rPr>
          <w:rFonts w:ascii="Times New Roman" w:eastAsia="Times New Roman" w:hAnsi="Times New Roman"/>
          <w:sz w:val="24"/>
          <w:szCs w:val="24"/>
        </w:rPr>
        <w:t>, ka no</w:t>
      </w:r>
      <w:r>
        <w:rPr>
          <w:rFonts w:ascii="Times New Roman" w:eastAsia="Times New Roman" w:hAnsi="Times New Roman"/>
          <w:sz w:val="24"/>
          <w:szCs w:val="24"/>
        </w:rPr>
        <w:t xml:space="preserve"> Eiropas Savienības fondu finansējum</w:t>
      </w:r>
      <w:r w:rsidR="0009260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valsts budžeta mērķdotācija</w:t>
      </w:r>
      <w:r w:rsidR="003C6A4E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un pašvaldības budžeta finansējum</w:t>
      </w:r>
      <w:r w:rsidR="0009260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5053515" w14:textId="4065EA6F" w:rsidR="002C4294" w:rsidRDefault="002C4294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interesējas, </w:t>
      </w:r>
      <w:r w:rsidR="002340F9">
        <w:rPr>
          <w:rFonts w:ascii="Times New Roman" w:eastAsia="Times New Roman" w:hAnsi="Times New Roman"/>
          <w:sz w:val="24"/>
          <w:szCs w:val="24"/>
        </w:rPr>
        <w:t xml:space="preserve">kurā </w:t>
      </w:r>
      <w:r>
        <w:rPr>
          <w:rFonts w:ascii="Times New Roman" w:eastAsia="Times New Roman" w:hAnsi="Times New Roman"/>
          <w:sz w:val="24"/>
          <w:szCs w:val="24"/>
        </w:rPr>
        <w:t>budžet</w:t>
      </w:r>
      <w:r w:rsidR="002340F9">
        <w:rPr>
          <w:rFonts w:ascii="Times New Roman" w:eastAsia="Times New Roman" w:hAnsi="Times New Roman"/>
          <w:sz w:val="24"/>
          <w:szCs w:val="24"/>
        </w:rPr>
        <w:t>a sadaļā</w:t>
      </w:r>
      <w:r>
        <w:rPr>
          <w:rFonts w:ascii="Times New Roman" w:eastAsia="Times New Roman" w:hAnsi="Times New Roman"/>
          <w:sz w:val="24"/>
          <w:szCs w:val="24"/>
        </w:rPr>
        <w:t xml:space="preserve"> ir finansējums</w:t>
      </w:r>
      <w:r w:rsidR="002340F9">
        <w:rPr>
          <w:rFonts w:ascii="Times New Roman" w:eastAsia="Times New Roman" w:hAnsi="Times New Roman"/>
          <w:sz w:val="24"/>
          <w:szCs w:val="24"/>
        </w:rPr>
        <w:t xml:space="preserve"> Pils ielas un Jāņkalna ielas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340F9">
        <w:rPr>
          <w:rFonts w:ascii="Times New Roman" w:eastAsia="Times New Roman" w:hAnsi="Times New Roman"/>
          <w:sz w:val="24"/>
          <w:szCs w:val="24"/>
        </w:rPr>
        <w:t xml:space="preserve">seguma atjaunošanai. </w:t>
      </w:r>
    </w:p>
    <w:p w14:paraId="20DF6BBC" w14:textId="322FF5A4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E.ŅEDAIVODINA</w:t>
      </w:r>
      <w:r>
        <w:rPr>
          <w:rFonts w:ascii="Times New Roman" w:eastAsia="Times New Roman" w:hAnsi="Times New Roman"/>
          <w:sz w:val="24"/>
          <w:szCs w:val="24"/>
        </w:rPr>
        <w:tab/>
        <w:t>atbild, ka pilnā apjomā segumu atjaunot nav iespējams. Norāda, ka līdzekļi paredzēt</w:t>
      </w:r>
      <w:r w:rsidR="003C6A4E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autoceļu fondā. </w:t>
      </w:r>
    </w:p>
    <w:p w14:paraId="42673C3A" w14:textId="4D3DCEBE" w:rsidR="002340F9" w:rsidRPr="003C6A4E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Dz.ADLERS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informē, ka Satiksmes ministrija ir izstrādājusi atbalsta programmu </w:t>
      </w:r>
      <w:r w:rsidR="003C6A4E"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tranzītielu 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virsmas </w:t>
      </w:r>
      <w:r w:rsidR="003C6A4E"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seguma 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>atjaunošan</w:t>
      </w:r>
      <w:r w:rsidR="003C6A4E"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ai, kurā projektu var iesniegt pēc 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>12 gadiem</w:t>
      </w:r>
      <w:r w:rsidR="003C6A4E"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no iepriekšējās atjaunošanas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ko arī </w:t>
      </w:r>
      <w:r w:rsidR="003C6A4E"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pašvaldība </w:t>
      </w:r>
      <w:r w:rsidR="00FD0AF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plāno 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>darī</w:t>
      </w:r>
      <w:r w:rsidR="00FD0AF6">
        <w:rPr>
          <w:rFonts w:ascii="Times New Roman" w:eastAsia="Times New Roman" w:hAnsi="Times New Roman"/>
          <w:color w:val="000000" w:themeColor="text1"/>
          <w:sz w:val="24"/>
          <w:szCs w:val="24"/>
        </w:rPr>
        <w:t>t</w:t>
      </w:r>
      <w:r w:rsidRPr="003C6A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Norāda, ka šis termiņš vēl nav pagājis, jo tas būs pēc diviem gadiem. </w:t>
      </w:r>
    </w:p>
    <w:p w14:paraId="4C02F804" w14:textId="7DAC2AA2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informē, ka šogad Alūksne</w:t>
      </w:r>
      <w:r w:rsidR="003C6A4E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pilsētai ir 105 gadi. Jautā, vai ir paredzēts kaut kas saistībā ar šo jubileju, piemēram, Kanovas vāzes atjaunošan</w:t>
      </w:r>
      <w:r w:rsidR="003C6A4E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8E0EEE">
        <w:rPr>
          <w:rFonts w:ascii="Times New Roman" w:eastAsia="Times New Roman" w:hAnsi="Times New Roman"/>
          <w:sz w:val="24"/>
          <w:szCs w:val="24"/>
        </w:rPr>
        <w:t>Uzskata</w:t>
      </w:r>
      <w:r>
        <w:rPr>
          <w:rFonts w:ascii="Times New Roman" w:eastAsia="Times New Roman" w:hAnsi="Times New Roman"/>
          <w:sz w:val="24"/>
          <w:szCs w:val="24"/>
        </w:rPr>
        <w:t xml:space="preserve">, ka šo četru gadu laikā muzejā nekas dižs nav </w:t>
      </w:r>
      <w:r w:rsidR="008E0EEE">
        <w:rPr>
          <w:rFonts w:ascii="Times New Roman" w:eastAsia="Times New Roman" w:hAnsi="Times New Roman"/>
          <w:sz w:val="24"/>
          <w:szCs w:val="24"/>
        </w:rPr>
        <w:t>ieguldīts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B451C6C" w14:textId="1A95220C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uzskata, ka katru gadu tiek atjaunoti dažādi kultūras pieminekļi. Norāda, ka iespējams, ka šogad lielāka uzmanība tiks </w:t>
      </w:r>
      <w:r w:rsidR="008E0EEE">
        <w:rPr>
          <w:rFonts w:ascii="Times New Roman" w:eastAsia="Times New Roman" w:hAnsi="Times New Roman"/>
          <w:sz w:val="24"/>
          <w:szCs w:val="24"/>
        </w:rPr>
        <w:t>pievērsta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0EEE">
        <w:rPr>
          <w:rFonts w:ascii="Times New Roman" w:eastAsia="Times New Roman" w:hAnsi="Times New Roman"/>
          <w:sz w:val="24"/>
          <w:szCs w:val="24"/>
        </w:rPr>
        <w:t>Jaunajai pilij.</w:t>
      </w:r>
    </w:p>
    <w:p w14:paraId="24FB6CB0" w14:textId="79CA4AD8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interesējas par programmu iekšpagalmu labiekārtošanai.</w:t>
      </w:r>
    </w:p>
    <w:p w14:paraId="60A63488" w14:textId="0DA54A01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atbild, ka programma ir</w:t>
      </w:r>
      <w:r w:rsidR="008E0EE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jau iepriekšējā gad</w:t>
      </w:r>
      <w:r w:rsidR="008E0EEE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0EEE">
        <w:rPr>
          <w:rFonts w:ascii="Times New Roman" w:eastAsia="Times New Roman" w:hAnsi="Times New Roman"/>
          <w:sz w:val="24"/>
          <w:szCs w:val="24"/>
        </w:rPr>
        <w:t xml:space="preserve">iedzīvotāji </w:t>
      </w:r>
      <w:r>
        <w:rPr>
          <w:rFonts w:ascii="Times New Roman" w:eastAsia="Times New Roman" w:hAnsi="Times New Roman"/>
          <w:sz w:val="24"/>
          <w:szCs w:val="24"/>
        </w:rPr>
        <w:t xml:space="preserve">tika aicināti aktīvāk iesaistīties programmas izmantošanā. </w:t>
      </w:r>
    </w:p>
    <w:p w14:paraId="55F733FB" w14:textId="451B5D7C" w:rsidR="002340F9" w:rsidRDefault="002340F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L.LANGRATE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E0EEE">
        <w:rPr>
          <w:rFonts w:ascii="Times New Roman" w:eastAsia="Times New Roman" w:hAnsi="Times New Roman"/>
          <w:sz w:val="24"/>
          <w:szCs w:val="24"/>
        </w:rPr>
        <w:t xml:space="preserve">interesējas </w:t>
      </w:r>
      <w:r w:rsidR="00A233D9">
        <w:rPr>
          <w:rFonts w:ascii="Times New Roman" w:eastAsia="Times New Roman" w:hAnsi="Times New Roman"/>
          <w:sz w:val="24"/>
          <w:szCs w:val="24"/>
        </w:rPr>
        <w:t>par Franču dārza investīcijām.</w:t>
      </w:r>
    </w:p>
    <w:p w14:paraId="182B27E8" w14:textId="2DAAFE6B" w:rsidR="00A233D9" w:rsidRDefault="00A233D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Franču dārza </w:t>
      </w:r>
      <w:r w:rsidR="001D09E3">
        <w:rPr>
          <w:rFonts w:ascii="Times New Roman" w:eastAsia="Times New Roman" w:hAnsi="Times New Roman"/>
          <w:sz w:val="24"/>
          <w:szCs w:val="24"/>
        </w:rPr>
        <w:t>investīcijas</w:t>
      </w:r>
      <w:r>
        <w:rPr>
          <w:rFonts w:ascii="Times New Roman" w:eastAsia="Times New Roman" w:hAnsi="Times New Roman"/>
          <w:sz w:val="24"/>
          <w:szCs w:val="24"/>
        </w:rPr>
        <w:t xml:space="preserve"> ir iekļautas Klimata pārmaiņu programmā</w:t>
      </w:r>
      <w:r w:rsidR="001D09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projekts ir iesniegts Centrālajā finanšu un līgumu aģentūrā</w:t>
      </w:r>
      <w:r w:rsidR="001D09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</w:t>
      </w:r>
      <w:r w:rsidR="001D09E3">
        <w:rPr>
          <w:rFonts w:ascii="Times New Roman" w:eastAsia="Times New Roman" w:hAnsi="Times New Roman"/>
          <w:sz w:val="24"/>
          <w:szCs w:val="24"/>
        </w:rPr>
        <w:t xml:space="preserve">tas </w:t>
      </w:r>
      <w:r>
        <w:rPr>
          <w:rFonts w:ascii="Times New Roman" w:eastAsia="Times New Roman" w:hAnsi="Times New Roman"/>
          <w:sz w:val="24"/>
          <w:szCs w:val="24"/>
        </w:rPr>
        <w:t xml:space="preserve">ir vērtēšanas stadijā. </w:t>
      </w:r>
    </w:p>
    <w:p w14:paraId="36ACC5F1" w14:textId="2C6F2FD6" w:rsidR="00A233D9" w:rsidRDefault="00A233D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233D9">
        <w:rPr>
          <w:rFonts w:ascii="Times New Roman" w:eastAsia="Times New Roman" w:hAnsi="Times New Roman"/>
          <w:i/>
          <w:iCs/>
          <w:sz w:val="24"/>
          <w:szCs w:val="24"/>
        </w:rPr>
        <w:t>Izsakās L.LANGRATE</w:t>
      </w:r>
      <w:r>
        <w:rPr>
          <w:rFonts w:ascii="Times New Roman" w:eastAsia="Times New Roman" w:hAnsi="Times New Roman"/>
          <w:i/>
          <w:iCs/>
          <w:sz w:val="24"/>
          <w:szCs w:val="24"/>
        </w:rPr>
        <w:t>, Dz.ADLERS.</w:t>
      </w:r>
    </w:p>
    <w:p w14:paraId="408AF2BE" w14:textId="59303D55" w:rsidR="00A233D9" w:rsidRDefault="00A233D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 w:rsidRPr="00A233D9"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interesējas par Alūksnes novada ziemas sporta centra “Mežinieki” attīstīb</w:t>
      </w:r>
      <w:r w:rsidR="001D09E3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, kam paredzēti 112 000 EUR.</w:t>
      </w:r>
    </w:p>
    <w:p w14:paraId="492C96A3" w14:textId="30EDD9F4" w:rsidR="00A233D9" w:rsidRPr="00A233D9" w:rsidRDefault="00A233D9" w:rsidP="00F94EA9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informē, ka plānots attīstīt </w:t>
      </w:r>
      <w:r w:rsidRPr="00A233D9">
        <w:rPr>
          <w:rFonts w:ascii="Times New Roman" w:eastAsia="Times New Roman" w:hAnsi="Times New Roman"/>
          <w:sz w:val="24"/>
          <w:szCs w:val="24"/>
        </w:rPr>
        <w:t>ziemas sporta centr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A233D9">
        <w:rPr>
          <w:rFonts w:ascii="Times New Roman" w:eastAsia="Times New Roman" w:hAnsi="Times New Roman"/>
          <w:sz w:val="24"/>
          <w:szCs w:val="24"/>
        </w:rPr>
        <w:t xml:space="preserve"> “Mežinieki”</w:t>
      </w:r>
      <w:r>
        <w:rPr>
          <w:rFonts w:ascii="Times New Roman" w:eastAsia="Times New Roman" w:hAnsi="Times New Roman"/>
          <w:sz w:val="24"/>
          <w:szCs w:val="24"/>
        </w:rPr>
        <w:t>. Paskaidro, ka</w:t>
      </w:r>
      <w:r w:rsidR="001D09E3">
        <w:rPr>
          <w:rFonts w:ascii="Times New Roman" w:eastAsia="Times New Roman" w:hAnsi="Times New Roman"/>
          <w:sz w:val="24"/>
          <w:szCs w:val="24"/>
        </w:rPr>
        <w:t xml:space="preserve"> plānota</w:t>
      </w:r>
      <w:r>
        <w:rPr>
          <w:rFonts w:ascii="Times New Roman" w:eastAsia="Times New Roman" w:hAnsi="Times New Roman"/>
          <w:sz w:val="24"/>
          <w:szCs w:val="24"/>
        </w:rPr>
        <w:t xml:space="preserve"> slēpošanas trases</w:t>
      </w:r>
      <w:r w:rsidR="001D09E3">
        <w:rPr>
          <w:rFonts w:ascii="Times New Roman" w:eastAsia="Times New Roman" w:hAnsi="Times New Roman"/>
          <w:sz w:val="24"/>
          <w:szCs w:val="24"/>
        </w:rPr>
        <w:t xml:space="preserve">, apgaismojuma uzlabošana, </w:t>
      </w:r>
      <w:r>
        <w:rPr>
          <w:rFonts w:ascii="Times New Roman" w:eastAsia="Times New Roman" w:hAnsi="Times New Roman"/>
          <w:sz w:val="24"/>
          <w:szCs w:val="24"/>
        </w:rPr>
        <w:t>sniega traktora iegāde. Norād</w:t>
      </w:r>
      <w:r w:rsidR="001D09E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ka šogad paredz</w:t>
      </w:r>
      <w:r w:rsidR="001D09E3">
        <w:rPr>
          <w:rFonts w:ascii="Times New Roman" w:eastAsia="Times New Roman" w:hAnsi="Times New Roman"/>
          <w:sz w:val="24"/>
          <w:szCs w:val="24"/>
        </w:rPr>
        <w:t>ē</w:t>
      </w:r>
      <w:r>
        <w:rPr>
          <w:rFonts w:ascii="Times New Roman" w:eastAsia="Times New Roman" w:hAnsi="Times New Roman"/>
          <w:sz w:val="24"/>
          <w:szCs w:val="24"/>
        </w:rPr>
        <w:t xml:space="preserve">ta </w:t>
      </w:r>
      <w:r w:rsidR="001D09E3">
        <w:rPr>
          <w:rFonts w:ascii="Times New Roman" w:eastAsia="Times New Roman" w:hAnsi="Times New Roman"/>
          <w:sz w:val="24"/>
          <w:szCs w:val="24"/>
        </w:rPr>
        <w:t>projektēšana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1D09E3">
        <w:rPr>
          <w:rFonts w:ascii="Times New Roman" w:eastAsia="Times New Roman" w:hAnsi="Times New Roman"/>
          <w:sz w:val="24"/>
          <w:szCs w:val="24"/>
        </w:rPr>
        <w:t>Informē,</w:t>
      </w:r>
      <w:r>
        <w:rPr>
          <w:rFonts w:ascii="Times New Roman" w:eastAsia="Times New Roman" w:hAnsi="Times New Roman"/>
          <w:sz w:val="24"/>
          <w:szCs w:val="24"/>
        </w:rPr>
        <w:t xml:space="preserve"> ka pastāv </w:t>
      </w:r>
      <w:r w:rsidR="001D09E3">
        <w:rPr>
          <w:rFonts w:ascii="Times New Roman" w:eastAsia="Times New Roman" w:hAnsi="Times New Roman"/>
          <w:sz w:val="24"/>
          <w:szCs w:val="24"/>
        </w:rPr>
        <w:t>iespēja</w:t>
      </w:r>
      <w:r>
        <w:rPr>
          <w:rFonts w:ascii="Times New Roman" w:eastAsia="Times New Roman" w:hAnsi="Times New Roman"/>
          <w:sz w:val="24"/>
          <w:szCs w:val="24"/>
        </w:rPr>
        <w:t xml:space="preserve"> daļu finansējuma </w:t>
      </w:r>
      <w:r w:rsidR="001D09E3">
        <w:rPr>
          <w:rFonts w:ascii="Times New Roman" w:eastAsia="Times New Roman" w:hAnsi="Times New Roman"/>
          <w:sz w:val="24"/>
          <w:szCs w:val="24"/>
        </w:rPr>
        <w:t>paredzēt</w:t>
      </w:r>
      <w:r>
        <w:rPr>
          <w:rFonts w:ascii="Times New Roman" w:eastAsia="Times New Roman" w:hAnsi="Times New Roman"/>
          <w:sz w:val="24"/>
          <w:szCs w:val="24"/>
        </w:rPr>
        <w:t xml:space="preserve"> no izglītības</w:t>
      </w:r>
      <w:r w:rsidR="001D09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programm</w:t>
      </w:r>
      <w:r w:rsidR="00FD0AF6">
        <w:rPr>
          <w:rFonts w:ascii="Times New Roman" w:eastAsia="Times New Roman" w:hAnsi="Times New Roman"/>
          <w:sz w:val="24"/>
          <w:szCs w:val="24"/>
        </w:rPr>
        <w:t>u aktivitātēm</w:t>
      </w:r>
      <w:r w:rsidR="001D09E3">
        <w:rPr>
          <w:rFonts w:ascii="Times New Roman" w:eastAsia="Times New Roman" w:hAnsi="Times New Roman"/>
          <w:sz w:val="24"/>
          <w:szCs w:val="24"/>
        </w:rPr>
        <w:t>.</w:t>
      </w:r>
    </w:p>
    <w:p w14:paraId="03BE0361" w14:textId="77777777" w:rsidR="00707277" w:rsidRPr="002B71A6" w:rsidRDefault="00707277" w:rsidP="00707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944807" w14:textId="29C5FCB0" w:rsidR="00707277" w:rsidRPr="001D4DA2" w:rsidRDefault="00707277" w:rsidP="00707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Sociālās, izglītības un kultūras komitejas,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Attīstības</w:t>
      </w:r>
      <w:r w:rsidRPr="007E12D1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komitejas un Finanšu komitejas locekļi, atklāti balsojot,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“par” – 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9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ADLERS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FOMINS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KAULIŅA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LĪVIŅA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RAČIKS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SADOVŅIKOVS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SĪPOLS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SKULTE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TOMSONS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), “pret” – nav,  “atturas” – 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 (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LANGRATE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A233D9" w:rsidRPr="002B71A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LAZDEKALNS</w:t>
      </w:r>
      <w:r w:rsidR="00A233D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nolemj:</w:t>
      </w:r>
    </w:p>
    <w:p w14:paraId="729BF953" w14:textId="77777777" w:rsidR="00707277" w:rsidRDefault="00707277" w:rsidP="007072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B8DB9D" w14:textId="77777777" w:rsidR="00707277" w:rsidRDefault="00707277" w:rsidP="007072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5E77ED11" w14:textId="219C5EAC" w:rsidR="00707277" w:rsidRDefault="00707277" w:rsidP="002B71A6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29B43F58" w14:textId="62C2579B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ED3">
        <w:rPr>
          <w:rFonts w:ascii="Times New Roman" w:eastAsia="Times New Roman" w:hAnsi="Times New Roman"/>
          <w:sz w:val="24"/>
          <w:szCs w:val="24"/>
        </w:rPr>
        <w:t>Sēde slēgta plkst. </w:t>
      </w:r>
      <w:r>
        <w:rPr>
          <w:rFonts w:ascii="Times New Roman" w:eastAsia="Times New Roman" w:hAnsi="Times New Roman"/>
          <w:sz w:val="24"/>
          <w:szCs w:val="24"/>
        </w:rPr>
        <w:t>9.49</w:t>
      </w:r>
    </w:p>
    <w:p w14:paraId="02EEE82B" w14:textId="77777777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24D5AE4" w14:textId="77777777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5ED3">
        <w:rPr>
          <w:rFonts w:ascii="Times New Roman" w:eastAsia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14:paraId="0CA4A930" w14:textId="77777777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FB3E14" w14:textId="47B0C283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ED3">
        <w:rPr>
          <w:rFonts w:ascii="Times New Roman" w:eastAsia="Times New Roman" w:hAnsi="Times New Roman"/>
          <w:sz w:val="24"/>
          <w:szCs w:val="24"/>
        </w:rPr>
        <w:t>Sēdes protokols parakstīts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A5ED3">
        <w:rPr>
          <w:rFonts w:ascii="Times New Roman" w:eastAsia="Times New Roman" w:hAnsi="Times New Roman"/>
          <w:sz w:val="24"/>
          <w:szCs w:val="24"/>
        </w:rPr>
        <w:t xml:space="preserve">. gada </w:t>
      </w:r>
      <w:r w:rsidR="00B6635B">
        <w:rPr>
          <w:rFonts w:ascii="Times New Roman" w:eastAsia="Times New Roman" w:hAnsi="Times New Roman"/>
          <w:sz w:val="24"/>
          <w:szCs w:val="24"/>
        </w:rPr>
        <w:t>6</w:t>
      </w:r>
      <w:r w:rsidRPr="00AA5ED3">
        <w:rPr>
          <w:rFonts w:ascii="Times New Roman" w:eastAsia="Times New Roman" w:hAnsi="Times New Roman"/>
          <w:sz w:val="24"/>
          <w:szCs w:val="24"/>
        </w:rPr>
        <w:t>.</w:t>
      </w:r>
      <w:r w:rsidR="00EB719A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februārī</w:t>
      </w:r>
      <w:r w:rsidRPr="00AA5ED3">
        <w:rPr>
          <w:rFonts w:ascii="Times New Roman" w:eastAsia="Times New Roman" w:hAnsi="Times New Roman"/>
          <w:sz w:val="24"/>
          <w:szCs w:val="24"/>
        </w:rPr>
        <w:t>.</w:t>
      </w:r>
    </w:p>
    <w:p w14:paraId="78893C1C" w14:textId="77777777" w:rsidR="007954C3" w:rsidRPr="00AA5ED3" w:rsidRDefault="007954C3" w:rsidP="007954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05829C" w14:textId="77777777" w:rsidR="00EB719A" w:rsidRDefault="00EB719A" w:rsidP="007954C3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3698FD36" w14:textId="4990C68B" w:rsidR="007954C3" w:rsidRDefault="007954C3" w:rsidP="007954C3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vadīja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 w:rsidR="00805789" w:rsidRPr="00805789">
        <w:rPr>
          <w:rFonts w:ascii="Times New Roman" w:eastAsia="Times New Roman" w:hAnsi="Times New Roman"/>
          <w:i/>
          <w:iCs/>
          <w:color w:val="00000A"/>
          <w:sz w:val="24"/>
          <w:szCs w:val="24"/>
        </w:rPr>
        <w:t>(personiskais paraksts)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Dz.ADLERS</w:t>
      </w:r>
    </w:p>
    <w:p w14:paraId="1D7C5950" w14:textId="77777777" w:rsidR="007954C3" w:rsidRDefault="007954C3" w:rsidP="007954C3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06E8BD56" w14:textId="69C37751" w:rsidR="007954C3" w:rsidRPr="00EB719A" w:rsidRDefault="007954C3" w:rsidP="00EB719A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protokolēja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 w:rsidR="00805789" w:rsidRPr="00805789">
        <w:rPr>
          <w:rFonts w:ascii="Times New Roman" w:eastAsia="Times New Roman" w:hAnsi="Times New Roman"/>
          <w:i/>
          <w:iCs/>
          <w:color w:val="00000A"/>
          <w:sz w:val="24"/>
          <w:szCs w:val="24"/>
        </w:rPr>
        <w:t>(personiskais paraksts)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E.BALAND</w:t>
      </w:r>
      <w:r w:rsidR="00EB719A">
        <w:rPr>
          <w:rFonts w:ascii="Times New Roman" w:eastAsia="Times New Roman" w:hAnsi="Times New Roman"/>
          <w:color w:val="00000A"/>
          <w:sz w:val="24"/>
          <w:szCs w:val="24"/>
        </w:rPr>
        <w:t>E</w:t>
      </w:r>
    </w:p>
    <w:sectPr w:rsidR="007954C3" w:rsidRPr="00EB719A" w:rsidSect="004D41C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E35D" w14:textId="77777777" w:rsidR="002D2376" w:rsidRDefault="002D2376" w:rsidP="004D41C3">
      <w:pPr>
        <w:spacing w:after="0" w:line="240" w:lineRule="auto"/>
      </w:pPr>
      <w:r>
        <w:separator/>
      </w:r>
    </w:p>
  </w:endnote>
  <w:endnote w:type="continuationSeparator" w:id="0">
    <w:p w14:paraId="7357E03A" w14:textId="77777777" w:rsidR="002D2376" w:rsidRDefault="002D2376" w:rsidP="004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EB53" w14:textId="77777777" w:rsidR="002D2376" w:rsidRDefault="002D2376" w:rsidP="004D41C3">
      <w:pPr>
        <w:spacing w:after="0" w:line="240" w:lineRule="auto"/>
      </w:pPr>
      <w:r>
        <w:separator/>
      </w:r>
    </w:p>
  </w:footnote>
  <w:footnote w:type="continuationSeparator" w:id="0">
    <w:p w14:paraId="302674B2" w14:textId="77777777" w:rsidR="002D2376" w:rsidRDefault="002D2376" w:rsidP="004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028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125BA55" w14:textId="1A075BAA" w:rsidR="004D41C3" w:rsidRPr="004D41C3" w:rsidRDefault="004D41C3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4D41C3">
          <w:rPr>
            <w:rFonts w:ascii="Times New Roman" w:hAnsi="Times New Roman"/>
            <w:sz w:val="24"/>
            <w:szCs w:val="24"/>
          </w:rPr>
          <w:fldChar w:fldCharType="begin"/>
        </w:r>
        <w:r w:rsidRPr="004D41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41C3">
          <w:rPr>
            <w:rFonts w:ascii="Times New Roman" w:hAnsi="Times New Roman"/>
            <w:sz w:val="24"/>
            <w:szCs w:val="24"/>
          </w:rPr>
          <w:fldChar w:fldCharType="separate"/>
        </w:r>
        <w:r w:rsidRPr="004D41C3">
          <w:rPr>
            <w:rFonts w:ascii="Times New Roman" w:hAnsi="Times New Roman"/>
            <w:sz w:val="24"/>
            <w:szCs w:val="24"/>
          </w:rPr>
          <w:t>2</w:t>
        </w:r>
        <w:r w:rsidRPr="004D41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B14491" w14:textId="77777777" w:rsidR="004D41C3" w:rsidRDefault="004D41C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25B"/>
    <w:multiLevelType w:val="hybridMultilevel"/>
    <w:tmpl w:val="FBF0E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5DD"/>
    <w:multiLevelType w:val="hybridMultilevel"/>
    <w:tmpl w:val="D4C42222"/>
    <w:lvl w:ilvl="0" w:tplc="F4ACFAD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4F6AAF"/>
    <w:multiLevelType w:val="hybridMultilevel"/>
    <w:tmpl w:val="66DC6B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2BF2"/>
    <w:multiLevelType w:val="hybridMultilevel"/>
    <w:tmpl w:val="66DC6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1F34"/>
    <w:multiLevelType w:val="hybridMultilevel"/>
    <w:tmpl w:val="EDBE3222"/>
    <w:lvl w:ilvl="0" w:tplc="CBD2CC86"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66023030">
    <w:abstractNumId w:val="1"/>
  </w:num>
  <w:num w:numId="2" w16cid:durableId="1311638977">
    <w:abstractNumId w:val="2"/>
  </w:num>
  <w:num w:numId="3" w16cid:durableId="1673416405">
    <w:abstractNumId w:val="4"/>
  </w:num>
  <w:num w:numId="4" w16cid:durableId="1981416779">
    <w:abstractNumId w:val="0"/>
  </w:num>
  <w:num w:numId="5" w16cid:durableId="49322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A6"/>
    <w:rsid w:val="00072178"/>
    <w:rsid w:val="000805D3"/>
    <w:rsid w:val="00092608"/>
    <w:rsid w:val="000D7829"/>
    <w:rsid w:val="001A2287"/>
    <w:rsid w:val="001D09E3"/>
    <w:rsid w:val="002340F9"/>
    <w:rsid w:val="0027713E"/>
    <w:rsid w:val="002B71A6"/>
    <w:rsid w:val="002C4294"/>
    <w:rsid w:val="002D2376"/>
    <w:rsid w:val="003531EE"/>
    <w:rsid w:val="003C6A4E"/>
    <w:rsid w:val="003F4502"/>
    <w:rsid w:val="004D41C3"/>
    <w:rsid w:val="004F7DD7"/>
    <w:rsid w:val="00536B4F"/>
    <w:rsid w:val="005A790D"/>
    <w:rsid w:val="006474EF"/>
    <w:rsid w:val="00704E41"/>
    <w:rsid w:val="00707277"/>
    <w:rsid w:val="007954C3"/>
    <w:rsid w:val="007B7093"/>
    <w:rsid w:val="007D54B6"/>
    <w:rsid w:val="007E51D8"/>
    <w:rsid w:val="00805789"/>
    <w:rsid w:val="00806BBC"/>
    <w:rsid w:val="008E0EEE"/>
    <w:rsid w:val="009D787F"/>
    <w:rsid w:val="009F7050"/>
    <w:rsid w:val="00A233D9"/>
    <w:rsid w:val="00AA6CFD"/>
    <w:rsid w:val="00B55862"/>
    <w:rsid w:val="00B6635B"/>
    <w:rsid w:val="00B9342A"/>
    <w:rsid w:val="00C52917"/>
    <w:rsid w:val="00DC477D"/>
    <w:rsid w:val="00EB719A"/>
    <w:rsid w:val="00F039FE"/>
    <w:rsid w:val="00F94EA9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21AC3"/>
  <w15:chartTrackingRefBased/>
  <w15:docId w15:val="{252BF3E7-3146-4AD3-AE05-5D784812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71A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B71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4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41C3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4D4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41C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6A18-E9DC-4E5C-8387-1E0205CF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7799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19</cp:revision>
  <dcterms:created xsi:type="dcterms:W3CDTF">2025-02-04T06:32:00Z</dcterms:created>
  <dcterms:modified xsi:type="dcterms:W3CDTF">2025-02-06T11:55:00Z</dcterms:modified>
</cp:coreProperties>
</file>