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8A" w:rsidRPr="00F8688A" w:rsidRDefault="00F8688A" w:rsidP="00F8688A">
      <w:pPr>
        <w:spacing w:after="0" w:line="240" w:lineRule="auto"/>
        <w:jc w:val="center"/>
        <w:rPr>
          <w:rFonts w:eastAsia="Times New Roman" w:cs="Times New Roman"/>
          <w:szCs w:val="24"/>
          <w:lang w:val="en-GB" w:eastAsia="lv-LV"/>
        </w:rPr>
      </w:pPr>
      <w:bookmarkStart w:id="0" w:name="_Hlk108429230"/>
    </w:p>
    <w:bookmarkEnd w:id="0"/>
    <w:p w:rsidR="005E576F" w:rsidRPr="006055A4" w:rsidRDefault="005E576F" w:rsidP="00413F3E">
      <w:pPr>
        <w:spacing w:after="0" w:line="240" w:lineRule="auto"/>
        <w:jc w:val="center"/>
        <w:rPr>
          <w:rFonts w:cs="Times New Roman"/>
          <w:b/>
          <w:sz w:val="22"/>
        </w:rPr>
      </w:pPr>
    </w:p>
    <w:p w:rsidR="00413F3E" w:rsidRPr="006055A4" w:rsidRDefault="00383E6D" w:rsidP="00413F3E">
      <w:pPr>
        <w:spacing w:after="0" w:line="240" w:lineRule="auto"/>
        <w:jc w:val="center"/>
        <w:rPr>
          <w:rFonts w:cs="Times New Roman"/>
          <w:b/>
          <w:sz w:val="22"/>
        </w:rPr>
      </w:pPr>
      <w:r w:rsidRPr="006055A4">
        <w:rPr>
          <w:rFonts w:cs="Times New Roman"/>
          <w:b/>
          <w:sz w:val="22"/>
        </w:rPr>
        <w:t xml:space="preserve">Alūksnes novada pašvaldības </w:t>
      </w:r>
      <w:r w:rsidR="005E576F" w:rsidRPr="006055A4">
        <w:rPr>
          <w:rFonts w:cs="Times New Roman"/>
          <w:b/>
          <w:sz w:val="22"/>
        </w:rPr>
        <w:t>Alūksnes novada muzeja</w:t>
      </w:r>
    </w:p>
    <w:p w:rsidR="00383E6D" w:rsidRPr="006055A4" w:rsidRDefault="00DE6F15" w:rsidP="00DE6F15">
      <w:pPr>
        <w:jc w:val="center"/>
        <w:rPr>
          <w:rFonts w:cs="Times New Roman"/>
          <w:b/>
          <w:sz w:val="22"/>
        </w:rPr>
      </w:pPr>
      <w:r w:rsidRPr="006055A4">
        <w:rPr>
          <w:rFonts w:cs="Times New Roman"/>
          <w:b/>
          <w:sz w:val="22"/>
        </w:rPr>
        <w:t>fizisko personu datu apstrādes reģistrs</w:t>
      </w:r>
    </w:p>
    <w:tbl>
      <w:tblPr>
        <w:tblStyle w:val="Reatabula"/>
        <w:tblW w:w="8931" w:type="dxa"/>
        <w:tblInd w:w="-5" w:type="dxa"/>
        <w:tblLook w:val="04A0" w:firstRow="1" w:lastRow="0" w:firstColumn="1" w:lastColumn="0" w:noHBand="0" w:noVBand="1"/>
      </w:tblPr>
      <w:tblGrid>
        <w:gridCol w:w="2933"/>
        <w:gridCol w:w="5998"/>
      </w:tblGrid>
      <w:tr w:rsidR="00AF433C" w:rsidRPr="006055A4" w:rsidTr="00AB3868">
        <w:tc>
          <w:tcPr>
            <w:tcW w:w="8931" w:type="dxa"/>
            <w:gridSpan w:val="2"/>
            <w:shd w:val="clear" w:color="auto" w:fill="D9D9D9" w:themeFill="background1" w:themeFillShade="D9"/>
          </w:tcPr>
          <w:p w:rsidR="00AF433C" w:rsidRPr="006055A4" w:rsidRDefault="00AF433C" w:rsidP="00692DC2">
            <w:pPr>
              <w:jc w:val="center"/>
              <w:rPr>
                <w:rFonts w:cs="Times New Roman"/>
                <w:b/>
                <w:caps/>
                <w:sz w:val="22"/>
              </w:rPr>
            </w:pPr>
            <w:r w:rsidRPr="006055A4">
              <w:rPr>
                <w:rFonts w:cs="Times New Roman"/>
                <w:b/>
                <w:caps/>
                <w:sz w:val="22"/>
              </w:rPr>
              <w:t>Reģistra informācija</w:t>
            </w:r>
          </w:p>
        </w:tc>
      </w:tr>
      <w:tr w:rsidR="002D2711" w:rsidRPr="006055A4" w:rsidTr="00AB3868">
        <w:tc>
          <w:tcPr>
            <w:tcW w:w="2933" w:type="dxa"/>
          </w:tcPr>
          <w:p w:rsidR="002D2711" w:rsidRPr="006055A4" w:rsidRDefault="002D2711" w:rsidP="002D2711">
            <w:pPr>
              <w:jc w:val="both"/>
              <w:rPr>
                <w:rFonts w:cs="Times New Roman"/>
                <w:b/>
                <w:sz w:val="22"/>
              </w:rPr>
            </w:pPr>
            <w:r w:rsidRPr="006055A4">
              <w:rPr>
                <w:rFonts w:cs="Times New Roman"/>
                <w:sz w:val="22"/>
              </w:rPr>
              <w:t>Pārziņa nosaukums un kontaktinformācija</w:t>
            </w:r>
            <w:r w:rsidR="005E576F" w:rsidRPr="006055A4">
              <w:rPr>
                <w:rFonts w:cs="Times New Roman"/>
                <w:sz w:val="22"/>
              </w:rPr>
              <w:t>:</w:t>
            </w:r>
          </w:p>
        </w:tc>
        <w:tc>
          <w:tcPr>
            <w:tcW w:w="5998" w:type="dxa"/>
          </w:tcPr>
          <w:p w:rsidR="002D2711" w:rsidRPr="006055A4" w:rsidRDefault="002D2711" w:rsidP="002A181A">
            <w:pPr>
              <w:jc w:val="both"/>
              <w:rPr>
                <w:rFonts w:cs="Times New Roman"/>
                <w:sz w:val="22"/>
              </w:rPr>
            </w:pPr>
            <w:r w:rsidRPr="006055A4">
              <w:rPr>
                <w:rFonts w:cs="Times New Roman"/>
                <w:sz w:val="22"/>
              </w:rPr>
              <w:t>Alūksnes novada pašvaldība (turpmāk -</w:t>
            </w:r>
            <w:r w:rsidR="00F8688A">
              <w:rPr>
                <w:rFonts w:cs="Times New Roman"/>
                <w:sz w:val="22"/>
              </w:rPr>
              <w:t xml:space="preserve"> </w:t>
            </w:r>
            <w:r w:rsidRPr="006055A4">
              <w:rPr>
                <w:rFonts w:cs="Times New Roman"/>
                <w:sz w:val="22"/>
              </w:rPr>
              <w:t>Pārzinis),</w:t>
            </w:r>
            <w:r w:rsidR="006A6371" w:rsidRPr="006055A4">
              <w:rPr>
                <w:rFonts w:asciiTheme="minorHAnsi" w:hAnsiTheme="minorHAnsi"/>
                <w:sz w:val="22"/>
              </w:rPr>
              <w:t xml:space="preserve"> </w:t>
            </w:r>
            <w:r w:rsidR="006A6371" w:rsidRPr="006055A4">
              <w:rPr>
                <w:rFonts w:cs="Times New Roman"/>
                <w:sz w:val="22"/>
              </w:rPr>
              <w:t>reģistrācijas Nr. 90000018622,</w:t>
            </w:r>
            <w:r w:rsidRPr="006055A4">
              <w:rPr>
                <w:rFonts w:cs="Times New Roman"/>
                <w:sz w:val="22"/>
              </w:rPr>
              <w:t xml:space="preserve"> adrese: Dārza iela 11, Alūksne, LV</w:t>
            </w:r>
            <w:r w:rsidR="00F8688A">
              <w:rPr>
                <w:rFonts w:cs="Times New Roman"/>
                <w:sz w:val="22"/>
              </w:rPr>
              <w:t>-4301,</w:t>
            </w:r>
            <w:r w:rsidR="002A181A">
              <w:rPr>
                <w:rFonts w:cs="Times New Roman"/>
                <w:sz w:val="22"/>
              </w:rPr>
              <w:t xml:space="preserve"> tālrunis:</w:t>
            </w:r>
            <w:r w:rsidR="00F8688A">
              <w:rPr>
                <w:rFonts w:cs="Times New Roman"/>
                <w:sz w:val="22"/>
              </w:rPr>
              <w:t xml:space="preserve"> </w:t>
            </w:r>
            <w:r w:rsidR="002A181A" w:rsidRPr="002A181A">
              <w:rPr>
                <w:rFonts w:cs="Times New Roman"/>
                <w:sz w:val="22"/>
              </w:rPr>
              <w:t>64381496</w:t>
            </w:r>
            <w:r w:rsidR="002A181A">
              <w:rPr>
                <w:rFonts w:cs="Times New Roman"/>
                <w:sz w:val="22"/>
              </w:rPr>
              <w:t xml:space="preserve">, </w:t>
            </w:r>
            <w:r w:rsidR="00F8688A">
              <w:rPr>
                <w:rFonts w:cs="Times New Roman"/>
                <w:sz w:val="22"/>
              </w:rPr>
              <w:t>e-pasts</w:t>
            </w:r>
            <w:r w:rsidRPr="006055A4">
              <w:rPr>
                <w:rFonts w:cs="Times New Roman"/>
                <w:sz w:val="22"/>
              </w:rPr>
              <w:t>: dome@aluksne.lv</w:t>
            </w:r>
          </w:p>
        </w:tc>
      </w:tr>
      <w:tr w:rsidR="002D2711" w:rsidRPr="006055A4" w:rsidTr="00AB3868">
        <w:tc>
          <w:tcPr>
            <w:tcW w:w="2933" w:type="dxa"/>
          </w:tcPr>
          <w:p w:rsidR="002D2711" w:rsidRPr="006055A4" w:rsidRDefault="005E576F" w:rsidP="002D2711">
            <w:pPr>
              <w:jc w:val="both"/>
              <w:rPr>
                <w:rFonts w:cs="Times New Roman"/>
                <w:sz w:val="22"/>
              </w:rPr>
            </w:pPr>
            <w:r w:rsidRPr="006055A4">
              <w:rPr>
                <w:rFonts w:cs="Times New Roman"/>
                <w:sz w:val="22"/>
              </w:rPr>
              <w:t xml:space="preserve">Pārziņa </w:t>
            </w:r>
            <w:r w:rsidR="002F4FD6">
              <w:rPr>
                <w:rFonts w:cs="Times New Roman"/>
                <w:sz w:val="22"/>
              </w:rPr>
              <w:t>pilnvarots pārstāvis</w:t>
            </w:r>
            <w:r w:rsidRPr="006055A4">
              <w:rPr>
                <w:rFonts w:cs="Times New Roman"/>
                <w:sz w:val="22"/>
              </w:rPr>
              <w:t>:</w:t>
            </w:r>
          </w:p>
        </w:tc>
        <w:tc>
          <w:tcPr>
            <w:tcW w:w="5998" w:type="dxa"/>
          </w:tcPr>
          <w:p w:rsidR="002D2711" w:rsidRPr="006055A4" w:rsidRDefault="000905EB" w:rsidP="00745D42">
            <w:pPr>
              <w:rPr>
                <w:rFonts w:cs="Times New Roman"/>
                <w:sz w:val="22"/>
              </w:rPr>
            </w:pPr>
            <w:r w:rsidRPr="006055A4">
              <w:rPr>
                <w:rFonts w:cs="Times New Roman"/>
                <w:sz w:val="22"/>
              </w:rPr>
              <w:t>Al</w:t>
            </w:r>
            <w:r w:rsidR="005E576F" w:rsidRPr="006055A4">
              <w:rPr>
                <w:rFonts w:cs="Times New Roman"/>
                <w:sz w:val="22"/>
              </w:rPr>
              <w:t>ūksnes novada muzejs</w:t>
            </w:r>
            <w:r w:rsidR="00F8688A">
              <w:rPr>
                <w:rFonts w:cs="Times New Roman"/>
                <w:sz w:val="22"/>
              </w:rPr>
              <w:t xml:space="preserve"> (Turpmāks Pārziņa pilnvarots pārstāvis)</w:t>
            </w:r>
            <w:r w:rsidR="005E576F" w:rsidRPr="006055A4">
              <w:rPr>
                <w:rFonts w:cs="Times New Roman"/>
                <w:sz w:val="22"/>
              </w:rPr>
              <w:t>,</w:t>
            </w:r>
            <w:r w:rsidR="006055A4" w:rsidRPr="006055A4">
              <w:rPr>
                <w:rFonts w:eastAsia="Times New Roman" w:cs="Times New Roman"/>
                <w:sz w:val="22"/>
                <w:lang w:eastAsia="lv-LV"/>
              </w:rPr>
              <w:t xml:space="preserve"> </w:t>
            </w:r>
            <w:r w:rsidR="004925F8">
              <w:rPr>
                <w:rFonts w:cs="Times New Roman"/>
                <w:sz w:val="22"/>
              </w:rPr>
              <w:t>reģistrācijas Nr.</w:t>
            </w:r>
            <w:r w:rsidR="006055A4" w:rsidRPr="006055A4">
              <w:rPr>
                <w:rFonts w:cs="Times New Roman"/>
                <w:sz w:val="22"/>
              </w:rPr>
              <w:t xml:space="preserve"> 90000019276</w:t>
            </w:r>
            <w:r w:rsidR="00745D42">
              <w:rPr>
                <w:rFonts w:cs="Times New Roman"/>
                <w:sz w:val="22"/>
              </w:rPr>
              <w:t xml:space="preserve">, </w:t>
            </w:r>
            <w:r w:rsidR="004925F8">
              <w:rPr>
                <w:rFonts w:cs="Times New Roman"/>
                <w:sz w:val="22"/>
              </w:rPr>
              <w:t xml:space="preserve">adrese: </w:t>
            </w:r>
            <w:r w:rsidR="005E576F" w:rsidRPr="006055A4">
              <w:rPr>
                <w:rFonts w:cs="Times New Roman"/>
                <w:sz w:val="22"/>
              </w:rPr>
              <w:t>Pils iela 74</w:t>
            </w:r>
            <w:r w:rsidR="002D2711" w:rsidRPr="006055A4">
              <w:rPr>
                <w:rFonts w:cs="Times New Roman"/>
                <w:sz w:val="22"/>
              </w:rPr>
              <w:t>,</w:t>
            </w:r>
            <w:r w:rsidR="00745D42">
              <w:rPr>
                <w:rFonts w:cs="Times New Roman"/>
                <w:sz w:val="22"/>
              </w:rPr>
              <w:t xml:space="preserve"> Alūksnes LV-</w:t>
            </w:r>
            <w:r w:rsidR="004925F8">
              <w:rPr>
                <w:rFonts w:cs="Times New Roman"/>
                <w:sz w:val="22"/>
              </w:rPr>
              <w:t>4301</w:t>
            </w:r>
            <w:r w:rsidR="00745D42">
              <w:rPr>
                <w:rFonts w:cs="Times New Roman"/>
                <w:sz w:val="22"/>
              </w:rPr>
              <w:t xml:space="preserve">, </w:t>
            </w:r>
            <w:r w:rsidR="002A181A">
              <w:rPr>
                <w:rFonts w:cs="Times New Roman"/>
                <w:sz w:val="22"/>
              </w:rPr>
              <w:t>tālrunis:</w:t>
            </w:r>
            <w:r w:rsidR="00745D42">
              <w:rPr>
                <w:rFonts w:cs="Times New Roman"/>
                <w:sz w:val="22"/>
              </w:rPr>
              <w:t xml:space="preserve"> </w:t>
            </w:r>
            <w:r w:rsidR="002A181A" w:rsidRPr="002A181A">
              <w:rPr>
                <w:rFonts w:cs="Times New Roman"/>
                <w:sz w:val="22"/>
              </w:rPr>
              <w:t>64381321</w:t>
            </w:r>
            <w:r w:rsidR="002A181A">
              <w:rPr>
                <w:rFonts w:cs="Times New Roman"/>
                <w:sz w:val="22"/>
              </w:rPr>
              <w:t xml:space="preserve">, </w:t>
            </w:r>
            <w:r w:rsidR="005E576F" w:rsidRPr="006055A4">
              <w:rPr>
                <w:rFonts w:cs="Times New Roman"/>
                <w:sz w:val="22"/>
              </w:rPr>
              <w:t xml:space="preserve"> </w:t>
            </w:r>
            <w:r w:rsidR="00F8688A">
              <w:rPr>
                <w:rFonts w:cs="Times New Roman"/>
                <w:sz w:val="22"/>
              </w:rPr>
              <w:t>e-pasts</w:t>
            </w:r>
            <w:r w:rsidR="002D2711" w:rsidRPr="006055A4">
              <w:rPr>
                <w:rFonts w:cs="Times New Roman"/>
                <w:sz w:val="22"/>
              </w:rPr>
              <w:t>:</w:t>
            </w:r>
            <w:r w:rsidR="00745D42">
              <w:rPr>
                <w:rFonts w:cs="Times New Roman"/>
                <w:sz w:val="22"/>
              </w:rPr>
              <w:t xml:space="preserve"> </w:t>
            </w:r>
            <w:bookmarkStart w:id="1" w:name="_GoBack"/>
            <w:bookmarkEnd w:id="1"/>
            <w:r w:rsidR="005E576F" w:rsidRPr="006055A4">
              <w:rPr>
                <w:rFonts w:cs="Times New Roman"/>
                <w:sz w:val="22"/>
              </w:rPr>
              <w:t>muzejs</w:t>
            </w:r>
            <w:r w:rsidR="002D2711" w:rsidRPr="006055A4">
              <w:rPr>
                <w:rFonts w:cs="Times New Roman"/>
                <w:sz w:val="22"/>
              </w:rPr>
              <w:t>@aluksne.lv</w:t>
            </w:r>
          </w:p>
        </w:tc>
      </w:tr>
      <w:tr w:rsidR="00692DC2" w:rsidRPr="006055A4" w:rsidTr="00AB3868">
        <w:tc>
          <w:tcPr>
            <w:tcW w:w="8931" w:type="dxa"/>
            <w:gridSpan w:val="2"/>
            <w:shd w:val="clear" w:color="auto" w:fill="D9D9D9" w:themeFill="background1" w:themeFillShade="D9"/>
          </w:tcPr>
          <w:p w:rsidR="00692DC2" w:rsidRPr="006055A4" w:rsidRDefault="00692DC2" w:rsidP="00AE0CA0">
            <w:pPr>
              <w:jc w:val="center"/>
              <w:rPr>
                <w:rFonts w:cs="Times New Roman"/>
                <w:b/>
                <w:sz w:val="22"/>
              </w:rPr>
            </w:pPr>
            <w:r w:rsidRPr="006055A4">
              <w:rPr>
                <w:rFonts w:cs="Times New Roman"/>
                <w:b/>
                <w:sz w:val="22"/>
              </w:rPr>
              <w:t>DATU APSTRĀDES DARBĪBAS</w:t>
            </w:r>
          </w:p>
        </w:tc>
      </w:tr>
      <w:tr w:rsidR="005E576F" w:rsidRPr="006055A4" w:rsidTr="00AB3868">
        <w:tc>
          <w:tcPr>
            <w:tcW w:w="2933" w:type="dxa"/>
            <w:shd w:val="clear" w:color="auto" w:fill="D9D9D9" w:themeFill="background1" w:themeFillShade="D9"/>
          </w:tcPr>
          <w:p w:rsidR="005E576F" w:rsidRPr="006055A4" w:rsidRDefault="005E576F" w:rsidP="00974111">
            <w:pPr>
              <w:jc w:val="center"/>
              <w:rPr>
                <w:rFonts w:cs="Times New Roman"/>
                <w:b/>
                <w:sz w:val="22"/>
              </w:rPr>
            </w:pPr>
            <w:r w:rsidRPr="006055A4">
              <w:rPr>
                <w:rFonts w:cs="Times New Roman"/>
                <w:b/>
                <w:sz w:val="22"/>
              </w:rPr>
              <w:t>Apstrādes mērķis:</w:t>
            </w:r>
          </w:p>
        </w:tc>
        <w:tc>
          <w:tcPr>
            <w:tcW w:w="5998" w:type="dxa"/>
            <w:shd w:val="clear" w:color="auto" w:fill="D9D9D9" w:themeFill="background1" w:themeFillShade="D9"/>
          </w:tcPr>
          <w:p w:rsidR="005E576F" w:rsidRPr="006055A4" w:rsidRDefault="005E576F" w:rsidP="000905EB">
            <w:pPr>
              <w:jc w:val="center"/>
              <w:rPr>
                <w:rFonts w:cs="Times New Roman"/>
                <w:b/>
                <w:sz w:val="22"/>
              </w:rPr>
            </w:pPr>
            <w:r w:rsidRPr="006055A4">
              <w:rPr>
                <w:rFonts w:cs="Times New Roman"/>
                <w:b/>
                <w:sz w:val="22"/>
              </w:rPr>
              <w:t>Personu datu apstrādes tiesiskais pamats:</w:t>
            </w:r>
          </w:p>
        </w:tc>
      </w:tr>
      <w:tr w:rsidR="005E576F" w:rsidRPr="006055A4" w:rsidTr="00AB3868">
        <w:tc>
          <w:tcPr>
            <w:tcW w:w="2933" w:type="dxa"/>
          </w:tcPr>
          <w:p w:rsidR="005E576F" w:rsidRPr="006055A4" w:rsidRDefault="002A181A" w:rsidP="002A181A">
            <w:pPr>
              <w:jc w:val="both"/>
              <w:rPr>
                <w:rFonts w:cs="Times New Roman"/>
                <w:sz w:val="22"/>
              </w:rPr>
            </w:pPr>
            <w:r w:rsidRPr="006055A4">
              <w:rPr>
                <w:rFonts w:cs="Times New Roman"/>
                <w:color w:val="000000"/>
                <w:sz w:val="22"/>
                <w:shd w:val="clear" w:color="auto" w:fill="FFFFFF"/>
              </w:rPr>
              <w:t>Tradicionālo kultūrvēsturisko vērtību saglabāšana</w:t>
            </w:r>
            <w:r>
              <w:rPr>
                <w:rFonts w:cs="Times New Roman"/>
                <w:color w:val="000000"/>
                <w:sz w:val="22"/>
                <w:shd w:val="clear" w:color="auto" w:fill="FFFFFF"/>
              </w:rPr>
              <w:t xml:space="preserve">; </w:t>
            </w:r>
            <w:r w:rsidR="005E576F" w:rsidRPr="006055A4">
              <w:rPr>
                <w:rFonts w:cs="Times New Roman"/>
                <w:sz w:val="22"/>
              </w:rPr>
              <w:t>Nacionālā muzeju krājuma veidošana, papildināšana un izmantošana, zinātniskā izpēte</w:t>
            </w:r>
            <w:r>
              <w:rPr>
                <w:rFonts w:cs="Times New Roman"/>
                <w:sz w:val="22"/>
              </w:rPr>
              <w:t>.</w:t>
            </w:r>
          </w:p>
          <w:p w:rsidR="005E576F" w:rsidRPr="006055A4" w:rsidRDefault="005E576F" w:rsidP="00D52FC7">
            <w:pPr>
              <w:rPr>
                <w:rFonts w:cs="Times New Roman"/>
                <w:sz w:val="22"/>
              </w:rPr>
            </w:pPr>
          </w:p>
        </w:tc>
        <w:tc>
          <w:tcPr>
            <w:tcW w:w="5998" w:type="dxa"/>
          </w:tcPr>
          <w:p w:rsidR="005E576F" w:rsidRPr="006055A4" w:rsidRDefault="005E576F" w:rsidP="002A181A">
            <w:pPr>
              <w:jc w:val="both"/>
              <w:rPr>
                <w:rFonts w:cs="Times New Roman"/>
                <w:sz w:val="22"/>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panta</w:t>
            </w:r>
            <w:r w:rsidR="002A181A">
              <w:rPr>
                <w:rFonts w:cs="Times New Roman"/>
                <w:color w:val="000000"/>
                <w:sz w:val="22"/>
                <w:shd w:val="clear" w:color="auto" w:fill="FFFFFF"/>
              </w:rPr>
              <w:t xml:space="preserve"> 1. punkta c) e), apakšpunkti</w:t>
            </w:r>
            <w:r w:rsidRPr="006055A4">
              <w:rPr>
                <w:rFonts w:cs="Times New Roman"/>
                <w:color w:val="000000"/>
                <w:sz w:val="22"/>
                <w:shd w:val="clear" w:color="auto" w:fill="FFFFFF"/>
              </w:rPr>
              <w:t>: apstrāde ir vajadzīga, lai izpildītu uz pārzini attiecināmu juridisku pienākumu, lai izpildītu uzdevumu, ko veic sabiedrības interesēs vai īstenojot pārzinim likumīgi piešķirtās oficiālās pilnvaras</w:t>
            </w:r>
            <w:r w:rsidR="002A181A">
              <w:rPr>
                <w:rFonts w:cs="Times New Roman"/>
                <w:color w:val="000000"/>
                <w:sz w:val="22"/>
                <w:shd w:val="clear" w:color="auto" w:fill="FFFFFF"/>
              </w:rPr>
              <w:t>; Muzeja likums.</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Muzeja piedāvājuma un to publicitātes nodrošināšana, sabiedrības informēšana par muzeja darbību</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panta</w:t>
            </w:r>
            <w:r w:rsidR="002A181A">
              <w:rPr>
                <w:rFonts w:cs="Times New Roman"/>
                <w:color w:val="000000"/>
                <w:sz w:val="22"/>
                <w:shd w:val="clear" w:color="auto" w:fill="FFFFFF"/>
              </w:rPr>
              <w:t xml:space="preserve"> 1. punkta c) e), apakšpunkti</w:t>
            </w:r>
            <w:r w:rsidRPr="006055A4">
              <w:rPr>
                <w:rFonts w:cs="Times New Roman"/>
                <w:color w:val="000000"/>
                <w:sz w:val="22"/>
                <w:shd w:val="clear" w:color="auto" w:fill="FFFFFF"/>
              </w:rPr>
              <w:t>: apstrāde ir vajadzīga, lai izpildītu uz pārzini attiecināmu juridisku pienākumu, lai izpildītu uzdevumu, ko veic sabiedrības interesēs vai īstenojot pārzinim likumīgi piešķirtās ofic</w:t>
            </w:r>
            <w:r w:rsidR="002A181A">
              <w:rPr>
                <w:rFonts w:cs="Times New Roman"/>
                <w:color w:val="000000"/>
                <w:sz w:val="22"/>
                <w:shd w:val="clear" w:color="auto" w:fill="FFFFFF"/>
              </w:rPr>
              <w:t>iālās pilnvaras; Muzeja likums.</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Sabiedrības pieprasījuma izzināšana un  sniegto pakalpojumu novērtējuma k</w:t>
            </w:r>
            <w:r w:rsidR="00667C73" w:rsidRPr="006055A4">
              <w:rPr>
                <w:rFonts w:cs="Times New Roman"/>
                <w:color w:val="000000"/>
                <w:sz w:val="22"/>
                <w:shd w:val="clear" w:color="auto" w:fill="FFFFFF"/>
              </w:rPr>
              <w:t>valitātes analizēšana</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panta</w:t>
            </w:r>
            <w:r w:rsidR="002A181A">
              <w:rPr>
                <w:rFonts w:cs="Times New Roman"/>
                <w:color w:val="000000"/>
                <w:sz w:val="22"/>
                <w:shd w:val="clear" w:color="auto" w:fill="FFFFFF"/>
              </w:rPr>
              <w:t xml:space="preserve"> 1. punkta c) e), apakšpunkti</w:t>
            </w:r>
            <w:r w:rsidRPr="006055A4">
              <w:rPr>
                <w:rFonts w:cs="Times New Roman"/>
                <w:color w:val="000000"/>
                <w:sz w:val="22"/>
                <w:shd w:val="clear" w:color="auto" w:fill="FFFFFF"/>
              </w:rPr>
              <w:t>: apstrāde ir vajadzīga, lai izpildītu uz pārzini attiecināmu juridisku pienākumu, lai izpildītu uzdevumu, ko veic sabiedrības interesēs vai īstenojot pārzinim likumīgi piešķirtās ofi</w:t>
            </w:r>
            <w:r w:rsidR="002A181A">
              <w:rPr>
                <w:rFonts w:cs="Times New Roman"/>
                <w:color w:val="000000"/>
                <w:sz w:val="22"/>
                <w:shd w:val="clear" w:color="auto" w:fill="FFFFFF"/>
              </w:rPr>
              <w:t>ciālās pilnvaras; Muzeja likums.</w:t>
            </w:r>
            <w:r w:rsidRPr="006055A4">
              <w:rPr>
                <w:rFonts w:cs="Times New Roman"/>
                <w:color w:val="000000"/>
                <w:sz w:val="22"/>
                <w:shd w:val="clear" w:color="auto" w:fill="FFFFFF"/>
              </w:rPr>
              <w:t xml:space="preserve"> </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Līgumu ar pakalp</w:t>
            </w:r>
            <w:r w:rsidR="002A181A">
              <w:rPr>
                <w:rFonts w:cs="Times New Roman"/>
                <w:color w:val="000000"/>
                <w:sz w:val="22"/>
                <w:shd w:val="clear" w:color="auto" w:fill="FFFFFF"/>
              </w:rPr>
              <w:t>ojumu sniedzējiem/ saņēmējiem (</w:t>
            </w:r>
            <w:r w:rsidRPr="006055A4">
              <w:rPr>
                <w:rFonts w:cs="Times New Roman"/>
                <w:color w:val="000000"/>
                <w:sz w:val="22"/>
                <w:shd w:val="clear" w:color="auto" w:fill="FFFFFF"/>
              </w:rPr>
              <w:t>uzņēmumu/ autoratlīdzības, pakalpojumu ) administrēšana.</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Vispārīgās datu aizsardzības regulas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 xml:space="preserve">panta </w:t>
            </w:r>
            <w:r w:rsidR="002A181A">
              <w:rPr>
                <w:rFonts w:cs="Times New Roman"/>
                <w:color w:val="000000"/>
                <w:sz w:val="22"/>
                <w:shd w:val="clear" w:color="auto" w:fill="FFFFFF"/>
              </w:rPr>
              <w:t xml:space="preserve">1. punkta </w:t>
            </w:r>
            <w:r w:rsidRPr="006055A4">
              <w:rPr>
                <w:rFonts w:cs="Times New Roman"/>
                <w:color w:val="000000"/>
                <w:sz w:val="22"/>
                <w:shd w:val="clear" w:color="auto" w:fill="FFFFFF"/>
              </w:rPr>
              <w:t>b) apakšpunkts: apstrāde vajadzīga līguma, kura līgumslēdzēja puse ir datu subjekts.</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Pretendentu (fizisku personu) datu apstrāde iepirkumu procedūras administrēšana.</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panta</w:t>
            </w:r>
            <w:r w:rsidR="002A181A">
              <w:rPr>
                <w:rFonts w:cs="Times New Roman"/>
                <w:color w:val="000000"/>
                <w:sz w:val="22"/>
                <w:shd w:val="clear" w:color="auto" w:fill="FFFFFF"/>
              </w:rPr>
              <w:t xml:space="preserve"> 1. punkta</w:t>
            </w:r>
            <w:r w:rsidRPr="006055A4">
              <w:rPr>
                <w:rFonts w:cs="Times New Roman"/>
                <w:color w:val="000000"/>
                <w:sz w:val="22"/>
                <w:shd w:val="clear" w:color="auto" w:fill="FFFFFF"/>
              </w:rPr>
              <w:t xml:space="preserve"> c) e), apakšpunkt</w:t>
            </w:r>
            <w:r w:rsidR="002A181A">
              <w:rPr>
                <w:rFonts w:cs="Times New Roman"/>
                <w:color w:val="000000"/>
                <w:sz w:val="22"/>
                <w:shd w:val="clear" w:color="auto" w:fill="FFFFFF"/>
              </w:rPr>
              <w:t>i</w:t>
            </w:r>
            <w:r w:rsidRPr="006055A4">
              <w:rPr>
                <w:rFonts w:cs="Times New Roman"/>
                <w:color w:val="000000"/>
                <w:sz w:val="22"/>
                <w:shd w:val="clear" w:color="auto" w:fill="FFFFFF"/>
              </w:rPr>
              <w:t>: apstrāde ir vajadzīga, lai izpildītu uz pārzini attiecināmu juridisku pienākumu, lai izpildītu uzdevumu, ko veic sabiedrības interesēs vai īstenojot pārzinim likumīgi piešķirtās</w:t>
            </w:r>
            <w:r w:rsidR="00667C73" w:rsidRPr="006055A4">
              <w:rPr>
                <w:rFonts w:cs="Times New Roman"/>
                <w:color w:val="000000"/>
                <w:sz w:val="22"/>
                <w:shd w:val="clear" w:color="auto" w:fill="FFFFFF"/>
              </w:rPr>
              <w:t xml:space="preserve"> oficiālās pilnvaras.</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Datu apstrāde grāmatvedības administrēšanai</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w:t>
            </w:r>
            <w:r w:rsidR="00F8688A">
              <w:rPr>
                <w:rFonts w:cs="Times New Roman"/>
                <w:color w:val="000000"/>
                <w:sz w:val="22"/>
                <w:shd w:val="clear" w:color="auto" w:fill="FFFFFF"/>
              </w:rPr>
              <w:t>ības regula 6.</w:t>
            </w:r>
            <w:r w:rsidR="002A181A">
              <w:rPr>
                <w:rFonts w:cs="Times New Roman"/>
                <w:color w:val="000000"/>
                <w:sz w:val="22"/>
                <w:shd w:val="clear" w:color="auto" w:fill="FFFFFF"/>
              </w:rPr>
              <w:t xml:space="preserve"> </w:t>
            </w:r>
            <w:r w:rsidR="00F8688A">
              <w:rPr>
                <w:rFonts w:cs="Times New Roman"/>
                <w:color w:val="000000"/>
                <w:sz w:val="22"/>
                <w:shd w:val="clear" w:color="auto" w:fill="FFFFFF"/>
              </w:rPr>
              <w:t xml:space="preserve">panta </w:t>
            </w:r>
            <w:r w:rsidR="002A181A">
              <w:rPr>
                <w:rFonts w:cs="Times New Roman"/>
                <w:color w:val="000000"/>
                <w:sz w:val="22"/>
                <w:shd w:val="clear" w:color="auto" w:fill="FFFFFF"/>
              </w:rPr>
              <w:t>1. punkta b), c), e) apakšpunkti</w:t>
            </w:r>
            <w:r w:rsidR="00F8688A">
              <w:rPr>
                <w:rFonts w:cs="Times New Roman"/>
                <w:color w:val="000000"/>
                <w:sz w:val="22"/>
                <w:shd w:val="clear" w:color="auto" w:fill="FFFFFF"/>
              </w:rPr>
              <w:t xml:space="preserve">: </w:t>
            </w:r>
            <w:r w:rsidR="00F8688A" w:rsidRPr="00F8688A">
              <w:rPr>
                <w:rFonts w:cs="Times New Roman"/>
                <w:color w:val="000000"/>
                <w:sz w:val="22"/>
                <w:shd w:val="clear" w:color="auto" w:fill="FFFFFF"/>
              </w:rPr>
              <w:t>apstrāde vajadzīga līguma, kura līgumslēdzēja</w:t>
            </w:r>
            <w:r w:rsidR="00F8688A">
              <w:rPr>
                <w:rFonts w:cs="Times New Roman"/>
                <w:color w:val="000000"/>
                <w:sz w:val="22"/>
                <w:shd w:val="clear" w:color="auto" w:fill="FFFFFF"/>
              </w:rPr>
              <w:t xml:space="preserve"> puse ir datu subjekts</w:t>
            </w:r>
            <w:r w:rsidRPr="006055A4">
              <w:rPr>
                <w:rFonts w:cs="Times New Roman"/>
                <w:color w:val="000000"/>
                <w:sz w:val="22"/>
                <w:shd w:val="clear" w:color="auto" w:fill="FFFFFF"/>
              </w:rPr>
              <w:t>, lai izpildītu uz pārzini attiecināmu juridisku pienākumu, lai izpildītu uzdevumu, ko veic sabiedrības interesēs vai īstenojot pārzinim likumīgi piešķirtās oficiālās pilnvaras</w:t>
            </w:r>
            <w:r w:rsidR="00667C73" w:rsidRPr="006055A4">
              <w:rPr>
                <w:rFonts w:cs="Times New Roman"/>
                <w:color w:val="000000"/>
                <w:sz w:val="22"/>
                <w:shd w:val="clear" w:color="auto" w:fill="FFFFFF"/>
              </w:rPr>
              <w:t>.</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Dokumentu aprites vadība arhīva administrēšanai</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panta</w:t>
            </w:r>
            <w:r w:rsidR="002A181A">
              <w:rPr>
                <w:rFonts w:cs="Times New Roman"/>
                <w:color w:val="000000"/>
                <w:sz w:val="22"/>
                <w:shd w:val="clear" w:color="auto" w:fill="FFFFFF"/>
              </w:rPr>
              <w:t xml:space="preserve"> 1. punkta c), e), apakšpunkti</w:t>
            </w:r>
            <w:r w:rsidRPr="006055A4">
              <w:rPr>
                <w:rFonts w:cs="Times New Roman"/>
                <w:color w:val="000000"/>
                <w:sz w:val="22"/>
                <w:shd w:val="clear" w:color="auto" w:fill="FFFFFF"/>
              </w:rPr>
              <w:t>: apstrāde ir vajadzīga, lai izpildītu uz pārzini attiecināmu juridisku pienākumu, lai izpildītu uzdevumu, ko veic sabiedrības interesēs vai īstenojot pārzinim likumīgi piešķirtās oficiālās pilnvaras</w:t>
            </w:r>
            <w:r w:rsidR="00667C73" w:rsidRPr="006055A4">
              <w:rPr>
                <w:rFonts w:cs="Times New Roman"/>
                <w:color w:val="000000"/>
                <w:sz w:val="22"/>
                <w:shd w:val="clear" w:color="auto" w:fill="FFFFFF"/>
              </w:rPr>
              <w:t>.</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Personāla lietu administrēšana</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panta</w:t>
            </w:r>
            <w:r w:rsidR="002A181A">
              <w:rPr>
                <w:rFonts w:cs="Times New Roman"/>
                <w:color w:val="000000"/>
                <w:sz w:val="22"/>
                <w:shd w:val="clear" w:color="auto" w:fill="FFFFFF"/>
              </w:rPr>
              <w:t xml:space="preserve"> 1. punkta b), c), e), apakšpunkti</w:t>
            </w:r>
            <w:r w:rsidR="00F8688A">
              <w:rPr>
                <w:rFonts w:cs="Times New Roman"/>
                <w:color w:val="000000"/>
                <w:sz w:val="22"/>
                <w:shd w:val="clear" w:color="auto" w:fill="FFFFFF"/>
              </w:rPr>
              <w:t>:</w:t>
            </w:r>
            <w:r w:rsidR="00F8688A" w:rsidRPr="00F8688A">
              <w:rPr>
                <w:rFonts w:cs="Times New Roman"/>
                <w:color w:val="000000"/>
                <w:sz w:val="22"/>
                <w:shd w:val="clear" w:color="auto" w:fill="FFFFFF"/>
              </w:rPr>
              <w:t xml:space="preserve"> apstrāde vajadzīga līguma, kura līgumslēdzēja</w:t>
            </w:r>
            <w:r w:rsidR="00F8688A">
              <w:rPr>
                <w:rFonts w:cs="Times New Roman"/>
                <w:color w:val="000000"/>
                <w:sz w:val="22"/>
                <w:shd w:val="clear" w:color="auto" w:fill="FFFFFF"/>
              </w:rPr>
              <w:t xml:space="preserve"> puse ir datu subjekts</w:t>
            </w:r>
            <w:r w:rsidRPr="006055A4">
              <w:rPr>
                <w:rFonts w:cs="Times New Roman"/>
                <w:color w:val="000000"/>
                <w:sz w:val="22"/>
                <w:shd w:val="clear" w:color="auto" w:fill="FFFFFF"/>
              </w:rPr>
              <w:t>, lai izpildītu uz pārzini attiecināmu juridisku pienākumu, lai izpildītu uzdevumu, ko veic sabiedrības interesēs vai īstenojot pārzinim likumīgi piešķirtās oficiālās pilnvaras</w:t>
            </w:r>
            <w:r w:rsidR="00667C73" w:rsidRPr="006055A4">
              <w:rPr>
                <w:rFonts w:cs="Times New Roman"/>
                <w:color w:val="000000"/>
                <w:sz w:val="22"/>
                <w:shd w:val="clear" w:color="auto" w:fill="FFFFFF"/>
              </w:rPr>
              <w:t>.</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Lietvedības pārvaldības administrēšana</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 xml:space="preserve">panta </w:t>
            </w:r>
            <w:r w:rsidR="002A181A">
              <w:rPr>
                <w:rFonts w:cs="Times New Roman"/>
                <w:color w:val="000000"/>
                <w:sz w:val="22"/>
                <w:shd w:val="clear" w:color="auto" w:fill="FFFFFF"/>
              </w:rPr>
              <w:t>1. punkta c), e), apakšpunkti</w:t>
            </w:r>
            <w:r w:rsidRPr="006055A4">
              <w:rPr>
                <w:rFonts w:cs="Times New Roman"/>
                <w:color w:val="000000"/>
                <w:sz w:val="22"/>
                <w:shd w:val="clear" w:color="auto" w:fill="FFFFFF"/>
              </w:rPr>
              <w:t xml:space="preserve">: apstrāde ir vajadzīga, lai izpildītu uz pārzini </w:t>
            </w:r>
            <w:r w:rsidRPr="006055A4">
              <w:rPr>
                <w:rFonts w:cs="Times New Roman"/>
                <w:color w:val="000000"/>
                <w:sz w:val="22"/>
                <w:shd w:val="clear" w:color="auto" w:fill="FFFFFF"/>
              </w:rPr>
              <w:lastRenderedPageBreak/>
              <w:t>attiecināmu juridisku pienākumu, lai izpildītu uzdevumu, ko veic sabiedrības interesēs vai īstenojot pārzinim likumīgi piešķirtās oficiālās pilnvaras</w:t>
            </w:r>
            <w:r w:rsidR="00667C73" w:rsidRPr="006055A4">
              <w:rPr>
                <w:rFonts w:cs="Times New Roman"/>
                <w:color w:val="000000"/>
                <w:sz w:val="22"/>
                <w:shd w:val="clear" w:color="auto" w:fill="FFFFFF"/>
              </w:rPr>
              <w:t>.</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lastRenderedPageBreak/>
              <w:t>ES un citu projektu administrēšana</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datu aizsardzības regula 6.</w:t>
            </w:r>
            <w:r w:rsidR="002A181A">
              <w:rPr>
                <w:rFonts w:cs="Times New Roman"/>
                <w:color w:val="000000"/>
                <w:sz w:val="22"/>
                <w:shd w:val="clear" w:color="auto" w:fill="FFFFFF"/>
              </w:rPr>
              <w:t xml:space="preserve"> </w:t>
            </w:r>
            <w:r w:rsidRPr="006055A4">
              <w:rPr>
                <w:rFonts w:cs="Times New Roman"/>
                <w:color w:val="000000"/>
                <w:sz w:val="22"/>
                <w:shd w:val="clear" w:color="auto" w:fill="FFFFFF"/>
              </w:rPr>
              <w:t xml:space="preserve">panta </w:t>
            </w:r>
            <w:r w:rsidR="002A181A">
              <w:rPr>
                <w:rFonts w:cs="Times New Roman"/>
                <w:color w:val="000000"/>
                <w:sz w:val="22"/>
                <w:shd w:val="clear" w:color="auto" w:fill="FFFFFF"/>
              </w:rPr>
              <w:t>1. punkta b), c), e), apakšpunkti</w:t>
            </w:r>
            <w:r w:rsidRPr="006055A4">
              <w:rPr>
                <w:rFonts w:cs="Times New Roman"/>
                <w:color w:val="000000"/>
                <w:sz w:val="22"/>
                <w:shd w:val="clear" w:color="auto" w:fill="FFFFFF"/>
              </w:rPr>
              <w:t xml:space="preserve">: </w:t>
            </w:r>
            <w:r w:rsidR="00F8688A" w:rsidRPr="00F8688A">
              <w:rPr>
                <w:rFonts w:cs="Times New Roman"/>
                <w:color w:val="000000"/>
                <w:sz w:val="22"/>
                <w:shd w:val="clear" w:color="auto" w:fill="FFFFFF"/>
              </w:rPr>
              <w:t>apstrāde vajadzīga līguma, kura līgumslēdzēja</w:t>
            </w:r>
            <w:r w:rsidR="00F8688A">
              <w:rPr>
                <w:rFonts w:cs="Times New Roman"/>
                <w:color w:val="000000"/>
                <w:sz w:val="22"/>
                <w:shd w:val="clear" w:color="auto" w:fill="FFFFFF"/>
              </w:rPr>
              <w:t xml:space="preserve"> puse ir datu subjekts,</w:t>
            </w:r>
            <w:r w:rsidRPr="006055A4">
              <w:rPr>
                <w:rFonts w:cs="Times New Roman"/>
                <w:color w:val="000000"/>
                <w:sz w:val="22"/>
                <w:shd w:val="clear" w:color="auto" w:fill="FFFFFF"/>
              </w:rPr>
              <w:t xml:space="preserve"> lai izpildītu uz pārzini attiecināmu juridisku pienākumu, lai izpildītu uzdevumu, ko veic sabiedrības interesēs vai īstenojot pārzinim likumīgi piešķirtās oficiālās pilnvaras</w:t>
            </w:r>
            <w:r w:rsidR="00667C73" w:rsidRPr="006055A4">
              <w:rPr>
                <w:rFonts w:cs="Times New Roman"/>
                <w:color w:val="000000"/>
                <w:sz w:val="22"/>
                <w:shd w:val="clear" w:color="auto" w:fill="FFFFFF"/>
              </w:rPr>
              <w:t>.</w:t>
            </w:r>
          </w:p>
        </w:tc>
      </w:tr>
      <w:tr w:rsidR="005E576F" w:rsidRPr="006055A4" w:rsidTr="00AB3868">
        <w:tc>
          <w:tcPr>
            <w:tcW w:w="2933"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Ziedojumu (dāvinājumu), pieņemšanas administrēšana</w:t>
            </w:r>
            <w:r w:rsidR="002A181A">
              <w:rPr>
                <w:rFonts w:cs="Times New Roman"/>
                <w:color w:val="000000"/>
                <w:sz w:val="22"/>
                <w:shd w:val="clear" w:color="auto" w:fill="FFFFFF"/>
              </w:rPr>
              <w:t>.</w:t>
            </w:r>
          </w:p>
        </w:tc>
        <w:tc>
          <w:tcPr>
            <w:tcW w:w="5998" w:type="dxa"/>
          </w:tcPr>
          <w:p w:rsidR="005E576F" w:rsidRPr="006055A4" w:rsidRDefault="005E576F" w:rsidP="002A181A">
            <w:pPr>
              <w:jc w:val="both"/>
              <w:rPr>
                <w:rFonts w:cs="Times New Roman"/>
                <w:color w:val="000000"/>
                <w:sz w:val="22"/>
                <w:shd w:val="clear" w:color="auto" w:fill="FFFFFF"/>
              </w:rPr>
            </w:pPr>
            <w:r w:rsidRPr="006055A4">
              <w:rPr>
                <w:rFonts w:cs="Times New Roman"/>
                <w:color w:val="000000"/>
                <w:sz w:val="22"/>
                <w:shd w:val="clear" w:color="auto" w:fill="FFFFFF"/>
              </w:rPr>
              <w:t>Vispārīgā da</w:t>
            </w:r>
            <w:r w:rsidR="00F8688A">
              <w:rPr>
                <w:rFonts w:cs="Times New Roman"/>
                <w:color w:val="000000"/>
                <w:sz w:val="22"/>
                <w:shd w:val="clear" w:color="auto" w:fill="FFFFFF"/>
              </w:rPr>
              <w:t>tu aizsardzības regula 6.</w:t>
            </w:r>
            <w:r w:rsidR="002A181A">
              <w:rPr>
                <w:rFonts w:cs="Times New Roman"/>
                <w:color w:val="000000"/>
                <w:sz w:val="22"/>
                <w:shd w:val="clear" w:color="auto" w:fill="FFFFFF"/>
              </w:rPr>
              <w:t xml:space="preserve"> </w:t>
            </w:r>
            <w:r w:rsidR="00F8688A">
              <w:rPr>
                <w:rFonts w:cs="Times New Roman"/>
                <w:color w:val="000000"/>
                <w:sz w:val="22"/>
                <w:shd w:val="clear" w:color="auto" w:fill="FFFFFF"/>
              </w:rPr>
              <w:t xml:space="preserve">panta </w:t>
            </w:r>
            <w:r w:rsidR="002A181A">
              <w:rPr>
                <w:rFonts w:cs="Times New Roman"/>
                <w:color w:val="000000"/>
                <w:sz w:val="22"/>
                <w:shd w:val="clear" w:color="auto" w:fill="FFFFFF"/>
              </w:rPr>
              <w:t xml:space="preserve"> 1. punkta </w:t>
            </w:r>
            <w:r w:rsidR="00F8688A">
              <w:rPr>
                <w:rFonts w:cs="Times New Roman"/>
                <w:color w:val="000000"/>
                <w:sz w:val="22"/>
                <w:shd w:val="clear" w:color="auto" w:fill="FFFFFF"/>
              </w:rPr>
              <w:t>b), c</w:t>
            </w:r>
            <w:r w:rsidR="002A181A">
              <w:rPr>
                <w:rFonts w:cs="Times New Roman"/>
                <w:color w:val="000000"/>
                <w:sz w:val="22"/>
                <w:shd w:val="clear" w:color="auto" w:fill="FFFFFF"/>
              </w:rPr>
              <w:t>) e), apakšpunkti</w:t>
            </w:r>
            <w:r w:rsidRPr="006055A4">
              <w:rPr>
                <w:rFonts w:cs="Times New Roman"/>
                <w:color w:val="000000"/>
                <w:sz w:val="22"/>
                <w:shd w:val="clear" w:color="auto" w:fill="FFFFFF"/>
              </w:rPr>
              <w:t xml:space="preserve">: </w:t>
            </w:r>
            <w:r w:rsidR="00F8688A" w:rsidRPr="00F8688A">
              <w:rPr>
                <w:rFonts w:cs="Times New Roman"/>
                <w:color w:val="000000"/>
                <w:sz w:val="22"/>
                <w:shd w:val="clear" w:color="auto" w:fill="FFFFFF"/>
              </w:rPr>
              <w:t>apstrāde vajadzīga līguma, kura līgumslēdzēja</w:t>
            </w:r>
            <w:r w:rsidR="00F8688A">
              <w:rPr>
                <w:rFonts w:cs="Times New Roman"/>
                <w:color w:val="000000"/>
                <w:sz w:val="22"/>
                <w:shd w:val="clear" w:color="auto" w:fill="FFFFFF"/>
              </w:rPr>
              <w:t xml:space="preserve"> puse ir datu subjekts</w:t>
            </w:r>
            <w:r w:rsidRPr="006055A4">
              <w:rPr>
                <w:rFonts w:cs="Times New Roman"/>
                <w:color w:val="000000"/>
                <w:sz w:val="22"/>
                <w:shd w:val="clear" w:color="auto" w:fill="FFFFFF"/>
              </w:rPr>
              <w:t>, lai izpildītu uz pārzini attiecināmu juridisku pienākumu, lai izpildītu uzdevumu, ko veic sabiedrības interesēs vai īstenojot pārzinim likumīgi</w:t>
            </w:r>
            <w:r w:rsidR="002A181A">
              <w:rPr>
                <w:rFonts w:cs="Times New Roman"/>
                <w:color w:val="000000"/>
                <w:sz w:val="22"/>
                <w:shd w:val="clear" w:color="auto" w:fill="FFFFFF"/>
              </w:rPr>
              <w:t xml:space="preserve"> piešķirtās oficiālās pilnvaras; Muzeja likums.</w:t>
            </w:r>
          </w:p>
        </w:tc>
      </w:tr>
    </w:tbl>
    <w:p w:rsidR="00AB3868" w:rsidRPr="006055A4" w:rsidRDefault="00AB3868" w:rsidP="00B54B6C">
      <w:pPr>
        <w:spacing w:after="0" w:line="240" w:lineRule="auto"/>
        <w:jc w:val="both"/>
        <w:rPr>
          <w:rFonts w:cs="Times New Roman"/>
          <w:sz w:val="22"/>
        </w:rPr>
      </w:pPr>
    </w:p>
    <w:p w:rsidR="00B54B6C" w:rsidRPr="006055A4" w:rsidRDefault="00B54B6C" w:rsidP="00B54B6C">
      <w:pPr>
        <w:spacing w:after="0" w:line="240" w:lineRule="auto"/>
        <w:jc w:val="both"/>
        <w:rPr>
          <w:rFonts w:cs="Times New Roman"/>
          <w:sz w:val="22"/>
        </w:rPr>
      </w:pPr>
      <w:r w:rsidRPr="006055A4">
        <w:rPr>
          <w:rFonts w:cs="Times New Roman"/>
          <w:b/>
          <w:sz w:val="22"/>
        </w:rPr>
        <w:t>Datu subjektu kategoriju apraksts:</w:t>
      </w:r>
      <w:r w:rsidRPr="006055A4">
        <w:rPr>
          <w:rFonts w:cs="Times New Roman"/>
          <w:sz w:val="22"/>
        </w:rPr>
        <w:tab/>
      </w:r>
    </w:p>
    <w:p w:rsidR="00B54B6C" w:rsidRPr="006055A4" w:rsidRDefault="002F4FD6" w:rsidP="00B54B6C">
      <w:pPr>
        <w:spacing w:after="0" w:line="240" w:lineRule="auto"/>
        <w:jc w:val="both"/>
        <w:rPr>
          <w:rFonts w:cs="Times New Roman"/>
          <w:sz w:val="22"/>
        </w:rPr>
      </w:pPr>
      <w:r>
        <w:rPr>
          <w:rFonts w:cs="Times New Roman"/>
          <w:sz w:val="22"/>
        </w:rPr>
        <w:t xml:space="preserve">Pakalpojumu saņēmēji, </w:t>
      </w:r>
      <w:r w:rsidR="00B54B6C" w:rsidRPr="006055A4">
        <w:rPr>
          <w:rFonts w:cs="Times New Roman"/>
          <w:sz w:val="22"/>
        </w:rPr>
        <w:t>publisko pasākumu apmeklētāji, darbinieki</w:t>
      </w:r>
      <w:r>
        <w:rPr>
          <w:rFonts w:cs="Times New Roman"/>
          <w:sz w:val="22"/>
        </w:rPr>
        <w:t>,</w:t>
      </w:r>
      <w:r w:rsidRPr="002F4FD6">
        <w:rPr>
          <w:rFonts w:cs="Times New Roman"/>
          <w:sz w:val="22"/>
        </w:rPr>
        <w:t xml:space="preserve"> </w:t>
      </w:r>
      <w:r>
        <w:rPr>
          <w:rFonts w:cs="Times New Roman"/>
          <w:sz w:val="22"/>
        </w:rPr>
        <w:t>darījumu partneri</w:t>
      </w:r>
      <w:r w:rsidRPr="006055A4">
        <w:rPr>
          <w:rFonts w:cs="Times New Roman"/>
          <w:sz w:val="22"/>
        </w:rPr>
        <w:t>, nom</w:t>
      </w:r>
      <w:r>
        <w:rPr>
          <w:rFonts w:cs="Times New Roman"/>
          <w:sz w:val="22"/>
        </w:rPr>
        <w:t>nieki</w:t>
      </w:r>
      <w:r w:rsidR="00B54B6C" w:rsidRPr="006055A4">
        <w:rPr>
          <w:rFonts w:cs="Times New Roman"/>
          <w:sz w:val="22"/>
        </w:rPr>
        <w:t xml:space="preserve">. </w:t>
      </w:r>
    </w:p>
    <w:p w:rsidR="00B54B6C" w:rsidRPr="006055A4" w:rsidRDefault="00B54B6C" w:rsidP="00B54B6C">
      <w:pPr>
        <w:spacing w:after="0" w:line="240" w:lineRule="auto"/>
        <w:jc w:val="both"/>
        <w:rPr>
          <w:rFonts w:cs="Times New Roman"/>
          <w:sz w:val="22"/>
        </w:rPr>
      </w:pPr>
    </w:p>
    <w:p w:rsidR="006055A4" w:rsidRPr="006055A4" w:rsidRDefault="00B54B6C" w:rsidP="00B54B6C">
      <w:pPr>
        <w:spacing w:after="0" w:line="240" w:lineRule="auto"/>
        <w:jc w:val="both"/>
        <w:rPr>
          <w:rFonts w:cs="Times New Roman"/>
          <w:sz w:val="22"/>
        </w:rPr>
      </w:pPr>
      <w:r w:rsidRPr="006055A4">
        <w:rPr>
          <w:rFonts w:cs="Times New Roman"/>
          <w:b/>
          <w:sz w:val="22"/>
        </w:rPr>
        <w:t>Datu kategoriju apraksts:</w:t>
      </w:r>
      <w:r w:rsidRPr="006055A4">
        <w:rPr>
          <w:rFonts w:cs="Times New Roman"/>
          <w:sz w:val="22"/>
        </w:rPr>
        <w:tab/>
      </w:r>
    </w:p>
    <w:p w:rsidR="004925F8" w:rsidRPr="00A95DCA" w:rsidRDefault="002A181A" w:rsidP="00A95DCA">
      <w:pPr>
        <w:numPr>
          <w:ilvl w:val="0"/>
          <w:numId w:val="21"/>
        </w:numPr>
        <w:spacing w:after="0" w:line="240" w:lineRule="auto"/>
        <w:jc w:val="both"/>
        <w:rPr>
          <w:rFonts w:cs="Times New Roman"/>
          <w:sz w:val="22"/>
        </w:rPr>
      </w:pPr>
      <w:r>
        <w:rPr>
          <w:rFonts w:cs="Times New Roman"/>
          <w:sz w:val="22"/>
        </w:rPr>
        <w:t>Identifikācijas dati</w:t>
      </w:r>
      <w:r w:rsidR="00A95DCA">
        <w:rPr>
          <w:rFonts w:cs="Times New Roman"/>
          <w:sz w:val="22"/>
        </w:rPr>
        <w:t xml:space="preserve">: </w:t>
      </w:r>
      <w:r w:rsidR="004925F8" w:rsidRPr="00A95DCA">
        <w:rPr>
          <w:rFonts w:cs="Times New Roman"/>
          <w:sz w:val="22"/>
        </w:rPr>
        <w:t xml:space="preserve">vārds, uzvārds, personas kods, dzimšanas dati, personu apliecinoša dokumenta dati, paraksts, t.sk. par nepilngadīgā </w:t>
      </w:r>
      <w:r w:rsidR="00A95DCA" w:rsidRPr="00A95DCA">
        <w:rPr>
          <w:rFonts w:cs="Times New Roman"/>
          <w:sz w:val="22"/>
        </w:rPr>
        <w:t>vecāku vai aizbildni;</w:t>
      </w:r>
    </w:p>
    <w:p w:rsidR="004925F8" w:rsidRPr="00A95DCA" w:rsidRDefault="002A181A" w:rsidP="00A95DCA">
      <w:pPr>
        <w:numPr>
          <w:ilvl w:val="0"/>
          <w:numId w:val="21"/>
        </w:numPr>
        <w:spacing w:after="0" w:line="240" w:lineRule="auto"/>
        <w:jc w:val="both"/>
        <w:rPr>
          <w:rFonts w:cs="Times New Roman"/>
          <w:sz w:val="22"/>
        </w:rPr>
      </w:pPr>
      <w:r>
        <w:rPr>
          <w:rFonts w:cs="Times New Roman"/>
          <w:sz w:val="22"/>
        </w:rPr>
        <w:t>Kontaktinformācijas dati</w:t>
      </w:r>
      <w:r w:rsidR="00A95DCA">
        <w:rPr>
          <w:rFonts w:cs="Times New Roman"/>
          <w:sz w:val="22"/>
        </w:rPr>
        <w:t xml:space="preserve">: </w:t>
      </w:r>
      <w:r w:rsidR="004925F8" w:rsidRPr="00A95DCA">
        <w:rPr>
          <w:rFonts w:cs="Times New Roman"/>
          <w:sz w:val="22"/>
        </w:rPr>
        <w:t>deklarētā dzīvesvieta, korespondences adrese, oficiālās elektroniskās adreses konts, elektroniskā pasta adrese, tālruņa numurs, faksa numurs, t.sk. par nepilngadīgā vecāku vai aizbildni.</w:t>
      </w:r>
    </w:p>
    <w:p w:rsidR="004925F8" w:rsidRPr="00A95DCA" w:rsidRDefault="002A181A" w:rsidP="00A95DCA">
      <w:pPr>
        <w:numPr>
          <w:ilvl w:val="0"/>
          <w:numId w:val="21"/>
        </w:numPr>
        <w:spacing w:after="0" w:line="240" w:lineRule="auto"/>
        <w:jc w:val="both"/>
        <w:rPr>
          <w:rFonts w:cs="Times New Roman"/>
          <w:sz w:val="22"/>
        </w:rPr>
      </w:pPr>
      <w:r>
        <w:rPr>
          <w:rFonts w:cs="Times New Roman"/>
          <w:sz w:val="22"/>
        </w:rPr>
        <w:t>Norēķinu dati</w:t>
      </w:r>
      <w:r w:rsidR="00A95DCA">
        <w:rPr>
          <w:rFonts w:cs="Times New Roman"/>
          <w:sz w:val="22"/>
        </w:rPr>
        <w:t xml:space="preserve">: </w:t>
      </w:r>
      <w:r w:rsidR="004925F8" w:rsidRPr="00A95DCA">
        <w:rPr>
          <w:rFonts w:cs="Times New Roman"/>
          <w:sz w:val="22"/>
        </w:rPr>
        <w:t xml:space="preserve"> nor</w:t>
      </w:r>
      <w:r w:rsidR="00A95DCA" w:rsidRPr="00A95DCA">
        <w:rPr>
          <w:rFonts w:cs="Times New Roman"/>
          <w:sz w:val="22"/>
        </w:rPr>
        <w:t>ēķinu konta numurs, komercbanka;</w:t>
      </w:r>
    </w:p>
    <w:p w:rsidR="004925F8" w:rsidRPr="00A95DCA" w:rsidRDefault="004925F8" w:rsidP="00A95DCA">
      <w:pPr>
        <w:numPr>
          <w:ilvl w:val="0"/>
          <w:numId w:val="21"/>
        </w:numPr>
        <w:spacing w:after="0" w:line="240" w:lineRule="auto"/>
        <w:jc w:val="both"/>
        <w:rPr>
          <w:rFonts w:cs="Times New Roman"/>
          <w:sz w:val="22"/>
        </w:rPr>
      </w:pPr>
      <w:r w:rsidRPr="00A95DCA">
        <w:rPr>
          <w:rFonts w:cs="Times New Roman"/>
          <w:sz w:val="22"/>
        </w:rPr>
        <w:t>Veselības datus</w:t>
      </w:r>
      <w:r w:rsidR="00A95DCA" w:rsidRPr="00A95DCA">
        <w:rPr>
          <w:rFonts w:cs="Times New Roman"/>
          <w:sz w:val="22"/>
        </w:rPr>
        <w:t>;</w:t>
      </w:r>
    </w:p>
    <w:p w:rsidR="004925F8" w:rsidRPr="00A95DCA" w:rsidRDefault="002A181A" w:rsidP="00A95DCA">
      <w:pPr>
        <w:numPr>
          <w:ilvl w:val="0"/>
          <w:numId w:val="21"/>
        </w:numPr>
        <w:spacing w:after="0" w:line="240" w:lineRule="auto"/>
        <w:jc w:val="both"/>
        <w:rPr>
          <w:rFonts w:cs="Times New Roman"/>
          <w:sz w:val="22"/>
        </w:rPr>
      </w:pPr>
      <w:r>
        <w:rPr>
          <w:rFonts w:cs="Times New Roman"/>
          <w:sz w:val="22"/>
        </w:rPr>
        <w:t>Kvalifikācijas dati</w:t>
      </w:r>
      <w:r w:rsidR="00A95DCA">
        <w:rPr>
          <w:rFonts w:cs="Times New Roman"/>
          <w:sz w:val="22"/>
        </w:rPr>
        <w:t xml:space="preserve">: </w:t>
      </w:r>
      <w:r w:rsidR="004925F8" w:rsidRPr="00A95DCA">
        <w:rPr>
          <w:rFonts w:cs="Times New Roman"/>
          <w:sz w:val="22"/>
        </w:rPr>
        <w:t>iepriekšējā pieredze, izglītība, kvalifikācija</w:t>
      </w:r>
      <w:r w:rsidR="00A95DCA" w:rsidRPr="00A95DCA">
        <w:rPr>
          <w:rFonts w:cs="Times New Roman"/>
          <w:sz w:val="22"/>
        </w:rPr>
        <w:t>;</w:t>
      </w:r>
    </w:p>
    <w:p w:rsidR="004925F8" w:rsidRPr="00A95DCA" w:rsidRDefault="002A181A" w:rsidP="00A95DCA">
      <w:pPr>
        <w:numPr>
          <w:ilvl w:val="0"/>
          <w:numId w:val="21"/>
        </w:numPr>
        <w:spacing w:after="0" w:line="240" w:lineRule="auto"/>
        <w:jc w:val="both"/>
        <w:rPr>
          <w:rFonts w:cs="Times New Roman"/>
          <w:sz w:val="22"/>
        </w:rPr>
      </w:pPr>
      <w:r>
        <w:rPr>
          <w:rFonts w:cs="Times New Roman"/>
          <w:sz w:val="22"/>
        </w:rPr>
        <w:t>Videonovērošanas dati</w:t>
      </w:r>
      <w:r w:rsidR="00A95DCA">
        <w:rPr>
          <w:rFonts w:cs="Times New Roman"/>
          <w:sz w:val="22"/>
        </w:rPr>
        <w:t xml:space="preserve">: </w:t>
      </w:r>
      <w:r w:rsidR="004925F8" w:rsidRPr="00A95DCA">
        <w:rPr>
          <w:rFonts w:cs="Times New Roman"/>
          <w:sz w:val="22"/>
        </w:rPr>
        <w:t>attēlu, uzvedību, atrašano</w:t>
      </w:r>
      <w:r w:rsidR="00A95DCA" w:rsidRPr="00A95DCA">
        <w:rPr>
          <w:rFonts w:cs="Times New Roman"/>
          <w:sz w:val="22"/>
        </w:rPr>
        <w:t>s konkrētā vietā konkrētā laikā;</w:t>
      </w:r>
    </w:p>
    <w:p w:rsidR="00A95DCA" w:rsidRPr="00A95DCA" w:rsidRDefault="002A181A" w:rsidP="00A95DCA">
      <w:pPr>
        <w:numPr>
          <w:ilvl w:val="0"/>
          <w:numId w:val="21"/>
        </w:numPr>
        <w:spacing w:after="0" w:line="240" w:lineRule="auto"/>
        <w:jc w:val="both"/>
        <w:rPr>
          <w:rFonts w:cs="Times New Roman"/>
          <w:sz w:val="22"/>
        </w:rPr>
      </w:pPr>
      <w:r>
        <w:rPr>
          <w:rFonts w:cs="Times New Roman"/>
          <w:sz w:val="22"/>
        </w:rPr>
        <w:t>Statistikas dati</w:t>
      </w:r>
      <w:r w:rsidR="00A95DCA">
        <w:rPr>
          <w:rFonts w:cs="Times New Roman"/>
          <w:sz w:val="22"/>
        </w:rPr>
        <w:t xml:space="preserve">: </w:t>
      </w:r>
      <w:r w:rsidR="004925F8" w:rsidRPr="00A95DCA">
        <w:rPr>
          <w:rFonts w:cs="Times New Roman"/>
          <w:sz w:val="22"/>
        </w:rPr>
        <w:t>apmeklētāju anketēšanas, interviju, aptauju un citu vi</w:t>
      </w:r>
      <w:r w:rsidR="00A95DCA" w:rsidRPr="00A95DCA">
        <w:rPr>
          <w:rFonts w:cs="Times New Roman"/>
          <w:sz w:val="22"/>
        </w:rPr>
        <w:t>edokļa/-u izzināšanas veidus;</w:t>
      </w:r>
    </w:p>
    <w:p w:rsidR="00DD6944" w:rsidRPr="00A95DCA" w:rsidRDefault="002A181A" w:rsidP="00A95DCA">
      <w:pPr>
        <w:numPr>
          <w:ilvl w:val="0"/>
          <w:numId w:val="21"/>
        </w:numPr>
        <w:spacing w:after="0" w:line="240" w:lineRule="auto"/>
        <w:jc w:val="both"/>
        <w:rPr>
          <w:rFonts w:cs="Times New Roman"/>
          <w:sz w:val="22"/>
        </w:rPr>
      </w:pPr>
      <w:r>
        <w:rPr>
          <w:rFonts w:cs="Times New Roman"/>
          <w:sz w:val="22"/>
        </w:rPr>
        <w:t>Citus dati</w:t>
      </w:r>
      <w:r w:rsidR="00A95DCA">
        <w:rPr>
          <w:rFonts w:cs="Times New Roman"/>
          <w:sz w:val="22"/>
        </w:rPr>
        <w:t xml:space="preserve">: </w:t>
      </w:r>
      <w:r w:rsidR="00A95DCA" w:rsidRPr="00A95DCA">
        <w:rPr>
          <w:rFonts w:cs="Times New Roman"/>
          <w:sz w:val="22"/>
        </w:rPr>
        <w:t>tikai tādā apjomā, kāds noteikts normatīvajā regulējumā par no funkcijām izrietošu uz pārzini attiecināmu uzdevumu izpildi.</w:t>
      </w:r>
    </w:p>
    <w:p w:rsidR="00B54B6C" w:rsidRPr="006055A4" w:rsidRDefault="00B54B6C" w:rsidP="00B54B6C">
      <w:pPr>
        <w:spacing w:after="0" w:line="240" w:lineRule="auto"/>
        <w:jc w:val="both"/>
        <w:rPr>
          <w:rFonts w:cs="Times New Roman"/>
          <w:sz w:val="22"/>
        </w:rPr>
      </w:pPr>
    </w:p>
    <w:p w:rsidR="00B54B6C" w:rsidRPr="006055A4" w:rsidRDefault="00B54B6C" w:rsidP="00B54B6C">
      <w:pPr>
        <w:spacing w:after="0" w:line="240" w:lineRule="auto"/>
        <w:jc w:val="both"/>
        <w:rPr>
          <w:rFonts w:cs="Times New Roman"/>
          <w:sz w:val="22"/>
        </w:rPr>
      </w:pPr>
      <w:r w:rsidRPr="006055A4">
        <w:rPr>
          <w:rFonts w:cs="Times New Roman"/>
          <w:b/>
          <w:sz w:val="22"/>
        </w:rPr>
        <w:t>Esošo un paredzamo datu saņēmēju kategorijas:</w:t>
      </w:r>
    </w:p>
    <w:p w:rsidR="002F4FD6" w:rsidRDefault="00633470" w:rsidP="00F8688A">
      <w:pPr>
        <w:pStyle w:val="Sarakstarindkopa"/>
        <w:numPr>
          <w:ilvl w:val="0"/>
          <w:numId w:val="19"/>
        </w:numPr>
        <w:spacing w:after="0" w:line="240" w:lineRule="auto"/>
        <w:jc w:val="both"/>
        <w:rPr>
          <w:rFonts w:cs="Times New Roman"/>
          <w:sz w:val="22"/>
        </w:rPr>
      </w:pPr>
      <w:r w:rsidRPr="002F4FD6">
        <w:rPr>
          <w:rFonts w:cs="Times New Roman"/>
          <w:sz w:val="22"/>
        </w:rPr>
        <w:t>Datu subjekts par sevi;</w:t>
      </w:r>
    </w:p>
    <w:p w:rsidR="002F4FD6" w:rsidRDefault="00B54B6C" w:rsidP="00F8688A">
      <w:pPr>
        <w:pStyle w:val="Sarakstarindkopa"/>
        <w:numPr>
          <w:ilvl w:val="0"/>
          <w:numId w:val="19"/>
        </w:numPr>
        <w:spacing w:after="0" w:line="240" w:lineRule="auto"/>
        <w:jc w:val="both"/>
        <w:rPr>
          <w:rFonts w:cs="Times New Roman"/>
          <w:sz w:val="22"/>
        </w:rPr>
      </w:pPr>
      <w:r w:rsidRPr="002F4FD6">
        <w:rPr>
          <w:rFonts w:cs="Times New Roman"/>
          <w:sz w:val="22"/>
        </w:rPr>
        <w:t xml:space="preserve">Pārziņa pilnvaroti darbinieki; </w:t>
      </w:r>
    </w:p>
    <w:p w:rsidR="002F4FD6" w:rsidRDefault="00B54B6C" w:rsidP="00F8688A">
      <w:pPr>
        <w:pStyle w:val="Sarakstarindkopa"/>
        <w:numPr>
          <w:ilvl w:val="0"/>
          <w:numId w:val="19"/>
        </w:numPr>
        <w:spacing w:after="0" w:line="240" w:lineRule="auto"/>
        <w:jc w:val="both"/>
        <w:rPr>
          <w:rFonts w:cs="Times New Roman"/>
          <w:sz w:val="22"/>
        </w:rPr>
      </w:pPr>
      <w:r w:rsidRPr="002F4FD6">
        <w:rPr>
          <w:rFonts w:cs="Times New Roman"/>
          <w:sz w:val="22"/>
        </w:rPr>
        <w:t>Apstrādātājs tik</w:t>
      </w:r>
      <w:r w:rsidR="00633470" w:rsidRPr="002F4FD6">
        <w:rPr>
          <w:rFonts w:cs="Times New Roman"/>
          <w:sz w:val="22"/>
        </w:rPr>
        <w:t>ai tādā apjomā, lai</w:t>
      </w:r>
      <w:r w:rsidRPr="002F4FD6">
        <w:rPr>
          <w:rFonts w:cs="Times New Roman"/>
          <w:sz w:val="22"/>
        </w:rPr>
        <w:t xml:space="preserve"> varētu nodrošināt un sniegt pakalpojumu Pārzinim un Pārziņa pilnvarotajiem darbiniekiem atbilstoši savstarpēji noslēgtajam līgumam; </w:t>
      </w:r>
    </w:p>
    <w:p w:rsidR="00B54B6C" w:rsidRPr="002F4FD6" w:rsidRDefault="00B54B6C" w:rsidP="00F8688A">
      <w:pPr>
        <w:pStyle w:val="Sarakstarindkopa"/>
        <w:numPr>
          <w:ilvl w:val="0"/>
          <w:numId w:val="19"/>
        </w:numPr>
        <w:spacing w:after="0" w:line="240" w:lineRule="auto"/>
        <w:jc w:val="both"/>
        <w:rPr>
          <w:rFonts w:cs="Times New Roman"/>
          <w:sz w:val="22"/>
        </w:rPr>
      </w:pPr>
      <w:r w:rsidRPr="002F4FD6">
        <w:rPr>
          <w:rFonts w:cs="Times New Roman"/>
          <w:sz w:val="22"/>
        </w:rPr>
        <w:t>Valsts kontrolējošās un uzraugošās institūcijas, normatīvajos aktos noteiktie subjekti.</w:t>
      </w:r>
    </w:p>
    <w:p w:rsidR="00B54B6C" w:rsidRPr="006055A4" w:rsidRDefault="00B54B6C" w:rsidP="00B54B6C">
      <w:pPr>
        <w:spacing w:after="0" w:line="240" w:lineRule="auto"/>
        <w:jc w:val="both"/>
        <w:rPr>
          <w:rFonts w:cs="Times New Roman"/>
          <w:sz w:val="22"/>
        </w:rPr>
      </w:pPr>
    </w:p>
    <w:p w:rsidR="00B54B6C" w:rsidRPr="006055A4" w:rsidRDefault="00B54B6C" w:rsidP="00B54B6C">
      <w:pPr>
        <w:spacing w:after="0" w:line="240" w:lineRule="auto"/>
        <w:jc w:val="both"/>
        <w:rPr>
          <w:rFonts w:cs="Times New Roman"/>
          <w:sz w:val="22"/>
        </w:rPr>
      </w:pPr>
      <w:r w:rsidRPr="006055A4">
        <w:rPr>
          <w:rFonts w:cs="Times New Roman"/>
          <w:b/>
          <w:sz w:val="22"/>
        </w:rPr>
        <w:t>Datu avoti:</w:t>
      </w:r>
      <w:r w:rsidRPr="006055A4">
        <w:rPr>
          <w:rFonts w:cs="Times New Roman"/>
          <w:sz w:val="22"/>
        </w:rPr>
        <w:tab/>
      </w:r>
    </w:p>
    <w:p w:rsidR="002F4FD6" w:rsidRPr="00F8688A" w:rsidRDefault="002F4FD6" w:rsidP="00F8688A">
      <w:pPr>
        <w:pStyle w:val="Sarakstarindkopa"/>
        <w:numPr>
          <w:ilvl w:val="0"/>
          <w:numId w:val="18"/>
        </w:numPr>
        <w:spacing w:after="0" w:line="240" w:lineRule="auto"/>
        <w:jc w:val="both"/>
        <w:rPr>
          <w:rFonts w:cs="Times New Roman"/>
          <w:sz w:val="22"/>
        </w:rPr>
      </w:pPr>
      <w:r w:rsidRPr="00F8688A">
        <w:rPr>
          <w:rFonts w:cs="Times New Roman"/>
          <w:sz w:val="22"/>
        </w:rPr>
        <w:t>Datu subjekts;</w:t>
      </w:r>
    </w:p>
    <w:p w:rsidR="002F4FD6" w:rsidRPr="00F8688A" w:rsidRDefault="00B54B6C" w:rsidP="00F8688A">
      <w:pPr>
        <w:pStyle w:val="Sarakstarindkopa"/>
        <w:numPr>
          <w:ilvl w:val="0"/>
          <w:numId w:val="18"/>
        </w:numPr>
        <w:spacing w:after="0" w:line="240" w:lineRule="auto"/>
        <w:jc w:val="both"/>
        <w:rPr>
          <w:rFonts w:cs="Times New Roman"/>
          <w:sz w:val="22"/>
        </w:rPr>
      </w:pPr>
      <w:r w:rsidRPr="00F8688A">
        <w:rPr>
          <w:rFonts w:cs="Times New Roman"/>
          <w:sz w:val="22"/>
        </w:rPr>
        <w:t>Pārziņa pārstāvja rīcībā esošās valsts informāciju si</w:t>
      </w:r>
      <w:r w:rsidR="002F4FD6" w:rsidRPr="00F8688A">
        <w:rPr>
          <w:rFonts w:cs="Times New Roman"/>
          <w:sz w:val="22"/>
        </w:rPr>
        <w:t>stēmas;</w:t>
      </w:r>
    </w:p>
    <w:p w:rsidR="006055A4" w:rsidRPr="00F8688A" w:rsidRDefault="002F4FD6" w:rsidP="00F8688A">
      <w:pPr>
        <w:pStyle w:val="Sarakstarindkopa"/>
        <w:numPr>
          <w:ilvl w:val="0"/>
          <w:numId w:val="18"/>
        </w:numPr>
        <w:spacing w:after="0" w:line="240" w:lineRule="auto"/>
        <w:jc w:val="both"/>
        <w:rPr>
          <w:rFonts w:cs="Times New Roman"/>
          <w:sz w:val="22"/>
        </w:rPr>
      </w:pPr>
      <w:r w:rsidRPr="00F8688A">
        <w:rPr>
          <w:rFonts w:cs="Times New Roman"/>
          <w:sz w:val="22"/>
        </w:rPr>
        <w:t>D</w:t>
      </w:r>
      <w:r w:rsidR="00D401E6" w:rsidRPr="00F8688A">
        <w:rPr>
          <w:rFonts w:cs="Times New Roman"/>
          <w:sz w:val="22"/>
        </w:rPr>
        <w:t>atu bāze un reģistri.</w:t>
      </w:r>
    </w:p>
    <w:p w:rsidR="002F4FD6" w:rsidRPr="002F4FD6" w:rsidRDefault="002F4FD6" w:rsidP="00F8688A">
      <w:pPr>
        <w:pStyle w:val="Sarakstarindkopa"/>
        <w:spacing w:after="0" w:line="240" w:lineRule="auto"/>
        <w:jc w:val="both"/>
        <w:rPr>
          <w:rFonts w:cs="Times New Roman"/>
          <w:sz w:val="22"/>
        </w:rPr>
      </w:pPr>
    </w:p>
    <w:p w:rsidR="00B54B6C" w:rsidRPr="006055A4" w:rsidRDefault="006A6371" w:rsidP="00985036">
      <w:pPr>
        <w:spacing w:after="0" w:line="240" w:lineRule="auto"/>
        <w:jc w:val="both"/>
        <w:rPr>
          <w:rFonts w:cs="Times New Roman"/>
          <w:sz w:val="22"/>
        </w:rPr>
      </w:pPr>
      <w:r w:rsidRPr="006055A4">
        <w:rPr>
          <w:rFonts w:cs="Times New Roman"/>
          <w:b/>
          <w:sz w:val="22"/>
        </w:rPr>
        <w:t>P</w:t>
      </w:r>
      <w:r w:rsidR="00F8688A">
        <w:rPr>
          <w:rFonts w:cs="Times New Roman"/>
          <w:b/>
          <w:sz w:val="22"/>
        </w:rPr>
        <w:t>ersonas datu uzglabāšana un drošība</w:t>
      </w:r>
      <w:r w:rsidRPr="006055A4">
        <w:rPr>
          <w:rFonts w:cs="Times New Roman"/>
          <w:b/>
          <w:sz w:val="22"/>
        </w:rPr>
        <w:t>:</w:t>
      </w:r>
      <w:r w:rsidRPr="006055A4">
        <w:rPr>
          <w:rFonts w:cs="Times New Roman"/>
          <w:sz w:val="22"/>
        </w:rPr>
        <w:t xml:space="preserve"> </w:t>
      </w:r>
    </w:p>
    <w:p w:rsidR="006055A4" w:rsidRPr="006055A4" w:rsidRDefault="006055A4" w:rsidP="006055A4">
      <w:pPr>
        <w:spacing w:after="0" w:line="240" w:lineRule="auto"/>
        <w:jc w:val="both"/>
        <w:rPr>
          <w:rFonts w:cs="Times New Roman"/>
          <w:sz w:val="22"/>
        </w:rPr>
      </w:pPr>
      <w:r w:rsidRPr="006055A4">
        <w:rPr>
          <w:rFonts w:cs="Times New Roman"/>
          <w:sz w:val="22"/>
        </w:rPr>
        <w:t>Personas dati tiks apstrādāti un glabāti līdz Pārziņa noteiktā personas datu apstrādes mērķa sasniegšanai saskaņā ar Pārziņa noteikto lietu nomenklatūru, dokumentu un arhīvu pārvaldības un citu normatīvo aktu prasībām.</w:t>
      </w:r>
    </w:p>
    <w:p w:rsidR="006055A4" w:rsidRPr="006055A4" w:rsidRDefault="006055A4" w:rsidP="006055A4">
      <w:pPr>
        <w:spacing w:after="0" w:line="240" w:lineRule="auto"/>
        <w:jc w:val="both"/>
        <w:rPr>
          <w:rFonts w:cs="Times New Roman"/>
          <w:sz w:val="22"/>
        </w:rPr>
      </w:pPr>
      <w:r w:rsidRPr="006055A4">
        <w:rPr>
          <w:rFonts w:cs="Times New Roman"/>
          <w:sz w:val="22"/>
        </w:rPr>
        <w:t>Pārziņa pārstāvis apstrādājot personas datus, nodrošina personas datu aizsardzības principu ievērošanu:</w:t>
      </w:r>
    </w:p>
    <w:p w:rsidR="006055A4" w:rsidRPr="006055A4" w:rsidRDefault="006055A4" w:rsidP="00F8688A">
      <w:pPr>
        <w:pStyle w:val="Sarakstarindkopa"/>
        <w:numPr>
          <w:ilvl w:val="0"/>
          <w:numId w:val="17"/>
        </w:numPr>
        <w:spacing w:after="0" w:line="240" w:lineRule="auto"/>
        <w:jc w:val="both"/>
        <w:rPr>
          <w:rFonts w:cs="Times New Roman"/>
          <w:sz w:val="22"/>
        </w:rPr>
      </w:pPr>
      <w:r w:rsidRPr="006055A4">
        <w:rPr>
          <w:rFonts w:cs="Times New Roman"/>
          <w:sz w:val="22"/>
        </w:rPr>
        <w:t>apstrādā personas datus likumīgi, godprātīgi un datu subjektam pārredzamā veidā;</w:t>
      </w:r>
    </w:p>
    <w:p w:rsidR="006055A4" w:rsidRPr="006055A4" w:rsidRDefault="006055A4" w:rsidP="00F8688A">
      <w:pPr>
        <w:pStyle w:val="Sarakstarindkopa"/>
        <w:numPr>
          <w:ilvl w:val="0"/>
          <w:numId w:val="17"/>
        </w:numPr>
        <w:spacing w:after="0" w:line="240" w:lineRule="auto"/>
        <w:jc w:val="both"/>
        <w:rPr>
          <w:rFonts w:cs="Times New Roman"/>
          <w:sz w:val="22"/>
        </w:rPr>
      </w:pPr>
      <w:r w:rsidRPr="006055A4">
        <w:rPr>
          <w:rFonts w:cs="Times New Roman"/>
          <w:sz w:val="22"/>
        </w:rPr>
        <w:t>apstrādā personas datus adekvāti, tiesiski pamatoti un tikai tādā apjomā, kas nepieciešams apstrādes nolūku sasniegšanai;</w:t>
      </w:r>
    </w:p>
    <w:p w:rsidR="006055A4" w:rsidRPr="006055A4" w:rsidRDefault="006055A4" w:rsidP="00F8688A">
      <w:pPr>
        <w:pStyle w:val="Sarakstarindkopa"/>
        <w:numPr>
          <w:ilvl w:val="0"/>
          <w:numId w:val="17"/>
        </w:numPr>
        <w:spacing w:after="0" w:line="240" w:lineRule="auto"/>
        <w:jc w:val="both"/>
        <w:rPr>
          <w:rFonts w:cs="Times New Roman"/>
          <w:sz w:val="22"/>
        </w:rPr>
      </w:pPr>
      <w:r w:rsidRPr="006055A4">
        <w:rPr>
          <w:rFonts w:cs="Times New Roman"/>
          <w:sz w:val="22"/>
        </w:rPr>
        <w:t>apstrādā personas datus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rsidR="00F8688A" w:rsidRDefault="00F8688A" w:rsidP="00F8688A">
      <w:pPr>
        <w:spacing w:after="0" w:line="240" w:lineRule="auto"/>
        <w:ind w:firstLine="720"/>
        <w:jc w:val="both"/>
      </w:pPr>
    </w:p>
    <w:p w:rsidR="00F8688A" w:rsidRPr="00F8688A" w:rsidRDefault="00F8688A" w:rsidP="00F8688A">
      <w:pPr>
        <w:spacing w:after="0" w:line="240" w:lineRule="auto"/>
        <w:jc w:val="both"/>
        <w:rPr>
          <w:b/>
          <w:sz w:val="22"/>
        </w:rPr>
      </w:pPr>
      <w:r w:rsidRPr="00F8688A">
        <w:rPr>
          <w:b/>
          <w:sz w:val="22"/>
        </w:rPr>
        <w:t>Datu subjektam ir tiesības:</w:t>
      </w:r>
    </w:p>
    <w:p w:rsidR="00F8688A" w:rsidRPr="00F8688A" w:rsidRDefault="00F8688A" w:rsidP="00F8688A">
      <w:pPr>
        <w:pStyle w:val="Sarakstarindkopa"/>
        <w:numPr>
          <w:ilvl w:val="0"/>
          <w:numId w:val="15"/>
        </w:numPr>
        <w:spacing w:after="0" w:line="240" w:lineRule="auto"/>
        <w:jc w:val="both"/>
        <w:rPr>
          <w:sz w:val="22"/>
        </w:rPr>
      </w:pPr>
      <w:r w:rsidRPr="00F8688A">
        <w:rPr>
          <w:sz w:val="22"/>
        </w:rPr>
        <w:t>pamatojot to rakstiskā veidā, prasīt Pārzinim datu labošanu vai dzēšanu, vai iebilst pret apstrādi;</w:t>
      </w:r>
    </w:p>
    <w:p w:rsidR="00F8688A" w:rsidRPr="00F8688A" w:rsidRDefault="00F8688A" w:rsidP="00F8688A">
      <w:pPr>
        <w:pStyle w:val="Sarakstarindkopa"/>
        <w:numPr>
          <w:ilvl w:val="0"/>
          <w:numId w:val="15"/>
        </w:numPr>
        <w:spacing w:after="0" w:line="240" w:lineRule="auto"/>
        <w:jc w:val="both"/>
        <w:rPr>
          <w:sz w:val="22"/>
        </w:rPr>
      </w:pPr>
      <w:r w:rsidRPr="00F8688A">
        <w:rPr>
          <w:sz w:val="22"/>
        </w:rPr>
        <w:t>iesniegt sūdzību uzraudzības iestādei – Datu valsts inspekcijai (</w:t>
      </w:r>
      <w:hyperlink r:id="rId6" w:history="1">
        <w:r w:rsidRPr="00F8688A">
          <w:rPr>
            <w:rStyle w:val="Hipersaite"/>
            <w:sz w:val="22"/>
          </w:rPr>
          <w:t>http://www.dvi.gov.lv</w:t>
        </w:r>
      </w:hyperlink>
      <w:r w:rsidRPr="00F8688A">
        <w:rPr>
          <w:sz w:val="22"/>
        </w:rPr>
        <w:t>), ja datu subjekts uzskata, ka personas datu apstrāde pārkāpj viņa tiesības un intereses.</w:t>
      </w:r>
    </w:p>
    <w:p w:rsidR="00F8688A" w:rsidRDefault="00F8688A" w:rsidP="00F8688A">
      <w:pPr>
        <w:spacing w:after="0" w:line="240" w:lineRule="auto"/>
        <w:jc w:val="both"/>
      </w:pPr>
    </w:p>
    <w:p w:rsidR="004925F8" w:rsidRPr="004925F8" w:rsidRDefault="004925F8" w:rsidP="00A95DCA">
      <w:pPr>
        <w:pStyle w:val="Sarakstarindkopa"/>
        <w:spacing w:after="0" w:line="240" w:lineRule="auto"/>
        <w:jc w:val="both"/>
        <w:rPr>
          <w:rFonts w:cs="Times New Roman"/>
          <w:sz w:val="22"/>
        </w:rPr>
      </w:pPr>
    </w:p>
    <w:sectPr w:rsidR="004925F8" w:rsidRPr="004925F8" w:rsidSect="00403E4C">
      <w:pgSz w:w="11906" w:h="16838"/>
      <w:pgMar w:top="1134"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4B03"/>
    <w:multiLevelType w:val="hybridMultilevel"/>
    <w:tmpl w:val="1032ADA6"/>
    <w:lvl w:ilvl="0" w:tplc="2DCC768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310E19"/>
    <w:multiLevelType w:val="hybridMultilevel"/>
    <w:tmpl w:val="ED1C0994"/>
    <w:lvl w:ilvl="0" w:tplc="8594FB7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527301"/>
    <w:multiLevelType w:val="hybridMultilevel"/>
    <w:tmpl w:val="C97E5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E70BA3"/>
    <w:multiLevelType w:val="hybridMultilevel"/>
    <w:tmpl w:val="F7562350"/>
    <w:lvl w:ilvl="0" w:tplc="8594FB78">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03F3940"/>
    <w:multiLevelType w:val="hybridMultilevel"/>
    <w:tmpl w:val="34E21496"/>
    <w:lvl w:ilvl="0" w:tplc="8594FB7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2F185F"/>
    <w:multiLevelType w:val="hybridMultilevel"/>
    <w:tmpl w:val="5B94BF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176A34"/>
    <w:multiLevelType w:val="hybridMultilevel"/>
    <w:tmpl w:val="6E30ABFC"/>
    <w:lvl w:ilvl="0" w:tplc="A3F6B4FA">
      <w:numFmt w:val="bullet"/>
      <w:lvlText w:val=""/>
      <w:lvlJc w:val="left"/>
      <w:pPr>
        <w:ind w:left="720" w:hanging="360"/>
      </w:pPr>
      <w:rPr>
        <w:rFonts w:ascii="Symbol" w:eastAsiaTheme="minorHAnsi" w:hAnsi="Symbol"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C0961"/>
    <w:multiLevelType w:val="hybridMultilevel"/>
    <w:tmpl w:val="DBE4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6C651E"/>
    <w:multiLevelType w:val="hybridMultilevel"/>
    <w:tmpl w:val="03D8F7FA"/>
    <w:lvl w:ilvl="0" w:tplc="8594FB7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836D42"/>
    <w:multiLevelType w:val="multilevel"/>
    <w:tmpl w:val="98241124"/>
    <w:lvl w:ilvl="0">
      <w:start w:val="2"/>
      <w:numFmt w:val="decimal"/>
      <w:lvlText w:val="%1."/>
      <w:lvlJc w:val="left"/>
      <w:pPr>
        <w:ind w:left="360" w:hanging="360"/>
      </w:pPr>
      <w:rPr>
        <w:rFonts w:cs="Times New Roman" w:hint="default"/>
        <w:color w:val="auto"/>
      </w:rPr>
    </w:lvl>
    <w:lvl w:ilvl="1">
      <w:start w:val="1"/>
      <w:numFmt w:val="decimal"/>
      <w:lvlText w:val="%1.%2."/>
      <w:lvlJc w:val="left"/>
      <w:pPr>
        <w:ind w:left="3600" w:hanging="360"/>
      </w:pPr>
      <w:rPr>
        <w:rFonts w:cs="Times New Roman" w:hint="default"/>
        <w:color w:val="auto"/>
      </w:rPr>
    </w:lvl>
    <w:lvl w:ilvl="2">
      <w:start w:val="1"/>
      <w:numFmt w:val="decimal"/>
      <w:lvlText w:val="%1.%2.%3."/>
      <w:lvlJc w:val="left"/>
      <w:pPr>
        <w:ind w:left="7200" w:hanging="720"/>
      </w:pPr>
      <w:rPr>
        <w:rFonts w:cs="Times New Roman" w:hint="default"/>
        <w:color w:val="auto"/>
      </w:rPr>
    </w:lvl>
    <w:lvl w:ilvl="3">
      <w:start w:val="1"/>
      <w:numFmt w:val="decimal"/>
      <w:lvlText w:val="%1.%2.%3.%4."/>
      <w:lvlJc w:val="left"/>
      <w:pPr>
        <w:ind w:left="10440" w:hanging="720"/>
      </w:pPr>
      <w:rPr>
        <w:rFonts w:cs="Times New Roman" w:hint="default"/>
        <w:color w:val="auto"/>
      </w:rPr>
    </w:lvl>
    <w:lvl w:ilvl="4">
      <w:start w:val="1"/>
      <w:numFmt w:val="decimal"/>
      <w:lvlText w:val="%1.%2.%3.%4.%5."/>
      <w:lvlJc w:val="left"/>
      <w:pPr>
        <w:ind w:left="14040" w:hanging="1080"/>
      </w:pPr>
      <w:rPr>
        <w:rFonts w:cs="Times New Roman" w:hint="default"/>
        <w:color w:val="auto"/>
      </w:rPr>
    </w:lvl>
    <w:lvl w:ilvl="5">
      <w:start w:val="1"/>
      <w:numFmt w:val="decimal"/>
      <w:lvlText w:val="%1.%2.%3.%4.%5.%6."/>
      <w:lvlJc w:val="left"/>
      <w:pPr>
        <w:ind w:left="17280" w:hanging="1080"/>
      </w:pPr>
      <w:rPr>
        <w:rFonts w:cs="Times New Roman" w:hint="default"/>
        <w:color w:val="auto"/>
      </w:rPr>
    </w:lvl>
    <w:lvl w:ilvl="6">
      <w:start w:val="1"/>
      <w:numFmt w:val="decimal"/>
      <w:lvlText w:val="%1.%2.%3.%4.%5.%6.%7."/>
      <w:lvlJc w:val="left"/>
      <w:pPr>
        <w:ind w:left="20880" w:hanging="1440"/>
      </w:pPr>
      <w:rPr>
        <w:rFonts w:cs="Times New Roman" w:hint="default"/>
        <w:color w:val="auto"/>
      </w:rPr>
    </w:lvl>
    <w:lvl w:ilvl="7">
      <w:start w:val="1"/>
      <w:numFmt w:val="decimal"/>
      <w:lvlText w:val="%1.%2.%3.%4.%5.%6.%7.%8."/>
      <w:lvlJc w:val="left"/>
      <w:pPr>
        <w:ind w:left="24120" w:hanging="1440"/>
      </w:pPr>
      <w:rPr>
        <w:rFonts w:cs="Times New Roman" w:hint="default"/>
        <w:color w:val="auto"/>
      </w:rPr>
    </w:lvl>
    <w:lvl w:ilvl="8">
      <w:start w:val="1"/>
      <w:numFmt w:val="decimal"/>
      <w:lvlText w:val="%1.%2.%3.%4.%5.%6.%7.%8.%9."/>
      <w:lvlJc w:val="left"/>
      <w:pPr>
        <w:ind w:left="27720" w:hanging="1800"/>
      </w:pPr>
      <w:rPr>
        <w:rFonts w:cs="Times New Roman" w:hint="default"/>
        <w:color w:val="auto"/>
      </w:rPr>
    </w:lvl>
  </w:abstractNum>
  <w:abstractNum w:abstractNumId="10" w15:restartNumberingAfterBreak="0">
    <w:nsid w:val="564F5B41"/>
    <w:multiLevelType w:val="hybridMultilevel"/>
    <w:tmpl w:val="9E20B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36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2818EB"/>
    <w:multiLevelType w:val="hybridMultilevel"/>
    <w:tmpl w:val="3C74A8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7F15B9"/>
    <w:multiLevelType w:val="hybridMultilevel"/>
    <w:tmpl w:val="21C27E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405321"/>
    <w:multiLevelType w:val="multilevel"/>
    <w:tmpl w:val="D36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9A195D"/>
    <w:multiLevelType w:val="hybridMultilevel"/>
    <w:tmpl w:val="5374F946"/>
    <w:lvl w:ilvl="0" w:tplc="8594FB7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48B4889"/>
    <w:multiLevelType w:val="hybridMultilevel"/>
    <w:tmpl w:val="F20C7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93505C"/>
    <w:multiLevelType w:val="hybridMultilevel"/>
    <w:tmpl w:val="50924B8E"/>
    <w:lvl w:ilvl="0" w:tplc="8594FB7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63666A"/>
    <w:multiLevelType w:val="hybridMultilevel"/>
    <w:tmpl w:val="9D9AC5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7"/>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7"/>
  </w:num>
  <w:num w:numId="11">
    <w:abstractNumId w:val="15"/>
  </w:num>
  <w:num w:numId="12">
    <w:abstractNumId w:val="2"/>
  </w:num>
  <w:num w:numId="13">
    <w:abstractNumId w:val="12"/>
  </w:num>
  <w:num w:numId="14">
    <w:abstractNumId w:val="5"/>
  </w:num>
  <w:num w:numId="15">
    <w:abstractNumId w:val="3"/>
  </w:num>
  <w:num w:numId="16">
    <w:abstractNumId w:val="3"/>
  </w:num>
  <w:num w:numId="17">
    <w:abstractNumId w:val="8"/>
  </w:num>
  <w:num w:numId="18">
    <w:abstractNumId w:val="4"/>
  </w:num>
  <w:num w:numId="19">
    <w:abstractNumId w:val="14"/>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1C"/>
    <w:rsid w:val="000005AC"/>
    <w:rsid w:val="00056016"/>
    <w:rsid w:val="0006651C"/>
    <w:rsid w:val="000905EB"/>
    <w:rsid w:val="000B70D0"/>
    <w:rsid w:val="000E3859"/>
    <w:rsid w:val="00146934"/>
    <w:rsid w:val="0016760A"/>
    <w:rsid w:val="00170A60"/>
    <w:rsid w:val="001878D7"/>
    <w:rsid w:val="001D0C88"/>
    <w:rsid w:val="001F4AD6"/>
    <w:rsid w:val="00213B90"/>
    <w:rsid w:val="0026401E"/>
    <w:rsid w:val="002A181A"/>
    <w:rsid w:val="002B75D6"/>
    <w:rsid w:val="002D066A"/>
    <w:rsid w:val="002D2711"/>
    <w:rsid w:val="002F4FD6"/>
    <w:rsid w:val="003310BB"/>
    <w:rsid w:val="0035595C"/>
    <w:rsid w:val="00383E6D"/>
    <w:rsid w:val="003871DD"/>
    <w:rsid w:val="003A09E7"/>
    <w:rsid w:val="003B5E6B"/>
    <w:rsid w:val="003C1601"/>
    <w:rsid w:val="003D1D40"/>
    <w:rsid w:val="003E0896"/>
    <w:rsid w:val="003E5FFC"/>
    <w:rsid w:val="00403E4C"/>
    <w:rsid w:val="00413F3E"/>
    <w:rsid w:val="00442FA5"/>
    <w:rsid w:val="00476265"/>
    <w:rsid w:val="00487863"/>
    <w:rsid w:val="004925F8"/>
    <w:rsid w:val="004B2C4A"/>
    <w:rsid w:val="004B39DC"/>
    <w:rsid w:val="004D5580"/>
    <w:rsid w:val="004D5C8D"/>
    <w:rsid w:val="004E3E05"/>
    <w:rsid w:val="004E577F"/>
    <w:rsid w:val="00532124"/>
    <w:rsid w:val="00536E92"/>
    <w:rsid w:val="00557BEE"/>
    <w:rsid w:val="005661D0"/>
    <w:rsid w:val="005A00D9"/>
    <w:rsid w:val="005A4940"/>
    <w:rsid w:val="005E07DA"/>
    <w:rsid w:val="005E09B1"/>
    <w:rsid w:val="005E576F"/>
    <w:rsid w:val="005F20DB"/>
    <w:rsid w:val="006055A4"/>
    <w:rsid w:val="00605C7D"/>
    <w:rsid w:val="00626046"/>
    <w:rsid w:val="00633470"/>
    <w:rsid w:val="006673AD"/>
    <w:rsid w:val="00667C73"/>
    <w:rsid w:val="00692DC2"/>
    <w:rsid w:val="006A11F7"/>
    <w:rsid w:val="006A6371"/>
    <w:rsid w:val="006D5D1C"/>
    <w:rsid w:val="006D6170"/>
    <w:rsid w:val="006E5CCB"/>
    <w:rsid w:val="007113B6"/>
    <w:rsid w:val="0072102A"/>
    <w:rsid w:val="00724604"/>
    <w:rsid w:val="00745D42"/>
    <w:rsid w:val="0076474F"/>
    <w:rsid w:val="00781973"/>
    <w:rsid w:val="0078409A"/>
    <w:rsid w:val="00787B5D"/>
    <w:rsid w:val="007B2A37"/>
    <w:rsid w:val="007C1082"/>
    <w:rsid w:val="007C2ADD"/>
    <w:rsid w:val="007C4D65"/>
    <w:rsid w:val="007E7943"/>
    <w:rsid w:val="007F58E2"/>
    <w:rsid w:val="00807704"/>
    <w:rsid w:val="00816B57"/>
    <w:rsid w:val="0083503D"/>
    <w:rsid w:val="00840153"/>
    <w:rsid w:val="00840461"/>
    <w:rsid w:val="00886954"/>
    <w:rsid w:val="008F3D9C"/>
    <w:rsid w:val="00915C6F"/>
    <w:rsid w:val="00944536"/>
    <w:rsid w:val="00947139"/>
    <w:rsid w:val="00947599"/>
    <w:rsid w:val="00947FDD"/>
    <w:rsid w:val="0095320F"/>
    <w:rsid w:val="009653FA"/>
    <w:rsid w:val="00974111"/>
    <w:rsid w:val="00985036"/>
    <w:rsid w:val="009A4245"/>
    <w:rsid w:val="009B4F32"/>
    <w:rsid w:val="009F2E38"/>
    <w:rsid w:val="00A07FA7"/>
    <w:rsid w:val="00A86D88"/>
    <w:rsid w:val="00A95DCA"/>
    <w:rsid w:val="00AB3868"/>
    <w:rsid w:val="00AB6066"/>
    <w:rsid w:val="00AD004B"/>
    <w:rsid w:val="00AD4377"/>
    <w:rsid w:val="00AD458A"/>
    <w:rsid w:val="00AE0CA0"/>
    <w:rsid w:val="00AF433C"/>
    <w:rsid w:val="00AF5B12"/>
    <w:rsid w:val="00B367B2"/>
    <w:rsid w:val="00B45F0B"/>
    <w:rsid w:val="00B460B3"/>
    <w:rsid w:val="00B54B6C"/>
    <w:rsid w:val="00B703F7"/>
    <w:rsid w:val="00B8014B"/>
    <w:rsid w:val="00BE63C3"/>
    <w:rsid w:val="00BF779F"/>
    <w:rsid w:val="00C12CAB"/>
    <w:rsid w:val="00C50935"/>
    <w:rsid w:val="00CA3D8B"/>
    <w:rsid w:val="00CD5BD4"/>
    <w:rsid w:val="00CF1891"/>
    <w:rsid w:val="00D00278"/>
    <w:rsid w:val="00D32008"/>
    <w:rsid w:val="00D401E6"/>
    <w:rsid w:val="00D52FC7"/>
    <w:rsid w:val="00D77E1E"/>
    <w:rsid w:val="00D8362F"/>
    <w:rsid w:val="00D966F2"/>
    <w:rsid w:val="00DA76FD"/>
    <w:rsid w:val="00DB1745"/>
    <w:rsid w:val="00DC3563"/>
    <w:rsid w:val="00DC3601"/>
    <w:rsid w:val="00DD46B5"/>
    <w:rsid w:val="00DD6944"/>
    <w:rsid w:val="00DE6F15"/>
    <w:rsid w:val="00E1350A"/>
    <w:rsid w:val="00E20498"/>
    <w:rsid w:val="00E44ED6"/>
    <w:rsid w:val="00E62016"/>
    <w:rsid w:val="00E760F7"/>
    <w:rsid w:val="00EA2C97"/>
    <w:rsid w:val="00EB2258"/>
    <w:rsid w:val="00EB7396"/>
    <w:rsid w:val="00F43B7F"/>
    <w:rsid w:val="00F44EB7"/>
    <w:rsid w:val="00F62C82"/>
    <w:rsid w:val="00F640CB"/>
    <w:rsid w:val="00F8688A"/>
    <w:rsid w:val="00F96B07"/>
    <w:rsid w:val="00FA2A8A"/>
    <w:rsid w:val="00FD3FD4"/>
    <w:rsid w:val="00FE16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94D00-65C2-4C4F-860C-B7C0F33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D00278"/>
    <w:pPr>
      <w:spacing w:before="100" w:beforeAutospacing="1" w:after="100" w:afterAutospacing="1" w:line="240" w:lineRule="auto"/>
      <w:outlineLvl w:val="1"/>
    </w:pPr>
    <w:rPr>
      <w:rFonts w:eastAsia="Times New Roman" w:cs="Times New Roman"/>
      <w:b/>
      <w:bCs/>
      <w:sz w:val="36"/>
      <w:szCs w:val="36"/>
      <w:lang w:eastAsia="lv-LV"/>
    </w:rPr>
  </w:style>
  <w:style w:type="paragraph" w:styleId="Virsraksts3">
    <w:name w:val="heading 3"/>
    <w:basedOn w:val="Parasts"/>
    <w:next w:val="Parasts"/>
    <w:link w:val="Virsraksts3Rakstz"/>
    <w:uiPriority w:val="9"/>
    <w:semiHidden/>
    <w:unhideWhenUsed/>
    <w:qFormat/>
    <w:rsid w:val="0016760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11F7"/>
    <w:pPr>
      <w:ind w:left="720"/>
      <w:contextualSpacing/>
    </w:pPr>
  </w:style>
  <w:style w:type="table" w:styleId="Reatabula">
    <w:name w:val="Table Grid"/>
    <w:basedOn w:val="Parastatabula"/>
    <w:uiPriority w:val="39"/>
    <w:rsid w:val="0094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DD6944"/>
    <w:pPr>
      <w:spacing w:before="100" w:beforeAutospacing="1" w:after="100" w:afterAutospacing="1" w:line="240" w:lineRule="auto"/>
    </w:pPr>
    <w:rPr>
      <w:rFonts w:eastAsia="Times New Roman" w:cs="Times New Roman"/>
      <w:szCs w:val="24"/>
      <w:lang w:eastAsia="lv-LV"/>
    </w:rPr>
  </w:style>
  <w:style w:type="character" w:customStyle="1" w:styleId="Virsraksts2Rakstz">
    <w:name w:val="Virsraksts 2 Rakstz."/>
    <w:basedOn w:val="Noklusjumarindkopasfonts"/>
    <w:link w:val="Virsraksts2"/>
    <w:uiPriority w:val="9"/>
    <w:rsid w:val="00D00278"/>
    <w:rPr>
      <w:rFonts w:eastAsia="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16760A"/>
    <w:rPr>
      <w:rFonts w:asciiTheme="majorHAnsi" w:eastAsiaTheme="majorEastAsia" w:hAnsiTheme="majorHAnsi" w:cstheme="majorBidi"/>
      <w:color w:val="1F4D78" w:themeColor="accent1" w:themeShade="7F"/>
      <w:szCs w:val="24"/>
    </w:rPr>
  </w:style>
  <w:style w:type="character" w:styleId="Hipersaite">
    <w:name w:val="Hyperlink"/>
    <w:basedOn w:val="Noklusjumarindkopasfonts"/>
    <w:uiPriority w:val="99"/>
    <w:unhideWhenUsed/>
    <w:rsid w:val="0016760A"/>
    <w:rPr>
      <w:color w:val="0000FF"/>
      <w:u w:val="single"/>
    </w:rPr>
  </w:style>
  <w:style w:type="character" w:styleId="Izteiksmgs">
    <w:name w:val="Strong"/>
    <w:basedOn w:val="Noklusjumarindkopasfonts"/>
    <w:uiPriority w:val="22"/>
    <w:qFormat/>
    <w:rsid w:val="00413F3E"/>
    <w:rPr>
      <w:b/>
      <w:bCs/>
    </w:rPr>
  </w:style>
  <w:style w:type="paragraph" w:styleId="Balonteksts">
    <w:name w:val="Balloon Text"/>
    <w:basedOn w:val="Parasts"/>
    <w:link w:val="BalontekstsRakstz"/>
    <w:uiPriority w:val="99"/>
    <w:semiHidden/>
    <w:unhideWhenUsed/>
    <w:rsid w:val="002A181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A1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312">
      <w:bodyDiv w:val="1"/>
      <w:marLeft w:val="0"/>
      <w:marRight w:val="0"/>
      <w:marTop w:val="0"/>
      <w:marBottom w:val="0"/>
      <w:divBdr>
        <w:top w:val="none" w:sz="0" w:space="0" w:color="auto"/>
        <w:left w:val="none" w:sz="0" w:space="0" w:color="auto"/>
        <w:bottom w:val="none" w:sz="0" w:space="0" w:color="auto"/>
        <w:right w:val="none" w:sz="0" w:space="0" w:color="auto"/>
      </w:divBdr>
    </w:div>
    <w:div w:id="345139576">
      <w:bodyDiv w:val="1"/>
      <w:marLeft w:val="0"/>
      <w:marRight w:val="0"/>
      <w:marTop w:val="0"/>
      <w:marBottom w:val="0"/>
      <w:divBdr>
        <w:top w:val="none" w:sz="0" w:space="0" w:color="auto"/>
        <w:left w:val="none" w:sz="0" w:space="0" w:color="auto"/>
        <w:bottom w:val="none" w:sz="0" w:space="0" w:color="auto"/>
        <w:right w:val="none" w:sz="0" w:space="0" w:color="auto"/>
      </w:divBdr>
    </w:div>
    <w:div w:id="476995781">
      <w:bodyDiv w:val="1"/>
      <w:marLeft w:val="0"/>
      <w:marRight w:val="0"/>
      <w:marTop w:val="0"/>
      <w:marBottom w:val="0"/>
      <w:divBdr>
        <w:top w:val="none" w:sz="0" w:space="0" w:color="auto"/>
        <w:left w:val="none" w:sz="0" w:space="0" w:color="auto"/>
        <w:bottom w:val="none" w:sz="0" w:space="0" w:color="auto"/>
        <w:right w:val="none" w:sz="0" w:space="0" w:color="auto"/>
      </w:divBdr>
    </w:div>
    <w:div w:id="489710478">
      <w:bodyDiv w:val="1"/>
      <w:marLeft w:val="0"/>
      <w:marRight w:val="0"/>
      <w:marTop w:val="0"/>
      <w:marBottom w:val="0"/>
      <w:divBdr>
        <w:top w:val="none" w:sz="0" w:space="0" w:color="auto"/>
        <w:left w:val="none" w:sz="0" w:space="0" w:color="auto"/>
        <w:bottom w:val="none" w:sz="0" w:space="0" w:color="auto"/>
        <w:right w:val="none" w:sz="0" w:space="0" w:color="auto"/>
      </w:divBdr>
    </w:div>
    <w:div w:id="601105626">
      <w:bodyDiv w:val="1"/>
      <w:marLeft w:val="0"/>
      <w:marRight w:val="0"/>
      <w:marTop w:val="0"/>
      <w:marBottom w:val="0"/>
      <w:divBdr>
        <w:top w:val="none" w:sz="0" w:space="0" w:color="auto"/>
        <w:left w:val="none" w:sz="0" w:space="0" w:color="auto"/>
        <w:bottom w:val="none" w:sz="0" w:space="0" w:color="auto"/>
        <w:right w:val="none" w:sz="0" w:space="0" w:color="auto"/>
      </w:divBdr>
    </w:div>
    <w:div w:id="605356492">
      <w:bodyDiv w:val="1"/>
      <w:marLeft w:val="0"/>
      <w:marRight w:val="0"/>
      <w:marTop w:val="0"/>
      <w:marBottom w:val="0"/>
      <w:divBdr>
        <w:top w:val="none" w:sz="0" w:space="0" w:color="auto"/>
        <w:left w:val="none" w:sz="0" w:space="0" w:color="auto"/>
        <w:bottom w:val="none" w:sz="0" w:space="0" w:color="auto"/>
        <w:right w:val="none" w:sz="0" w:space="0" w:color="auto"/>
      </w:divBdr>
    </w:div>
    <w:div w:id="848912494">
      <w:bodyDiv w:val="1"/>
      <w:marLeft w:val="0"/>
      <w:marRight w:val="0"/>
      <w:marTop w:val="0"/>
      <w:marBottom w:val="0"/>
      <w:divBdr>
        <w:top w:val="none" w:sz="0" w:space="0" w:color="auto"/>
        <w:left w:val="none" w:sz="0" w:space="0" w:color="auto"/>
        <w:bottom w:val="none" w:sz="0" w:space="0" w:color="auto"/>
        <w:right w:val="none" w:sz="0" w:space="0" w:color="auto"/>
      </w:divBdr>
    </w:div>
    <w:div w:id="1009991668">
      <w:bodyDiv w:val="1"/>
      <w:marLeft w:val="0"/>
      <w:marRight w:val="0"/>
      <w:marTop w:val="0"/>
      <w:marBottom w:val="0"/>
      <w:divBdr>
        <w:top w:val="none" w:sz="0" w:space="0" w:color="auto"/>
        <w:left w:val="none" w:sz="0" w:space="0" w:color="auto"/>
        <w:bottom w:val="none" w:sz="0" w:space="0" w:color="auto"/>
        <w:right w:val="none" w:sz="0" w:space="0" w:color="auto"/>
      </w:divBdr>
    </w:div>
    <w:div w:id="1032074106">
      <w:bodyDiv w:val="1"/>
      <w:marLeft w:val="0"/>
      <w:marRight w:val="0"/>
      <w:marTop w:val="0"/>
      <w:marBottom w:val="0"/>
      <w:divBdr>
        <w:top w:val="none" w:sz="0" w:space="0" w:color="auto"/>
        <w:left w:val="none" w:sz="0" w:space="0" w:color="auto"/>
        <w:bottom w:val="none" w:sz="0" w:space="0" w:color="auto"/>
        <w:right w:val="none" w:sz="0" w:space="0" w:color="auto"/>
      </w:divBdr>
    </w:div>
    <w:div w:id="1061253598">
      <w:bodyDiv w:val="1"/>
      <w:marLeft w:val="0"/>
      <w:marRight w:val="0"/>
      <w:marTop w:val="0"/>
      <w:marBottom w:val="0"/>
      <w:divBdr>
        <w:top w:val="none" w:sz="0" w:space="0" w:color="auto"/>
        <w:left w:val="none" w:sz="0" w:space="0" w:color="auto"/>
        <w:bottom w:val="none" w:sz="0" w:space="0" w:color="auto"/>
        <w:right w:val="none" w:sz="0" w:space="0" w:color="auto"/>
      </w:divBdr>
    </w:div>
    <w:div w:id="1106731862">
      <w:bodyDiv w:val="1"/>
      <w:marLeft w:val="0"/>
      <w:marRight w:val="0"/>
      <w:marTop w:val="0"/>
      <w:marBottom w:val="0"/>
      <w:divBdr>
        <w:top w:val="none" w:sz="0" w:space="0" w:color="auto"/>
        <w:left w:val="none" w:sz="0" w:space="0" w:color="auto"/>
        <w:bottom w:val="none" w:sz="0" w:space="0" w:color="auto"/>
        <w:right w:val="none" w:sz="0" w:space="0" w:color="auto"/>
      </w:divBdr>
    </w:div>
    <w:div w:id="1229000123">
      <w:bodyDiv w:val="1"/>
      <w:marLeft w:val="0"/>
      <w:marRight w:val="0"/>
      <w:marTop w:val="0"/>
      <w:marBottom w:val="0"/>
      <w:divBdr>
        <w:top w:val="none" w:sz="0" w:space="0" w:color="auto"/>
        <w:left w:val="none" w:sz="0" w:space="0" w:color="auto"/>
        <w:bottom w:val="none" w:sz="0" w:space="0" w:color="auto"/>
        <w:right w:val="none" w:sz="0" w:space="0" w:color="auto"/>
      </w:divBdr>
    </w:div>
    <w:div w:id="12319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vi.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58F7-A936-407E-8F42-356B6516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4578</Words>
  <Characters>2611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Zanda PAVLOVA</cp:lastModifiedBy>
  <cp:revision>11</cp:revision>
  <cp:lastPrinted>2025-01-14T08:49:00Z</cp:lastPrinted>
  <dcterms:created xsi:type="dcterms:W3CDTF">2025-01-13T08:21:00Z</dcterms:created>
  <dcterms:modified xsi:type="dcterms:W3CDTF">2025-01-14T09:09:00Z</dcterms:modified>
</cp:coreProperties>
</file>