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FA054" w14:textId="77777777" w:rsidR="000F7343" w:rsidRPr="000F7343" w:rsidRDefault="000F7343" w:rsidP="000F7343">
      <w:pPr>
        <w:spacing w:after="0" w:line="240" w:lineRule="auto"/>
        <w:jc w:val="center"/>
        <w:rPr>
          <w:rFonts w:eastAsia="Times New Roman" w:cs="Times New Roman"/>
          <w:kern w:val="0"/>
          <w:szCs w:val="20"/>
          <w:lang w:eastAsia="lv-LV"/>
          <w14:ligatures w14:val="none"/>
        </w:rPr>
      </w:pPr>
      <w:r w:rsidRPr="000F7343">
        <w:rPr>
          <w:rFonts w:eastAsia="Times New Roman" w:cs="Times New Roman"/>
          <w:noProof/>
          <w:kern w:val="0"/>
          <w:szCs w:val="24"/>
          <w:lang w:eastAsia="lv-LV"/>
          <w14:ligatures w14:val="none"/>
        </w:rPr>
        <w:drawing>
          <wp:inline distT="0" distB="0" distL="0" distR="0" wp14:anchorId="08C730A1" wp14:editId="5CA13BF2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F663C6" w14:textId="77777777" w:rsidR="000F7343" w:rsidRPr="000F7343" w:rsidRDefault="000F7343" w:rsidP="000F7343">
      <w:pPr>
        <w:spacing w:after="0" w:line="240" w:lineRule="auto"/>
        <w:jc w:val="center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285E71AE" w14:textId="77777777" w:rsidR="000F7343" w:rsidRPr="000F7343" w:rsidRDefault="000F7343" w:rsidP="000F7343">
      <w:pPr>
        <w:tabs>
          <w:tab w:val="left" w:pos="2980"/>
          <w:tab w:val="center" w:pos="4537"/>
        </w:tabs>
        <w:spacing w:after="0" w:line="360" w:lineRule="auto"/>
        <w:jc w:val="center"/>
        <w:rPr>
          <w:rFonts w:eastAsia="Times New Roman" w:cs="Times New Roman"/>
          <w:kern w:val="0"/>
          <w:sz w:val="22"/>
          <w:lang w:eastAsia="lv-LV"/>
          <w14:ligatures w14:val="none"/>
        </w:rPr>
      </w:pPr>
      <w:r w:rsidRPr="000F7343">
        <w:rPr>
          <w:rFonts w:eastAsia="Times New Roman" w:cs="Times New Roman"/>
          <w:kern w:val="0"/>
          <w:sz w:val="22"/>
          <w:lang w:eastAsia="lv-LV"/>
          <w14:ligatures w14:val="none"/>
        </w:rPr>
        <w:t>ALŪKSNES NOVADA PAŠVALDĪBA</w:t>
      </w:r>
    </w:p>
    <w:p w14:paraId="4A3BF661" w14:textId="77777777" w:rsidR="000F7343" w:rsidRPr="000F7343" w:rsidRDefault="000F7343" w:rsidP="000F7343">
      <w:pPr>
        <w:keepNext/>
        <w:pBdr>
          <w:bottom w:val="single" w:sz="4" w:space="1" w:color="auto"/>
        </w:pBdr>
        <w:spacing w:after="0" w:line="360" w:lineRule="auto"/>
        <w:jc w:val="center"/>
        <w:outlineLvl w:val="0"/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</w:pPr>
      <w:r w:rsidRPr="000F7343">
        <w:rPr>
          <w:rFonts w:eastAsia="Times New Roman" w:cs="Times New Roman"/>
          <w:b/>
          <w:kern w:val="0"/>
          <w:sz w:val="28"/>
          <w:szCs w:val="20"/>
          <w:lang w:eastAsia="lv-LV"/>
          <w14:ligatures w14:val="none"/>
        </w:rPr>
        <w:t>ZEMES LIETU KOMISIJA</w:t>
      </w:r>
    </w:p>
    <w:p w14:paraId="7967BCBA" w14:textId="77777777" w:rsidR="000F7343" w:rsidRPr="000F7343" w:rsidRDefault="000F7343" w:rsidP="000F7343">
      <w:pPr>
        <w:spacing w:after="0" w:line="240" w:lineRule="auto"/>
        <w:rPr>
          <w:rFonts w:eastAsia="Times New Roman" w:cs="Times New Roman"/>
          <w:kern w:val="0"/>
          <w:szCs w:val="24"/>
          <w:lang w:eastAsia="lv-LV"/>
          <w14:ligatures w14:val="none"/>
        </w:rPr>
      </w:pPr>
    </w:p>
    <w:p w14:paraId="1BC03571" w14:textId="3ACB9725" w:rsidR="000F7343" w:rsidRPr="000F7343" w:rsidRDefault="000F7343" w:rsidP="000F7343">
      <w:pPr>
        <w:spacing w:after="0" w:line="240" w:lineRule="auto"/>
        <w:jc w:val="center"/>
        <w:outlineLvl w:val="0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0F7343">
        <w:rPr>
          <w:rFonts w:eastAsia="Times New Roman" w:cs="Times New Roman"/>
          <w:b/>
          <w:kern w:val="0"/>
          <w:szCs w:val="24"/>
          <w14:ligatures w14:val="none"/>
        </w:rPr>
        <w:t>SĒDE Nr.</w:t>
      </w:r>
      <w:r w:rsidRPr="000F7343">
        <w:rPr>
          <w:rFonts w:eastAsia="Times New Roman" w:cs="Times New Roman"/>
          <w:b/>
          <w:noProof/>
          <w:kern w:val="0"/>
          <w:szCs w:val="24"/>
          <w14:ligatures w14:val="none"/>
        </w:rPr>
        <w:t> 1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5</w:t>
      </w:r>
    </w:p>
    <w:p w14:paraId="37CEEBEB" w14:textId="115C38E6" w:rsidR="000F7343" w:rsidRPr="000F7343" w:rsidRDefault="000F7343" w:rsidP="000F7343">
      <w:pPr>
        <w:spacing w:after="0" w:line="240" w:lineRule="auto"/>
        <w:jc w:val="center"/>
        <w:outlineLvl w:val="0"/>
        <w:rPr>
          <w:rFonts w:eastAsia="Times New Roman" w:cs="Times New Roman"/>
          <w:b/>
          <w:kern w:val="0"/>
          <w:szCs w:val="24"/>
          <w14:ligatures w14:val="none"/>
        </w:rPr>
      </w:pPr>
      <w:r w:rsidRPr="000F7343">
        <w:rPr>
          <w:rFonts w:eastAsia="Times New Roman" w:cs="Times New Roman"/>
          <w:b/>
          <w:noProof/>
          <w:kern w:val="0"/>
          <w:szCs w:val="24"/>
          <w14:ligatures w14:val="none"/>
        </w:rPr>
        <w:t>1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7</w:t>
      </w:r>
      <w:r w:rsidRPr="000F7343">
        <w:rPr>
          <w:rFonts w:eastAsia="Times New Roman" w:cs="Times New Roman"/>
          <w:b/>
          <w:noProof/>
          <w:kern w:val="0"/>
          <w:szCs w:val="24"/>
          <w14:ligatures w14:val="none"/>
        </w:rPr>
        <w:t>.04.2025. plkst.</w:t>
      </w:r>
      <w:r>
        <w:rPr>
          <w:rFonts w:eastAsia="Times New Roman" w:cs="Times New Roman"/>
          <w:b/>
          <w:noProof/>
          <w:kern w:val="0"/>
          <w:szCs w:val="24"/>
          <w14:ligatures w14:val="none"/>
        </w:rPr>
        <w:t> </w:t>
      </w:r>
      <w:r w:rsidRPr="000F7343">
        <w:rPr>
          <w:rFonts w:eastAsia="Times New Roman" w:cs="Times New Roman"/>
          <w:b/>
          <w:noProof/>
          <w:kern w:val="0"/>
          <w:szCs w:val="24"/>
          <w14:ligatures w14:val="none"/>
        </w:rPr>
        <w:t>8.30</w:t>
      </w:r>
    </w:p>
    <w:p w14:paraId="183D753C" w14:textId="77777777" w:rsidR="000F7343" w:rsidRPr="000F7343" w:rsidRDefault="000F7343" w:rsidP="000F7343">
      <w:pPr>
        <w:spacing w:after="0" w:line="240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 w:rsidRPr="000F7343">
        <w:rPr>
          <w:rFonts w:eastAsia="Times New Roman" w:cs="Times New Roman"/>
          <w:b/>
          <w:noProof/>
          <w:kern w:val="0"/>
          <w:szCs w:val="24"/>
          <w14:ligatures w14:val="none"/>
        </w:rPr>
        <w:t>Dārza ielā 11, Alūksnē, Alūksnes novadā, 2. stāvs, 216. telpa</w:t>
      </w:r>
    </w:p>
    <w:p w14:paraId="05290FA1" w14:textId="77777777" w:rsidR="00BD2F54" w:rsidRPr="00BD2F54" w:rsidRDefault="00BD2F54" w:rsidP="00BD2F54">
      <w:pPr>
        <w:spacing w:after="0" w:line="240" w:lineRule="auto"/>
        <w:jc w:val="center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</w:p>
    <w:p w14:paraId="5626D32F" w14:textId="56357117" w:rsidR="006F4817" w:rsidRPr="00053448" w:rsidRDefault="00BD2F54" w:rsidP="00053448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kern w:val="28"/>
          <w:szCs w:val="24"/>
          <w:lang w:eastAsia="lv-LV"/>
          <w14:ligatures w14:val="none"/>
        </w:rPr>
      </w:pPr>
      <w:r w:rsidRPr="00BD2F54">
        <w:rPr>
          <w:rFonts w:eastAsia="Times New Roman" w:cs="Times New Roman"/>
          <w:b/>
          <w:bCs/>
          <w:kern w:val="28"/>
          <w:szCs w:val="24"/>
          <w:u w:val="single"/>
          <w:lang w:eastAsia="lv-LV"/>
          <w14:ligatures w14:val="none"/>
        </w:rPr>
        <w:t>Darba kārtībā:</w:t>
      </w:r>
    </w:p>
    <w:p w14:paraId="5806A1C7" w14:textId="77777777" w:rsidR="00BD2F54" w:rsidRPr="00BD2F54" w:rsidRDefault="00BD2F54" w:rsidP="00BD2F54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eastAsia="Times New Roman" w:cs="Times New Roman"/>
          <w:kern w:val="28"/>
          <w:szCs w:val="24"/>
          <w:lang w:eastAsia="lv-LV"/>
          <w14:ligatures w14:val="none"/>
        </w:rPr>
      </w:pPr>
    </w:p>
    <w:p w14:paraId="117928E9" w14:textId="7B9D2CB4" w:rsidR="00BD2F54" w:rsidRPr="00BD2F54" w:rsidRDefault="009A0B24" w:rsidP="00BD2F54">
      <w:pPr>
        <w:spacing w:after="0" w:line="256" w:lineRule="auto"/>
        <w:jc w:val="center"/>
        <w:rPr>
          <w:rFonts w:eastAsia="Times New Roman" w:cs="Times New Roman"/>
          <w:b/>
          <w:noProof/>
          <w:kern w:val="0"/>
          <w:szCs w:val="24"/>
          <w14:ligatures w14:val="none"/>
        </w:rPr>
      </w:pPr>
      <w:r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 </w:t>
      </w:r>
      <w:r w:rsidR="006F4817">
        <w:rPr>
          <w:rFonts w:eastAsia="Times New Roman" w:cs="Times New Roman"/>
          <w:b/>
          <w:noProof/>
          <w:kern w:val="0"/>
          <w:szCs w:val="24"/>
          <w14:ligatures w14:val="none"/>
        </w:rPr>
        <w:t xml:space="preserve"> </w:t>
      </w:r>
      <w:r w:rsidR="00CE61C2">
        <w:rPr>
          <w:rFonts w:eastAsia="Times New Roman" w:cs="Times New Roman"/>
          <w:b/>
          <w:noProof/>
          <w:kern w:val="0"/>
          <w:szCs w:val="24"/>
          <w14:ligatures w14:val="none"/>
        </w:rPr>
        <w:t>S</w:t>
      </w:r>
      <w:r w:rsidR="00BD2F54"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ēde   pasludināta par slēgtu, pamatojoties uz Pašvaldību likuma 27.</w:t>
      </w:r>
      <w:r w:rsidR="000F7343">
        <w:rPr>
          <w:rFonts w:eastAsia="Times New Roman" w:cs="Times New Roman"/>
          <w:b/>
          <w:noProof/>
          <w:kern w:val="0"/>
          <w:szCs w:val="24"/>
          <w14:ligatures w14:val="none"/>
        </w:rPr>
        <w:t> </w:t>
      </w:r>
      <w:r w:rsidR="00BD2F54" w:rsidRPr="00BD2F54">
        <w:rPr>
          <w:rFonts w:eastAsia="Times New Roman" w:cs="Times New Roman"/>
          <w:b/>
          <w:noProof/>
          <w:kern w:val="0"/>
          <w:szCs w:val="24"/>
          <w14:ligatures w14:val="none"/>
        </w:rPr>
        <w:t>panta ceturto daļu, izskatāmie jautājumi satur ierobežotas pieejamības informāciju.</w:t>
      </w:r>
    </w:p>
    <w:p w14:paraId="70232F69" w14:textId="51B881A9" w:rsidR="00BD2F54" w:rsidRPr="00BD2F54" w:rsidRDefault="00BD2F54" w:rsidP="00BD2F54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b/>
          <w:bCs/>
          <w:kern w:val="28"/>
          <w:szCs w:val="24"/>
          <w:lang w:eastAsia="lv-LV"/>
          <w14:ligatures w14:val="none"/>
        </w:rPr>
      </w:pPr>
    </w:p>
    <w:p w14:paraId="4ACEA8CE" w14:textId="7E523E9C" w:rsidR="00BD2F54" w:rsidRPr="00BD2F54" w:rsidRDefault="00BD2F54" w:rsidP="00BD2F54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  <w:r w:rsidRPr="00BD2F54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>Sēdē tiks izskatīti:</w:t>
      </w:r>
    </w:p>
    <w:p w14:paraId="752ECB16" w14:textId="5DE5C229" w:rsidR="00BD2F54" w:rsidRPr="00BD2F54" w:rsidRDefault="009541DC" w:rsidP="00BD2F54">
      <w:pPr>
        <w:spacing w:after="0" w:line="240" w:lineRule="auto"/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</w:pPr>
      <w:r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>1</w:t>
      </w:r>
      <w:r w:rsidR="00BD2F54" w:rsidRPr="00BD2F54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 xml:space="preserve"> jautājum</w:t>
      </w:r>
      <w:r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>s</w:t>
      </w:r>
      <w:r w:rsidR="00384B40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 xml:space="preserve"> </w:t>
      </w:r>
      <w:r w:rsidR="00CE61C2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 xml:space="preserve"> </w:t>
      </w:r>
      <w:r w:rsidR="00BD2F54" w:rsidRPr="00BD2F54">
        <w:rPr>
          <w:rFonts w:eastAsia="Times New Roman" w:cs="Times New Roman"/>
          <w:bCs/>
          <w:i/>
          <w:iCs/>
          <w:noProof/>
          <w:kern w:val="0"/>
          <w:szCs w:val="24"/>
          <w14:ligatures w14:val="none"/>
        </w:rPr>
        <w:t>par nekustamā īpašuma sastāva maiņu;</w:t>
      </w:r>
    </w:p>
    <w:p w14:paraId="252E7EAE" w14:textId="16570770" w:rsidR="003A607E" w:rsidRDefault="00325DD5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1</w:t>
      </w:r>
      <w:r w:rsidR="003A607E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jautāju</w:t>
      </w:r>
      <w:r w:rsidR="00EF20D2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m</w:t>
      </w:r>
      <w:r w:rsidR="00393A87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s</w:t>
      </w:r>
      <w:r w:rsidR="003A607E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par </w:t>
      </w:r>
      <w:r w:rsidR="005349A7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lēmuma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par </w:t>
      </w:r>
      <w:r w:rsidRPr="00325DD5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darījumu ar lauksaimniecības zemi</w:t>
      </w:r>
      <w:r w:rsidRPr="00325DD5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</w:t>
      </w:r>
      <w:r w:rsidR="00393A87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atcelšanu;</w:t>
      </w:r>
    </w:p>
    <w:p w14:paraId="6DFFB3D2" w14:textId="53C3F635" w:rsidR="00384B40" w:rsidRDefault="00384B40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1</w:t>
      </w:r>
      <w:r w:rsidR="009541DC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jautājums par nosacījum</w:t>
      </w:r>
      <w:r w:rsidR="00325DD5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u izsniegšanu zemes ierīcības projekta izstrādei</w:t>
      </w:r>
      <w:r w:rsidR="00E25436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;</w:t>
      </w:r>
    </w:p>
    <w:p w14:paraId="682DAD48" w14:textId="2E217C22" w:rsidR="00E25436" w:rsidRDefault="00325DD5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2 </w:t>
      </w:r>
      <w:r w:rsidR="00F97C0E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jautājum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i</w:t>
      </w:r>
      <w:r w:rsidR="00F97C0E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par </w:t>
      </w:r>
      <w:r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nekustamo īpašumu</w:t>
      </w:r>
      <w:r w:rsidR="00E25436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 xml:space="preserve"> apvienošanu;</w:t>
      </w:r>
    </w:p>
    <w:p w14:paraId="106DFABC" w14:textId="123D9259" w:rsidR="00CE61C2" w:rsidRDefault="00325DD5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  <w:r w:rsidRPr="00325DD5"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  <w:t>2 jautājumi par darījumu ar lauksaimniecības zemi.</w:t>
      </w:r>
    </w:p>
    <w:p w14:paraId="2FE07565" w14:textId="42DA5DBB" w:rsidR="00384B40" w:rsidRDefault="00384B40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</w:p>
    <w:p w14:paraId="537D8033" w14:textId="1FDF4489" w:rsidR="00E50240" w:rsidRDefault="00E50240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</w:p>
    <w:p w14:paraId="393AD995" w14:textId="4F25BFA9" w:rsidR="004778E3" w:rsidRPr="00BD2F54" w:rsidRDefault="004778E3" w:rsidP="00BD2F54">
      <w:pPr>
        <w:spacing w:after="0" w:line="256" w:lineRule="auto"/>
        <w:jc w:val="both"/>
        <w:rPr>
          <w:rFonts w:eastAsia="Times New Roman" w:cs="Times New Roman"/>
          <w:i/>
          <w:iCs/>
          <w:kern w:val="0"/>
          <w:szCs w:val="24"/>
          <w:lang w:eastAsia="lv-LV"/>
          <w14:ligatures w14:val="none"/>
        </w:rPr>
      </w:pPr>
    </w:p>
    <w:p w14:paraId="6F3073DC" w14:textId="77777777" w:rsidR="00F44D9A" w:rsidRDefault="00F44D9A"/>
    <w:sectPr w:rsidR="00F44D9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775"/>
    <w:multiLevelType w:val="hybridMultilevel"/>
    <w:tmpl w:val="BBFA1616"/>
    <w:lvl w:ilvl="0" w:tplc="9F0884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26FB3"/>
    <w:multiLevelType w:val="hybridMultilevel"/>
    <w:tmpl w:val="2FB807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13B"/>
    <w:multiLevelType w:val="hybridMultilevel"/>
    <w:tmpl w:val="2B76DA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42C9B"/>
    <w:multiLevelType w:val="hybridMultilevel"/>
    <w:tmpl w:val="B12EBBBC"/>
    <w:lvl w:ilvl="0" w:tplc="1578DCCA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9604326">
    <w:abstractNumId w:val="2"/>
  </w:num>
  <w:num w:numId="2" w16cid:durableId="966475236">
    <w:abstractNumId w:val="1"/>
  </w:num>
  <w:num w:numId="3" w16cid:durableId="403838026">
    <w:abstractNumId w:val="3"/>
  </w:num>
  <w:num w:numId="4" w16cid:durableId="1698266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F54"/>
    <w:rsid w:val="00053448"/>
    <w:rsid w:val="000F7343"/>
    <w:rsid w:val="00237813"/>
    <w:rsid w:val="002C738C"/>
    <w:rsid w:val="0031760B"/>
    <w:rsid w:val="00323B96"/>
    <w:rsid w:val="00325DD5"/>
    <w:rsid w:val="00384B40"/>
    <w:rsid w:val="00393A87"/>
    <w:rsid w:val="003A607E"/>
    <w:rsid w:val="004778E3"/>
    <w:rsid w:val="004E064E"/>
    <w:rsid w:val="005349A7"/>
    <w:rsid w:val="00612BE0"/>
    <w:rsid w:val="00623D77"/>
    <w:rsid w:val="006F4817"/>
    <w:rsid w:val="006F7EB6"/>
    <w:rsid w:val="00835B29"/>
    <w:rsid w:val="008E0996"/>
    <w:rsid w:val="009541DC"/>
    <w:rsid w:val="00984DC9"/>
    <w:rsid w:val="009A0B24"/>
    <w:rsid w:val="009B0411"/>
    <w:rsid w:val="00B1783B"/>
    <w:rsid w:val="00BA3A9F"/>
    <w:rsid w:val="00BD2F54"/>
    <w:rsid w:val="00C458EF"/>
    <w:rsid w:val="00CA4821"/>
    <w:rsid w:val="00CE61C2"/>
    <w:rsid w:val="00D3761E"/>
    <w:rsid w:val="00D952CF"/>
    <w:rsid w:val="00DE4C21"/>
    <w:rsid w:val="00E25436"/>
    <w:rsid w:val="00E50240"/>
    <w:rsid w:val="00EF20D2"/>
    <w:rsid w:val="00F44D9A"/>
    <w:rsid w:val="00F97C0E"/>
    <w:rsid w:val="00F9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0CA6E4"/>
  <w15:chartTrackingRefBased/>
  <w15:docId w15:val="{5E6DC140-AA97-4D96-8C00-44636BF70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BD2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D2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D2F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D2F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D2F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D2F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D2F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D2F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D2F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BD2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D2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D2F5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D2F5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D2F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D2F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D2F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D2F54"/>
    <w:rPr>
      <w:rFonts w:asciiTheme="minorHAnsi" w:eastAsiaTheme="majorEastAsia" w:hAnsiTheme="minorHAnsi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D2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D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D2F5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D2F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BD2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BD2F54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BD2F5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BD2F5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D2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D2F5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BD2F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Darbinieks</dc:creator>
  <cp:keywords/>
  <dc:description/>
  <cp:lastModifiedBy>Everita BALANDE</cp:lastModifiedBy>
  <cp:revision>3</cp:revision>
  <cp:lastPrinted>2025-04-16T12:42:00Z</cp:lastPrinted>
  <dcterms:created xsi:type="dcterms:W3CDTF">2025-04-16T13:06:00Z</dcterms:created>
  <dcterms:modified xsi:type="dcterms:W3CDTF">2025-04-16T13:06:00Z</dcterms:modified>
</cp:coreProperties>
</file>