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3643A215"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sidR="005015D1">
        <w:rPr>
          <w:rFonts w:cs="Times New Roman"/>
          <w:kern w:val="0"/>
          <w:szCs w:val="24"/>
        </w:rPr>
        <w:t>5</w:t>
      </w:r>
      <w:r w:rsidRPr="001E79B1">
        <w:rPr>
          <w:rFonts w:cs="Times New Roman"/>
          <w:kern w:val="0"/>
          <w:szCs w:val="24"/>
        </w:rPr>
        <w:t xml:space="preserve">. gada </w:t>
      </w:r>
      <w:r w:rsidR="00F70545">
        <w:rPr>
          <w:rFonts w:cs="Times New Roman"/>
          <w:kern w:val="0"/>
          <w:szCs w:val="24"/>
        </w:rPr>
        <w:t>5</w:t>
      </w:r>
      <w:r w:rsidR="00ED2E45">
        <w:rPr>
          <w:rFonts w:cs="Times New Roman"/>
          <w:kern w:val="0"/>
          <w:szCs w:val="24"/>
        </w:rPr>
        <w:t xml:space="preserve">. </w:t>
      </w:r>
      <w:r w:rsidR="00F70545">
        <w:rPr>
          <w:rFonts w:cs="Times New Roman"/>
          <w:kern w:val="0"/>
          <w:szCs w:val="24"/>
        </w:rPr>
        <w:t>martā</w:t>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r>
      <w:r w:rsidR="005015D1">
        <w:rPr>
          <w:rFonts w:cs="Times New Roman"/>
          <w:kern w:val="0"/>
          <w:szCs w:val="24"/>
        </w:rPr>
        <w:tab/>
      </w:r>
      <w:r w:rsidR="005015D1">
        <w:rPr>
          <w:rFonts w:cs="Times New Roman"/>
          <w:kern w:val="0"/>
          <w:szCs w:val="24"/>
        </w:rPr>
        <w:tab/>
      </w:r>
      <w:r w:rsidR="00A9598A">
        <w:rPr>
          <w:rFonts w:cs="Times New Roman"/>
          <w:kern w:val="0"/>
          <w:szCs w:val="24"/>
        </w:rPr>
        <w:tab/>
      </w:r>
      <w:r w:rsidR="00F70545">
        <w:rPr>
          <w:rFonts w:cs="Times New Roman"/>
          <w:kern w:val="0"/>
          <w:szCs w:val="24"/>
        </w:rPr>
        <w:tab/>
      </w:r>
      <w:r w:rsidR="00F70545">
        <w:rPr>
          <w:rFonts w:cs="Times New Roman"/>
          <w:kern w:val="0"/>
          <w:szCs w:val="24"/>
        </w:rPr>
        <w:tab/>
      </w:r>
      <w:r w:rsidRPr="00EE2AF3">
        <w:rPr>
          <w:rFonts w:cs="Times New Roman"/>
          <w:kern w:val="0"/>
          <w:szCs w:val="24"/>
        </w:rPr>
        <w:t>Nr.</w:t>
      </w:r>
      <w:r w:rsidR="004D2CB9">
        <w:rPr>
          <w:rFonts w:cs="Times New Roman"/>
          <w:kern w:val="0"/>
          <w:szCs w:val="24"/>
        </w:rPr>
        <w:t xml:space="preserve"> </w:t>
      </w:r>
      <w:r w:rsidR="00F70545">
        <w:rPr>
          <w:rFonts w:cs="Times New Roman"/>
          <w:kern w:val="0"/>
          <w:szCs w:val="24"/>
        </w:rPr>
        <w:t>6</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36F86837"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4D2CB9">
        <w:rPr>
          <w:rFonts w:cs="Times New Roman"/>
          <w:kern w:val="0"/>
          <w:szCs w:val="24"/>
        </w:rPr>
        <w:t>1</w:t>
      </w:r>
      <w:r w:rsidR="006E546E">
        <w:rPr>
          <w:rFonts w:cs="Times New Roman"/>
          <w:kern w:val="0"/>
          <w:szCs w:val="24"/>
        </w:rPr>
        <w:t>3.</w:t>
      </w:r>
      <w:r w:rsidR="0020789F">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DF4D22" w:rsidRPr="007E4E60">
        <w:rPr>
          <w:rFonts w:cs="Times New Roman"/>
          <w:color w:val="000000" w:themeColor="text1"/>
          <w:kern w:val="0"/>
          <w:szCs w:val="24"/>
        </w:rPr>
        <w:t>1</w:t>
      </w:r>
      <w:r w:rsidR="006E546E">
        <w:rPr>
          <w:rFonts w:cs="Times New Roman"/>
          <w:color w:val="000000" w:themeColor="text1"/>
          <w:kern w:val="0"/>
          <w:szCs w:val="24"/>
        </w:rPr>
        <w:t>5.</w:t>
      </w:r>
      <w:r w:rsidR="00F70545">
        <w:rPr>
          <w:rFonts w:cs="Times New Roman"/>
          <w:color w:val="000000" w:themeColor="text1"/>
          <w:kern w:val="0"/>
          <w:szCs w:val="24"/>
        </w:rPr>
        <w:t>0</w:t>
      </w:r>
      <w:r w:rsidR="00DF4D22" w:rsidRPr="007E4E60">
        <w:rPr>
          <w:rFonts w:cs="Times New Roman"/>
          <w:color w:val="000000" w:themeColor="text1"/>
          <w:kern w:val="0"/>
          <w:szCs w:val="24"/>
        </w:rPr>
        <w:t>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13DD6745" w:rsidR="002D4C84" w:rsidRDefault="002D4C84" w:rsidP="00937F27">
      <w:pPr>
        <w:jc w:val="both"/>
        <w:rPr>
          <w:rFonts w:cs="Times New Roman"/>
          <w:szCs w:val="24"/>
        </w:rPr>
      </w:pPr>
      <w:r>
        <w:rPr>
          <w:rFonts w:cs="Times New Roman"/>
          <w:szCs w:val="24"/>
        </w:rPr>
        <w:t>Sēdi vada</w:t>
      </w:r>
      <w:r w:rsidR="004D2CB9">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5015D1">
        <w:rPr>
          <w:rFonts w:cs="Times New Roman"/>
          <w:szCs w:val="24"/>
        </w:rPr>
        <w:t xml:space="preserve"> Inese RANDA</w:t>
      </w:r>
    </w:p>
    <w:p w14:paraId="23DAD1FC" w14:textId="77777777" w:rsidR="004D2CB9" w:rsidRDefault="004D2CB9" w:rsidP="00937F27">
      <w:pPr>
        <w:jc w:val="both"/>
        <w:rPr>
          <w:rFonts w:cs="Times New Roman"/>
          <w:szCs w:val="24"/>
        </w:rPr>
      </w:pPr>
    </w:p>
    <w:p w14:paraId="59D7D1A8" w14:textId="3EEE32E2" w:rsidR="00937F27" w:rsidRDefault="004D2CB9" w:rsidP="00937F27">
      <w:pPr>
        <w:jc w:val="both"/>
        <w:rPr>
          <w:rFonts w:cs="Times New Roman"/>
          <w:szCs w:val="24"/>
        </w:rPr>
      </w:pPr>
      <w:r>
        <w:rPr>
          <w:rFonts w:cs="Times New Roman"/>
          <w:szCs w:val="24"/>
        </w:rPr>
        <w:t>Sēdi protokolē: Alūksnes novada pašvaldības Centrālās administrācijas komisiju sekretāre Jūlija KRŪZĪTE</w:t>
      </w:r>
    </w:p>
    <w:p w14:paraId="791DD06E" w14:textId="77777777" w:rsidR="004D2CB9" w:rsidRDefault="004D2CB9" w:rsidP="00937F27">
      <w:pPr>
        <w:jc w:val="both"/>
        <w:rPr>
          <w:rFonts w:cs="Times New Roman"/>
          <w:szCs w:val="24"/>
        </w:rPr>
      </w:pPr>
    </w:p>
    <w:p w14:paraId="0B47CCDE" w14:textId="78EA4E6B" w:rsidR="002D4C84" w:rsidRDefault="002D4C84" w:rsidP="002D4C84">
      <w:pPr>
        <w:widowControl/>
        <w:autoSpaceDE/>
        <w:autoSpaceDN/>
        <w:jc w:val="both"/>
        <w:rPr>
          <w:rFonts w:cs="Times New Roman"/>
          <w:kern w:val="0"/>
          <w:szCs w:val="24"/>
        </w:rPr>
      </w:pPr>
      <w:r w:rsidRPr="001E79B1">
        <w:rPr>
          <w:rFonts w:cs="Times New Roman"/>
          <w:kern w:val="0"/>
          <w:szCs w:val="24"/>
        </w:rPr>
        <w:t>Sēdē piedalās</w:t>
      </w:r>
      <w:r w:rsidR="005015D1">
        <w:rPr>
          <w:rFonts w:cs="Times New Roman"/>
          <w:kern w:val="0"/>
          <w:szCs w:val="24"/>
        </w:rPr>
        <w:t>:</w:t>
      </w:r>
    </w:p>
    <w:p w14:paraId="60CA15B8" w14:textId="26A3FBE2" w:rsidR="005015D1" w:rsidRDefault="005015D1" w:rsidP="002D4C84">
      <w:pPr>
        <w:widowControl/>
        <w:autoSpaceDE/>
        <w:autoSpaceDN/>
        <w:jc w:val="both"/>
        <w:rPr>
          <w:rFonts w:cs="Times New Roman"/>
          <w:kern w:val="0"/>
          <w:szCs w:val="24"/>
        </w:rPr>
      </w:pPr>
      <w:r>
        <w:rPr>
          <w:rFonts w:cs="Times New Roman"/>
          <w:kern w:val="0"/>
          <w:szCs w:val="24"/>
        </w:rPr>
        <w:t>Inese RANDA</w:t>
      </w:r>
    </w:p>
    <w:p w14:paraId="5C8B0F41" w14:textId="77777777" w:rsidR="002D4C84" w:rsidRPr="001E79B1" w:rsidRDefault="002D4C84" w:rsidP="002D4C84">
      <w:pPr>
        <w:widowControl/>
        <w:autoSpaceDE/>
        <w:autoSpaceDN/>
        <w:jc w:val="both"/>
        <w:rPr>
          <w:rFonts w:cs="Times New Roman"/>
          <w:kern w:val="0"/>
          <w:szCs w:val="24"/>
        </w:rPr>
      </w:pPr>
      <w:r>
        <w:rPr>
          <w:rFonts w:cs="Times New Roman"/>
          <w:kern w:val="0"/>
          <w:szCs w:val="24"/>
        </w:rPr>
        <w:t>Violeta KĻAVIŅA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E37BC1E" w14:textId="70DBE507" w:rsidR="004D2CB9" w:rsidRDefault="004D2CB9" w:rsidP="002D4C84">
      <w:pPr>
        <w:widowControl/>
        <w:autoSpaceDE/>
        <w:autoSpaceDN/>
        <w:rPr>
          <w:rFonts w:cs="Times New Roman"/>
          <w:kern w:val="0"/>
          <w:szCs w:val="24"/>
        </w:rPr>
      </w:pPr>
      <w:r>
        <w:rPr>
          <w:rFonts w:cs="Times New Roman"/>
          <w:kern w:val="0"/>
          <w:szCs w:val="24"/>
        </w:rPr>
        <w:t>Ingrīda RIBOZOLA</w:t>
      </w:r>
    </w:p>
    <w:p w14:paraId="37E4FC20" w14:textId="77777777" w:rsidR="007E4E60" w:rsidRDefault="007E4E60" w:rsidP="007E4E60">
      <w:pPr>
        <w:widowControl/>
        <w:autoSpaceDE/>
        <w:autoSpaceDN/>
        <w:rPr>
          <w:rFonts w:cs="Times New Roman"/>
          <w:kern w:val="0"/>
          <w:szCs w:val="24"/>
        </w:rPr>
      </w:pPr>
      <w:bookmarkStart w:id="0" w:name="_Hlk176161842"/>
      <w:bookmarkStart w:id="1" w:name="_Hlk171336728"/>
      <w:bookmarkStart w:id="2" w:name="_Hlk171684401"/>
    </w:p>
    <w:p w14:paraId="5D95E8BC" w14:textId="30868C3A" w:rsidR="00ED68A5" w:rsidRDefault="00ED68A5" w:rsidP="007E4E60">
      <w:pPr>
        <w:widowControl/>
        <w:autoSpaceDE/>
        <w:autoSpaceDN/>
        <w:rPr>
          <w:rFonts w:cs="Times New Roman"/>
          <w:kern w:val="0"/>
          <w:szCs w:val="24"/>
        </w:rPr>
      </w:pPr>
      <w:r>
        <w:rPr>
          <w:rFonts w:cs="Times New Roman"/>
          <w:kern w:val="0"/>
          <w:szCs w:val="24"/>
        </w:rPr>
        <w:t>Sēdē piedalās uzaicinātie:</w:t>
      </w:r>
    </w:p>
    <w:p w14:paraId="042910BB" w14:textId="364E5F4E" w:rsidR="00ED68A5" w:rsidRDefault="00F70545" w:rsidP="00F70545">
      <w:pPr>
        <w:widowControl/>
        <w:autoSpaceDE/>
        <w:autoSpaceDN/>
        <w:ind w:left="2127" w:hanging="2127"/>
        <w:jc w:val="both"/>
        <w:rPr>
          <w:rFonts w:cs="Times New Roman"/>
          <w:kern w:val="0"/>
          <w:szCs w:val="24"/>
        </w:rPr>
      </w:pPr>
      <w:r>
        <w:rPr>
          <w:rFonts w:cs="Times New Roman"/>
          <w:kern w:val="0"/>
          <w:szCs w:val="24"/>
        </w:rPr>
        <w:t>Māris SKUNSTIŅŠ</w:t>
      </w:r>
      <w:r w:rsidR="006E546E">
        <w:rPr>
          <w:rFonts w:cs="Times New Roman"/>
          <w:kern w:val="0"/>
          <w:szCs w:val="24"/>
        </w:rPr>
        <w:t xml:space="preserve"> –</w:t>
      </w:r>
      <w:r>
        <w:rPr>
          <w:rFonts w:cs="Times New Roman"/>
          <w:kern w:val="0"/>
          <w:szCs w:val="24"/>
        </w:rPr>
        <w:t xml:space="preserve"> Alūksnes novada pagastu apvienības pārvaldes ē</w:t>
      </w:r>
      <w:r w:rsidRPr="00F70545">
        <w:rPr>
          <w:rFonts w:cs="Times New Roman"/>
          <w:kern w:val="0"/>
          <w:szCs w:val="24"/>
        </w:rPr>
        <w:t>ku un apsaimniekojamās teritorijas pārzinis</w:t>
      </w:r>
      <w:r>
        <w:rPr>
          <w:rFonts w:cs="Times New Roman"/>
          <w:kern w:val="0"/>
          <w:szCs w:val="24"/>
        </w:rPr>
        <w:t xml:space="preserve"> Annas pagastā, </w:t>
      </w:r>
      <w:r w:rsidR="006E546E">
        <w:rPr>
          <w:rFonts w:cs="Times New Roman"/>
          <w:kern w:val="0"/>
          <w:szCs w:val="24"/>
        </w:rPr>
        <w:t>darba kārtības 1. punktā</w:t>
      </w:r>
    </w:p>
    <w:p w14:paraId="760129D4" w14:textId="77777777" w:rsidR="00ED68A5" w:rsidRDefault="00ED68A5" w:rsidP="00600F1D">
      <w:pPr>
        <w:widowControl/>
        <w:autoSpaceDE/>
        <w:autoSpaceDN/>
        <w:ind w:left="1440" w:hanging="1440"/>
        <w:jc w:val="both"/>
        <w:rPr>
          <w:rFonts w:cs="Times New Roman"/>
          <w:kern w:val="0"/>
          <w:szCs w:val="24"/>
        </w:rPr>
      </w:pPr>
      <w:bookmarkStart w:id="3" w:name="_Hlk37946591"/>
      <w:bookmarkStart w:id="4" w:name="_Hlk34126619"/>
      <w:bookmarkStart w:id="5" w:name="_Hlk44505482"/>
      <w:bookmarkStart w:id="6" w:name="_Hlk60994841"/>
      <w:bookmarkStart w:id="7" w:name="_Hlk63433035"/>
      <w:bookmarkStart w:id="8" w:name="_Hlk69311969"/>
    </w:p>
    <w:p w14:paraId="53FD5392" w14:textId="25AE8FFF" w:rsidR="00A9598A" w:rsidRPr="00ED68A5" w:rsidRDefault="005015D1" w:rsidP="00600F1D">
      <w:pPr>
        <w:widowControl/>
        <w:autoSpaceDE/>
        <w:autoSpaceDN/>
        <w:ind w:left="1440" w:hanging="1440"/>
        <w:jc w:val="both"/>
        <w:rPr>
          <w:rFonts w:cs="Times New Roman"/>
          <w:szCs w:val="24"/>
        </w:rPr>
      </w:pPr>
      <w:r>
        <w:rPr>
          <w:rFonts w:cs="Times New Roman"/>
          <w:kern w:val="0"/>
          <w:szCs w:val="24"/>
        </w:rPr>
        <w:t>D</w:t>
      </w:r>
      <w:r w:rsidR="009A7CB6" w:rsidRPr="003C48B1">
        <w:rPr>
          <w:rFonts w:cs="Times New Roman"/>
          <w:szCs w:val="24"/>
        </w:rPr>
        <w:t>arba kārtība:</w:t>
      </w:r>
    </w:p>
    <w:p w14:paraId="07734E60" w14:textId="0D954407" w:rsidR="009A7CB6" w:rsidRPr="00F70545" w:rsidRDefault="00A9598A" w:rsidP="00600F1D">
      <w:pPr>
        <w:pStyle w:val="Sarakstarindkopa"/>
        <w:numPr>
          <w:ilvl w:val="0"/>
          <w:numId w:val="2"/>
        </w:numPr>
        <w:ind w:left="284" w:hanging="284"/>
        <w:jc w:val="both"/>
      </w:pPr>
      <w:bookmarkStart w:id="9" w:name="_Hlk181879272"/>
      <w:bookmarkEnd w:id="3"/>
      <w:bookmarkEnd w:id="4"/>
      <w:bookmarkEnd w:id="5"/>
      <w:bookmarkEnd w:id="6"/>
      <w:bookmarkEnd w:id="7"/>
      <w:bookmarkEnd w:id="8"/>
      <w:r w:rsidRPr="00B83BD8">
        <w:rPr>
          <w:rFonts w:eastAsia="Calibri"/>
          <w:bCs/>
          <w:kern w:val="2"/>
          <w:szCs w:val="24"/>
          <w:lang w:eastAsia="en-US"/>
        </w:rPr>
        <w:t xml:space="preserve">Par </w:t>
      </w:r>
      <w:bookmarkStart w:id="10" w:name="_Hlk189749064"/>
      <w:r w:rsidR="0020789F">
        <w:rPr>
          <w:rFonts w:eastAsia="Calibri"/>
          <w:bCs/>
          <w:kern w:val="2"/>
          <w:szCs w:val="24"/>
          <w:lang w:eastAsia="en-US"/>
        </w:rPr>
        <w:t xml:space="preserve">koku apsekošanu </w:t>
      </w:r>
      <w:r w:rsidR="00F70545">
        <w:rPr>
          <w:rFonts w:eastAsia="Calibri"/>
          <w:bCs/>
          <w:kern w:val="2"/>
          <w:szCs w:val="24"/>
          <w:lang w:eastAsia="en-US"/>
        </w:rPr>
        <w:t>valsts autoceļa “V393”, Annas pagastā, Alūksnes novadā inženierbūves nodalījuma joslā.</w:t>
      </w:r>
    </w:p>
    <w:p w14:paraId="015A7DC0" w14:textId="46148BEC" w:rsidR="00F70545" w:rsidRPr="00F70545" w:rsidRDefault="00F70545" w:rsidP="00600F1D">
      <w:pPr>
        <w:pStyle w:val="Sarakstarindkopa"/>
        <w:numPr>
          <w:ilvl w:val="0"/>
          <w:numId w:val="2"/>
        </w:numPr>
        <w:ind w:left="284" w:hanging="284"/>
        <w:jc w:val="both"/>
      </w:pPr>
      <w:r>
        <w:rPr>
          <w:rFonts w:eastAsia="Calibri"/>
          <w:bCs/>
          <w:kern w:val="2"/>
          <w:szCs w:val="24"/>
          <w:lang w:eastAsia="en-US"/>
        </w:rPr>
        <w:t>Par koku apsekošanu Alūksnes novada pašvaldības īpašumos Alūksnes pilsētā.</w:t>
      </w:r>
    </w:p>
    <w:p w14:paraId="072CB2A0" w14:textId="395EF9D6" w:rsidR="00F70545" w:rsidRDefault="00F70545" w:rsidP="00600F1D">
      <w:pPr>
        <w:pStyle w:val="Sarakstarindkopa"/>
        <w:numPr>
          <w:ilvl w:val="0"/>
          <w:numId w:val="2"/>
        </w:numPr>
        <w:ind w:left="284" w:hanging="284"/>
        <w:jc w:val="both"/>
      </w:pPr>
      <w:r>
        <w:t>Informācija par koku un krūmu tīrīšanu enerģētikas infrastruktūras objektu ekspluatācijas aizsargjoslā.</w:t>
      </w:r>
    </w:p>
    <w:p w14:paraId="12BD9F56" w14:textId="398F041A" w:rsidR="00F70545" w:rsidRPr="00600F1D" w:rsidRDefault="00F70545" w:rsidP="00600F1D">
      <w:pPr>
        <w:pStyle w:val="Sarakstarindkopa"/>
        <w:numPr>
          <w:ilvl w:val="0"/>
          <w:numId w:val="2"/>
        </w:numPr>
        <w:ind w:left="284" w:hanging="284"/>
        <w:jc w:val="both"/>
      </w:pPr>
      <w:r>
        <w:t>Informācija no Dabas aizsardzības pārvaldes par potenciālo dižkoku Alūksnes pilsētā.</w:t>
      </w:r>
    </w:p>
    <w:bookmarkEnd w:id="9"/>
    <w:bookmarkEnd w:id="10"/>
    <w:p w14:paraId="43137C60" w14:textId="77777777" w:rsidR="004D2CB9" w:rsidRPr="004D2CB9" w:rsidRDefault="004D2CB9" w:rsidP="004D2CB9">
      <w:pPr>
        <w:pStyle w:val="Sarakstarindkopa"/>
        <w:ind w:left="284"/>
      </w:pPr>
    </w:p>
    <w:bookmarkEnd w:id="0"/>
    <w:bookmarkEnd w:id="1"/>
    <w:bookmarkEnd w:id="2"/>
    <w:p w14:paraId="21713677" w14:textId="6C6DCB2B" w:rsidR="008637F9" w:rsidRPr="00A9598A" w:rsidRDefault="008637F9" w:rsidP="0020789F">
      <w:pPr>
        <w:pStyle w:val="Sarakstarindkopa"/>
        <w:ind w:left="1080"/>
        <w:jc w:val="center"/>
        <w:rPr>
          <w:rFonts w:eastAsia="Calibri"/>
          <w:b/>
          <w:kern w:val="2"/>
          <w:szCs w:val="24"/>
          <w:lang w:eastAsia="en-US"/>
        </w:rPr>
      </w:pPr>
      <w:r w:rsidRPr="00A9598A">
        <w:rPr>
          <w:rFonts w:eastAsia="Calibri"/>
          <w:b/>
          <w:kern w:val="2"/>
          <w:szCs w:val="24"/>
          <w:lang w:eastAsia="en-US"/>
        </w:rPr>
        <w:t>1. </w:t>
      </w:r>
      <w:r w:rsidR="0066397C" w:rsidRPr="00A9598A">
        <w:rPr>
          <w:rFonts w:eastAsia="Calibri"/>
          <w:b/>
          <w:kern w:val="2"/>
          <w:szCs w:val="24"/>
          <w:lang w:eastAsia="en-US"/>
        </w:rPr>
        <w:tab/>
      </w:r>
      <w:r w:rsidR="008E6B2D" w:rsidRPr="00A9598A">
        <w:rPr>
          <w:b/>
        </w:rPr>
        <w:t xml:space="preserve">Par </w:t>
      </w:r>
      <w:r w:rsidR="0020789F" w:rsidRPr="0020789F">
        <w:rPr>
          <w:b/>
        </w:rPr>
        <w:t xml:space="preserve">koku apsekošanu </w:t>
      </w:r>
      <w:r w:rsidR="00F70545">
        <w:rPr>
          <w:b/>
        </w:rPr>
        <w:t>valsts autoceļa “V393”, Annas pagastā, Alūksnes novadā</w:t>
      </w:r>
      <w:r w:rsidR="00AC6E56">
        <w:rPr>
          <w:b/>
        </w:rPr>
        <w:t xml:space="preserve"> inženierbūves nodalījuma joslā</w:t>
      </w:r>
    </w:p>
    <w:p w14:paraId="0896D2B3" w14:textId="77777777" w:rsidR="008637F9" w:rsidRDefault="008637F9" w:rsidP="008637F9">
      <w:pPr>
        <w:jc w:val="center"/>
        <w:rPr>
          <w:rFonts w:eastAsia="Calibri"/>
          <w:b/>
          <w:kern w:val="2"/>
          <w:szCs w:val="24"/>
          <w:lang w:eastAsia="en-US"/>
        </w:rPr>
      </w:pPr>
    </w:p>
    <w:p w14:paraId="1416D0E3" w14:textId="311CF8AA" w:rsidR="0066397C" w:rsidRPr="00FE685F" w:rsidRDefault="0066397C" w:rsidP="0066397C">
      <w:pPr>
        <w:jc w:val="both"/>
      </w:pPr>
      <w:bookmarkStart w:id="11" w:name="_Hlk178537139"/>
      <w:bookmarkStart w:id="12" w:name="_Hlk191458095"/>
      <w:r w:rsidRPr="00FE685F">
        <w:t xml:space="preserve">Ziņo: </w:t>
      </w:r>
      <w:r w:rsidR="005015D1">
        <w:t>I.RANDA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66397C" w:rsidRPr="00172C90" w14:paraId="49E4BF65"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A584B2A" w14:textId="77777777" w:rsidR="0066397C" w:rsidRPr="00FE685F" w:rsidRDefault="0066397C" w:rsidP="00FF1CF1">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384854AA" w14:textId="22BC17F6" w:rsidR="0066397C" w:rsidRPr="00FE685F" w:rsidRDefault="00AC6E56" w:rsidP="00AF4F13">
            <w:pPr>
              <w:tabs>
                <w:tab w:val="left" w:pos="284"/>
              </w:tabs>
              <w:jc w:val="both"/>
              <w:rPr>
                <w:lang w:eastAsia="en-US"/>
              </w:rPr>
            </w:pPr>
            <w:r>
              <w:rPr>
                <w:lang w:eastAsia="en-US"/>
              </w:rPr>
              <w:t>Alūksnes novada pagastu apvienības pārvalde</w:t>
            </w:r>
          </w:p>
        </w:tc>
      </w:tr>
      <w:tr w:rsidR="0066397C" w:rsidRPr="00172C90" w14:paraId="45E6C818" w14:textId="77777777" w:rsidTr="00FF1CF1">
        <w:tc>
          <w:tcPr>
            <w:tcW w:w="2263" w:type="dxa"/>
            <w:tcBorders>
              <w:top w:val="single" w:sz="4" w:space="0" w:color="auto"/>
              <w:left w:val="single" w:sz="4" w:space="0" w:color="auto"/>
              <w:bottom w:val="single" w:sz="4" w:space="0" w:color="auto"/>
              <w:right w:val="single" w:sz="4" w:space="0" w:color="auto"/>
            </w:tcBorders>
          </w:tcPr>
          <w:p w14:paraId="678F6406" w14:textId="77777777" w:rsidR="0066397C" w:rsidRPr="00FE685F" w:rsidRDefault="0066397C" w:rsidP="00FF1CF1">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6C4D0A01" w14:textId="5F5A529E" w:rsidR="002F5019" w:rsidRDefault="00AC6E56" w:rsidP="00FF1CF1">
            <w:pPr>
              <w:tabs>
                <w:tab w:val="left" w:pos="284"/>
              </w:tabs>
              <w:jc w:val="both"/>
              <w:rPr>
                <w:lang w:eastAsia="en-US"/>
              </w:rPr>
            </w:pPr>
            <w:r>
              <w:rPr>
                <w:lang w:eastAsia="en-US"/>
              </w:rPr>
              <w:t>18.02.</w:t>
            </w:r>
            <w:r w:rsidR="005015D1">
              <w:rPr>
                <w:lang w:eastAsia="en-US"/>
              </w:rPr>
              <w:t>2025.</w:t>
            </w:r>
            <w:r w:rsidR="003824E2" w:rsidRPr="003824E2">
              <w:rPr>
                <w:lang w:eastAsia="en-US"/>
              </w:rPr>
              <w:t xml:space="preserve"> </w:t>
            </w:r>
            <w:r w:rsidR="004D2CB9">
              <w:rPr>
                <w:lang w:eastAsia="en-US"/>
              </w:rPr>
              <w:t xml:space="preserve">Nr. </w:t>
            </w:r>
            <w:r w:rsidR="003824E2" w:rsidRPr="003824E2">
              <w:rPr>
                <w:lang w:eastAsia="en-US"/>
              </w:rPr>
              <w:t>ANP/1-</w:t>
            </w:r>
            <w:r w:rsidR="00600F1D">
              <w:rPr>
                <w:lang w:eastAsia="en-US"/>
              </w:rPr>
              <w:t>4</w:t>
            </w:r>
            <w:r>
              <w:rPr>
                <w:lang w:eastAsia="en-US"/>
              </w:rPr>
              <w:t>2</w:t>
            </w:r>
            <w:r w:rsidR="00600F1D">
              <w:rPr>
                <w:lang w:eastAsia="en-US"/>
              </w:rPr>
              <w:t>/25/</w:t>
            </w:r>
            <w:r>
              <w:rPr>
                <w:lang w:eastAsia="en-US"/>
              </w:rPr>
              <w:t>595</w:t>
            </w:r>
          </w:p>
          <w:p w14:paraId="3E195AB4" w14:textId="77777777" w:rsidR="007A656F" w:rsidRDefault="007A656F" w:rsidP="00FF1CF1">
            <w:pPr>
              <w:tabs>
                <w:tab w:val="left" w:pos="284"/>
              </w:tabs>
              <w:jc w:val="both"/>
              <w:rPr>
                <w:lang w:eastAsia="en-US"/>
              </w:rPr>
            </w:pPr>
          </w:p>
          <w:p w14:paraId="02FD2E53" w14:textId="663881FD" w:rsidR="007A656F" w:rsidRPr="005015D1" w:rsidRDefault="007A656F" w:rsidP="00FF1CF1">
            <w:pPr>
              <w:tabs>
                <w:tab w:val="left" w:pos="284"/>
              </w:tabs>
              <w:jc w:val="both"/>
              <w:rPr>
                <w:lang w:eastAsia="en-US"/>
              </w:rPr>
            </w:pPr>
          </w:p>
        </w:tc>
      </w:tr>
      <w:tr w:rsidR="0066397C" w14:paraId="79196C97" w14:textId="77777777" w:rsidTr="00FF1CF1">
        <w:tc>
          <w:tcPr>
            <w:tcW w:w="2263" w:type="dxa"/>
            <w:tcBorders>
              <w:top w:val="single" w:sz="4" w:space="0" w:color="auto"/>
              <w:left w:val="single" w:sz="4" w:space="0" w:color="auto"/>
              <w:bottom w:val="single" w:sz="4" w:space="0" w:color="auto"/>
              <w:right w:val="single" w:sz="4" w:space="0" w:color="auto"/>
            </w:tcBorders>
          </w:tcPr>
          <w:p w14:paraId="4197256D" w14:textId="77777777" w:rsidR="0066397C" w:rsidRPr="00B31F0E" w:rsidRDefault="0066397C" w:rsidP="00FF1CF1">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508AC48A" w14:textId="49FAD8AE" w:rsidR="00ED68A5" w:rsidRDefault="0020789F" w:rsidP="00061D4E">
            <w:pPr>
              <w:jc w:val="both"/>
              <w:rPr>
                <w:rFonts w:eastAsia="Calibri" w:cs="Times New Roman"/>
                <w:kern w:val="0"/>
                <w:szCs w:val="24"/>
              </w:rPr>
            </w:pPr>
            <w:r>
              <w:rPr>
                <w:rFonts w:eastAsia="Calibri" w:cs="Times New Roman"/>
                <w:kern w:val="0"/>
                <w:szCs w:val="24"/>
              </w:rPr>
              <w:t xml:space="preserve">Lūdz </w:t>
            </w:r>
            <w:r w:rsidR="00600F1D">
              <w:rPr>
                <w:rFonts w:eastAsia="Calibri" w:cs="Times New Roman"/>
                <w:kern w:val="0"/>
                <w:szCs w:val="24"/>
              </w:rPr>
              <w:t>apsekot</w:t>
            </w:r>
            <w:r w:rsidR="007C4CCC">
              <w:rPr>
                <w:rFonts w:eastAsia="Calibri" w:cs="Times New Roman"/>
                <w:kern w:val="0"/>
                <w:szCs w:val="24"/>
              </w:rPr>
              <w:t xml:space="preserve"> un atļaut nozāģēt pašvaldības autoceļa nodalījuma joslā pie nekustamā īpašuma “</w:t>
            </w:r>
            <w:proofErr w:type="spellStart"/>
            <w:r w:rsidR="007C4CCC">
              <w:rPr>
                <w:rFonts w:eastAsia="Calibri" w:cs="Times New Roman"/>
                <w:kern w:val="0"/>
                <w:szCs w:val="24"/>
              </w:rPr>
              <w:t>Kauļi</w:t>
            </w:r>
            <w:proofErr w:type="spellEnd"/>
            <w:r w:rsidR="007C4CCC">
              <w:rPr>
                <w:rFonts w:eastAsia="Calibri" w:cs="Times New Roman"/>
                <w:kern w:val="0"/>
                <w:szCs w:val="24"/>
              </w:rPr>
              <w:t xml:space="preserve"> 2”, Annas pagastā, Alūksnes novadā bīstamus kokus, kas apdraud satiksmes dalībnieku drošību.</w:t>
            </w:r>
          </w:p>
          <w:p w14:paraId="5E8395DF" w14:textId="0089FF2A" w:rsidR="00600F1D" w:rsidRPr="00ED68A5" w:rsidRDefault="00600F1D" w:rsidP="00061D4E">
            <w:pPr>
              <w:jc w:val="both"/>
              <w:rPr>
                <w:rFonts w:eastAsia="Calibri" w:cs="Times New Roman"/>
                <w:kern w:val="0"/>
                <w:szCs w:val="24"/>
              </w:rPr>
            </w:pPr>
          </w:p>
        </w:tc>
      </w:tr>
      <w:tr w:rsidR="0066397C" w14:paraId="22D6E2E3" w14:textId="77777777" w:rsidTr="00FF1CF1">
        <w:tc>
          <w:tcPr>
            <w:tcW w:w="2263" w:type="dxa"/>
            <w:tcBorders>
              <w:top w:val="single" w:sz="4" w:space="0" w:color="auto"/>
              <w:left w:val="single" w:sz="4" w:space="0" w:color="auto"/>
              <w:bottom w:val="single" w:sz="4" w:space="0" w:color="auto"/>
              <w:right w:val="single" w:sz="4" w:space="0" w:color="auto"/>
            </w:tcBorders>
          </w:tcPr>
          <w:p w14:paraId="5F67E23A" w14:textId="78BC6D67" w:rsidR="0066397C" w:rsidRDefault="0066397C" w:rsidP="008C4FE1">
            <w:pPr>
              <w:tabs>
                <w:tab w:val="left" w:pos="284"/>
              </w:tabs>
              <w:spacing w:after="120" w:line="254" w:lineRule="auto"/>
              <w:jc w:val="both"/>
            </w:pPr>
            <w:r>
              <w:lastRenderedPageBreak/>
              <w:t>Situācijas apraksts</w:t>
            </w:r>
          </w:p>
        </w:tc>
        <w:tc>
          <w:tcPr>
            <w:tcW w:w="6946" w:type="dxa"/>
            <w:tcBorders>
              <w:top w:val="single" w:sz="4" w:space="0" w:color="auto"/>
              <w:left w:val="single" w:sz="4" w:space="0" w:color="auto"/>
              <w:bottom w:val="single" w:sz="4" w:space="0" w:color="auto"/>
              <w:right w:val="single" w:sz="4" w:space="0" w:color="auto"/>
            </w:tcBorders>
          </w:tcPr>
          <w:p w14:paraId="5EC0BB1B" w14:textId="769AF143" w:rsidR="00F6566F" w:rsidRPr="007A656F" w:rsidRDefault="002F5019" w:rsidP="007C4CCC">
            <w:pPr>
              <w:jc w:val="both"/>
              <w:rPr>
                <w:szCs w:val="24"/>
              </w:rPr>
            </w:pPr>
            <w:r w:rsidRPr="00CF43A8">
              <w:rPr>
                <w:szCs w:val="24"/>
              </w:rPr>
              <w:t xml:space="preserve">Komisija </w:t>
            </w:r>
            <w:r w:rsidR="007C4CCC">
              <w:rPr>
                <w:szCs w:val="24"/>
              </w:rPr>
              <w:t>05.03</w:t>
            </w:r>
            <w:r w:rsidR="00600F1D">
              <w:rPr>
                <w:szCs w:val="24"/>
              </w:rPr>
              <w:t xml:space="preserve">.2025. </w:t>
            </w:r>
            <w:r w:rsidRPr="00CF43A8">
              <w:rPr>
                <w:szCs w:val="24"/>
              </w:rPr>
              <w:t>apsekojot situāciju dabā</w:t>
            </w:r>
            <w:r w:rsidR="001176CD">
              <w:rPr>
                <w:szCs w:val="24"/>
              </w:rPr>
              <w:t>, piedaloties</w:t>
            </w:r>
            <w:r w:rsidR="00E67932">
              <w:rPr>
                <w:szCs w:val="24"/>
              </w:rPr>
              <w:t xml:space="preserve"> </w:t>
            </w:r>
            <w:r w:rsidR="007C4CCC">
              <w:rPr>
                <w:szCs w:val="24"/>
              </w:rPr>
              <w:t>ēku un apsaimniekojamās teritorijas pārzinim Annas pagastā Mārim SKUNSTIŅAM</w:t>
            </w:r>
            <w:r w:rsidR="00600F1D">
              <w:rPr>
                <w:szCs w:val="24"/>
              </w:rPr>
              <w:t>, konstatēja</w:t>
            </w:r>
            <w:r w:rsidR="002F3303">
              <w:rPr>
                <w:szCs w:val="24"/>
              </w:rPr>
              <w:t xml:space="preserve">, </w:t>
            </w:r>
            <w:r w:rsidR="002F3303" w:rsidRPr="002F3303">
              <w:rPr>
                <w:szCs w:val="24"/>
              </w:rPr>
              <w:t>ka</w:t>
            </w:r>
            <w:r w:rsidR="006F2213">
              <w:rPr>
                <w:szCs w:val="24"/>
              </w:rPr>
              <w:t xml:space="preserve"> </w:t>
            </w:r>
            <w:r w:rsidR="00E67932">
              <w:rPr>
                <w:szCs w:val="24"/>
              </w:rPr>
              <w:t>autoceļa “V393”, Annas pagastā, Alūksnes novadā, nodalījuma joslā pie nekustamā īpašuma “</w:t>
            </w:r>
            <w:proofErr w:type="spellStart"/>
            <w:r w:rsidR="00E67932">
              <w:rPr>
                <w:szCs w:val="24"/>
              </w:rPr>
              <w:t>Kauļi</w:t>
            </w:r>
            <w:proofErr w:type="spellEnd"/>
            <w:r w:rsidR="00E67932">
              <w:rPr>
                <w:szCs w:val="24"/>
              </w:rPr>
              <w:t xml:space="preserve"> 2”, </w:t>
            </w:r>
            <w:r w:rsidR="006F2213">
              <w:rPr>
                <w:szCs w:val="24"/>
              </w:rPr>
              <w:t xml:space="preserve">aug </w:t>
            </w:r>
            <w:r w:rsidR="00E67932">
              <w:rPr>
                <w:szCs w:val="24"/>
              </w:rPr>
              <w:t>eg</w:t>
            </w:r>
            <w:r w:rsidR="006F2213">
              <w:rPr>
                <w:szCs w:val="24"/>
              </w:rPr>
              <w:t xml:space="preserve">ļu rinda. Vienai no eglēm, kas aug attālāk no pārējiem kokiem </w:t>
            </w:r>
            <w:r w:rsidR="00E67932">
              <w:rPr>
                <w:szCs w:val="24"/>
              </w:rPr>
              <w:t xml:space="preserve">ar </w:t>
            </w:r>
            <w:r w:rsidR="006F2213">
              <w:rPr>
                <w:szCs w:val="24"/>
              </w:rPr>
              <w:t xml:space="preserve">stumbra </w:t>
            </w:r>
            <w:r w:rsidR="00E67932">
              <w:rPr>
                <w:szCs w:val="24"/>
              </w:rPr>
              <w:t>apkārtmēru 1,16 m ir konstatēts stumbra bojājums</w:t>
            </w:r>
            <w:r w:rsidR="006F2213">
              <w:rPr>
                <w:szCs w:val="24"/>
              </w:rPr>
              <w:t xml:space="preserve"> </w:t>
            </w:r>
            <w:r w:rsidR="00E67932">
              <w:rPr>
                <w:szCs w:val="24"/>
              </w:rPr>
              <w:t>2 m augstumā</w:t>
            </w:r>
            <w:proofErr w:type="gramStart"/>
            <w:r w:rsidR="00E67932">
              <w:rPr>
                <w:szCs w:val="24"/>
              </w:rPr>
              <w:t xml:space="preserve"> </w:t>
            </w:r>
            <w:r w:rsidR="006F2213">
              <w:rPr>
                <w:szCs w:val="24"/>
              </w:rPr>
              <w:t xml:space="preserve">sākot </w:t>
            </w:r>
            <w:r w:rsidR="00E67932">
              <w:rPr>
                <w:szCs w:val="24"/>
              </w:rPr>
              <w:t xml:space="preserve">no sakņu kakla, </w:t>
            </w:r>
            <w:r w:rsidR="006F2213">
              <w:rPr>
                <w:szCs w:val="24"/>
              </w:rPr>
              <w:t xml:space="preserve">stumbrā vērojamas </w:t>
            </w:r>
            <w:r w:rsidR="00E67932">
              <w:rPr>
                <w:szCs w:val="24"/>
              </w:rPr>
              <w:t>trupes pazīmes,</w:t>
            </w:r>
            <w:r w:rsidR="006F2213">
              <w:rPr>
                <w:szCs w:val="24"/>
              </w:rPr>
              <w:t xml:space="preserve"> </w:t>
            </w:r>
            <w:r w:rsidR="00E67932">
              <w:rPr>
                <w:szCs w:val="24"/>
              </w:rPr>
              <w:t>atlobījusies miza</w:t>
            </w:r>
            <w:proofErr w:type="gramEnd"/>
            <w:r w:rsidR="00E67932">
              <w:rPr>
                <w:szCs w:val="24"/>
              </w:rPr>
              <w:t>, vienpusējs zarojums,</w:t>
            </w:r>
            <w:r w:rsidR="006F2213">
              <w:rPr>
                <w:szCs w:val="24"/>
              </w:rPr>
              <w:t xml:space="preserve"> koks </w:t>
            </w:r>
            <w:r w:rsidR="00E67932">
              <w:rPr>
                <w:szCs w:val="24"/>
              </w:rPr>
              <w:t xml:space="preserve">sasvēries uz </w:t>
            </w:r>
            <w:r w:rsidR="006F2213">
              <w:rPr>
                <w:szCs w:val="24"/>
              </w:rPr>
              <w:t xml:space="preserve">ceļa un </w:t>
            </w:r>
            <w:r w:rsidR="00E67932">
              <w:rPr>
                <w:szCs w:val="24"/>
              </w:rPr>
              <w:t xml:space="preserve">dzīvojamās mājas pusi. </w:t>
            </w:r>
            <w:r w:rsidR="006F2213">
              <w:rPr>
                <w:szCs w:val="24"/>
              </w:rPr>
              <w:t xml:space="preserve">Pārējām iesniegumā norādītajām eglēm ar stumbra apkārtmēriem 1,80 m, 1,60 m, 1,62 m un 1,70 m, bojājumu pazīmes nav konstatētas. </w:t>
            </w:r>
          </w:p>
        </w:tc>
      </w:tr>
      <w:tr w:rsidR="0066397C" w14:paraId="64668C54" w14:textId="77777777" w:rsidTr="00FF1CF1">
        <w:tc>
          <w:tcPr>
            <w:tcW w:w="2263" w:type="dxa"/>
            <w:tcBorders>
              <w:top w:val="single" w:sz="4" w:space="0" w:color="auto"/>
              <w:left w:val="single" w:sz="4" w:space="0" w:color="auto"/>
              <w:bottom w:val="single" w:sz="4" w:space="0" w:color="auto"/>
              <w:right w:val="single" w:sz="4" w:space="0" w:color="auto"/>
            </w:tcBorders>
          </w:tcPr>
          <w:p w14:paraId="28CADD68" w14:textId="355103D4" w:rsidR="0066397C" w:rsidRDefault="0066397C" w:rsidP="00FF1CF1">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59F6995E" w14:textId="1CAA2091" w:rsidR="00AF6CC0" w:rsidRPr="0075405D" w:rsidRDefault="0039418C" w:rsidP="00226C23">
            <w:pPr>
              <w:pStyle w:val="Paraststmeklis"/>
              <w:jc w:val="both"/>
            </w:pPr>
            <w:r>
              <w:rPr>
                <w:noProof/>
              </w:rPr>
              <w:drawing>
                <wp:inline distT="0" distB="0" distL="0" distR="0" wp14:anchorId="0FD7717B" wp14:editId="1ABEE76A">
                  <wp:extent cx="3114992" cy="2336475"/>
                  <wp:effectExtent l="8255" t="0" r="0" b="0"/>
                  <wp:docPr id="361978695"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22744" cy="2342290"/>
                          </a:xfrm>
                          <a:prstGeom prst="rect">
                            <a:avLst/>
                          </a:prstGeom>
                          <a:noFill/>
                          <a:ln>
                            <a:noFill/>
                          </a:ln>
                        </pic:spPr>
                      </pic:pic>
                    </a:graphicData>
                  </a:graphic>
                </wp:inline>
              </w:drawing>
            </w:r>
            <w:r>
              <w:rPr>
                <w:noProof/>
              </w:rPr>
              <w:drawing>
                <wp:inline distT="0" distB="0" distL="0" distR="0" wp14:anchorId="63F45331" wp14:editId="2F563F15">
                  <wp:extent cx="3122468" cy="1893281"/>
                  <wp:effectExtent l="5080" t="0" r="6985" b="6985"/>
                  <wp:docPr id="1622100317"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51551" cy="1910915"/>
                          </a:xfrm>
                          <a:prstGeom prst="rect">
                            <a:avLst/>
                          </a:prstGeom>
                          <a:noFill/>
                          <a:ln>
                            <a:noFill/>
                          </a:ln>
                        </pic:spPr>
                      </pic:pic>
                    </a:graphicData>
                  </a:graphic>
                </wp:inline>
              </w:drawing>
            </w:r>
            <w:r>
              <w:rPr>
                <w:noProof/>
              </w:rPr>
              <w:drawing>
                <wp:inline distT="0" distB="0" distL="0" distR="0" wp14:anchorId="2F286827" wp14:editId="65CE1DB3">
                  <wp:extent cx="3000692" cy="2250742"/>
                  <wp:effectExtent l="0" t="6032" r="3492" b="3493"/>
                  <wp:docPr id="696067182"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05228" cy="2254144"/>
                          </a:xfrm>
                          <a:prstGeom prst="rect">
                            <a:avLst/>
                          </a:prstGeom>
                          <a:noFill/>
                          <a:ln>
                            <a:noFill/>
                          </a:ln>
                        </pic:spPr>
                      </pic:pic>
                    </a:graphicData>
                  </a:graphic>
                </wp:inline>
              </w:drawing>
            </w:r>
            <w:r>
              <w:rPr>
                <w:noProof/>
              </w:rPr>
              <w:drawing>
                <wp:inline distT="0" distB="0" distL="0" distR="0" wp14:anchorId="3C30627B" wp14:editId="38E9361F">
                  <wp:extent cx="2960370" cy="1988405"/>
                  <wp:effectExtent l="0" t="9208" r="2223" b="2222"/>
                  <wp:docPr id="193340519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62620" cy="1989916"/>
                          </a:xfrm>
                          <a:prstGeom prst="rect">
                            <a:avLst/>
                          </a:prstGeom>
                          <a:noFill/>
                          <a:ln>
                            <a:noFill/>
                          </a:ln>
                        </pic:spPr>
                      </pic:pic>
                    </a:graphicData>
                  </a:graphic>
                </wp:inline>
              </w:drawing>
            </w:r>
            <w:r>
              <w:rPr>
                <w:noProof/>
              </w:rPr>
              <w:lastRenderedPageBreak/>
              <w:drawing>
                <wp:inline distT="0" distB="0" distL="0" distR="0" wp14:anchorId="273ED902" wp14:editId="7A5CE413">
                  <wp:extent cx="3028950" cy="2244360"/>
                  <wp:effectExtent l="0" t="7620" r="0" b="0"/>
                  <wp:docPr id="18430929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0888" cy="2253206"/>
                          </a:xfrm>
                          <a:prstGeom prst="rect">
                            <a:avLst/>
                          </a:prstGeom>
                          <a:noFill/>
                          <a:ln>
                            <a:noFill/>
                          </a:ln>
                        </pic:spPr>
                      </pic:pic>
                    </a:graphicData>
                  </a:graphic>
                </wp:inline>
              </w:drawing>
            </w:r>
            <w:r>
              <w:rPr>
                <w:noProof/>
              </w:rPr>
              <w:drawing>
                <wp:inline distT="0" distB="0" distL="0" distR="0" wp14:anchorId="3117F0C7" wp14:editId="11932510">
                  <wp:extent cx="3000984" cy="1962785"/>
                  <wp:effectExtent l="4445" t="0" r="0" b="0"/>
                  <wp:docPr id="7184668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31523" cy="1982759"/>
                          </a:xfrm>
                          <a:prstGeom prst="rect">
                            <a:avLst/>
                          </a:prstGeom>
                          <a:noFill/>
                          <a:ln>
                            <a:noFill/>
                          </a:ln>
                        </pic:spPr>
                      </pic:pic>
                    </a:graphicData>
                  </a:graphic>
                </wp:inline>
              </w:drawing>
            </w:r>
            <w:r>
              <w:rPr>
                <w:noProof/>
              </w:rPr>
              <w:drawing>
                <wp:inline distT="0" distB="0" distL="0" distR="0" wp14:anchorId="51C4504F" wp14:editId="3626677D">
                  <wp:extent cx="3076481" cy="2252392"/>
                  <wp:effectExtent l="0" t="7303" r="2858" b="2857"/>
                  <wp:docPr id="198436428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86541" cy="2259757"/>
                          </a:xfrm>
                          <a:prstGeom prst="rect">
                            <a:avLst/>
                          </a:prstGeom>
                          <a:noFill/>
                          <a:ln>
                            <a:noFill/>
                          </a:ln>
                        </pic:spPr>
                      </pic:pic>
                    </a:graphicData>
                  </a:graphic>
                </wp:inline>
              </w:drawing>
            </w:r>
            <w:r>
              <w:rPr>
                <w:noProof/>
              </w:rPr>
              <w:drawing>
                <wp:inline distT="0" distB="0" distL="0" distR="0" wp14:anchorId="6F9D1D9B" wp14:editId="7BA9A4DB">
                  <wp:extent cx="3037205" cy="1977057"/>
                  <wp:effectExtent l="0" t="3175" r="7620" b="7620"/>
                  <wp:docPr id="1930949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8559" cy="2003976"/>
                          </a:xfrm>
                          <a:prstGeom prst="rect">
                            <a:avLst/>
                          </a:prstGeom>
                          <a:noFill/>
                          <a:ln>
                            <a:noFill/>
                          </a:ln>
                        </pic:spPr>
                      </pic:pic>
                    </a:graphicData>
                  </a:graphic>
                </wp:inline>
              </w:drawing>
            </w:r>
          </w:p>
        </w:tc>
      </w:tr>
      <w:tr w:rsidR="0066397C" w:rsidRPr="009A6C70" w14:paraId="1FD1306A"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D2262E8" w14:textId="77777777" w:rsidR="0066397C" w:rsidRPr="006B3147" w:rsidRDefault="0066397C" w:rsidP="00FF1CF1">
            <w:pPr>
              <w:tabs>
                <w:tab w:val="left" w:pos="284"/>
              </w:tabs>
              <w:spacing w:after="120" w:line="254" w:lineRule="auto"/>
              <w:jc w:val="both"/>
              <w:rPr>
                <w:lang w:eastAsia="en-US"/>
              </w:rPr>
            </w:pPr>
            <w:r w:rsidRPr="006F2213">
              <w:rPr>
                <w:lang w:eastAsia="en-US"/>
              </w:rPr>
              <w:lastRenderedPageBreak/>
              <w:t>Slēdziens</w:t>
            </w:r>
          </w:p>
        </w:tc>
        <w:tc>
          <w:tcPr>
            <w:tcW w:w="6946" w:type="dxa"/>
            <w:tcBorders>
              <w:top w:val="single" w:sz="4" w:space="0" w:color="auto"/>
              <w:left w:val="single" w:sz="4" w:space="0" w:color="auto"/>
              <w:bottom w:val="single" w:sz="4" w:space="0" w:color="auto"/>
              <w:right w:val="single" w:sz="4" w:space="0" w:color="auto"/>
            </w:tcBorders>
          </w:tcPr>
          <w:p w14:paraId="3B3949CE" w14:textId="3D2440F1" w:rsidR="0066397C" w:rsidRPr="001D1DD6" w:rsidRDefault="005C1FC6" w:rsidP="005C1FC6">
            <w:pPr>
              <w:jc w:val="both"/>
              <w:rPr>
                <w:i/>
                <w:iCs/>
                <w:szCs w:val="24"/>
              </w:rPr>
            </w:pPr>
            <w:r>
              <w:rPr>
                <w:rFonts w:cs="Times New Roman"/>
                <w:szCs w:val="24"/>
              </w:rPr>
              <w:t xml:space="preserve">Komisija </w:t>
            </w:r>
            <w:r w:rsidR="00087D6E">
              <w:rPr>
                <w:rFonts w:cs="Times New Roman"/>
                <w:szCs w:val="24"/>
              </w:rPr>
              <w:t>konstatē</w:t>
            </w:r>
            <w:r>
              <w:rPr>
                <w:rFonts w:cs="Times New Roman"/>
                <w:szCs w:val="24"/>
              </w:rPr>
              <w:t xml:space="preserve">, ka </w:t>
            </w:r>
            <w:r w:rsidR="00087D6E">
              <w:rPr>
                <w:szCs w:val="24"/>
              </w:rPr>
              <w:t>ir pieļaujama vienas egles ar stumbra apkārtmēru 1,16 m ciršana autoceļa “V393” nodalījuma joslā</w:t>
            </w:r>
            <w:r w:rsidR="00C35451">
              <w:rPr>
                <w:szCs w:val="24"/>
              </w:rPr>
              <w:t xml:space="preserve">, attiecībā uz pārējām eglēm </w:t>
            </w:r>
            <w:r w:rsidR="00087D6E">
              <w:rPr>
                <w:szCs w:val="24"/>
              </w:rPr>
              <w:t>Komisija nesaskata vizuālus bojājumus vai apstākļus, k</w:t>
            </w:r>
            <w:r w:rsidR="00087D6E" w:rsidRPr="00CE4186">
              <w:rPr>
                <w:rFonts w:cs="Times New Roman"/>
                <w:szCs w:val="24"/>
              </w:rPr>
              <w:t>as liecinātu par tūlītēju koku apdraudējumu</w:t>
            </w:r>
            <w:r w:rsidR="00087D6E">
              <w:rPr>
                <w:rFonts w:cs="Times New Roman"/>
                <w:szCs w:val="24"/>
              </w:rPr>
              <w:t xml:space="preserve"> </w:t>
            </w:r>
            <w:r w:rsidR="00087D6E" w:rsidRPr="00CE4186">
              <w:rPr>
                <w:rFonts w:cs="Times New Roman"/>
                <w:szCs w:val="24"/>
              </w:rPr>
              <w:t xml:space="preserve">transporta un infrastruktūras drošībai, </w:t>
            </w:r>
            <w:r w:rsidR="00087D6E" w:rsidRPr="00CE4186">
              <w:rPr>
                <w:rFonts w:cs="Times New Roman"/>
                <w:bCs/>
                <w:szCs w:val="24"/>
              </w:rPr>
              <w:t>taču Komisijas ieskatā,</w:t>
            </w:r>
            <w:proofErr w:type="gramStart"/>
            <w:r w:rsidR="00087D6E" w:rsidRPr="00CE4186">
              <w:rPr>
                <w:rFonts w:cs="Times New Roman"/>
                <w:bCs/>
                <w:szCs w:val="24"/>
              </w:rPr>
              <w:t xml:space="preserve">  </w:t>
            </w:r>
            <w:proofErr w:type="gramEnd"/>
            <w:r w:rsidR="00087D6E" w:rsidRPr="00CE4186">
              <w:rPr>
                <w:rFonts w:cs="Times New Roman"/>
                <w:bCs/>
                <w:szCs w:val="24"/>
              </w:rPr>
              <w:t>regulāri jāveic koku monitorings</w:t>
            </w:r>
            <w:r w:rsidR="00087D6E">
              <w:rPr>
                <w:rFonts w:cs="Times New Roman"/>
                <w:bCs/>
                <w:szCs w:val="24"/>
              </w:rPr>
              <w:t>.</w:t>
            </w:r>
          </w:p>
        </w:tc>
      </w:tr>
      <w:bookmarkEnd w:id="11"/>
    </w:tbl>
    <w:p w14:paraId="7C02D336" w14:textId="77777777" w:rsidR="000314F0" w:rsidRDefault="000314F0" w:rsidP="00FE6062">
      <w:pPr>
        <w:jc w:val="both"/>
        <w:rPr>
          <w:szCs w:val="24"/>
        </w:rPr>
      </w:pPr>
    </w:p>
    <w:p w14:paraId="4520E93E" w14:textId="316EF668" w:rsidR="009045ED" w:rsidRDefault="009045ED" w:rsidP="009045ED">
      <w:pPr>
        <w:ind w:left="2552" w:hanging="2552"/>
        <w:jc w:val="both"/>
        <w:rPr>
          <w:szCs w:val="24"/>
        </w:rPr>
      </w:pPr>
      <w:r>
        <w:rPr>
          <w:szCs w:val="24"/>
        </w:rPr>
        <w:t xml:space="preserve">Apstādījumu aizsardzības komisija atklāti balsojot: “par” – </w:t>
      </w:r>
      <w:r w:rsidR="008E6B2D">
        <w:rPr>
          <w:szCs w:val="24"/>
        </w:rPr>
        <w:t>4</w:t>
      </w:r>
      <w:r>
        <w:rPr>
          <w:szCs w:val="24"/>
        </w:rPr>
        <w:t>, “pret” – nav, nolemj:</w:t>
      </w:r>
    </w:p>
    <w:p w14:paraId="1AA0BA74" w14:textId="77777777" w:rsidR="009045ED" w:rsidRPr="001A14E2" w:rsidRDefault="009045ED" w:rsidP="009045ED">
      <w:pPr>
        <w:ind w:left="2552" w:hanging="2552"/>
        <w:jc w:val="both"/>
        <w:rPr>
          <w:sz w:val="10"/>
          <w:szCs w:val="10"/>
        </w:rPr>
      </w:pPr>
    </w:p>
    <w:p w14:paraId="2D1BE191" w14:textId="22BDD17D" w:rsidR="007A656F" w:rsidRDefault="00C35451" w:rsidP="00941460">
      <w:pPr>
        <w:tabs>
          <w:tab w:val="num" w:pos="1440"/>
        </w:tabs>
        <w:jc w:val="both"/>
        <w:rPr>
          <w:rFonts w:cs="Times New Roman"/>
          <w:szCs w:val="24"/>
        </w:rPr>
      </w:pPr>
      <w:r w:rsidRPr="00577640">
        <w:rPr>
          <w:rFonts w:cs="Times New Roman"/>
          <w:szCs w:val="24"/>
        </w:rPr>
        <w:t xml:space="preserve">Mutiski informēt Alūksnes novada pagastu apvienības pārvaldi par </w:t>
      </w:r>
      <w:r w:rsidR="00577640" w:rsidRPr="00577640">
        <w:rPr>
          <w:rFonts w:cs="Times New Roman"/>
          <w:szCs w:val="24"/>
        </w:rPr>
        <w:t>apsekošanas rezultātiem un sagatavot lēmumu.</w:t>
      </w:r>
    </w:p>
    <w:p w14:paraId="452CC6A1" w14:textId="498494C5" w:rsidR="001332DA" w:rsidRDefault="001332DA" w:rsidP="001332DA">
      <w:pPr>
        <w:tabs>
          <w:tab w:val="num" w:pos="1440"/>
        </w:tabs>
        <w:jc w:val="both"/>
        <w:rPr>
          <w:szCs w:val="24"/>
        </w:rPr>
      </w:pPr>
      <w:bookmarkStart w:id="13" w:name="_Hlk173157587"/>
      <w:bookmarkStart w:id="14" w:name="_Hlk173161751"/>
      <w:bookmarkStart w:id="15" w:name="_Hlk163198278"/>
      <w:bookmarkEnd w:id="12"/>
    </w:p>
    <w:p w14:paraId="27EF6D1B" w14:textId="79BFF863" w:rsidR="00047A6C" w:rsidRPr="00047A6C" w:rsidRDefault="00047A6C" w:rsidP="00047A6C">
      <w:pPr>
        <w:pStyle w:val="Sarakstarindkopa"/>
        <w:numPr>
          <w:ilvl w:val="0"/>
          <w:numId w:val="31"/>
        </w:numPr>
        <w:jc w:val="center"/>
        <w:rPr>
          <w:b/>
        </w:rPr>
      </w:pPr>
      <w:r w:rsidRPr="00047A6C">
        <w:rPr>
          <w:rFonts w:eastAsia="Calibri"/>
          <w:b/>
          <w:kern w:val="2"/>
          <w:szCs w:val="24"/>
          <w:lang w:eastAsia="en-US"/>
        </w:rPr>
        <w:t>Par koku apsekošanu</w:t>
      </w:r>
      <w:r w:rsidR="0055715E">
        <w:rPr>
          <w:rFonts w:eastAsia="Calibri"/>
          <w:b/>
          <w:kern w:val="2"/>
          <w:szCs w:val="24"/>
          <w:lang w:eastAsia="en-US"/>
        </w:rPr>
        <w:t xml:space="preserve"> Alūksnes novada pašvaldības īpašumos Alūksnes pilsētā</w:t>
      </w:r>
    </w:p>
    <w:p w14:paraId="3553A4FD" w14:textId="33147C1B" w:rsidR="00047A6C" w:rsidRPr="00FE685F" w:rsidRDefault="00047A6C" w:rsidP="00047A6C">
      <w:pPr>
        <w:jc w:val="both"/>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047A6C" w:rsidRPr="00172C90" w14:paraId="3F31BD14" w14:textId="77777777" w:rsidTr="008C5B0F">
        <w:tc>
          <w:tcPr>
            <w:tcW w:w="2263" w:type="dxa"/>
            <w:tcBorders>
              <w:top w:val="single" w:sz="4" w:space="0" w:color="auto"/>
              <w:left w:val="single" w:sz="4" w:space="0" w:color="auto"/>
              <w:bottom w:val="single" w:sz="4" w:space="0" w:color="auto"/>
              <w:right w:val="single" w:sz="4" w:space="0" w:color="auto"/>
            </w:tcBorders>
            <w:hideMark/>
          </w:tcPr>
          <w:p w14:paraId="64ED5CEB" w14:textId="77777777" w:rsidR="00047A6C" w:rsidRPr="00FE685F" w:rsidRDefault="00047A6C" w:rsidP="008C5B0F">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01128981" w14:textId="52270F40" w:rsidR="00047A6C" w:rsidRPr="00FE685F" w:rsidRDefault="0055715E" w:rsidP="008C5B0F">
            <w:pPr>
              <w:tabs>
                <w:tab w:val="left" w:pos="284"/>
              </w:tabs>
              <w:jc w:val="both"/>
              <w:rPr>
                <w:lang w:eastAsia="en-US"/>
              </w:rPr>
            </w:pPr>
            <w:r>
              <w:rPr>
                <w:lang w:eastAsia="en-US"/>
              </w:rPr>
              <w:t>Pašvaldības iestādes “Spodra” darb</w:t>
            </w:r>
            <w:r w:rsidR="0036276B">
              <w:rPr>
                <w:lang w:eastAsia="en-US"/>
              </w:rPr>
              <w:t>a</w:t>
            </w:r>
            <w:r>
              <w:rPr>
                <w:lang w:eastAsia="en-US"/>
              </w:rPr>
              <w:t xml:space="preserve"> vadītāja Ingrīda RIBOZOLA</w:t>
            </w:r>
          </w:p>
        </w:tc>
      </w:tr>
      <w:tr w:rsidR="00211202" w:rsidRPr="00172C90" w14:paraId="7FD8F11E" w14:textId="77777777" w:rsidTr="008C5B0F">
        <w:tc>
          <w:tcPr>
            <w:tcW w:w="2263" w:type="dxa"/>
            <w:tcBorders>
              <w:top w:val="single" w:sz="4" w:space="0" w:color="auto"/>
              <w:left w:val="single" w:sz="4" w:space="0" w:color="auto"/>
              <w:bottom w:val="single" w:sz="4" w:space="0" w:color="auto"/>
              <w:right w:val="single" w:sz="4" w:space="0" w:color="auto"/>
            </w:tcBorders>
          </w:tcPr>
          <w:p w14:paraId="161C4D2B" w14:textId="658DB23D" w:rsidR="00211202" w:rsidRPr="00FE685F" w:rsidRDefault="00211202" w:rsidP="008C5B0F">
            <w:pPr>
              <w:tabs>
                <w:tab w:val="left" w:pos="284"/>
              </w:tabs>
              <w:jc w:val="both"/>
            </w:pPr>
            <w:r>
              <w:t>Izteiktais lūgums</w:t>
            </w:r>
          </w:p>
        </w:tc>
        <w:tc>
          <w:tcPr>
            <w:tcW w:w="6946" w:type="dxa"/>
            <w:tcBorders>
              <w:top w:val="single" w:sz="4" w:space="0" w:color="auto"/>
              <w:left w:val="single" w:sz="4" w:space="0" w:color="auto"/>
              <w:bottom w:val="single" w:sz="4" w:space="0" w:color="auto"/>
              <w:right w:val="single" w:sz="4" w:space="0" w:color="auto"/>
            </w:tcBorders>
          </w:tcPr>
          <w:p w14:paraId="56C933E6" w14:textId="4C020739" w:rsidR="00211202" w:rsidRDefault="00211202" w:rsidP="008C5B0F">
            <w:pPr>
              <w:tabs>
                <w:tab w:val="left" w:pos="284"/>
              </w:tabs>
              <w:jc w:val="both"/>
              <w:rPr>
                <w:lang w:eastAsia="en-US"/>
              </w:rPr>
            </w:pPr>
            <w:r>
              <w:rPr>
                <w:lang w:eastAsia="en-US"/>
              </w:rPr>
              <w:t>Lūdz apsekot Alūksnes novada pašvaldības īpašum</w:t>
            </w:r>
            <w:r w:rsidR="00577640">
              <w:rPr>
                <w:lang w:eastAsia="en-US"/>
              </w:rPr>
              <w:t xml:space="preserve">ā Ojāra Vācieša ielā 8A, Alūksnē, Alūksnes novadā kļavu, kas zaudējusi </w:t>
            </w:r>
            <w:proofErr w:type="spellStart"/>
            <w:r w:rsidR="00577640">
              <w:rPr>
                <w:lang w:eastAsia="en-US"/>
              </w:rPr>
              <w:t>augtspēju</w:t>
            </w:r>
            <w:proofErr w:type="spellEnd"/>
            <w:r w:rsidR="00577640">
              <w:rPr>
                <w:lang w:eastAsia="en-US"/>
              </w:rPr>
              <w:t>.</w:t>
            </w:r>
          </w:p>
        </w:tc>
      </w:tr>
      <w:tr w:rsidR="00047A6C" w14:paraId="4C96155F" w14:textId="77777777" w:rsidTr="008C5B0F">
        <w:tc>
          <w:tcPr>
            <w:tcW w:w="2263" w:type="dxa"/>
            <w:tcBorders>
              <w:top w:val="single" w:sz="4" w:space="0" w:color="auto"/>
              <w:left w:val="single" w:sz="4" w:space="0" w:color="auto"/>
              <w:bottom w:val="single" w:sz="4" w:space="0" w:color="auto"/>
              <w:right w:val="single" w:sz="4" w:space="0" w:color="auto"/>
            </w:tcBorders>
          </w:tcPr>
          <w:p w14:paraId="5291FE8D" w14:textId="77777777" w:rsidR="00047A6C" w:rsidRDefault="00047A6C" w:rsidP="008C5B0F">
            <w:pPr>
              <w:tabs>
                <w:tab w:val="left" w:pos="284"/>
              </w:tabs>
              <w:spacing w:after="120" w:line="254" w:lineRule="auto"/>
              <w:jc w:val="both"/>
            </w:pPr>
            <w:r>
              <w:lastRenderedPageBreak/>
              <w:t>Situācijas apraksts</w:t>
            </w:r>
          </w:p>
        </w:tc>
        <w:tc>
          <w:tcPr>
            <w:tcW w:w="6946" w:type="dxa"/>
            <w:tcBorders>
              <w:top w:val="single" w:sz="4" w:space="0" w:color="auto"/>
              <w:left w:val="single" w:sz="4" w:space="0" w:color="auto"/>
              <w:bottom w:val="single" w:sz="4" w:space="0" w:color="auto"/>
              <w:right w:val="single" w:sz="4" w:space="0" w:color="auto"/>
            </w:tcBorders>
          </w:tcPr>
          <w:p w14:paraId="1FB0616B" w14:textId="10BABBD1" w:rsidR="00047A6C" w:rsidRPr="007A656F" w:rsidRDefault="00047A6C" w:rsidP="00D56CA0">
            <w:pPr>
              <w:jc w:val="both"/>
              <w:rPr>
                <w:szCs w:val="24"/>
              </w:rPr>
            </w:pPr>
            <w:r w:rsidRPr="00CF43A8">
              <w:rPr>
                <w:szCs w:val="24"/>
              </w:rPr>
              <w:t xml:space="preserve">Komisija </w:t>
            </w:r>
            <w:r w:rsidR="00B34161">
              <w:rPr>
                <w:szCs w:val="24"/>
              </w:rPr>
              <w:t>05.03</w:t>
            </w:r>
            <w:r>
              <w:rPr>
                <w:szCs w:val="24"/>
              </w:rPr>
              <w:t xml:space="preserve">.2025. </w:t>
            </w:r>
            <w:r w:rsidRPr="00CF43A8">
              <w:rPr>
                <w:szCs w:val="24"/>
              </w:rPr>
              <w:t>apsekojot situāciju dabā</w:t>
            </w:r>
            <w:r w:rsidR="00B34161">
              <w:rPr>
                <w:szCs w:val="24"/>
              </w:rPr>
              <w:t>,</w:t>
            </w:r>
            <w:r>
              <w:rPr>
                <w:szCs w:val="24"/>
              </w:rPr>
              <w:t xml:space="preserve"> konstatēja, ka </w:t>
            </w:r>
            <w:r w:rsidR="00B34161">
              <w:rPr>
                <w:szCs w:val="24"/>
              </w:rPr>
              <w:t>pašvaldības īpašum</w:t>
            </w:r>
            <w:r w:rsidR="00577640">
              <w:rPr>
                <w:szCs w:val="24"/>
              </w:rPr>
              <w:t xml:space="preserve">ā ar kadastra apzīmējumu </w:t>
            </w:r>
            <w:bookmarkStart w:id="16" w:name="_Hlk193284176"/>
            <w:r w:rsidR="00577640">
              <w:rPr>
                <w:szCs w:val="24"/>
              </w:rPr>
              <w:t>3601 023 3628</w:t>
            </w:r>
            <w:bookmarkEnd w:id="16"/>
            <w:r w:rsidR="00577640">
              <w:rPr>
                <w:szCs w:val="24"/>
              </w:rPr>
              <w:t>, Ojāra Vācieša ielā 8A, Alūksnē, Alūksne novadā aug kļava (</w:t>
            </w:r>
            <w:proofErr w:type="spellStart"/>
            <w:r w:rsidR="00577640" w:rsidRPr="00577640">
              <w:rPr>
                <w:i/>
                <w:iCs/>
                <w:szCs w:val="24"/>
              </w:rPr>
              <w:t>Acer</w:t>
            </w:r>
            <w:proofErr w:type="spellEnd"/>
            <w:r w:rsidR="00577640" w:rsidRPr="00577640">
              <w:rPr>
                <w:i/>
                <w:iCs/>
                <w:szCs w:val="24"/>
              </w:rPr>
              <w:t xml:space="preserve"> </w:t>
            </w:r>
            <w:proofErr w:type="spellStart"/>
            <w:r w:rsidR="00577640" w:rsidRPr="00577640">
              <w:rPr>
                <w:i/>
                <w:iCs/>
                <w:szCs w:val="24"/>
              </w:rPr>
              <w:t>platanoides</w:t>
            </w:r>
            <w:proofErr w:type="spellEnd"/>
            <w:r w:rsidR="00577640" w:rsidRPr="00577640">
              <w:rPr>
                <w:szCs w:val="24"/>
              </w:rPr>
              <w:t>)</w:t>
            </w:r>
            <w:r w:rsidR="00577640">
              <w:rPr>
                <w:szCs w:val="24"/>
              </w:rPr>
              <w:t xml:space="preserve"> ar stumbra apkārtmēru 1,67 m. Koks zaudējis </w:t>
            </w:r>
            <w:proofErr w:type="spellStart"/>
            <w:r w:rsidR="00577640">
              <w:rPr>
                <w:szCs w:val="24"/>
              </w:rPr>
              <w:t>augtspēju</w:t>
            </w:r>
            <w:proofErr w:type="spellEnd"/>
            <w:r w:rsidR="00577640">
              <w:rPr>
                <w:szCs w:val="24"/>
              </w:rPr>
              <w:t xml:space="preserve"> – nokaltis, ar atlupušu mizu. Koks atrodas teritorijā starp Ojāra Vācieša ielu, gājēju ietvi un automašīnu un sabiedriskā transporta iebrauktuvi, krītošie zari, kā arī kok</w:t>
            </w:r>
            <w:r w:rsidR="00D42C20">
              <w:rPr>
                <w:szCs w:val="24"/>
              </w:rPr>
              <w:t>s</w:t>
            </w:r>
            <w:r w:rsidR="00577640">
              <w:rPr>
                <w:szCs w:val="24"/>
              </w:rPr>
              <w:t xml:space="preserve"> lūstot, var apdraudēt cilvēku drošību, īpašumu, infrastruktūru. </w:t>
            </w:r>
          </w:p>
        </w:tc>
      </w:tr>
      <w:tr w:rsidR="00047A6C" w14:paraId="01C0CE2D" w14:textId="77777777" w:rsidTr="008C5B0F">
        <w:tc>
          <w:tcPr>
            <w:tcW w:w="2263" w:type="dxa"/>
            <w:tcBorders>
              <w:top w:val="single" w:sz="4" w:space="0" w:color="auto"/>
              <w:left w:val="single" w:sz="4" w:space="0" w:color="auto"/>
              <w:bottom w:val="single" w:sz="4" w:space="0" w:color="auto"/>
              <w:right w:val="single" w:sz="4" w:space="0" w:color="auto"/>
            </w:tcBorders>
          </w:tcPr>
          <w:p w14:paraId="34BEACA3" w14:textId="77777777" w:rsidR="00047A6C" w:rsidRDefault="00047A6C" w:rsidP="008C5B0F">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11F1BBDD" w14:textId="4BBE3DFF" w:rsidR="00047A6C" w:rsidRPr="0075405D" w:rsidRDefault="00B34161" w:rsidP="008C5B0F">
            <w:pPr>
              <w:pStyle w:val="Paraststmeklis"/>
              <w:jc w:val="both"/>
            </w:pPr>
            <w:r>
              <w:rPr>
                <w:noProof/>
              </w:rPr>
              <w:drawing>
                <wp:inline distT="0" distB="0" distL="0" distR="0" wp14:anchorId="2249D751" wp14:editId="194FE6FD">
                  <wp:extent cx="3005783" cy="1990572"/>
                  <wp:effectExtent l="0" t="6667" r="0" b="0"/>
                  <wp:docPr id="1144551525"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43837" cy="2015773"/>
                          </a:xfrm>
                          <a:prstGeom prst="rect">
                            <a:avLst/>
                          </a:prstGeom>
                          <a:noFill/>
                          <a:ln>
                            <a:noFill/>
                          </a:ln>
                        </pic:spPr>
                      </pic:pic>
                    </a:graphicData>
                  </a:graphic>
                </wp:inline>
              </w:drawing>
            </w:r>
            <w:r>
              <w:rPr>
                <w:noProof/>
              </w:rPr>
              <w:drawing>
                <wp:inline distT="0" distB="0" distL="0" distR="0" wp14:anchorId="05D6114D" wp14:editId="1CB2E856">
                  <wp:extent cx="2997106" cy="2248052"/>
                  <wp:effectExtent l="0" t="6667" r="6667" b="6668"/>
                  <wp:docPr id="1297051404"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13683" cy="2260486"/>
                          </a:xfrm>
                          <a:prstGeom prst="rect">
                            <a:avLst/>
                          </a:prstGeom>
                          <a:noFill/>
                          <a:ln>
                            <a:noFill/>
                          </a:ln>
                        </pic:spPr>
                      </pic:pic>
                    </a:graphicData>
                  </a:graphic>
                </wp:inline>
              </w:drawing>
            </w:r>
          </w:p>
        </w:tc>
      </w:tr>
      <w:tr w:rsidR="00047A6C" w:rsidRPr="00960CA5" w14:paraId="04093240" w14:textId="77777777" w:rsidTr="008C5B0F">
        <w:tc>
          <w:tcPr>
            <w:tcW w:w="2263" w:type="dxa"/>
            <w:tcBorders>
              <w:top w:val="single" w:sz="4" w:space="0" w:color="auto"/>
              <w:left w:val="single" w:sz="4" w:space="0" w:color="auto"/>
              <w:bottom w:val="single" w:sz="4" w:space="0" w:color="auto"/>
              <w:right w:val="single" w:sz="4" w:space="0" w:color="auto"/>
            </w:tcBorders>
            <w:hideMark/>
          </w:tcPr>
          <w:p w14:paraId="5CB2535C" w14:textId="77777777" w:rsidR="00047A6C" w:rsidRPr="00960CA5" w:rsidRDefault="00047A6C" w:rsidP="008C5B0F">
            <w:pPr>
              <w:tabs>
                <w:tab w:val="left" w:pos="284"/>
              </w:tabs>
              <w:spacing w:after="120" w:line="254" w:lineRule="auto"/>
              <w:jc w:val="both"/>
              <w:rPr>
                <w:highlight w:val="yellow"/>
                <w:lang w:eastAsia="en-US"/>
              </w:rPr>
            </w:pPr>
            <w:r w:rsidRPr="00D56CA0">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489E82B5" w14:textId="2C9AF64C" w:rsidR="00047A6C" w:rsidRPr="00960CA5" w:rsidRDefault="00D56CA0" w:rsidP="00A03CB2">
            <w:pPr>
              <w:jc w:val="both"/>
              <w:rPr>
                <w:rFonts w:cs="Times New Roman"/>
                <w:kern w:val="2"/>
                <w:szCs w:val="24"/>
                <w:highlight w:val="yellow"/>
              </w:rPr>
            </w:pPr>
            <w:r w:rsidRPr="00D56CA0">
              <w:rPr>
                <w:rFonts w:cs="Times New Roman"/>
                <w:kern w:val="2"/>
                <w:szCs w:val="24"/>
              </w:rPr>
              <w:t>K</w:t>
            </w:r>
            <w:r>
              <w:rPr>
                <w:rFonts w:cs="Times New Roman"/>
                <w:kern w:val="2"/>
                <w:szCs w:val="24"/>
              </w:rPr>
              <w:t>omisijas ieskatā koks ir bīstams atbilstoši Ministru kabineta 2012. gada 2. maija noteikumu Nr. 309 “Noteikumi par koku ciršanu ārpus meža” 5.5. punktam.</w:t>
            </w:r>
          </w:p>
        </w:tc>
      </w:tr>
    </w:tbl>
    <w:p w14:paraId="6FD96237" w14:textId="77777777" w:rsidR="00047A6C" w:rsidRPr="00960CA5" w:rsidRDefault="00047A6C" w:rsidP="00047A6C">
      <w:pPr>
        <w:jc w:val="both"/>
        <w:rPr>
          <w:szCs w:val="24"/>
          <w:highlight w:val="yellow"/>
        </w:rPr>
      </w:pPr>
    </w:p>
    <w:p w14:paraId="3A03625E" w14:textId="77777777" w:rsidR="00D56CA0" w:rsidRDefault="00D56CA0" w:rsidP="00D56CA0">
      <w:pPr>
        <w:ind w:left="2552" w:hanging="2552"/>
        <w:jc w:val="both"/>
        <w:rPr>
          <w:szCs w:val="24"/>
        </w:rPr>
      </w:pPr>
      <w:r>
        <w:rPr>
          <w:szCs w:val="24"/>
        </w:rPr>
        <w:t>Apstādījumu aizsardzības komisija atklāti balsojot: “par” – 4, “pret” – nav, nolemj:</w:t>
      </w:r>
    </w:p>
    <w:p w14:paraId="2EE18FC2" w14:textId="77777777" w:rsidR="00D56CA0" w:rsidRPr="001A14E2" w:rsidRDefault="00D56CA0" w:rsidP="00D56CA0">
      <w:pPr>
        <w:ind w:left="2552" w:hanging="2552"/>
        <w:jc w:val="both"/>
        <w:rPr>
          <w:sz w:val="10"/>
          <w:szCs w:val="10"/>
        </w:rPr>
      </w:pPr>
    </w:p>
    <w:p w14:paraId="1E54D6A0" w14:textId="2275CFD5" w:rsidR="00D56CA0" w:rsidRDefault="00D56CA0" w:rsidP="00D56CA0">
      <w:pPr>
        <w:tabs>
          <w:tab w:val="num" w:pos="1440"/>
        </w:tabs>
        <w:jc w:val="both"/>
        <w:rPr>
          <w:rFonts w:cs="Times New Roman"/>
          <w:szCs w:val="24"/>
        </w:rPr>
      </w:pPr>
      <w:r>
        <w:rPr>
          <w:rFonts w:cs="Times New Roman"/>
          <w:szCs w:val="24"/>
        </w:rPr>
        <w:t>Uzdot pašvaldības iestādei “SPODRA” veikt koka nociršanu.</w:t>
      </w:r>
    </w:p>
    <w:p w14:paraId="1CAFDF31" w14:textId="77777777" w:rsidR="00047A6C" w:rsidRDefault="00047A6C" w:rsidP="001332DA">
      <w:pPr>
        <w:tabs>
          <w:tab w:val="num" w:pos="1440"/>
        </w:tabs>
        <w:jc w:val="both"/>
        <w:rPr>
          <w:szCs w:val="24"/>
        </w:rPr>
      </w:pPr>
    </w:p>
    <w:p w14:paraId="1313B95E" w14:textId="031C2254" w:rsidR="000E12BB" w:rsidRPr="000E12BB" w:rsidRDefault="0036276B" w:rsidP="000E12BB">
      <w:pPr>
        <w:pStyle w:val="Sarakstarindkopa"/>
        <w:numPr>
          <w:ilvl w:val="0"/>
          <w:numId w:val="31"/>
        </w:numPr>
        <w:jc w:val="center"/>
        <w:rPr>
          <w:b/>
        </w:rPr>
      </w:pPr>
      <w:r>
        <w:rPr>
          <w:rFonts w:eastAsia="Calibri"/>
          <w:b/>
          <w:kern w:val="2"/>
          <w:szCs w:val="24"/>
          <w:lang w:eastAsia="en-US"/>
        </w:rPr>
        <w:t>Informācija par koku un krūmu tīrīšanu enerģētikas infrastruktūras objektu ekspluatācijas aizsargjoslā</w:t>
      </w:r>
    </w:p>
    <w:p w14:paraId="6DA11CEF" w14:textId="77777777" w:rsidR="000E12BB" w:rsidRDefault="000E12BB" w:rsidP="000E12BB">
      <w:pPr>
        <w:rPr>
          <w:b/>
        </w:rPr>
      </w:pPr>
    </w:p>
    <w:p w14:paraId="1FA53936" w14:textId="4F1AF396" w:rsidR="000E12BB" w:rsidRPr="00E86F0F" w:rsidRDefault="00E86F0F" w:rsidP="0036276B">
      <w:pPr>
        <w:ind w:left="1440" w:hanging="1440"/>
        <w:jc w:val="both"/>
        <w:rPr>
          <w:bCs/>
        </w:rPr>
      </w:pPr>
      <w:r w:rsidRPr="00E86F0F">
        <w:rPr>
          <w:bCs/>
        </w:rPr>
        <w:t>I.RANDA</w:t>
      </w:r>
      <w:r w:rsidRPr="00E86F0F">
        <w:rPr>
          <w:bCs/>
        </w:rPr>
        <w:tab/>
        <w:t>ziņo,</w:t>
      </w:r>
      <w:r w:rsidR="00E8745C">
        <w:rPr>
          <w:bCs/>
        </w:rPr>
        <w:t xml:space="preserve"> ka</w:t>
      </w:r>
      <w:r w:rsidRPr="00E86F0F">
        <w:rPr>
          <w:bCs/>
        </w:rPr>
        <w:t xml:space="preserve"> </w:t>
      </w:r>
      <w:r w:rsidR="0036276B">
        <w:rPr>
          <w:bCs/>
        </w:rPr>
        <w:t>ir saņemts Akciju sabiedrības “</w:t>
      </w:r>
      <w:proofErr w:type="spellStart"/>
      <w:r w:rsidR="0036276B">
        <w:rPr>
          <w:bCs/>
        </w:rPr>
        <w:t>Conexus</w:t>
      </w:r>
      <w:proofErr w:type="spellEnd"/>
      <w:r w:rsidR="0036276B">
        <w:rPr>
          <w:bCs/>
        </w:rPr>
        <w:t xml:space="preserve"> </w:t>
      </w:r>
      <w:proofErr w:type="spellStart"/>
      <w:r w:rsidR="0036276B">
        <w:rPr>
          <w:bCs/>
        </w:rPr>
        <w:t>Baltic</w:t>
      </w:r>
      <w:proofErr w:type="spellEnd"/>
      <w:r w:rsidR="0036276B">
        <w:rPr>
          <w:bCs/>
        </w:rPr>
        <w:t xml:space="preserve"> </w:t>
      </w:r>
      <w:proofErr w:type="spellStart"/>
      <w:r w:rsidR="0036276B">
        <w:rPr>
          <w:bCs/>
        </w:rPr>
        <w:t>Grid</w:t>
      </w:r>
      <w:proofErr w:type="spellEnd"/>
      <w:r w:rsidR="0036276B">
        <w:rPr>
          <w:bCs/>
        </w:rPr>
        <w:t xml:space="preserve">” (turpmāk - Sabiedrība) 27.02.2025. iesniegums (reģistrēts Alūksnes novada pašvaldībā 27.02.2025. ar Nr. ANP/1- 40/25/371) par inženiertīkla aizsargjoslas uzturēšanu. Sabiedrība informē, ka laika periodā no 17.03.2025. līdz 23.12.2025. pašvaldībai piederošajos īpašumos </w:t>
      </w:r>
      <w:proofErr w:type="gramStart"/>
      <w:r w:rsidR="0036276B">
        <w:rPr>
          <w:bCs/>
        </w:rPr>
        <w:t>(</w:t>
      </w:r>
      <w:proofErr w:type="gramEnd"/>
      <w:r w:rsidR="0036276B">
        <w:rPr>
          <w:bCs/>
        </w:rPr>
        <w:t>“Ceļš Āres-Kundziņi-Vidzemes šoseja”, Jaunlaicenes pagastā, Alūksnes novadā; “</w:t>
      </w:r>
      <w:proofErr w:type="spellStart"/>
      <w:r w:rsidR="0036276B">
        <w:rPr>
          <w:bCs/>
        </w:rPr>
        <w:t>Jaunpušpuri</w:t>
      </w:r>
      <w:proofErr w:type="spellEnd"/>
      <w:r w:rsidR="0036276B">
        <w:rPr>
          <w:bCs/>
        </w:rPr>
        <w:t xml:space="preserve">”, Veclaicenes pagastā, Alūksnes novadā; “Ceļš </w:t>
      </w:r>
      <w:proofErr w:type="spellStart"/>
      <w:r w:rsidR="0036276B">
        <w:rPr>
          <w:bCs/>
        </w:rPr>
        <w:t>Jaundauguļi-Luguži”,</w:t>
      </w:r>
      <w:proofErr w:type="spellEnd"/>
      <w:r w:rsidR="0036276B">
        <w:rPr>
          <w:bCs/>
        </w:rPr>
        <w:t xml:space="preserve"> Jaunlaicenes pagastā, Alūksnes novadā; “Ceļš Jaunlaicene-</w:t>
      </w:r>
      <w:r w:rsidR="00E8745C">
        <w:rPr>
          <w:bCs/>
        </w:rPr>
        <w:t>Dauguļi-Vidzemes šoseja</w:t>
      </w:r>
      <w:r w:rsidR="0036276B">
        <w:rPr>
          <w:bCs/>
        </w:rPr>
        <w:t>”</w:t>
      </w:r>
      <w:r w:rsidR="00E8745C">
        <w:rPr>
          <w:bCs/>
        </w:rPr>
        <w:t>, Jaunlaicenes pagastā, Alūksnes novadā; “</w:t>
      </w:r>
      <w:proofErr w:type="spellStart"/>
      <w:r w:rsidR="00E8745C">
        <w:rPr>
          <w:bCs/>
        </w:rPr>
        <w:t>Starpgabali</w:t>
      </w:r>
      <w:proofErr w:type="spellEnd"/>
      <w:r w:rsidR="00E8745C">
        <w:rPr>
          <w:bCs/>
        </w:rPr>
        <w:t xml:space="preserve"> pašvaldībai piekritīgie”, Veclaicenes pagastā, Alūksnes novadā</w:t>
      </w:r>
      <w:r w:rsidR="0036276B">
        <w:rPr>
          <w:bCs/>
        </w:rPr>
        <w:t>)</w:t>
      </w:r>
      <w:r w:rsidR="00E8745C">
        <w:rPr>
          <w:bCs/>
        </w:rPr>
        <w:t xml:space="preserve"> tiks veikti gāzesvadu “Pleskava-Rīga” un “</w:t>
      </w:r>
      <w:proofErr w:type="spellStart"/>
      <w:r w:rsidR="00E8745C">
        <w:rPr>
          <w:bCs/>
        </w:rPr>
        <w:t>Izborska-Inčukalna</w:t>
      </w:r>
      <w:proofErr w:type="spellEnd"/>
      <w:r w:rsidR="00E8745C">
        <w:rPr>
          <w:bCs/>
        </w:rPr>
        <w:t xml:space="preserve"> PGK” un ar tā ekspluatāciju saistītā sakaru kabeļa trases attīrīšanas no kokiem un krūmiem un labiekārtošanas darbi. Darbi tiks veikti ar speciālo traktortehniku, kura aprīkota ar koksnes mulčēšanas un rekultivācijas agregātu, kas nodrošina krūmu sasmalcināšanu, augsnes virskārtas uzirdināšanu un krūmu sakņu sistēmas mehānisku saraušanu, neradot ugunsnedrošas kārtas veidošanos. </w:t>
      </w:r>
    </w:p>
    <w:p w14:paraId="4B6C06C5" w14:textId="77777777" w:rsidR="00E86F0F" w:rsidRDefault="00E86F0F" w:rsidP="000E12BB">
      <w:pPr>
        <w:rPr>
          <w:b/>
        </w:rPr>
      </w:pPr>
    </w:p>
    <w:p w14:paraId="3403E45D" w14:textId="45930B12" w:rsidR="00E86F0F" w:rsidRDefault="00E8745C" w:rsidP="00E8745C">
      <w:pPr>
        <w:jc w:val="both"/>
        <w:rPr>
          <w:i/>
          <w:iCs/>
          <w:szCs w:val="24"/>
        </w:rPr>
      </w:pPr>
      <w:r>
        <w:rPr>
          <w:i/>
          <w:iCs/>
          <w:szCs w:val="24"/>
        </w:rPr>
        <w:lastRenderedPageBreak/>
        <w:t>I</w:t>
      </w:r>
      <w:r w:rsidRPr="00E8745C">
        <w:rPr>
          <w:i/>
          <w:iCs/>
          <w:szCs w:val="24"/>
        </w:rPr>
        <w:t>nformācij</w:t>
      </w:r>
      <w:r>
        <w:rPr>
          <w:i/>
          <w:iCs/>
          <w:szCs w:val="24"/>
        </w:rPr>
        <w:t>a pieņemta</w:t>
      </w:r>
      <w:r w:rsidRPr="00E8745C">
        <w:rPr>
          <w:i/>
          <w:iCs/>
          <w:szCs w:val="24"/>
        </w:rPr>
        <w:t xml:space="preserve"> zināšanai.</w:t>
      </w:r>
    </w:p>
    <w:p w14:paraId="2349D7D8" w14:textId="77777777" w:rsidR="00E8745C" w:rsidRDefault="00E8745C" w:rsidP="00E8745C">
      <w:pPr>
        <w:jc w:val="both"/>
        <w:rPr>
          <w:i/>
          <w:iCs/>
          <w:szCs w:val="24"/>
        </w:rPr>
      </w:pPr>
    </w:p>
    <w:p w14:paraId="4E57BFBD" w14:textId="32B8FCE2" w:rsidR="00E8745C" w:rsidRDefault="00E8745C" w:rsidP="00E8745C">
      <w:pPr>
        <w:pStyle w:val="Sarakstarindkopa"/>
        <w:numPr>
          <w:ilvl w:val="0"/>
          <w:numId w:val="31"/>
        </w:numPr>
        <w:jc w:val="center"/>
        <w:rPr>
          <w:b/>
        </w:rPr>
      </w:pPr>
      <w:r w:rsidRPr="00E8745C">
        <w:rPr>
          <w:b/>
        </w:rPr>
        <w:t>Informācija no Dabas aizsardzības pārvaldes par potenciālo dižkoku Alūksnes pilsētā</w:t>
      </w:r>
    </w:p>
    <w:p w14:paraId="550AB148" w14:textId="77777777" w:rsidR="00E8745C" w:rsidRDefault="00E8745C" w:rsidP="00E8745C">
      <w:pPr>
        <w:rPr>
          <w:b/>
        </w:rPr>
      </w:pPr>
    </w:p>
    <w:p w14:paraId="5F805C8D" w14:textId="288CD76A" w:rsidR="00E8745C" w:rsidRDefault="00E8745C" w:rsidP="00E8745C">
      <w:pPr>
        <w:ind w:left="1440" w:hanging="1440"/>
        <w:jc w:val="both"/>
        <w:rPr>
          <w:bCs/>
        </w:rPr>
      </w:pPr>
      <w:r w:rsidRPr="00E8745C">
        <w:rPr>
          <w:bCs/>
        </w:rPr>
        <w:t>I.RANDA</w:t>
      </w:r>
      <w:r>
        <w:rPr>
          <w:bCs/>
        </w:rPr>
        <w:tab/>
        <w:t xml:space="preserve">ziņo, ka ir saņemts Dabas aizsardzības pārvaldes Vidzemes reģionālās administrācijas 26.02.2025. iesniegums (reģistrēts Alūksnes novada pašvaldībā 26.02.2025. ar Nr. ANP/1-35/25/723) </w:t>
      </w:r>
      <w:r w:rsidR="007F5359">
        <w:rPr>
          <w:bCs/>
        </w:rPr>
        <w:t xml:space="preserve">par atzinuma sniegšanu par divu rietumu tūju </w:t>
      </w:r>
      <w:proofErr w:type="spellStart"/>
      <w:r w:rsidR="007F5359" w:rsidRPr="007F5359">
        <w:rPr>
          <w:bCs/>
          <w:i/>
          <w:iCs/>
        </w:rPr>
        <w:t>Thuja</w:t>
      </w:r>
      <w:proofErr w:type="spellEnd"/>
      <w:r w:rsidR="007F5359" w:rsidRPr="007F5359">
        <w:rPr>
          <w:bCs/>
          <w:i/>
          <w:iCs/>
        </w:rPr>
        <w:t xml:space="preserve"> </w:t>
      </w:r>
      <w:proofErr w:type="spellStart"/>
      <w:r w:rsidR="007F5359" w:rsidRPr="007F5359">
        <w:rPr>
          <w:bCs/>
          <w:i/>
          <w:iCs/>
        </w:rPr>
        <w:t>occidentalis</w:t>
      </w:r>
      <w:proofErr w:type="spellEnd"/>
      <w:r w:rsidR="007F5359">
        <w:rPr>
          <w:bCs/>
          <w:i/>
          <w:iCs/>
        </w:rPr>
        <w:t xml:space="preserve"> </w:t>
      </w:r>
      <w:r w:rsidR="007F5359">
        <w:rPr>
          <w:bCs/>
        </w:rPr>
        <w:t xml:space="preserve">nociršanu Valkas ielā 20, Alūksnē, Alūksnes novadā. Pārvalde norāda, ka </w:t>
      </w:r>
      <w:r w:rsidR="00960CA5">
        <w:rPr>
          <w:bCs/>
        </w:rPr>
        <w:t xml:space="preserve">divas tūjas ir viens </w:t>
      </w:r>
      <w:r w:rsidR="007F5359">
        <w:rPr>
          <w:bCs/>
        </w:rPr>
        <w:t>koks</w:t>
      </w:r>
      <w:r w:rsidR="00960CA5">
        <w:rPr>
          <w:bCs/>
        </w:rPr>
        <w:t xml:space="preserve">, ar diviem stumbriem, no kuriem viens stumbrs sasniedz 1,97 m, mērot 1,3 m augstumā virs sakņu kakla, kas </w:t>
      </w:r>
      <w:r w:rsidR="007F5359">
        <w:rPr>
          <w:bCs/>
        </w:rPr>
        <w:t xml:space="preserve">atbilst Dižkoka izmēram, ir reģistrēts dabas datu pārvaldības sistēmā “Ozols” ar unikālo OBJECTID 1320985 </w:t>
      </w:r>
      <w:proofErr w:type="gramStart"/>
      <w:r w:rsidR="007F5359">
        <w:rPr>
          <w:bCs/>
        </w:rPr>
        <w:t>(</w:t>
      </w:r>
      <w:proofErr w:type="gramEnd"/>
      <w:r w:rsidR="007F5359">
        <w:rPr>
          <w:bCs/>
        </w:rPr>
        <w:t xml:space="preserve">“Valkas ielas tūja”). </w:t>
      </w:r>
    </w:p>
    <w:p w14:paraId="14C2CFEB" w14:textId="77777777" w:rsidR="007F5359" w:rsidRDefault="007F5359" w:rsidP="00E8745C">
      <w:pPr>
        <w:ind w:left="1440" w:hanging="1440"/>
        <w:jc w:val="both"/>
        <w:rPr>
          <w:bCs/>
        </w:rPr>
      </w:pPr>
    </w:p>
    <w:p w14:paraId="7D451BF2" w14:textId="36F79C8D" w:rsidR="00E86F0F" w:rsidRPr="00960CA5" w:rsidRDefault="007F5359" w:rsidP="00960CA5">
      <w:pPr>
        <w:ind w:left="1440" w:hanging="1440"/>
        <w:jc w:val="both"/>
        <w:rPr>
          <w:bCs/>
          <w:i/>
          <w:iCs/>
        </w:rPr>
      </w:pPr>
      <w:r w:rsidRPr="00960CA5">
        <w:rPr>
          <w:bCs/>
          <w:i/>
          <w:iCs/>
        </w:rPr>
        <w:t xml:space="preserve">Informācija pieņemta </w:t>
      </w:r>
      <w:r w:rsidR="00960CA5" w:rsidRPr="00960CA5">
        <w:rPr>
          <w:bCs/>
          <w:i/>
          <w:iCs/>
        </w:rPr>
        <w:t>zināšanai.</w:t>
      </w:r>
    </w:p>
    <w:p w14:paraId="6B9D92A3" w14:textId="77777777" w:rsidR="000E12BB" w:rsidRPr="001332DA" w:rsidRDefault="000E12BB" w:rsidP="001332DA">
      <w:pPr>
        <w:tabs>
          <w:tab w:val="num" w:pos="1440"/>
        </w:tabs>
        <w:jc w:val="both"/>
        <w:rPr>
          <w:szCs w:val="24"/>
        </w:rPr>
      </w:pPr>
    </w:p>
    <w:bookmarkEnd w:id="13"/>
    <w:bookmarkEnd w:id="14"/>
    <w:bookmarkEnd w:id="15"/>
    <w:p w14:paraId="6E968E85" w14:textId="17B58666" w:rsidR="00110593" w:rsidRDefault="002D4C84" w:rsidP="007E5537">
      <w:pPr>
        <w:jc w:val="both"/>
        <w:rPr>
          <w:rFonts w:cs="Times New Roman"/>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sidRPr="0087284C">
        <w:rPr>
          <w:rFonts w:cs="Times New Roman"/>
          <w:color w:val="000000" w:themeColor="text1"/>
          <w:szCs w:val="24"/>
        </w:rPr>
        <w:t>1</w:t>
      </w:r>
      <w:r w:rsidR="00E86F0F">
        <w:rPr>
          <w:rFonts w:cs="Times New Roman"/>
          <w:color w:val="000000" w:themeColor="text1"/>
          <w:szCs w:val="24"/>
        </w:rPr>
        <w:t>5.3</w:t>
      </w:r>
      <w:r w:rsidR="00DF4D22" w:rsidRPr="0087284C">
        <w:rPr>
          <w:rFonts w:cs="Times New Roman"/>
          <w:color w:val="000000" w:themeColor="text1"/>
          <w:szCs w:val="24"/>
        </w:rPr>
        <w:t>0</w:t>
      </w:r>
      <w:r w:rsidRPr="00D75B1C">
        <w:rPr>
          <w:rFonts w:cs="Times New Roman"/>
          <w:color w:val="000000" w:themeColor="text1"/>
          <w:szCs w:val="24"/>
        </w:rPr>
        <w:tab/>
      </w:r>
    </w:p>
    <w:p w14:paraId="20BE6E1F" w14:textId="77777777" w:rsidR="007E5537" w:rsidRPr="007E5537" w:rsidRDefault="007E5537" w:rsidP="007E5537">
      <w:pPr>
        <w:jc w:val="both"/>
        <w:rPr>
          <w:rFonts w:cs="Times New Roman"/>
          <w:szCs w:val="24"/>
        </w:rPr>
      </w:pPr>
    </w:p>
    <w:p w14:paraId="527611C6" w14:textId="2B7F7331" w:rsidR="009A68D1" w:rsidRDefault="009A68D1" w:rsidP="004C04D2">
      <w:pPr>
        <w:spacing w:line="360" w:lineRule="auto"/>
        <w:jc w:val="both"/>
        <w:rPr>
          <w:rFonts w:cs="Times New Roman"/>
          <w:szCs w:val="24"/>
        </w:rPr>
      </w:pPr>
      <w:r>
        <w:rPr>
          <w:rFonts w:cs="Times New Roman"/>
          <w:szCs w:val="24"/>
        </w:rPr>
        <w:t xml:space="preserve">Sēdi </w:t>
      </w:r>
      <w:r w:rsidR="008E6B2D">
        <w:rPr>
          <w:rFonts w:cs="Times New Roman"/>
          <w:szCs w:val="24"/>
        </w:rPr>
        <w:t xml:space="preserve">vadīja </w:t>
      </w:r>
      <w:r w:rsidR="008E6B2D">
        <w:rPr>
          <w:rFonts w:cs="Times New Roman"/>
          <w:szCs w:val="24"/>
        </w:rPr>
        <w:tab/>
      </w:r>
      <w:r w:rsidR="008E6B2D">
        <w:rPr>
          <w:rFonts w:cs="Times New Roman"/>
          <w:szCs w:val="24"/>
        </w:rPr>
        <w:tab/>
      </w:r>
      <w:r w:rsidR="008E6B2D">
        <w:rPr>
          <w:rFonts w:cs="Times New Roman"/>
          <w:szCs w:val="24"/>
        </w:rPr>
        <w:tab/>
      </w:r>
      <w:r w:rsidR="008E6B2D">
        <w:rPr>
          <w:rFonts w:cs="Times New Roman"/>
          <w:szCs w:val="24"/>
        </w:rPr>
        <w:tab/>
      </w:r>
      <w:r w:rsidR="004C04D2">
        <w:rPr>
          <w:rFonts w:cs="Times New Roman"/>
          <w:szCs w:val="24"/>
        </w:rPr>
        <w:tab/>
      </w:r>
      <w:r w:rsidR="004C04D2" w:rsidRPr="004C04D2">
        <w:rPr>
          <w:rFonts w:cs="Times New Roman"/>
          <w:i/>
          <w:iCs/>
          <w:szCs w:val="24"/>
        </w:rPr>
        <w:t>(personiskais paraksts)</w:t>
      </w:r>
      <w:r w:rsidR="008E6B2D">
        <w:rPr>
          <w:rFonts w:cs="Times New Roman"/>
          <w:szCs w:val="24"/>
        </w:rPr>
        <w:tab/>
        <w:t>I.RANDA</w:t>
      </w:r>
    </w:p>
    <w:p w14:paraId="61269519" w14:textId="012E82E6" w:rsidR="00DF7D59" w:rsidRDefault="00DF7D59" w:rsidP="004C04D2">
      <w:pPr>
        <w:spacing w:line="360" w:lineRule="auto"/>
        <w:jc w:val="both"/>
        <w:rPr>
          <w:rFonts w:cs="Times New Roman"/>
          <w:szCs w:val="24"/>
        </w:rPr>
      </w:pPr>
      <w:r>
        <w:rPr>
          <w:rFonts w:cs="Times New Roman"/>
          <w:szCs w:val="24"/>
        </w:rPr>
        <w:t>Sēdi protokolēja</w:t>
      </w:r>
      <w:r w:rsidR="008E6B2D">
        <w:rPr>
          <w:rFonts w:cs="Times New Roman"/>
          <w:szCs w:val="24"/>
        </w:rPr>
        <w:tab/>
      </w:r>
      <w:r w:rsidR="008E6B2D">
        <w:rPr>
          <w:rFonts w:cs="Times New Roman"/>
          <w:szCs w:val="24"/>
        </w:rPr>
        <w:tab/>
      </w:r>
      <w:r w:rsidR="004C04D2">
        <w:rPr>
          <w:rFonts w:cs="Times New Roman"/>
          <w:szCs w:val="24"/>
        </w:rPr>
        <w:tab/>
      </w:r>
      <w:r w:rsidR="008E6B2D">
        <w:rPr>
          <w:rFonts w:cs="Times New Roman"/>
          <w:szCs w:val="24"/>
        </w:rPr>
        <w:tab/>
      </w:r>
      <w:r w:rsidR="004C04D2" w:rsidRPr="004C04D2">
        <w:rPr>
          <w:rFonts w:cs="Times New Roman"/>
          <w:i/>
          <w:iCs/>
          <w:szCs w:val="24"/>
        </w:rPr>
        <w:t>(personiskais paraksts)</w:t>
      </w:r>
      <w:r w:rsidR="008E6B2D">
        <w:rPr>
          <w:rFonts w:cs="Times New Roman"/>
          <w:szCs w:val="24"/>
        </w:rPr>
        <w:tab/>
      </w:r>
      <w:r>
        <w:rPr>
          <w:rFonts w:cs="Times New Roman"/>
          <w:szCs w:val="24"/>
        </w:rPr>
        <w:t>J.KRŪZĪTE</w:t>
      </w:r>
    </w:p>
    <w:p w14:paraId="7BE37F1E" w14:textId="6D8AB660" w:rsidR="00D91E10" w:rsidRDefault="009A68D1" w:rsidP="004C04D2">
      <w:pPr>
        <w:spacing w:before="120" w:line="360" w:lineRule="auto"/>
        <w:jc w:val="both"/>
        <w:rPr>
          <w:rFonts w:cs="Times New Roman"/>
          <w:szCs w:val="24"/>
        </w:rPr>
      </w:pPr>
      <w:r>
        <w:rPr>
          <w:rFonts w:cs="Times New Roman"/>
          <w:szCs w:val="24"/>
        </w:rPr>
        <w:t xml:space="preserve">Komisijas locekļi </w:t>
      </w:r>
      <w:r>
        <w:rPr>
          <w:rFonts w:cs="Times New Roman"/>
          <w:szCs w:val="24"/>
        </w:rPr>
        <w:tab/>
      </w:r>
      <w:r>
        <w:rPr>
          <w:rFonts w:cs="Times New Roman"/>
          <w:szCs w:val="24"/>
        </w:rPr>
        <w:tab/>
      </w:r>
      <w:r>
        <w:rPr>
          <w:rFonts w:cs="Times New Roman"/>
          <w:szCs w:val="24"/>
        </w:rPr>
        <w:tab/>
      </w:r>
      <w:r>
        <w:rPr>
          <w:rFonts w:cs="Times New Roman"/>
          <w:szCs w:val="24"/>
        </w:rPr>
        <w:tab/>
      </w:r>
      <w:r w:rsidR="004C04D2" w:rsidRPr="004C04D2">
        <w:rPr>
          <w:rFonts w:cs="Times New Roman"/>
          <w:i/>
          <w:iCs/>
          <w:szCs w:val="24"/>
        </w:rPr>
        <w:t>(personiskais paraksts)</w:t>
      </w:r>
      <w:r>
        <w:rPr>
          <w:rFonts w:cs="Times New Roman"/>
          <w:szCs w:val="24"/>
        </w:rPr>
        <w:tab/>
      </w:r>
      <w:r w:rsidR="00DF7D59">
        <w:rPr>
          <w:rFonts w:cs="Times New Roman"/>
          <w:szCs w:val="24"/>
        </w:rPr>
        <w:t>I.RIBOZOLA</w:t>
      </w:r>
    </w:p>
    <w:p w14:paraId="6ACC8975" w14:textId="1E1AFC94" w:rsidR="008A175A" w:rsidRDefault="009A68D1" w:rsidP="004C04D2">
      <w:pPr>
        <w:spacing w:before="120" w:line="360" w:lineRule="auto"/>
        <w:ind w:left="2880"/>
        <w:jc w:val="both"/>
        <w:rPr>
          <w:rFonts w:cs="Times New Roman"/>
          <w:szCs w:val="24"/>
        </w:rPr>
      </w:pPr>
      <w:r>
        <w:rPr>
          <w:rFonts w:cs="Times New Roman"/>
          <w:i/>
          <w:iCs/>
          <w:szCs w:val="24"/>
        </w:rPr>
        <w:tab/>
      </w:r>
      <w:r w:rsidR="00D91E10">
        <w:rPr>
          <w:rFonts w:cs="Times New Roman"/>
          <w:i/>
          <w:iCs/>
          <w:szCs w:val="24"/>
        </w:rPr>
        <w:tab/>
      </w:r>
      <w:r w:rsidR="004C04D2">
        <w:rPr>
          <w:rFonts w:cs="Times New Roman"/>
          <w:i/>
          <w:iCs/>
          <w:szCs w:val="24"/>
        </w:rPr>
        <w:t>(personiskais paraksts)</w:t>
      </w:r>
      <w:r w:rsidR="00D91E10">
        <w:rPr>
          <w:rFonts w:cs="Times New Roman"/>
          <w:i/>
          <w:iCs/>
          <w:szCs w:val="24"/>
        </w:rPr>
        <w:tab/>
      </w:r>
      <w:r w:rsidR="002254A5">
        <w:rPr>
          <w:rFonts w:cs="Times New Roman"/>
          <w:szCs w:val="24"/>
        </w:rPr>
        <w:t>E.ZVEJNIEC</w:t>
      </w:r>
      <w:r w:rsidR="00A61B42">
        <w:rPr>
          <w:rFonts w:cs="Times New Roman"/>
          <w:szCs w:val="24"/>
        </w:rPr>
        <w:t>E</w:t>
      </w:r>
    </w:p>
    <w:p w14:paraId="660451B4" w14:textId="0E6EFDD4" w:rsidR="008E6B2D" w:rsidRDefault="008E6B2D" w:rsidP="004C04D2">
      <w:pPr>
        <w:spacing w:before="120" w:line="360" w:lineRule="auto"/>
        <w:ind w:left="2880"/>
        <w:jc w:val="both"/>
        <w:rPr>
          <w:rFonts w:cs="Times New Roman"/>
          <w:szCs w:val="24"/>
        </w:rPr>
      </w:pPr>
      <w:r>
        <w:rPr>
          <w:rFonts w:cs="Times New Roman"/>
          <w:szCs w:val="24"/>
        </w:rPr>
        <w:tab/>
      </w:r>
      <w:r>
        <w:rPr>
          <w:rFonts w:cs="Times New Roman"/>
          <w:szCs w:val="24"/>
        </w:rPr>
        <w:tab/>
      </w:r>
      <w:r w:rsidR="004C04D2" w:rsidRPr="004C04D2">
        <w:rPr>
          <w:rFonts w:cs="Times New Roman"/>
          <w:i/>
          <w:iCs/>
          <w:szCs w:val="24"/>
        </w:rPr>
        <w:t>(personiskais paraksts)</w:t>
      </w:r>
      <w:r w:rsidR="004C04D2">
        <w:rPr>
          <w:rFonts w:cs="Times New Roman"/>
          <w:szCs w:val="24"/>
        </w:rPr>
        <w:tab/>
      </w:r>
      <w:r>
        <w:rPr>
          <w:rFonts w:cs="Times New Roman"/>
          <w:szCs w:val="24"/>
        </w:rPr>
        <w:t>V.KĻAVIŅA</w:t>
      </w:r>
    </w:p>
    <w:p w14:paraId="19CC84DC" w14:textId="415E24E6" w:rsidR="005064DA" w:rsidRPr="00A61B42" w:rsidRDefault="005064DA" w:rsidP="00336021">
      <w:pPr>
        <w:spacing w:before="120" w:line="600" w:lineRule="auto"/>
        <w:ind w:left="2880"/>
        <w:jc w:val="both"/>
        <w:rPr>
          <w:rFonts w:cs="Times New Roman"/>
          <w:szCs w:val="24"/>
        </w:rPr>
      </w:pPr>
    </w:p>
    <w:sectPr w:rsidR="005064DA" w:rsidRPr="00A61B42" w:rsidSect="00814184">
      <w:headerReference w:type="default" r:id="rId19"/>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19B61" w14:textId="77777777" w:rsidR="004666F3" w:rsidRDefault="004666F3" w:rsidP="00E22A75">
      <w:r>
        <w:separator/>
      </w:r>
    </w:p>
  </w:endnote>
  <w:endnote w:type="continuationSeparator" w:id="0">
    <w:p w14:paraId="0DFE0296" w14:textId="77777777" w:rsidR="004666F3" w:rsidRDefault="004666F3"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A49D4" w14:textId="77777777" w:rsidR="004666F3" w:rsidRDefault="004666F3" w:rsidP="00E22A75">
      <w:r>
        <w:separator/>
      </w:r>
    </w:p>
  </w:footnote>
  <w:footnote w:type="continuationSeparator" w:id="0">
    <w:p w14:paraId="166B4BB1" w14:textId="77777777" w:rsidR="004666F3" w:rsidRDefault="004666F3"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350"/>
    <w:multiLevelType w:val="hybridMultilevel"/>
    <w:tmpl w:val="28C442E2"/>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E3B1786"/>
    <w:multiLevelType w:val="hybridMultilevel"/>
    <w:tmpl w:val="0CF801A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F1A0F68"/>
    <w:multiLevelType w:val="hybridMultilevel"/>
    <w:tmpl w:val="153CF8CE"/>
    <w:lvl w:ilvl="0" w:tplc="90360E9C">
      <w:start w:val="2"/>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6"/>
  </w:num>
  <w:num w:numId="2" w16cid:durableId="337931576">
    <w:abstractNumId w:val="0"/>
  </w:num>
  <w:num w:numId="3" w16cid:durableId="1030910186">
    <w:abstractNumId w:val="10"/>
  </w:num>
  <w:num w:numId="4" w16cid:durableId="2137210717">
    <w:abstractNumId w:val="28"/>
  </w:num>
  <w:num w:numId="5" w16cid:durableId="441387266">
    <w:abstractNumId w:val="7"/>
  </w:num>
  <w:num w:numId="6" w16cid:durableId="660088629">
    <w:abstractNumId w:val="24"/>
  </w:num>
  <w:num w:numId="7" w16cid:durableId="1225987842">
    <w:abstractNumId w:val="22"/>
  </w:num>
  <w:num w:numId="8" w16cid:durableId="84346460">
    <w:abstractNumId w:val="4"/>
  </w:num>
  <w:num w:numId="9" w16cid:durableId="1635134623">
    <w:abstractNumId w:val="19"/>
  </w:num>
  <w:num w:numId="10" w16cid:durableId="1757634692">
    <w:abstractNumId w:val="2"/>
  </w:num>
  <w:num w:numId="11" w16cid:durableId="850920452">
    <w:abstractNumId w:val="6"/>
  </w:num>
  <w:num w:numId="12" w16cid:durableId="193157270">
    <w:abstractNumId w:val="18"/>
  </w:num>
  <w:num w:numId="13" w16cid:durableId="1628125345">
    <w:abstractNumId w:val="1"/>
  </w:num>
  <w:num w:numId="14" w16cid:durableId="1506019915">
    <w:abstractNumId w:val="9"/>
  </w:num>
  <w:num w:numId="15" w16cid:durableId="524250855">
    <w:abstractNumId w:val="14"/>
  </w:num>
  <w:num w:numId="16" w16cid:durableId="561060408">
    <w:abstractNumId w:val="26"/>
  </w:num>
  <w:num w:numId="17" w16cid:durableId="203635473">
    <w:abstractNumId w:val="20"/>
  </w:num>
  <w:num w:numId="18" w16cid:durableId="720832709">
    <w:abstractNumId w:val="3"/>
  </w:num>
  <w:num w:numId="19" w16cid:durableId="1589343193">
    <w:abstractNumId w:val="15"/>
  </w:num>
  <w:num w:numId="20" w16cid:durableId="176624390">
    <w:abstractNumId w:val="21"/>
  </w:num>
  <w:num w:numId="21" w16cid:durableId="1024791420">
    <w:abstractNumId w:val="25"/>
  </w:num>
  <w:num w:numId="22" w16cid:durableId="1335576082">
    <w:abstractNumId w:val="27"/>
  </w:num>
  <w:num w:numId="23" w16cid:durableId="1156456791">
    <w:abstractNumId w:val="30"/>
  </w:num>
  <w:num w:numId="24" w16cid:durableId="1018046046">
    <w:abstractNumId w:val="17"/>
  </w:num>
  <w:num w:numId="25" w16cid:durableId="1066495401">
    <w:abstractNumId w:val="8"/>
  </w:num>
  <w:num w:numId="26" w16cid:durableId="496386085">
    <w:abstractNumId w:val="5"/>
  </w:num>
  <w:num w:numId="27" w16cid:durableId="405031657">
    <w:abstractNumId w:val="29"/>
  </w:num>
  <w:num w:numId="28" w16cid:durableId="421952199">
    <w:abstractNumId w:val="23"/>
  </w:num>
  <w:num w:numId="29" w16cid:durableId="1730303885">
    <w:abstractNumId w:val="11"/>
  </w:num>
  <w:num w:numId="30" w16cid:durableId="1886599311">
    <w:abstractNumId w:val="12"/>
  </w:num>
  <w:num w:numId="31" w16cid:durableId="5459445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1EEA"/>
    <w:rsid w:val="00013C85"/>
    <w:rsid w:val="00016697"/>
    <w:rsid w:val="000171AA"/>
    <w:rsid w:val="00017C71"/>
    <w:rsid w:val="00020FDC"/>
    <w:rsid w:val="0002546E"/>
    <w:rsid w:val="00026716"/>
    <w:rsid w:val="00026FB2"/>
    <w:rsid w:val="000314F0"/>
    <w:rsid w:val="00036654"/>
    <w:rsid w:val="00037CE5"/>
    <w:rsid w:val="000414EE"/>
    <w:rsid w:val="0004204F"/>
    <w:rsid w:val="00047A6C"/>
    <w:rsid w:val="00055781"/>
    <w:rsid w:val="00061D4E"/>
    <w:rsid w:val="0006447C"/>
    <w:rsid w:val="00065D7C"/>
    <w:rsid w:val="000665D2"/>
    <w:rsid w:val="000673F9"/>
    <w:rsid w:val="0007149C"/>
    <w:rsid w:val="00071F48"/>
    <w:rsid w:val="00073DC2"/>
    <w:rsid w:val="00074361"/>
    <w:rsid w:val="000772D6"/>
    <w:rsid w:val="00077F6B"/>
    <w:rsid w:val="0008001D"/>
    <w:rsid w:val="00080E97"/>
    <w:rsid w:val="000813B7"/>
    <w:rsid w:val="00081BB9"/>
    <w:rsid w:val="00082F73"/>
    <w:rsid w:val="000831B8"/>
    <w:rsid w:val="00087D6E"/>
    <w:rsid w:val="000919F7"/>
    <w:rsid w:val="00091AB1"/>
    <w:rsid w:val="00091E90"/>
    <w:rsid w:val="00091FF0"/>
    <w:rsid w:val="0009249B"/>
    <w:rsid w:val="000938B0"/>
    <w:rsid w:val="000A1DC9"/>
    <w:rsid w:val="000B17E3"/>
    <w:rsid w:val="000B4A6A"/>
    <w:rsid w:val="000C3D02"/>
    <w:rsid w:val="000C64F5"/>
    <w:rsid w:val="000C6976"/>
    <w:rsid w:val="000D41EB"/>
    <w:rsid w:val="000E12BB"/>
    <w:rsid w:val="000E3E49"/>
    <w:rsid w:val="000F16B4"/>
    <w:rsid w:val="000F65E0"/>
    <w:rsid w:val="000F73F9"/>
    <w:rsid w:val="00100FFA"/>
    <w:rsid w:val="0010116F"/>
    <w:rsid w:val="0010198D"/>
    <w:rsid w:val="0010201C"/>
    <w:rsid w:val="001031FF"/>
    <w:rsid w:val="00104F1B"/>
    <w:rsid w:val="001052E7"/>
    <w:rsid w:val="00105FDF"/>
    <w:rsid w:val="00107662"/>
    <w:rsid w:val="00107F9F"/>
    <w:rsid w:val="00110593"/>
    <w:rsid w:val="001106C9"/>
    <w:rsid w:val="00113F95"/>
    <w:rsid w:val="001176CD"/>
    <w:rsid w:val="0011795B"/>
    <w:rsid w:val="0012138D"/>
    <w:rsid w:val="00121833"/>
    <w:rsid w:val="0012378A"/>
    <w:rsid w:val="00125163"/>
    <w:rsid w:val="00126770"/>
    <w:rsid w:val="0012783D"/>
    <w:rsid w:val="0013180E"/>
    <w:rsid w:val="001332DA"/>
    <w:rsid w:val="00133BED"/>
    <w:rsid w:val="00136E4F"/>
    <w:rsid w:val="0013788E"/>
    <w:rsid w:val="00142278"/>
    <w:rsid w:val="001441A8"/>
    <w:rsid w:val="001458A9"/>
    <w:rsid w:val="00146975"/>
    <w:rsid w:val="00151479"/>
    <w:rsid w:val="00156D59"/>
    <w:rsid w:val="001579DC"/>
    <w:rsid w:val="001633D6"/>
    <w:rsid w:val="001638EC"/>
    <w:rsid w:val="00164E2E"/>
    <w:rsid w:val="00167EB2"/>
    <w:rsid w:val="00172931"/>
    <w:rsid w:val="00172C90"/>
    <w:rsid w:val="001762D7"/>
    <w:rsid w:val="00176918"/>
    <w:rsid w:val="001769EF"/>
    <w:rsid w:val="00180B9C"/>
    <w:rsid w:val="00183C25"/>
    <w:rsid w:val="00184B70"/>
    <w:rsid w:val="00186089"/>
    <w:rsid w:val="0019036A"/>
    <w:rsid w:val="00193DBD"/>
    <w:rsid w:val="001958D9"/>
    <w:rsid w:val="00197E7E"/>
    <w:rsid w:val="001A0276"/>
    <w:rsid w:val="001A02A8"/>
    <w:rsid w:val="001A1169"/>
    <w:rsid w:val="001A14E2"/>
    <w:rsid w:val="001A4276"/>
    <w:rsid w:val="001A49CE"/>
    <w:rsid w:val="001A5C17"/>
    <w:rsid w:val="001A6466"/>
    <w:rsid w:val="001A7C9A"/>
    <w:rsid w:val="001B01B1"/>
    <w:rsid w:val="001B0D0C"/>
    <w:rsid w:val="001B1A9D"/>
    <w:rsid w:val="001B1C1A"/>
    <w:rsid w:val="001B394A"/>
    <w:rsid w:val="001B5952"/>
    <w:rsid w:val="001C1C05"/>
    <w:rsid w:val="001C41B2"/>
    <w:rsid w:val="001C538A"/>
    <w:rsid w:val="001C5591"/>
    <w:rsid w:val="001C7396"/>
    <w:rsid w:val="001C7C30"/>
    <w:rsid w:val="001D1DD6"/>
    <w:rsid w:val="001D416C"/>
    <w:rsid w:val="001D43B2"/>
    <w:rsid w:val="001E2359"/>
    <w:rsid w:val="001E4356"/>
    <w:rsid w:val="001E5514"/>
    <w:rsid w:val="001F1FCB"/>
    <w:rsid w:val="001F5139"/>
    <w:rsid w:val="001F56B5"/>
    <w:rsid w:val="00200DE0"/>
    <w:rsid w:val="00201FB1"/>
    <w:rsid w:val="00205803"/>
    <w:rsid w:val="00206C6A"/>
    <w:rsid w:val="00207221"/>
    <w:rsid w:val="0020789F"/>
    <w:rsid w:val="00211202"/>
    <w:rsid w:val="00213EDC"/>
    <w:rsid w:val="00217BB6"/>
    <w:rsid w:val="0022038B"/>
    <w:rsid w:val="002241F2"/>
    <w:rsid w:val="002254A5"/>
    <w:rsid w:val="002266CF"/>
    <w:rsid w:val="00226C23"/>
    <w:rsid w:val="002279B0"/>
    <w:rsid w:val="0023144C"/>
    <w:rsid w:val="00232279"/>
    <w:rsid w:val="00232BB1"/>
    <w:rsid w:val="002366F3"/>
    <w:rsid w:val="0023718A"/>
    <w:rsid w:val="00240C71"/>
    <w:rsid w:val="00250A31"/>
    <w:rsid w:val="00255171"/>
    <w:rsid w:val="00260420"/>
    <w:rsid w:val="00260ABB"/>
    <w:rsid w:val="0026330F"/>
    <w:rsid w:val="00271958"/>
    <w:rsid w:val="002731CE"/>
    <w:rsid w:val="00275DA3"/>
    <w:rsid w:val="00276F94"/>
    <w:rsid w:val="002774D9"/>
    <w:rsid w:val="0028149C"/>
    <w:rsid w:val="002816FD"/>
    <w:rsid w:val="00281EF5"/>
    <w:rsid w:val="002875DF"/>
    <w:rsid w:val="00291E3A"/>
    <w:rsid w:val="00291FFB"/>
    <w:rsid w:val="00292658"/>
    <w:rsid w:val="00292720"/>
    <w:rsid w:val="00293357"/>
    <w:rsid w:val="0029415D"/>
    <w:rsid w:val="00294370"/>
    <w:rsid w:val="002964C8"/>
    <w:rsid w:val="002A7F29"/>
    <w:rsid w:val="002B1C0D"/>
    <w:rsid w:val="002B33DA"/>
    <w:rsid w:val="002B46D9"/>
    <w:rsid w:val="002B77FF"/>
    <w:rsid w:val="002C2244"/>
    <w:rsid w:val="002C2B7F"/>
    <w:rsid w:val="002C34A7"/>
    <w:rsid w:val="002C3909"/>
    <w:rsid w:val="002C3F2C"/>
    <w:rsid w:val="002C419F"/>
    <w:rsid w:val="002C4580"/>
    <w:rsid w:val="002C4C60"/>
    <w:rsid w:val="002D4C84"/>
    <w:rsid w:val="002D75DD"/>
    <w:rsid w:val="002E28D0"/>
    <w:rsid w:val="002F3303"/>
    <w:rsid w:val="002F5019"/>
    <w:rsid w:val="002F7C2D"/>
    <w:rsid w:val="00300831"/>
    <w:rsid w:val="003032B2"/>
    <w:rsid w:val="0031276B"/>
    <w:rsid w:val="00312FB1"/>
    <w:rsid w:val="00313A52"/>
    <w:rsid w:val="00315FA3"/>
    <w:rsid w:val="00317A3E"/>
    <w:rsid w:val="00325212"/>
    <w:rsid w:val="0032766B"/>
    <w:rsid w:val="003316C3"/>
    <w:rsid w:val="00332087"/>
    <w:rsid w:val="00333AC7"/>
    <w:rsid w:val="00336021"/>
    <w:rsid w:val="00337730"/>
    <w:rsid w:val="003419DB"/>
    <w:rsid w:val="00341CBC"/>
    <w:rsid w:val="0034359F"/>
    <w:rsid w:val="00344536"/>
    <w:rsid w:val="003464D8"/>
    <w:rsid w:val="00346909"/>
    <w:rsid w:val="00347CDE"/>
    <w:rsid w:val="00352B7F"/>
    <w:rsid w:val="003562B1"/>
    <w:rsid w:val="00360C85"/>
    <w:rsid w:val="0036276B"/>
    <w:rsid w:val="00370511"/>
    <w:rsid w:val="00371825"/>
    <w:rsid w:val="003734B7"/>
    <w:rsid w:val="003738B3"/>
    <w:rsid w:val="00373FD2"/>
    <w:rsid w:val="003824E2"/>
    <w:rsid w:val="0038655F"/>
    <w:rsid w:val="00386E7B"/>
    <w:rsid w:val="00391FC5"/>
    <w:rsid w:val="0039418C"/>
    <w:rsid w:val="00397DE2"/>
    <w:rsid w:val="003A04FF"/>
    <w:rsid w:val="003A1667"/>
    <w:rsid w:val="003A2158"/>
    <w:rsid w:val="003A2260"/>
    <w:rsid w:val="003A2B24"/>
    <w:rsid w:val="003A3225"/>
    <w:rsid w:val="003A4EC3"/>
    <w:rsid w:val="003A73E2"/>
    <w:rsid w:val="003A7622"/>
    <w:rsid w:val="003B3BBC"/>
    <w:rsid w:val="003B4D13"/>
    <w:rsid w:val="003B6CB5"/>
    <w:rsid w:val="003C4403"/>
    <w:rsid w:val="003C5513"/>
    <w:rsid w:val="003C5D30"/>
    <w:rsid w:val="003C67A9"/>
    <w:rsid w:val="003C6BB8"/>
    <w:rsid w:val="003C7F4F"/>
    <w:rsid w:val="003D3DBB"/>
    <w:rsid w:val="003D78BE"/>
    <w:rsid w:val="003E1DE7"/>
    <w:rsid w:val="003E2532"/>
    <w:rsid w:val="003E304F"/>
    <w:rsid w:val="003E3E1B"/>
    <w:rsid w:val="003E5FBD"/>
    <w:rsid w:val="003F23A6"/>
    <w:rsid w:val="003F5256"/>
    <w:rsid w:val="003F5CB1"/>
    <w:rsid w:val="003F7426"/>
    <w:rsid w:val="004019F7"/>
    <w:rsid w:val="00402A60"/>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457C"/>
    <w:rsid w:val="00444669"/>
    <w:rsid w:val="00444D7B"/>
    <w:rsid w:val="004467C8"/>
    <w:rsid w:val="004502DE"/>
    <w:rsid w:val="004506D2"/>
    <w:rsid w:val="0045102F"/>
    <w:rsid w:val="004515D2"/>
    <w:rsid w:val="00452C8A"/>
    <w:rsid w:val="00456217"/>
    <w:rsid w:val="00456F0C"/>
    <w:rsid w:val="004624B0"/>
    <w:rsid w:val="00465A73"/>
    <w:rsid w:val="00466667"/>
    <w:rsid w:val="004666F3"/>
    <w:rsid w:val="00467AD6"/>
    <w:rsid w:val="00470742"/>
    <w:rsid w:val="004726F5"/>
    <w:rsid w:val="00472E93"/>
    <w:rsid w:val="004748F2"/>
    <w:rsid w:val="00476529"/>
    <w:rsid w:val="00482AE7"/>
    <w:rsid w:val="004835C5"/>
    <w:rsid w:val="00483CFA"/>
    <w:rsid w:val="004846DA"/>
    <w:rsid w:val="00485A86"/>
    <w:rsid w:val="00486D2D"/>
    <w:rsid w:val="004905FE"/>
    <w:rsid w:val="004917A7"/>
    <w:rsid w:val="00492AA6"/>
    <w:rsid w:val="00492BAE"/>
    <w:rsid w:val="004960D1"/>
    <w:rsid w:val="0049632F"/>
    <w:rsid w:val="004971A8"/>
    <w:rsid w:val="004977F5"/>
    <w:rsid w:val="004A7C33"/>
    <w:rsid w:val="004B4A6C"/>
    <w:rsid w:val="004B572D"/>
    <w:rsid w:val="004B7FB5"/>
    <w:rsid w:val="004C04D2"/>
    <w:rsid w:val="004C0D62"/>
    <w:rsid w:val="004C69E4"/>
    <w:rsid w:val="004C7318"/>
    <w:rsid w:val="004D2CB9"/>
    <w:rsid w:val="004E1AED"/>
    <w:rsid w:val="004E2F23"/>
    <w:rsid w:val="004E4443"/>
    <w:rsid w:val="004E50B0"/>
    <w:rsid w:val="004E58D4"/>
    <w:rsid w:val="004E7AD2"/>
    <w:rsid w:val="004F7DD7"/>
    <w:rsid w:val="00500B2F"/>
    <w:rsid w:val="0050108A"/>
    <w:rsid w:val="00501159"/>
    <w:rsid w:val="005015D1"/>
    <w:rsid w:val="005044AE"/>
    <w:rsid w:val="00504656"/>
    <w:rsid w:val="005064DA"/>
    <w:rsid w:val="00507D9E"/>
    <w:rsid w:val="005114FF"/>
    <w:rsid w:val="005133A8"/>
    <w:rsid w:val="00513802"/>
    <w:rsid w:val="0051533D"/>
    <w:rsid w:val="00515B8F"/>
    <w:rsid w:val="00517246"/>
    <w:rsid w:val="00522D7D"/>
    <w:rsid w:val="00526F33"/>
    <w:rsid w:val="0052730F"/>
    <w:rsid w:val="00527B07"/>
    <w:rsid w:val="00532D63"/>
    <w:rsid w:val="00533F3A"/>
    <w:rsid w:val="00536C17"/>
    <w:rsid w:val="00540189"/>
    <w:rsid w:val="00541382"/>
    <w:rsid w:val="00555436"/>
    <w:rsid w:val="005558B5"/>
    <w:rsid w:val="005558E4"/>
    <w:rsid w:val="0055715E"/>
    <w:rsid w:val="005628A0"/>
    <w:rsid w:val="005630CA"/>
    <w:rsid w:val="005645B3"/>
    <w:rsid w:val="00567BAF"/>
    <w:rsid w:val="005710C3"/>
    <w:rsid w:val="00571A5F"/>
    <w:rsid w:val="00572DDE"/>
    <w:rsid w:val="00577640"/>
    <w:rsid w:val="00583C4B"/>
    <w:rsid w:val="005845AC"/>
    <w:rsid w:val="00586C55"/>
    <w:rsid w:val="0058796B"/>
    <w:rsid w:val="00590C6D"/>
    <w:rsid w:val="00591415"/>
    <w:rsid w:val="005972C2"/>
    <w:rsid w:val="005973EA"/>
    <w:rsid w:val="005A1630"/>
    <w:rsid w:val="005A1A42"/>
    <w:rsid w:val="005A4DD5"/>
    <w:rsid w:val="005A5154"/>
    <w:rsid w:val="005A5431"/>
    <w:rsid w:val="005A6FA2"/>
    <w:rsid w:val="005A7150"/>
    <w:rsid w:val="005A7F83"/>
    <w:rsid w:val="005B0729"/>
    <w:rsid w:val="005B191E"/>
    <w:rsid w:val="005B3B8F"/>
    <w:rsid w:val="005C1BDC"/>
    <w:rsid w:val="005C1FC6"/>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0F1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364"/>
    <w:rsid w:val="00624C7C"/>
    <w:rsid w:val="00630BB1"/>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4EFA"/>
    <w:rsid w:val="00665FC2"/>
    <w:rsid w:val="00666829"/>
    <w:rsid w:val="00670182"/>
    <w:rsid w:val="00671053"/>
    <w:rsid w:val="00671BFD"/>
    <w:rsid w:val="0067740A"/>
    <w:rsid w:val="006821F2"/>
    <w:rsid w:val="00691626"/>
    <w:rsid w:val="00692A4A"/>
    <w:rsid w:val="006A29C4"/>
    <w:rsid w:val="006A4CE3"/>
    <w:rsid w:val="006A5E7A"/>
    <w:rsid w:val="006A71B2"/>
    <w:rsid w:val="006A7BF0"/>
    <w:rsid w:val="006B0FA7"/>
    <w:rsid w:val="006B6DB7"/>
    <w:rsid w:val="006B71D3"/>
    <w:rsid w:val="006B7B0F"/>
    <w:rsid w:val="006B7F7B"/>
    <w:rsid w:val="006C1BC7"/>
    <w:rsid w:val="006C25B8"/>
    <w:rsid w:val="006C309C"/>
    <w:rsid w:val="006C4FEC"/>
    <w:rsid w:val="006D5D9A"/>
    <w:rsid w:val="006D7829"/>
    <w:rsid w:val="006E50E4"/>
    <w:rsid w:val="006E546E"/>
    <w:rsid w:val="006E6C22"/>
    <w:rsid w:val="006E711B"/>
    <w:rsid w:val="006F1845"/>
    <w:rsid w:val="006F2213"/>
    <w:rsid w:val="006F7228"/>
    <w:rsid w:val="0070045C"/>
    <w:rsid w:val="00703566"/>
    <w:rsid w:val="00703C9A"/>
    <w:rsid w:val="007058C7"/>
    <w:rsid w:val="00705FB4"/>
    <w:rsid w:val="007104F5"/>
    <w:rsid w:val="00710C8C"/>
    <w:rsid w:val="00712F84"/>
    <w:rsid w:val="0071691A"/>
    <w:rsid w:val="007200ED"/>
    <w:rsid w:val="00722625"/>
    <w:rsid w:val="007255C1"/>
    <w:rsid w:val="00725A31"/>
    <w:rsid w:val="00733FAA"/>
    <w:rsid w:val="00734A00"/>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17DB"/>
    <w:rsid w:val="00781936"/>
    <w:rsid w:val="007854CC"/>
    <w:rsid w:val="007859B0"/>
    <w:rsid w:val="00790D7C"/>
    <w:rsid w:val="00793D4D"/>
    <w:rsid w:val="007941F0"/>
    <w:rsid w:val="00795810"/>
    <w:rsid w:val="00796DA8"/>
    <w:rsid w:val="007A1D6C"/>
    <w:rsid w:val="007A36E0"/>
    <w:rsid w:val="007A452B"/>
    <w:rsid w:val="007A656F"/>
    <w:rsid w:val="007B2CCC"/>
    <w:rsid w:val="007B3BE2"/>
    <w:rsid w:val="007C2AB3"/>
    <w:rsid w:val="007C4CCC"/>
    <w:rsid w:val="007C54D5"/>
    <w:rsid w:val="007C6359"/>
    <w:rsid w:val="007C67CB"/>
    <w:rsid w:val="007D2CA0"/>
    <w:rsid w:val="007E2511"/>
    <w:rsid w:val="007E299D"/>
    <w:rsid w:val="007E3055"/>
    <w:rsid w:val="007E346C"/>
    <w:rsid w:val="007E4E60"/>
    <w:rsid w:val="007E5537"/>
    <w:rsid w:val="007F037D"/>
    <w:rsid w:val="007F051D"/>
    <w:rsid w:val="007F0BD9"/>
    <w:rsid w:val="007F4209"/>
    <w:rsid w:val="007F4801"/>
    <w:rsid w:val="007F5359"/>
    <w:rsid w:val="007F5B13"/>
    <w:rsid w:val="007F6400"/>
    <w:rsid w:val="007F692C"/>
    <w:rsid w:val="0080099A"/>
    <w:rsid w:val="00803E70"/>
    <w:rsid w:val="0080550C"/>
    <w:rsid w:val="00805DB8"/>
    <w:rsid w:val="008077EC"/>
    <w:rsid w:val="008107BF"/>
    <w:rsid w:val="00810FFA"/>
    <w:rsid w:val="00814184"/>
    <w:rsid w:val="00814C1A"/>
    <w:rsid w:val="008214E8"/>
    <w:rsid w:val="00821EC8"/>
    <w:rsid w:val="00823ACF"/>
    <w:rsid w:val="00825169"/>
    <w:rsid w:val="00825512"/>
    <w:rsid w:val="00825677"/>
    <w:rsid w:val="0082756F"/>
    <w:rsid w:val="0082785B"/>
    <w:rsid w:val="008313B5"/>
    <w:rsid w:val="00831592"/>
    <w:rsid w:val="008322CB"/>
    <w:rsid w:val="008344D8"/>
    <w:rsid w:val="0083474C"/>
    <w:rsid w:val="00834FFD"/>
    <w:rsid w:val="00836F00"/>
    <w:rsid w:val="00837F7A"/>
    <w:rsid w:val="008439CB"/>
    <w:rsid w:val="008445DD"/>
    <w:rsid w:val="00846C9E"/>
    <w:rsid w:val="00854C06"/>
    <w:rsid w:val="00857A19"/>
    <w:rsid w:val="008637F9"/>
    <w:rsid w:val="00866A67"/>
    <w:rsid w:val="0087284C"/>
    <w:rsid w:val="00872E06"/>
    <w:rsid w:val="00873B0C"/>
    <w:rsid w:val="00876BAE"/>
    <w:rsid w:val="008801CF"/>
    <w:rsid w:val="0088106E"/>
    <w:rsid w:val="00882438"/>
    <w:rsid w:val="0088777A"/>
    <w:rsid w:val="00890A14"/>
    <w:rsid w:val="00890EB8"/>
    <w:rsid w:val="00892166"/>
    <w:rsid w:val="008942C2"/>
    <w:rsid w:val="00894418"/>
    <w:rsid w:val="008A06D1"/>
    <w:rsid w:val="008A175A"/>
    <w:rsid w:val="008A265F"/>
    <w:rsid w:val="008A361D"/>
    <w:rsid w:val="008A5D62"/>
    <w:rsid w:val="008A69C5"/>
    <w:rsid w:val="008A6BFD"/>
    <w:rsid w:val="008B17CD"/>
    <w:rsid w:val="008B4629"/>
    <w:rsid w:val="008B46F0"/>
    <w:rsid w:val="008B4BFA"/>
    <w:rsid w:val="008B7875"/>
    <w:rsid w:val="008C3146"/>
    <w:rsid w:val="008C320E"/>
    <w:rsid w:val="008C4FE1"/>
    <w:rsid w:val="008C5151"/>
    <w:rsid w:val="008C533D"/>
    <w:rsid w:val="008D1850"/>
    <w:rsid w:val="008D2EC2"/>
    <w:rsid w:val="008E1E97"/>
    <w:rsid w:val="008E330C"/>
    <w:rsid w:val="008E60FA"/>
    <w:rsid w:val="008E65FA"/>
    <w:rsid w:val="008E6B2D"/>
    <w:rsid w:val="008F09C3"/>
    <w:rsid w:val="008F1B0D"/>
    <w:rsid w:val="008F49B1"/>
    <w:rsid w:val="00901AC0"/>
    <w:rsid w:val="0090383C"/>
    <w:rsid w:val="00903F3F"/>
    <w:rsid w:val="009045ED"/>
    <w:rsid w:val="009074B1"/>
    <w:rsid w:val="009114F9"/>
    <w:rsid w:val="009126F8"/>
    <w:rsid w:val="00915700"/>
    <w:rsid w:val="00920451"/>
    <w:rsid w:val="00920ADC"/>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460"/>
    <w:rsid w:val="00941FAB"/>
    <w:rsid w:val="009464FF"/>
    <w:rsid w:val="009465E6"/>
    <w:rsid w:val="00946874"/>
    <w:rsid w:val="00947838"/>
    <w:rsid w:val="0095600A"/>
    <w:rsid w:val="009565C3"/>
    <w:rsid w:val="009568A0"/>
    <w:rsid w:val="00960CA5"/>
    <w:rsid w:val="009630F4"/>
    <w:rsid w:val="00965435"/>
    <w:rsid w:val="0096555D"/>
    <w:rsid w:val="00965EF8"/>
    <w:rsid w:val="00966DFD"/>
    <w:rsid w:val="00973818"/>
    <w:rsid w:val="00974E32"/>
    <w:rsid w:val="00974F2C"/>
    <w:rsid w:val="009772D3"/>
    <w:rsid w:val="00981DCA"/>
    <w:rsid w:val="00981E24"/>
    <w:rsid w:val="0098331A"/>
    <w:rsid w:val="00985C3D"/>
    <w:rsid w:val="0099059E"/>
    <w:rsid w:val="0099187E"/>
    <w:rsid w:val="00991BC0"/>
    <w:rsid w:val="00991BF0"/>
    <w:rsid w:val="00992581"/>
    <w:rsid w:val="00996553"/>
    <w:rsid w:val="009A2168"/>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6D4A"/>
    <w:rsid w:val="009C7751"/>
    <w:rsid w:val="009C7AFE"/>
    <w:rsid w:val="009D094D"/>
    <w:rsid w:val="009D13D8"/>
    <w:rsid w:val="009D22FF"/>
    <w:rsid w:val="009D2AAE"/>
    <w:rsid w:val="009D661E"/>
    <w:rsid w:val="009D76B4"/>
    <w:rsid w:val="009E1CF3"/>
    <w:rsid w:val="009E5994"/>
    <w:rsid w:val="009E6250"/>
    <w:rsid w:val="009E6853"/>
    <w:rsid w:val="009E7791"/>
    <w:rsid w:val="009E7EEA"/>
    <w:rsid w:val="009F115C"/>
    <w:rsid w:val="00A00409"/>
    <w:rsid w:val="00A03CB2"/>
    <w:rsid w:val="00A04BAA"/>
    <w:rsid w:val="00A05DFE"/>
    <w:rsid w:val="00A06B1F"/>
    <w:rsid w:val="00A0783D"/>
    <w:rsid w:val="00A11402"/>
    <w:rsid w:val="00A12801"/>
    <w:rsid w:val="00A12A8E"/>
    <w:rsid w:val="00A153FD"/>
    <w:rsid w:val="00A162F3"/>
    <w:rsid w:val="00A2152E"/>
    <w:rsid w:val="00A23137"/>
    <w:rsid w:val="00A2422F"/>
    <w:rsid w:val="00A24591"/>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59B1"/>
    <w:rsid w:val="00A46618"/>
    <w:rsid w:val="00A50599"/>
    <w:rsid w:val="00A50B90"/>
    <w:rsid w:val="00A51B4E"/>
    <w:rsid w:val="00A547A0"/>
    <w:rsid w:val="00A55746"/>
    <w:rsid w:val="00A60188"/>
    <w:rsid w:val="00A61B42"/>
    <w:rsid w:val="00A6553A"/>
    <w:rsid w:val="00A65924"/>
    <w:rsid w:val="00A72E7B"/>
    <w:rsid w:val="00A7422C"/>
    <w:rsid w:val="00A7632C"/>
    <w:rsid w:val="00A80739"/>
    <w:rsid w:val="00A82C1F"/>
    <w:rsid w:val="00A832ED"/>
    <w:rsid w:val="00A8557A"/>
    <w:rsid w:val="00A86F44"/>
    <w:rsid w:val="00A8732F"/>
    <w:rsid w:val="00A91474"/>
    <w:rsid w:val="00A918B2"/>
    <w:rsid w:val="00A92E3C"/>
    <w:rsid w:val="00A9598A"/>
    <w:rsid w:val="00A9756E"/>
    <w:rsid w:val="00AA1D93"/>
    <w:rsid w:val="00AA29C7"/>
    <w:rsid w:val="00AB32F4"/>
    <w:rsid w:val="00AB44B1"/>
    <w:rsid w:val="00AB584E"/>
    <w:rsid w:val="00AC02DF"/>
    <w:rsid w:val="00AC0B3F"/>
    <w:rsid w:val="00AC0C83"/>
    <w:rsid w:val="00AC58E4"/>
    <w:rsid w:val="00AC6E56"/>
    <w:rsid w:val="00AD1042"/>
    <w:rsid w:val="00AD106E"/>
    <w:rsid w:val="00AD1338"/>
    <w:rsid w:val="00AD1D9C"/>
    <w:rsid w:val="00AD43F5"/>
    <w:rsid w:val="00AD739C"/>
    <w:rsid w:val="00AD73DA"/>
    <w:rsid w:val="00AE0E53"/>
    <w:rsid w:val="00AE19CF"/>
    <w:rsid w:val="00AE1F73"/>
    <w:rsid w:val="00AE48A1"/>
    <w:rsid w:val="00AF0096"/>
    <w:rsid w:val="00AF4031"/>
    <w:rsid w:val="00AF4F13"/>
    <w:rsid w:val="00AF6CC0"/>
    <w:rsid w:val="00AF6D81"/>
    <w:rsid w:val="00AF6EF9"/>
    <w:rsid w:val="00B01741"/>
    <w:rsid w:val="00B047A4"/>
    <w:rsid w:val="00B04BDE"/>
    <w:rsid w:val="00B06CA6"/>
    <w:rsid w:val="00B07E33"/>
    <w:rsid w:val="00B10C63"/>
    <w:rsid w:val="00B2047F"/>
    <w:rsid w:val="00B23ABB"/>
    <w:rsid w:val="00B3187A"/>
    <w:rsid w:val="00B31F0E"/>
    <w:rsid w:val="00B329EA"/>
    <w:rsid w:val="00B34161"/>
    <w:rsid w:val="00B3573E"/>
    <w:rsid w:val="00B37006"/>
    <w:rsid w:val="00B40668"/>
    <w:rsid w:val="00B4067D"/>
    <w:rsid w:val="00B4386E"/>
    <w:rsid w:val="00B462FC"/>
    <w:rsid w:val="00B47E1A"/>
    <w:rsid w:val="00B5347B"/>
    <w:rsid w:val="00B564BD"/>
    <w:rsid w:val="00B60DB4"/>
    <w:rsid w:val="00B658BD"/>
    <w:rsid w:val="00B67105"/>
    <w:rsid w:val="00B7179E"/>
    <w:rsid w:val="00B72028"/>
    <w:rsid w:val="00B72A57"/>
    <w:rsid w:val="00B75597"/>
    <w:rsid w:val="00B76A80"/>
    <w:rsid w:val="00B82831"/>
    <w:rsid w:val="00B8574B"/>
    <w:rsid w:val="00B85F9B"/>
    <w:rsid w:val="00B86305"/>
    <w:rsid w:val="00B903FA"/>
    <w:rsid w:val="00B90898"/>
    <w:rsid w:val="00B92019"/>
    <w:rsid w:val="00B94041"/>
    <w:rsid w:val="00B956E3"/>
    <w:rsid w:val="00B97554"/>
    <w:rsid w:val="00B97E20"/>
    <w:rsid w:val="00BA06D0"/>
    <w:rsid w:val="00BA4886"/>
    <w:rsid w:val="00BA61D5"/>
    <w:rsid w:val="00BB20CF"/>
    <w:rsid w:val="00BB2CA7"/>
    <w:rsid w:val="00BB4147"/>
    <w:rsid w:val="00BB43D9"/>
    <w:rsid w:val="00BB6FD5"/>
    <w:rsid w:val="00BC1CA2"/>
    <w:rsid w:val="00BC4F13"/>
    <w:rsid w:val="00BD146F"/>
    <w:rsid w:val="00BD2A79"/>
    <w:rsid w:val="00BD5F8D"/>
    <w:rsid w:val="00BE23CA"/>
    <w:rsid w:val="00BE2627"/>
    <w:rsid w:val="00BE42DD"/>
    <w:rsid w:val="00BE4936"/>
    <w:rsid w:val="00BE4A00"/>
    <w:rsid w:val="00BE5CDF"/>
    <w:rsid w:val="00BE6E2A"/>
    <w:rsid w:val="00BF2D3A"/>
    <w:rsid w:val="00C043FE"/>
    <w:rsid w:val="00C04E96"/>
    <w:rsid w:val="00C076FB"/>
    <w:rsid w:val="00C1699E"/>
    <w:rsid w:val="00C17904"/>
    <w:rsid w:val="00C20B90"/>
    <w:rsid w:val="00C21462"/>
    <w:rsid w:val="00C246EF"/>
    <w:rsid w:val="00C256CB"/>
    <w:rsid w:val="00C25D61"/>
    <w:rsid w:val="00C306B1"/>
    <w:rsid w:val="00C3248A"/>
    <w:rsid w:val="00C33A7C"/>
    <w:rsid w:val="00C352EA"/>
    <w:rsid w:val="00C35451"/>
    <w:rsid w:val="00C3594D"/>
    <w:rsid w:val="00C418C5"/>
    <w:rsid w:val="00C426A7"/>
    <w:rsid w:val="00C43F53"/>
    <w:rsid w:val="00C45E4B"/>
    <w:rsid w:val="00C46C78"/>
    <w:rsid w:val="00C47176"/>
    <w:rsid w:val="00C47A5D"/>
    <w:rsid w:val="00C509D4"/>
    <w:rsid w:val="00C517E3"/>
    <w:rsid w:val="00C5237D"/>
    <w:rsid w:val="00C55431"/>
    <w:rsid w:val="00C57DE9"/>
    <w:rsid w:val="00C61AE6"/>
    <w:rsid w:val="00C6465E"/>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96C19"/>
    <w:rsid w:val="00CA206E"/>
    <w:rsid w:val="00CA380D"/>
    <w:rsid w:val="00CA3BC7"/>
    <w:rsid w:val="00CA6325"/>
    <w:rsid w:val="00CB5E9C"/>
    <w:rsid w:val="00CB7706"/>
    <w:rsid w:val="00CB7861"/>
    <w:rsid w:val="00CC1E10"/>
    <w:rsid w:val="00CC2AA4"/>
    <w:rsid w:val="00CC4310"/>
    <w:rsid w:val="00CC4A60"/>
    <w:rsid w:val="00CC71FA"/>
    <w:rsid w:val="00CC77AF"/>
    <w:rsid w:val="00CD0A0F"/>
    <w:rsid w:val="00CD45D7"/>
    <w:rsid w:val="00CE0F3A"/>
    <w:rsid w:val="00CE298F"/>
    <w:rsid w:val="00CE32D0"/>
    <w:rsid w:val="00CE5C78"/>
    <w:rsid w:val="00CE64A3"/>
    <w:rsid w:val="00CF16E0"/>
    <w:rsid w:val="00CF1E7E"/>
    <w:rsid w:val="00CF40AA"/>
    <w:rsid w:val="00CF43A8"/>
    <w:rsid w:val="00D00513"/>
    <w:rsid w:val="00D00684"/>
    <w:rsid w:val="00D0287C"/>
    <w:rsid w:val="00D06CA4"/>
    <w:rsid w:val="00D070A0"/>
    <w:rsid w:val="00D07520"/>
    <w:rsid w:val="00D10D3D"/>
    <w:rsid w:val="00D10FC6"/>
    <w:rsid w:val="00D1191E"/>
    <w:rsid w:val="00D131F6"/>
    <w:rsid w:val="00D1457C"/>
    <w:rsid w:val="00D15552"/>
    <w:rsid w:val="00D177DB"/>
    <w:rsid w:val="00D21C41"/>
    <w:rsid w:val="00D21F26"/>
    <w:rsid w:val="00D22A15"/>
    <w:rsid w:val="00D23348"/>
    <w:rsid w:val="00D2374A"/>
    <w:rsid w:val="00D251B7"/>
    <w:rsid w:val="00D256F3"/>
    <w:rsid w:val="00D2697F"/>
    <w:rsid w:val="00D311F2"/>
    <w:rsid w:val="00D33859"/>
    <w:rsid w:val="00D348DC"/>
    <w:rsid w:val="00D35A86"/>
    <w:rsid w:val="00D42249"/>
    <w:rsid w:val="00D42C20"/>
    <w:rsid w:val="00D43BC3"/>
    <w:rsid w:val="00D50B97"/>
    <w:rsid w:val="00D51748"/>
    <w:rsid w:val="00D54871"/>
    <w:rsid w:val="00D5499D"/>
    <w:rsid w:val="00D56CA0"/>
    <w:rsid w:val="00D67B3C"/>
    <w:rsid w:val="00D72C39"/>
    <w:rsid w:val="00D7466E"/>
    <w:rsid w:val="00D756CF"/>
    <w:rsid w:val="00D759A4"/>
    <w:rsid w:val="00D75B1C"/>
    <w:rsid w:val="00D76989"/>
    <w:rsid w:val="00D770E8"/>
    <w:rsid w:val="00D8497E"/>
    <w:rsid w:val="00D85637"/>
    <w:rsid w:val="00D8670A"/>
    <w:rsid w:val="00D91E10"/>
    <w:rsid w:val="00D92490"/>
    <w:rsid w:val="00D92B2C"/>
    <w:rsid w:val="00D937FA"/>
    <w:rsid w:val="00D951BF"/>
    <w:rsid w:val="00D97ADA"/>
    <w:rsid w:val="00DA17C8"/>
    <w:rsid w:val="00DA2F03"/>
    <w:rsid w:val="00DA3063"/>
    <w:rsid w:val="00DA501E"/>
    <w:rsid w:val="00DB0474"/>
    <w:rsid w:val="00DB1579"/>
    <w:rsid w:val="00DB5191"/>
    <w:rsid w:val="00DB74E0"/>
    <w:rsid w:val="00DC08FD"/>
    <w:rsid w:val="00DC0E03"/>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59"/>
    <w:rsid w:val="00DF7D70"/>
    <w:rsid w:val="00E005B4"/>
    <w:rsid w:val="00E00A41"/>
    <w:rsid w:val="00E00EEE"/>
    <w:rsid w:val="00E05739"/>
    <w:rsid w:val="00E05FA8"/>
    <w:rsid w:val="00E109D4"/>
    <w:rsid w:val="00E11AB7"/>
    <w:rsid w:val="00E11C31"/>
    <w:rsid w:val="00E12710"/>
    <w:rsid w:val="00E1580E"/>
    <w:rsid w:val="00E16988"/>
    <w:rsid w:val="00E17528"/>
    <w:rsid w:val="00E17FB1"/>
    <w:rsid w:val="00E22743"/>
    <w:rsid w:val="00E22A75"/>
    <w:rsid w:val="00E3268A"/>
    <w:rsid w:val="00E34297"/>
    <w:rsid w:val="00E3678C"/>
    <w:rsid w:val="00E4265D"/>
    <w:rsid w:val="00E431E2"/>
    <w:rsid w:val="00E43CCB"/>
    <w:rsid w:val="00E46117"/>
    <w:rsid w:val="00E51343"/>
    <w:rsid w:val="00E5204C"/>
    <w:rsid w:val="00E66B91"/>
    <w:rsid w:val="00E67932"/>
    <w:rsid w:val="00E74D1F"/>
    <w:rsid w:val="00E7523D"/>
    <w:rsid w:val="00E75480"/>
    <w:rsid w:val="00E76E53"/>
    <w:rsid w:val="00E82F36"/>
    <w:rsid w:val="00E83D03"/>
    <w:rsid w:val="00E856E9"/>
    <w:rsid w:val="00E865E7"/>
    <w:rsid w:val="00E86BFE"/>
    <w:rsid w:val="00E86F0F"/>
    <w:rsid w:val="00E8745C"/>
    <w:rsid w:val="00E922D8"/>
    <w:rsid w:val="00E927AA"/>
    <w:rsid w:val="00E97D51"/>
    <w:rsid w:val="00EA26A7"/>
    <w:rsid w:val="00EA290C"/>
    <w:rsid w:val="00EA346B"/>
    <w:rsid w:val="00EA6C60"/>
    <w:rsid w:val="00EA7D24"/>
    <w:rsid w:val="00EB08AC"/>
    <w:rsid w:val="00EB0FE7"/>
    <w:rsid w:val="00EB293B"/>
    <w:rsid w:val="00EB2FDB"/>
    <w:rsid w:val="00EB69E1"/>
    <w:rsid w:val="00EB7431"/>
    <w:rsid w:val="00EC092C"/>
    <w:rsid w:val="00EC1A36"/>
    <w:rsid w:val="00EC1CD7"/>
    <w:rsid w:val="00EC6D31"/>
    <w:rsid w:val="00EC7C1B"/>
    <w:rsid w:val="00ED1D82"/>
    <w:rsid w:val="00ED2474"/>
    <w:rsid w:val="00ED2E45"/>
    <w:rsid w:val="00ED68A5"/>
    <w:rsid w:val="00EE2AF3"/>
    <w:rsid w:val="00EF2DA0"/>
    <w:rsid w:val="00EF3300"/>
    <w:rsid w:val="00EF4661"/>
    <w:rsid w:val="00EF5A1C"/>
    <w:rsid w:val="00EF743E"/>
    <w:rsid w:val="00F00B39"/>
    <w:rsid w:val="00F00F59"/>
    <w:rsid w:val="00F010DF"/>
    <w:rsid w:val="00F03E98"/>
    <w:rsid w:val="00F066C6"/>
    <w:rsid w:val="00F12532"/>
    <w:rsid w:val="00F12759"/>
    <w:rsid w:val="00F1356D"/>
    <w:rsid w:val="00F155B4"/>
    <w:rsid w:val="00F17362"/>
    <w:rsid w:val="00F174DA"/>
    <w:rsid w:val="00F17895"/>
    <w:rsid w:val="00F213B9"/>
    <w:rsid w:val="00F231AB"/>
    <w:rsid w:val="00F246EA"/>
    <w:rsid w:val="00F25492"/>
    <w:rsid w:val="00F26F2A"/>
    <w:rsid w:val="00F27274"/>
    <w:rsid w:val="00F30C53"/>
    <w:rsid w:val="00F316C5"/>
    <w:rsid w:val="00F331F8"/>
    <w:rsid w:val="00F34483"/>
    <w:rsid w:val="00F35294"/>
    <w:rsid w:val="00F3625E"/>
    <w:rsid w:val="00F36CB0"/>
    <w:rsid w:val="00F446DF"/>
    <w:rsid w:val="00F46679"/>
    <w:rsid w:val="00F46B54"/>
    <w:rsid w:val="00F46D19"/>
    <w:rsid w:val="00F46F34"/>
    <w:rsid w:val="00F50396"/>
    <w:rsid w:val="00F516FE"/>
    <w:rsid w:val="00F51F49"/>
    <w:rsid w:val="00F52CFA"/>
    <w:rsid w:val="00F60914"/>
    <w:rsid w:val="00F633C2"/>
    <w:rsid w:val="00F6393F"/>
    <w:rsid w:val="00F6566F"/>
    <w:rsid w:val="00F657A1"/>
    <w:rsid w:val="00F663EB"/>
    <w:rsid w:val="00F66646"/>
    <w:rsid w:val="00F702F5"/>
    <w:rsid w:val="00F70545"/>
    <w:rsid w:val="00F716C7"/>
    <w:rsid w:val="00F73DA9"/>
    <w:rsid w:val="00F75E56"/>
    <w:rsid w:val="00F7737F"/>
    <w:rsid w:val="00F77F99"/>
    <w:rsid w:val="00F80D73"/>
    <w:rsid w:val="00F82354"/>
    <w:rsid w:val="00F8481F"/>
    <w:rsid w:val="00F85B2E"/>
    <w:rsid w:val="00F906A7"/>
    <w:rsid w:val="00F92B67"/>
    <w:rsid w:val="00F93744"/>
    <w:rsid w:val="00F941FE"/>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6A3C"/>
    <w:rsid w:val="00FD71B3"/>
    <w:rsid w:val="00FE09C6"/>
    <w:rsid w:val="00FE18B9"/>
    <w:rsid w:val="00FE4AA0"/>
    <w:rsid w:val="00FE5545"/>
    <w:rsid w:val="00FE6062"/>
    <w:rsid w:val="00FE685F"/>
    <w:rsid w:val="00FF0F3F"/>
    <w:rsid w:val="00FF2D51"/>
    <w:rsid w:val="00FF2EDC"/>
    <w:rsid w:val="00FF4A0D"/>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character" w:styleId="Hipersaite">
    <w:name w:val="Hyperlink"/>
    <w:basedOn w:val="Noklusjumarindkopasfonts"/>
    <w:uiPriority w:val="99"/>
    <w:unhideWhenUsed/>
    <w:rsid w:val="001C5591"/>
    <w:rPr>
      <w:color w:val="0563C1" w:themeColor="hyperlink"/>
      <w:u w:val="single"/>
    </w:rPr>
  </w:style>
  <w:style w:type="character" w:styleId="Neatrisintapieminana">
    <w:name w:val="Unresolved Mention"/>
    <w:basedOn w:val="Noklusjumarindkopasfonts"/>
    <w:uiPriority w:val="99"/>
    <w:semiHidden/>
    <w:unhideWhenUsed/>
    <w:rsid w:val="001C5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2002">
      <w:bodyDiv w:val="1"/>
      <w:marLeft w:val="0"/>
      <w:marRight w:val="0"/>
      <w:marTop w:val="0"/>
      <w:marBottom w:val="0"/>
      <w:divBdr>
        <w:top w:val="none" w:sz="0" w:space="0" w:color="auto"/>
        <w:left w:val="none" w:sz="0" w:space="0" w:color="auto"/>
        <w:bottom w:val="none" w:sz="0" w:space="0" w:color="auto"/>
        <w:right w:val="none" w:sz="0" w:space="0" w:color="auto"/>
      </w:divBdr>
    </w:div>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398410460">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66341642">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5895119">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697776539">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08357463">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3974</Words>
  <Characters>2266</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5</cp:revision>
  <cp:lastPrinted>2025-01-16T14:35:00Z</cp:lastPrinted>
  <dcterms:created xsi:type="dcterms:W3CDTF">2025-03-19T11:45:00Z</dcterms:created>
  <dcterms:modified xsi:type="dcterms:W3CDTF">2025-04-24T08:29:00Z</dcterms:modified>
</cp:coreProperties>
</file>