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A1B6" w14:textId="4C654ECF" w:rsidR="00034812" w:rsidRPr="006E1151" w:rsidRDefault="00034812" w:rsidP="00034812">
      <w:pPr>
        <w:jc w:val="center"/>
        <w:rPr>
          <w:szCs w:val="24"/>
        </w:rPr>
      </w:pPr>
      <w:r w:rsidRPr="006E1151">
        <w:rPr>
          <w:noProof/>
        </w:rPr>
        <w:drawing>
          <wp:inline distT="0" distB="0" distL="0" distR="0" wp14:anchorId="0245A42C" wp14:editId="44B7E634">
            <wp:extent cx="593725" cy="724535"/>
            <wp:effectExtent l="0" t="0" r="0" b="0"/>
            <wp:docPr id="1541644181" name="Attēls 12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904A" w14:textId="77777777" w:rsidR="00034812" w:rsidRPr="006E1151" w:rsidRDefault="00034812" w:rsidP="00034812">
      <w:pPr>
        <w:jc w:val="center"/>
      </w:pPr>
    </w:p>
    <w:p w14:paraId="34A06A88" w14:textId="77777777" w:rsidR="00034812" w:rsidRPr="006E1151" w:rsidRDefault="00034812" w:rsidP="0003481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E1151">
        <w:rPr>
          <w:b/>
          <w:sz w:val="28"/>
          <w:szCs w:val="28"/>
        </w:rPr>
        <w:t>ALŪKSNES NOVADA PAŠVALDĪBAS DOME</w:t>
      </w:r>
    </w:p>
    <w:p w14:paraId="0923C2CB" w14:textId="77777777" w:rsidR="00034812" w:rsidRPr="006E1151" w:rsidRDefault="00034812" w:rsidP="00034812">
      <w:pPr>
        <w:jc w:val="center"/>
        <w:rPr>
          <w:sz w:val="18"/>
          <w:szCs w:val="18"/>
        </w:rPr>
      </w:pPr>
      <w:proofErr w:type="spellStart"/>
      <w:r w:rsidRPr="006E1151">
        <w:rPr>
          <w:sz w:val="18"/>
          <w:szCs w:val="18"/>
        </w:rPr>
        <w:t>Reģistrācijas</w:t>
      </w:r>
      <w:proofErr w:type="spellEnd"/>
      <w:r w:rsidRPr="006E1151">
        <w:rPr>
          <w:sz w:val="18"/>
          <w:szCs w:val="18"/>
        </w:rPr>
        <w:t xml:space="preserve"> </w:t>
      </w:r>
      <w:proofErr w:type="spellStart"/>
      <w:r w:rsidRPr="006E1151">
        <w:rPr>
          <w:sz w:val="18"/>
          <w:szCs w:val="18"/>
        </w:rPr>
        <w:t>numurs</w:t>
      </w:r>
      <w:proofErr w:type="spellEnd"/>
      <w:r w:rsidRPr="006E1151">
        <w:rPr>
          <w:sz w:val="18"/>
          <w:szCs w:val="18"/>
        </w:rPr>
        <w:t xml:space="preserve"> 90000018622</w:t>
      </w:r>
    </w:p>
    <w:p w14:paraId="3BF4A1FD" w14:textId="77777777" w:rsidR="00034812" w:rsidRPr="006E1151" w:rsidRDefault="00034812" w:rsidP="00034812">
      <w:pPr>
        <w:jc w:val="center"/>
        <w:rPr>
          <w:sz w:val="18"/>
          <w:szCs w:val="18"/>
        </w:rPr>
      </w:pPr>
      <w:proofErr w:type="spellStart"/>
      <w:r w:rsidRPr="006E1151">
        <w:rPr>
          <w:sz w:val="18"/>
          <w:szCs w:val="18"/>
        </w:rPr>
        <w:t>Dārza</w:t>
      </w:r>
      <w:proofErr w:type="spellEnd"/>
      <w:r w:rsidRPr="006E1151">
        <w:rPr>
          <w:sz w:val="18"/>
          <w:szCs w:val="18"/>
        </w:rPr>
        <w:t xml:space="preserve"> </w:t>
      </w:r>
      <w:proofErr w:type="spellStart"/>
      <w:r w:rsidRPr="006E1151">
        <w:rPr>
          <w:sz w:val="18"/>
          <w:szCs w:val="18"/>
        </w:rPr>
        <w:t>iela</w:t>
      </w:r>
      <w:proofErr w:type="spellEnd"/>
      <w:r w:rsidRPr="006E1151">
        <w:rPr>
          <w:sz w:val="18"/>
          <w:szCs w:val="18"/>
        </w:rPr>
        <w:t xml:space="preserve"> 11, </w:t>
      </w:r>
      <w:proofErr w:type="spellStart"/>
      <w:r w:rsidRPr="006E1151">
        <w:rPr>
          <w:sz w:val="18"/>
          <w:szCs w:val="18"/>
        </w:rPr>
        <w:t>Alūksne</w:t>
      </w:r>
      <w:proofErr w:type="spellEnd"/>
      <w:r w:rsidRPr="006E1151">
        <w:rPr>
          <w:sz w:val="18"/>
          <w:szCs w:val="18"/>
        </w:rPr>
        <w:t xml:space="preserve">, </w:t>
      </w:r>
      <w:proofErr w:type="spellStart"/>
      <w:r w:rsidRPr="006E1151">
        <w:rPr>
          <w:sz w:val="18"/>
          <w:szCs w:val="18"/>
        </w:rPr>
        <w:t>Alūksnes</w:t>
      </w:r>
      <w:proofErr w:type="spellEnd"/>
      <w:r w:rsidRPr="006E1151">
        <w:rPr>
          <w:sz w:val="18"/>
          <w:szCs w:val="18"/>
        </w:rPr>
        <w:t xml:space="preserve"> </w:t>
      </w:r>
      <w:proofErr w:type="spellStart"/>
      <w:r w:rsidRPr="006E1151">
        <w:rPr>
          <w:sz w:val="18"/>
          <w:szCs w:val="18"/>
        </w:rPr>
        <w:t>novads</w:t>
      </w:r>
      <w:proofErr w:type="spellEnd"/>
      <w:r w:rsidRPr="006E1151">
        <w:rPr>
          <w:sz w:val="18"/>
          <w:szCs w:val="18"/>
        </w:rPr>
        <w:t xml:space="preserve">, LV – 4301, </w:t>
      </w:r>
      <w:proofErr w:type="spellStart"/>
      <w:r w:rsidRPr="006E1151">
        <w:rPr>
          <w:sz w:val="18"/>
          <w:szCs w:val="18"/>
        </w:rPr>
        <w:t>tālruņi</w:t>
      </w:r>
      <w:proofErr w:type="spellEnd"/>
      <w:r w:rsidRPr="006E1151">
        <w:rPr>
          <w:sz w:val="18"/>
          <w:szCs w:val="18"/>
        </w:rPr>
        <w:t>: 64381496, 29453047, e-pasts: dome@aluksne.lv, www.aluksne.lv</w:t>
      </w:r>
    </w:p>
    <w:p w14:paraId="32F74240" w14:textId="77777777" w:rsidR="00034812" w:rsidRPr="006E1151" w:rsidRDefault="00034812" w:rsidP="00034812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6E1151">
        <w:rPr>
          <w:sz w:val="18"/>
          <w:szCs w:val="18"/>
        </w:rPr>
        <w:t xml:space="preserve">A/S “SEB </w:t>
      </w:r>
      <w:proofErr w:type="spellStart"/>
      <w:r w:rsidRPr="006E1151">
        <w:rPr>
          <w:sz w:val="18"/>
          <w:szCs w:val="18"/>
        </w:rPr>
        <w:t>banka</w:t>
      </w:r>
      <w:proofErr w:type="spellEnd"/>
      <w:r w:rsidRPr="006E1151">
        <w:rPr>
          <w:sz w:val="18"/>
          <w:szCs w:val="18"/>
        </w:rPr>
        <w:t xml:space="preserve">”, </w:t>
      </w:r>
      <w:proofErr w:type="spellStart"/>
      <w:r w:rsidRPr="006E1151">
        <w:rPr>
          <w:sz w:val="18"/>
          <w:szCs w:val="18"/>
        </w:rPr>
        <w:t>kods</w:t>
      </w:r>
      <w:proofErr w:type="spellEnd"/>
      <w:r w:rsidRPr="006E1151">
        <w:rPr>
          <w:sz w:val="18"/>
          <w:szCs w:val="18"/>
        </w:rPr>
        <w:t xml:space="preserve"> UNLALV2X, </w:t>
      </w:r>
      <w:proofErr w:type="spellStart"/>
      <w:r w:rsidRPr="006E1151">
        <w:rPr>
          <w:sz w:val="18"/>
          <w:szCs w:val="18"/>
        </w:rPr>
        <w:t>konts</w:t>
      </w:r>
      <w:proofErr w:type="spellEnd"/>
      <w:r w:rsidRPr="006E1151">
        <w:rPr>
          <w:sz w:val="18"/>
          <w:szCs w:val="18"/>
        </w:rPr>
        <w:t xml:space="preserve"> Nr.LV58UNLA0025004130335  </w:t>
      </w:r>
    </w:p>
    <w:p w14:paraId="52B554D6" w14:textId="77777777" w:rsidR="00034812" w:rsidRPr="006E1151" w:rsidRDefault="00034812" w:rsidP="00034812">
      <w:pPr>
        <w:keepNext/>
        <w:spacing w:line="360" w:lineRule="auto"/>
        <w:jc w:val="center"/>
        <w:outlineLvl w:val="0"/>
        <w:rPr>
          <w:szCs w:val="24"/>
        </w:rPr>
      </w:pPr>
      <w:proofErr w:type="spellStart"/>
      <w:r w:rsidRPr="006E1151">
        <w:rPr>
          <w:szCs w:val="24"/>
        </w:rPr>
        <w:t>Alūksnē</w:t>
      </w:r>
      <w:proofErr w:type="spellEnd"/>
    </w:p>
    <w:p w14:paraId="11846971" w14:textId="77777777" w:rsidR="00034812" w:rsidRPr="006E1151" w:rsidRDefault="00034812" w:rsidP="00034812">
      <w:pPr>
        <w:widowControl w:val="0"/>
        <w:ind w:left="-142"/>
        <w:rPr>
          <w:szCs w:val="24"/>
        </w:rPr>
      </w:pPr>
      <w:r w:rsidRPr="006E1151">
        <w:rPr>
          <w:szCs w:val="24"/>
        </w:rPr>
        <w:t>202</w:t>
      </w:r>
      <w:r>
        <w:rPr>
          <w:szCs w:val="24"/>
        </w:rPr>
        <w:t>5</w:t>
      </w:r>
      <w:r w:rsidRPr="006E1151">
        <w:rPr>
          <w:szCs w:val="24"/>
        </w:rPr>
        <w:t xml:space="preserve">. gada </w:t>
      </w:r>
      <w:r>
        <w:rPr>
          <w:szCs w:val="24"/>
        </w:rPr>
        <w:t>24</w:t>
      </w:r>
      <w:r w:rsidRPr="006E1151">
        <w:rPr>
          <w:szCs w:val="24"/>
        </w:rPr>
        <w:t>. </w:t>
      </w:r>
      <w:proofErr w:type="spellStart"/>
      <w:r>
        <w:rPr>
          <w:szCs w:val="24"/>
        </w:rPr>
        <w:t>aprīlī</w:t>
      </w:r>
      <w:proofErr w:type="spellEnd"/>
      <w:r w:rsidRPr="006E1151">
        <w:rPr>
          <w:szCs w:val="24"/>
        </w:rPr>
        <w:tab/>
      </w:r>
      <w:r w:rsidRPr="006E1151">
        <w:rPr>
          <w:szCs w:val="24"/>
        </w:rPr>
        <w:tab/>
        <w:t xml:space="preserve">        </w:t>
      </w:r>
      <w:r w:rsidRPr="006E1151">
        <w:rPr>
          <w:szCs w:val="24"/>
        </w:rPr>
        <w:tab/>
      </w:r>
      <w:r w:rsidRPr="006E1151">
        <w:rPr>
          <w:szCs w:val="24"/>
        </w:rPr>
        <w:tab/>
        <w:t xml:space="preserve"> 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proofErr w:type="spellStart"/>
      <w:r w:rsidRPr="006E1151">
        <w:rPr>
          <w:szCs w:val="24"/>
        </w:rPr>
        <w:t>sēdes</w:t>
      </w:r>
      <w:proofErr w:type="spellEnd"/>
      <w:r w:rsidRPr="006E1151">
        <w:rPr>
          <w:szCs w:val="24"/>
        </w:rPr>
        <w:t xml:space="preserve"> </w:t>
      </w:r>
      <w:proofErr w:type="spellStart"/>
      <w:r w:rsidRPr="006E1151">
        <w:rPr>
          <w:szCs w:val="24"/>
        </w:rPr>
        <w:t>protokols</w:t>
      </w:r>
      <w:proofErr w:type="spellEnd"/>
      <w:r w:rsidRPr="006E1151">
        <w:rPr>
          <w:szCs w:val="24"/>
        </w:rPr>
        <w:t xml:space="preserve"> Nr. </w:t>
      </w:r>
      <w:r>
        <w:rPr>
          <w:color w:val="000000" w:themeColor="text1"/>
          <w:szCs w:val="24"/>
        </w:rPr>
        <w:t>6</w:t>
      </w:r>
      <w:r w:rsidRPr="006E1151">
        <w:rPr>
          <w:szCs w:val="24"/>
        </w:rPr>
        <w:t xml:space="preserve">, </w:t>
      </w:r>
      <w:r>
        <w:rPr>
          <w:szCs w:val="24"/>
        </w:rPr>
        <w:t>13</w:t>
      </w:r>
      <w:r w:rsidRPr="006E1151">
        <w:rPr>
          <w:szCs w:val="24"/>
        </w:rPr>
        <w:t>. p.</w:t>
      </w:r>
    </w:p>
    <w:p w14:paraId="1FCDC368" w14:textId="77777777" w:rsidR="00034812" w:rsidRPr="00034812" w:rsidRDefault="00034812" w:rsidP="00034812">
      <w:pPr>
        <w:jc w:val="center"/>
        <w:rPr>
          <w:rFonts w:eastAsia="Calibri"/>
          <w:sz w:val="24"/>
          <w:szCs w:val="24"/>
        </w:rPr>
      </w:pPr>
    </w:p>
    <w:p w14:paraId="33CE3ED4" w14:textId="77777777" w:rsidR="00034812" w:rsidRPr="00034812" w:rsidRDefault="00034812" w:rsidP="00034812">
      <w:pPr>
        <w:tabs>
          <w:tab w:val="left" w:pos="0"/>
        </w:tabs>
        <w:jc w:val="center"/>
        <w:rPr>
          <w:b/>
          <w:sz w:val="24"/>
          <w:szCs w:val="24"/>
        </w:rPr>
      </w:pPr>
      <w:r w:rsidRPr="00034812">
        <w:rPr>
          <w:b/>
          <w:sz w:val="24"/>
          <w:szCs w:val="24"/>
        </w:rPr>
        <w:t>LĒMUMS Nr.91</w:t>
      </w:r>
    </w:p>
    <w:p w14:paraId="0A4D20E3" w14:textId="77777777" w:rsidR="00034812" w:rsidRPr="00034812" w:rsidRDefault="00034812" w:rsidP="00034812">
      <w:pPr>
        <w:jc w:val="center"/>
        <w:rPr>
          <w:rFonts w:eastAsia="Calibri"/>
          <w:b/>
          <w:sz w:val="24"/>
          <w:szCs w:val="24"/>
        </w:rPr>
      </w:pPr>
    </w:p>
    <w:p w14:paraId="4BF35E16" w14:textId="77777777" w:rsidR="00034812" w:rsidRPr="00034812" w:rsidRDefault="00034812" w:rsidP="00034812">
      <w:pPr>
        <w:jc w:val="center"/>
        <w:rPr>
          <w:rFonts w:eastAsia="Calibri"/>
          <w:b/>
          <w:sz w:val="24"/>
          <w:szCs w:val="24"/>
        </w:rPr>
      </w:pPr>
      <w:r w:rsidRPr="00034812">
        <w:rPr>
          <w:rFonts w:eastAsia="Calibri"/>
          <w:b/>
          <w:sz w:val="24"/>
          <w:szCs w:val="24"/>
        </w:rPr>
        <w:t xml:space="preserve">Par </w:t>
      </w:r>
      <w:proofErr w:type="spellStart"/>
      <w:r w:rsidRPr="00034812">
        <w:rPr>
          <w:rFonts w:eastAsia="Calibri"/>
          <w:b/>
          <w:sz w:val="24"/>
          <w:szCs w:val="24"/>
        </w:rPr>
        <w:t>Alūksnes</w:t>
      </w:r>
      <w:proofErr w:type="spellEnd"/>
      <w:r w:rsidRPr="00034812">
        <w:rPr>
          <w:rFonts w:eastAsia="Calibri"/>
          <w:b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b/>
          <w:sz w:val="24"/>
          <w:szCs w:val="24"/>
        </w:rPr>
        <w:t>novada</w:t>
      </w:r>
      <w:proofErr w:type="spellEnd"/>
      <w:r w:rsidRPr="00034812">
        <w:rPr>
          <w:rFonts w:eastAsia="Calibri"/>
          <w:b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b/>
          <w:sz w:val="24"/>
          <w:szCs w:val="24"/>
        </w:rPr>
        <w:t>Kultūras</w:t>
      </w:r>
      <w:proofErr w:type="spellEnd"/>
      <w:r w:rsidRPr="00034812">
        <w:rPr>
          <w:rFonts w:eastAsia="Calibri"/>
          <w:b/>
          <w:sz w:val="24"/>
          <w:szCs w:val="24"/>
        </w:rPr>
        <w:t xml:space="preserve"> centra </w:t>
      </w:r>
      <w:proofErr w:type="spellStart"/>
      <w:r w:rsidRPr="00034812">
        <w:rPr>
          <w:rFonts w:eastAsia="Calibri"/>
          <w:b/>
          <w:sz w:val="24"/>
          <w:szCs w:val="24"/>
        </w:rPr>
        <w:t>pasākumu</w:t>
      </w:r>
      <w:proofErr w:type="spellEnd"/>
      <w:r w:rsidRPr="00034812">
        <w:rPr>
          <w:rFonts w:eastAsia="Calibri"/>
          <w:b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b/>
          <w:sz w:val="24"/>
          <w:szCs w:val="24"/>
        </w:rPr>
        <w:t>norišu</w:t>
      </w:r>
      <w:proofErr w:type="spellEnd"/>
      <w:r w:rsidRPr="00034812">
        <w:rPr>
          <w:rFonts w:eastAsia="Calibri"/>
          <w:b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b/>
          <w:sz w:val="24"/>
          <w:szCs w:val="24"/>
        </w:rPr>
        <w:t>telpu</w:t>
      </w:r>
      <w:proofErr w:type="spellEnd"/>
      <w:r w:rsidRPr="00034812">
        <w:rPr>
          <w:rFonts w:eastAsia="Calibri"/>
          <w:b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b/>
          <w:sz w:val="24"/>
          <w:szCs w:val="24"/>
        </w:rPr>
        <w:t>nomas</w:t>
      </w:r>
      <w:proofErr w:type="spellEnd"/>
      <w:r w:rsidRPr="00034812">
        <w:rPr>
          <w:rFonts w:eastAsia="Calibri"/>
          <w:b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b/>
          <w:sz w:val="24"/>
          <w:szCs w:val="24"/>
        </w:rPr>
        <w:t>maksu</w:t>
      </w:r>
      <w:proofErr w:type="spellEnd"/>
    </w:p>
    <w:p w14:paraId="526D3F9E" w14:textId="77777777" w:rsidR="00034812" w:rsidRPr="00034812" w:rsidRDefault="00034812" w:rsidP="00034812">
      <w:pPr>
        <w:rPr>
          <w:rFonts w:eastAsia="Calibri"/>
          <w:bCs/>
          <w:sz w:val="24"/>
          <w:szCs w:val="24"/>
        </w:rPr>
      </w:pPr>
    </w:p>
    <w:p w14:paraId="442E7122" w14:textId="77777777" w:rsidR="00034812" w:rsidRPr="00034812" w:rsidRDefault="00034812" w:rsidP="00034812">
      <w:pPr>
        <w:ind w:firstLine="720"/>
        <w:jc w:val="both"/>
        <w:rPr>
          <w:rFonts w:eastAsia="Calibri"/>
          <w:sz w:val="24"/>
          <w:szCs w:val="24"/>
          <w:lang w:eastAsia="lv-LV"/>
        </w:rPr>
      </w:pPr>
      <w:proofErr w:type="spellStart"/>
      <w:r w:rsidRPr="00034812">
        <w:rPr>
          <w:rFonts w:eastAsia="Calibri"/>
          <w:sz w:val="24"/>
          <w:szCs w:val="24"/>
          <w:lang w:eastAsia="lv-LV"/>
        </w:rPr>
        <w:t>Pamatojoties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uz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Pašvaldību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likuma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10. 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panta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pirmās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daļas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ievaddaļu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,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Pievienotās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vērtības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nodokļa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likuma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5. 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panta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pirmās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daļas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2. 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punktu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,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Ministru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kabineta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2018. gada 20. 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februāra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noteikumiem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Nr. 97 “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Publiskas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personas mantas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iznomāšanas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noteikumi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”,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Maksas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pakalpojumu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izcenojumu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noteikšanas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metodiku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un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izcenojumu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apstiprināšanas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kārtību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, kas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apstiprināta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ar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Alūksnes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pašvaldības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izpilddirektora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31.05.2024.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rīkojumu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Nr. ANP/1-6/24/148,</w:t>
      </w:r>
    </w:p>
    <w:p w14:paraId="44B6EBEF" w14:textId="77777777" w:rsidR="00034812" w:rsidRPr="00034812" w:rsidRDefault="00034812" w:rsidP="00034812">
      <w:pPr>
        <w:jc w:val="both"/>
        <w:rPr>
          <w:rFonts w:eastAsia="Calibri"/>
          <w:sz w:val="24"/>
          <w:szCs w:val="24"/>
          <w:lang w:eastAsia="lv-LV"/>
        </w:rPr>
      </w:pPr>
    </w:p>
    <w:p w14:paraId="38860DB6" w14:textId="77777777" w:rsidR="00034812" w:rsidRPr="00034812" w:rsidRDefault="00034812" w:rsidP="00034812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lv-LV"/>
        </w:rPr>
      </w:pPr>
      <w:proofErr w:type="spellStart"/>
      <w:r w:rsidRPr="00034812">
        <w:rPr>
          <w:rFonts w:eastAsia="Calibri"/>
          <w:sz w:val="24"/>
          <w:szCs w:val="24"/>
          <w:lang w:eastAsia="lv-LV"/>
        </w:rPr>
        <w:t>Apstiprināt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Alūksnes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Kultūras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centra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pasākumu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norišu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telpu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nomas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maksu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(</w:t>
      </w:r>
      <w:proofErr w:type="spellStart"/>
      <w:r w:rsidRPr="00034812">
        <w:rPr>
          <w:sz w:val="24"/>
          <w:szCs w:val="24"/>
        </w:rPr>
        <w:fldChar w:fldCharType="begin"/>
      </w:r>
      <w:r w:rsidRPr="00034812">
        <w:rPr>
          <w:sz w:val="24"/>
          <w:szCs w:val="24"/>
        </w:rPr>
        <w:instrText>HYPERLINK "https://aluksne.lv/zpp_dlemumi/2025/2404/91_Tautas_namu_maksa.docx"</w:instrText>
      </w:r>
      <w:r w:rsidRPr="00034812">
        <w:rPr>
          <w:sz w:val="24"/>
          <w:szCs w:val="24"/>
        </w:rPr>
      </w:r>
      <w:r w:rsidRPr="00034812">
        <w:rPr>
          <w:sz w:val="24"/>
          <w:szCs w:val="24"/>
        </w:rPr>
        <w:fldChar w:fldCharType="separate"/>
      </w:r>
      <w:r w:rsidRPr="00034812">
        <w:rPr>
          <w:rStyle w:val="Hipersaite"/>
          <w:rFonts w:eastAsia="Calibri"/>
          <w:sz w:val="24"/>
          <w:szCs w:val="24"/>
          <w:lang w:eastAsia="lv-LV"/>
        </w:rPr>
        <w:t>pielikumā</w:t>
      </w:r>
      <w:proofErr w:type="spellEnd"/>
      <w:r w:rsidRPr="00034812">
        <w:rPr>
          <w:sz w:val="24"/>
          <w:szCs w:val="24"/>
        </w:rPr>
        <w:fldChar w:fldCharType="end"/>
      </w:r>
      <w:r w:rsidRPr="00034812">
        <w:rPr>
          <w:rFonts w:eastAsia="Calibri"/>
          <w:sz w:val="24"/>
          <w:szCs w:val="24"/>
          <w:lang w:eastAsia="lv-LV"/>
        </w:rPr>
        <w:t>).</w:t>
      </w:r>
    </w:p>
    <w:p w14:paraId="09C8C973" w14:textId="77777777" w:rsidR="00034812" w:rsidRPr="00034812" w:rsidRDefault="00034812" w:rsidP="00034812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lv-LV"/>
        </w:rPr>
      </w:pPr>
      <w:proofErr w:type="spellStart"/>
      <w:r w:rsidRPr="00034812">
        <w:rPr>
          <w:rFonts w:eastAsia="Calibri"/>
          <w:sz w:val="24"/>
          <w:szCs w:val="24"/>
          <w:lang w:eastAsia="lv-LV"/>
        </w:rPr>
        <w:t>Noteikt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atvieglojumu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r w:rsidRPr="00034812">
        <w:rPr>
          <w:sz w:val="24"/>
          <w:szCs w:val="24"/>
        </w:rPr>
        <w:t xml:space="preserve">50% </w:t>
      </w:r>
      <w:proofErr w:type="spellStart"/>
      <w:r w:rsidRPr="00034812">
        <w:rPr>
          <w:sz w:val="24"/>
          <w:szCs w:val="24"/>
        </w:rPr>
        <w:t>apmērā</w:t>
      </w:r>
      <w:proofErr w:type="spellEnd"/>
      <w:r w:rsidRPr="00034812">
        <w:rPr>
          <w:sz w:val="24"/>
          <w:szCs w:val="24"/>
        </w:rPr>
        <w:t xml:space="preserve"> no </w:t>
      </w:r>
      <w:proofErr w:type="spellStart"/>
      <w:r w:rsidRPr="00034812">
        <w:rPr>
          <w:sz w:val="24"/>
          <w:szCs w:val="24"/>
        </w:rPr>
        <w:t>noteiktās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maksas</w:t>
      </w:r>
      <w:proofErr w:type="spellEnd"/>
      <w:r w:rsidRPr="00034812">
        <w:rPr>
          <w:sz w:val="24"/>
          <w:szCs w:val="24"/>
        </w:rPr>
        <w:t xml:space="preserve"> par </w:t>
      </w:r>
      <w:proofErr w:type="spellStart"/>
      <w:r w:rsidRPr="00034812">
        <w:rPr>
          <w:sz w:val="24"/>
          <w:szCs w:val="24"/>
        </w:rPr>
        <w:t>Alūksnes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Kultūras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centra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pasākumu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norišu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sz w:val="24"/>
          <w:szCs w:val="24"/>
        </w:rPr>
        <w:t>telpu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izmantošanu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Alūksnes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novada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teritorijā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reģistrētām</w:t>
      </w:r>
      <w:proofErr w:type="spellEnd"/>
      <w:r w:rsidRPr="00034812">
        <w:rPr>
          <w:sz w:val="24"/>
          <w:szCs w:val="24"/>
        </w:rPr>
        <w:t xml:space="preserve"> </w:t>
      </w:r>
      <w:proofErr w:type="spellStart"/>
      <w:r w:rsidRPr="00034812">
        <w:rPr>
          <w:sz w:val="24"/>
          <w:szCs w:val="24"/>
        </w:rPr>
        <w:t>biedrībām</w:t>
      </w:r>
      <w:proofErr w:type="spellEnd"/>
      <w:r w:rsidRPr="00034812">
        <w:rPr>
          <w:sz w:val="24"/>
          <w:szCs w:val="24"/>
        </w:rPr>
        <w:t xml:space="preserve"> un </w:t>
      </w:r>
      <w:proofErr w:type="spellStart"/>
      <w:r w:rsidRPr="00034812">
        <w:rPr>
          <w:sz w:val="24"/>
          <w:szCs w:val="24"/>
        </w:rPr>
        <w:t>nodibinājumiem</w:t>
      </w:r>
      <w:proofErr w:type="spellEnd"/>
      <w:r w:rsidRPr="00034812">
        <w:rPr>
          <w:sz w:val="24"/>
          <w:szCs w:val="24"/>
        </w:rPr>
        <w:t>.</w:t>
      </w:r>
    </w:p>
    <w:p w14:paraId="76E4FB71" w14:textId="77777777" w:rsidR="00034812" w:rsidRPr="00034812" w:rsidRDefault="00034812" w:rsidP="00034812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lv-LV"/>
        </w:rPr>
      </w:pPr>
      <w:proofErr w:type="spellStart"/>
      <w:r w:rsidRPr="00034812">
        <w:rPr>
          <w:rFonts w:eastAsia="Calibri"/>
          <w:sz w:val="24"/>
          <w:szCs w:val="24"/>
          <w:lang w:eastAsia="lv-LV"/>
        </w:rPr>
        <w:t>Alūksnes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pašvaldības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iestādēm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savu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funkciju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veikšanai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izdevumus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par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Alūksnes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Kultūras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centra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pasākumu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norišu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telpu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izmantošanu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noteikt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50%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apmērā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no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noteiktās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pakalpojuma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nomas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maksas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>.</w:t>
      </w:r>
    </w:p>
    <w:p w14:paraId="498F26DF" w14:textId="77777777" w:rsidR="00034812" w:rsidRPr="00034812" w:rsidRDefault="00034812" w:rsidP="00034812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lv-LV"/>
        </w:rPr>
      </w:pPr>
      <w:r w:rsidRPr="00034812">
        <w:rPr>
          <w:rFonts w:eastAsia="Calibri"/>
          <w:sz w:val="24"/>
          <w:szCs w:val="24"/>
          <w:lang w:eastAsia="lv-LV"/>
        </w:rPr>
        <w:t xml:space="preserve">Atzīt par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spēku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zaudējušu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Alūksnes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pašvaldības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domes 25.06.2020.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lēmumu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Nr. 181 “Par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Alūksnes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novada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pagastu</w:t>
      </w:r>
      <w:proofErr w:type="spellEnd"/>
      <w:r w:rsidRPr="00034812">
        <w:rPr>
          <w:rFonts w:eastAsia="Calibri"/>
          <w:sz w:val="24"/>
          <w:szCs w:val="24"/>
          <w:lang w:eastAsia="lv-LV"/>
        </w:rPr>
        <w:t>/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kultūras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>/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saieta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namu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telpu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nomas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pakalpojumiem</w:t>
      </w:r>
      <w:proofErr w:type="spellEnd"/>
      <w:r w:rsidRPr="00034812">
        <w:rPr>
          <w:rFonts w:eastAsia="Calibri"/>
          <w:sz w:val="24"/>
          <w:szCs w:val="24"/>
          <w:lang w:eastAsia="lv-LV"/>
        </w:rPr>
        <w:t>.”</w:t>
      </w:r>
    </w:p>
    <w:p w14:paraId="13D30691" w14:textId="77777777" w:rsidR="00034812" w:rsidRPr="00034812" w:rsidRDefault="00034812" w:rsidP="00034812">
      <w:pPr>
        <w:numPr>
          <w:ilvl w:val="0"/>
          <w:numId w:val="2"/>
        </w:numPr>
        <w:contextualSpacing/>
        <w:jc w:val="both"/>
        <w:rPr>
          <w:rFonts w:eastAsia="Calibri"/>
          <w:sz w:val="24"/>
          <w:szCs w:val="24"/>
          <w:lang w:eastAsia="lv-LV"/>
        </w:rPr>
      </w:pPr>
      <w:proofErr w:type="spellStart"/>
      <w:r w:rsidRPr="00034812">
        <w:rPr>
          <w:rFonts w:eastAsia="Calibri"/>
          <w:sz w:val="24"/>
          <w:szCs w:val="24"/>
          <w:lang w:eastAsia="lv-LV"/>
        </w:rPr>
        <w:t>Lēmums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stājas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034812">
        <w:rPr>
          <w:rFonts w:eastAsia="Calibri"/>
          <w:sz w:val="24"/>
          <w:szCs w:val="24"/>
          <w:lang w:eastAsia="lv-LV"/>
        </w:rPr>
        <w:t>spēkā</w:t>
      </w:r>
      <w:proofErr w:type="spellEnd"/>
      <w:r w:rsidRPr="00034812">
        <w:rPr>
          <w:rFonts w:eastAsia="Calibri"/>
          <w:sz w:val="24"/>
          <w:szCs w:val="24"/>
          <w:lang w:eastAsia="lv-LV"/>
        </w:rPr>
        <w:t xml:space="preserve"> 01.05.2025.</w:t>
      </w:r>
    </w:p>
    <w:p w14:paraId="21AF9C14" w14:textId="77777777" w:rsidR="00034812" w:rsidRPr="00034812" w:rsidRDefault="00034812" w:rsidP="00034812">
      <w:pPr>
        <w:contextualSpacing/>
        <w:jc w:val="both"/>
        <w:rPr>
          <w:rFonts w:eastAsia="Calibri"/>
          <w:sz w:val="24"/>
          <w:szCs w:val="24"/>
          <w:lang w:eastAsia="lv-LV"/>
        </w:rPr>
      </w:pPr>
    </w:p>
    <w:p w14:paraId="690375F8" w14:textId="77777777" w:rsidR="00034812" w:rsidRPr="00034812" w:rsidRDefault="00034812" w:rsidP="00034812">
      <w:pPr>
        <w:suppressAutoHyphens/>
        <w:autoSpaceDN w:val="0"/>
        <w:jc w:val="both"/>
        <w:textAlignment w:val="baseline"/>
        <w:rPr>
          <w:rFonts w:eastAsia="Calibri"/>
          <w:sz w:val="24"/>
          <w:szCs w:val="24"/>
        </w:rPr>
      </w:pPr>
      <w:bookmarkStart w:id="0" w:name="_Hlk195262372"/>
      <w:r w:rsidRPr="00034812">
        <w:rPr>
          <w:rFonts w:eastAsia="Calibri"/>
          <w:sz w:val="24"/>
          <w:szCs w:val="24"/>
        </w:rPr>
        <w:t xml:space="preserve">Domes </w:t>
      </w:r>
      <w:proofErr w:type="spellStart"/>
      <w:r w:rsidRPr="00034812">
        <w:rPr>
          <w:rFonts w:eastAsia="Calibri"/>
          <w:sz w:val="24"/>
          <w:szCs w:val="24"/>
        </w:rPr>
        <w:t>priekšsēdētāja</w:t>
      </w:r>
      <w:proofErr w:type="spellEnd"/>
      <w:r w:rsidRPr="00034812">
        <w:rPr>
          <w:rFonts w:eastAsia="Calibri"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sz w:val="24"/>
          <w:szCs w:val="24"/>
        </w:rPr>
        <w:t>pienākumus</w:t>
      </w:r>
      <w:proofErr w:type="spellEnd"/>
      <w:r w:rsidRPr="00034812">
        <w:rPr>
          <w:rFonts w:eastAsia="Calibri"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sz w:val="24"/>
          <w:szCs w:val="24"/>
        </w:rPr>
        <w:t>pildot</w:t>
      </w:r>
      <w:proofErr w:type="spellEnd"/>
      <w:r w:rsidRPr="00034812">
        <w:rPr>
          <w:rFonts w:eastAsia="Calibri"/>
          <w:sz w:val="24"/>
          <w:szCs w:val="24"/>
        </w:rPr>
        <w:t>,</w:t>
      </w:r>
    </w:p>
    <w:p w14:paraId="44D1889B" w14:textId="77777777" w:rsidR="00034812" w:rsidRPr="00034812" w:rsidRDefault="00034812" w:rsidP="00034812">
      <w:pPr>
        <w:suppressAutoHyphens/>
        <w:autoSpaceDN w:val="0"/>
        <w:jc w:val="both"/>
        <w:textAlignment w:val="baseline"/>
        <w:rPr>
          <w:rFonts w:eastAsia="Calibri"/>
          <w:sz w:val="24"/>
          <w:szCs w:val="24"/>
        </w:rPr>
      </w:pPr>
      <w:proofErr w:type="spellStart"/>
      <w:r w:rsidRPr="00034812">
        <w:rPr>
          <w:rFonts w:eastAsia="Calibri"/>
          <w:sz w:val="24"/>
          <w:szCs w:val="24"/>
        </w:rPr>
        <w:t>priekšsēdētaja</w:t>
      </w:r>
      <w:proofErr w:type="spellEnd"/>
      <w:r w:rsidRPr="00034812">
        <w:rPr>
          <w:rFonts w:eastAsia="Calibri"/>
          <w:sz w:val="24"/>
          <w:szCs w:val="24"/>
        </w:rPr>
        <w:t xml:space="preserve"> </w:t>
      </w:r>
      <w:proofErr w:type="spellStart"/>
      <w:r w:rsidRPr="00034812">
        <w:rPr>
          <w:rFonts w:eastAsia="Calibri"/>
          <w:sz w:val="24"/>
          <w:szCs w:val="24"/>
        </w:rPr>
        <w:t>vietnieks</w:t>
      </w:r>
      <w:proofErr w:type="spellEnd"/>
      <w:r w:rsidRPr="00034812">
        <w:rPr>
          <w:rFonts w:eastAsia="Calibri"/>
          <w:sz w:val="24"/>
          <w:szCs w:val="24"/>
        </w:rPr>
        <w:tab/>
      </w:r>
      <w:r w:rsidRPr="00034812">
        <w:rPr>
          <w:rFonts w:eastAsia="Calibri"/>
          <w:sz w:val="24"/>
          <w:szCs w:val="24"/>
        </w:rPr>
        <w:tab/>
      </w:r>
      <w:r w:rsidRPr="00034812">
        <w:rPr>
          <w:rFonts w:eastAsia="Calibri"/>
          <w:sz w:val="24"/>
          <w:szCs w:val="24"/>
        </w:rPr>
        <w:tab/>
      </w:r>
      <w:r w:rsidRPr="00034812">
        <w:rPr>
          <w:rFonts w:eastAsia="Calibri"/>
          <w:sz w:val="24"/>
          <w:szCs w:val="24"/>
        </w:rPr>
        <w:tab/>
      </w:r>
      <w:r w:rsidRPr="00034812">
        <w:rPr>
          <w:rFonts w:eastAsia="Calibri"/>
          <w:sz w:val="24"/>
          <w:szCs w:val="24"/>
        </w:rPr>
        <w:tab/>
      </w:r>
      <w:r w:rsidRPr="00034812">
        <w:rPr>
          <w:rFonts w:eastAsia="Calibri"/>
          <w:sz w:val="24"/>
          <w:szCs w:val="24"/>
        </w:rPr>
        <w:tab/>
      </w:r>
      <w:r w:rsidRPr="00034812">
        <w:rPr>
          <w:rFonts w:eastAsia="Calibri"/>
          <w:sz w:val="24"/>
          <w:szCs w:val="24"/>
        </w:rPr>
        <w:tab/>
        <w:t>A. FOMINS</w:t>
      </w:r>
    </w:p>
    <w:bookmarkEnd w:id="0"/>
    <w:p w14:paraId="59EC4911" w14:textId="35727029" w:rsidR="00034812" w:rsidRDefault="00034812">
      <w:pPr>
        <w:spacing w:after="160" w:line="259" w:lineRule="auto"/>
        <w:rPr>
          <w:sz w:val="24"/>
          <w:szCs w:val="24"/>
          <w:lang w:val="lv-LV"/>
        </w:rPr>
      </w:pPr>
    </w:p>
    <w:p w14:paraId="731C2A9D" w14:textId="77777777" w:rsidR="00034812" w:rsidRDefault="00034812">
      <w:pPr>
        <w:spacing w:after="160" w:line="259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br w:type="page"/>
      </w:r>
    </w:p>
    <w:p w14:paraId="3C6D6163" w14:textId="658D26F3" w:rsidR="002E32D3" w:rsidRPr="00D15216" w:rsidRDefault="002E32D3" w:rsidP="002E32D3">
      <w:pPr>
        <w:jc w:val="right"/>
        <w:rPr>
          <w:sz w:val="24"/>
          <w:szCs w:val="24"/>
          <w:lang w:val="lv-LV"/>
        </w:rPr>
      </w:pPr>
      <w:r w:rsidRPr="00D15216">
        <w:rPr>
          <w:sz w:val="24"/>
          <w:szCs w:val="24"/>
          <w:lang w:val="lv-LV"/>
        </w:rPr>
        <w:lastRenderedPageBreak/>
        <w:t>Pielikums</w:t>
      </w:r>
    </w:p>
    <w:p w14:paraId="4B3DDCD8" w14:textId="77777777" w:rsidR="002E32D3" w:rsidRPr="00D15216" w:rsidRDefault="002E32D3" w:rsidP="002E32D3">
      <w:pPr>
        <w:jc w:val="right"/>
        <w:rPr>
          <w:sz w:val="24"/>
          <w:szCs w:val="24"/>
          <w:lang w:val="lv-LV"/>
        </w:rPr>
      </w:pPr>
      <w:r w:rsidRPr="00D15216">
        <w:rPr>
          <w:sz w:val="24"/>
          <w:szCs w:val="24"/>
          <w:lang w:val="lv-LV"/>
        </w:rPr>
        <w:t xml:space="preserve">Alūksnes novada </w:t>
      </w:r>
      <w:r>
        <w:rPr>
          <w:sz w:val="24"/>
          <w:szCs w:val="24"/>
          <w:lang w:val="lv-LV"/>
        </w:rPr>
        <w:t xml:space="preserve">pašvaldības </w:t>
      </w:r>
      <w:r w:rsidRPr="00D15216">
        <w:rPr>
          <w:sz w:val="24"/>
          <w:szCs w:val="24"/>
          <w:lang w:val="lv-LV"/>
        </w:rPr>
        <w:t>domes</w:t>
      </w:r>
    </w:p>
    <w:p w14:paraId="1F4E280E" w14:textId="6F464750" w:rsidR="002E32D3" w:rsidRPr="00D15216" w:rsidRDefault="002E32D3" w:rsidP="002E32D3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24.04.2025. l</w:t>
      </w:r>
      <w:r w:rsidRPr="00D15216">
        <w:rPr>
          <w:sz w:val="24"/>
          <w:szCs w:val="24"/>
          <w:lang w:val="lv-LV"/>
        </w:rPr>
        <w:t>ēmumam Nr.</w:t>
      </w:r>
      <w:r w:rsidR="000E5D39">
        <w:rPr>
          <w:sz w:val="24"/>
          <w:szCs w:val="24"/>
          <w:lang w:val="lv-LV"/>
        </w:rPr>
        <w:t>91</w:t>
      </w:r>
    </w:p>
    <w:p w14:paraId="146375E8" w14:textId="762AC7F6" w:rsidR="002E32D3" w:rsidRPr="00D15216" w:rsidRDefault="002E32D3" w:rsidP="002E32D3">
      <w:pPr>
        <w:jc w:val="right"/>
        <w:rPr>
          <w:sz w:val="24"/>
          <w:szCs w:val="24"/>
          <w:lang w:val="lv-LV"/>
        </w:rPr>
      </w:pPr>
      <w:r w:rsidRPr="00D15216">
        <w:rPr>
          <w:sz w:val="24"/>
          <w:szCs w:val="24"/>
          <w:lang w:val="lv-LV"/>
        </w:rPr>
        <w:t>sēdes protokols Nr.</w:t>
      </w:r>
      <w:r w:rsidR="000E5D39">
        <w:rPr>
          <w:sz w:val="24"/>
          <w:szCs w:val="24"/>
          <w:lang w:val="lv-LV"/>
        </w:rPr>
        <w:t xml:space="preserve">6, </w:t>
      </w:r>
      <w:r w:rsidR="002722ED">
        <w:rPr>
          <w:sz w:val="24"/>
          <w:szCs w:val="24"/>
          <w:lang w:val="lv-LV"/>
        </w:rPr>
        <w:t>13.p.</w:t>
      </w:r>
    </w:p>
    <w:p w14:paraId="46AF106F" w14:textId="77777777" w:rsidR="002E32D3" w:rsidRPr="00D15216" w:rsidRDefault="002E32D3" w:rsidP="002E32D3">
      <w:pPr>
        <w:jc w:val="right"/>
        <w:rPr>
          <w:sz w:val="24"/>
          <w:szCs w:val="24"/>
          <w:lang w:val="lv-LV"/>
        </w:rPr>
      </w:pPr>
    </w:p>
    <w:p w14:paraId="45165348" w14:textId="77777777" w:rsidR="002E32D3" w:rsidRPr="00D15216" w:rsidRDefault="002E32D3" w:rsidP="002E32D3">
      <w:pPr>
        <w:jc w:val="center"/>
        <w:rPr>
          <w:b/>
          <w:sz w:val="24"/>
          <w:szCs w:val="24"/>
          <w:lang w:val="lv-LV"/>
        </w:rPr>
      </w:pPr>
      <w:r w:rsidRPr="00D15216">
        <w:rPr>
          <w:b/>
          <w:sz w:val="24"/>
          <w:szCs w:val="24"/>
          <w:lang w:val="lv-LV"/>
        </w:rPr>
        <w:t xml:space="preserve">Alūksnes novada </w:t>
      </w:r>
      <w:r>
        <w:rPr>
          <w:b/>
          <w:sz w:val="24"/>
          <w:szCs w:val="24"/>
          <w:lang w:val="lv-LV"/>
        </w:rPr>
        <w:t>Kultūras centra pasākumu norišu</w:t>
      </w:r>
      <w:r w:rsidRPr="00D15216">
        <w:rPr>
          <w:b/>
          <w:sz w:val="24"/>
          <w:szCs w:val="24"/>
          <w:lang w:val="lv-LV"/>
        </w:rPr>
        <w:t xml:space="preserve"> </w:t>
      </w:r>
    </w:p>
    <w:p w14:paraId="0485CCA6" w14:textId="77777777" w:rsidR="002E32D3" w:rsidRDefault="002E32D3" w:rsidP="002E32D3">
      <w:pPr>
        <w:jc w:val="center"/>
        <w:rPr>
          <w:b/>
          <w:sz w:val="24"/>
          <w:szCs w:val="24"/>
          <w:lang w:val="lv-LV"/>
        </w:rPr>
      </w:pPr>
      <w:r w:rsidRPr="00D15216">
        <w:rPr>
          <w:b/>
          <w:sz w:val="24"/>
          <w:szCs w:val="24"/>
          <w:lang w:val="lv-LV"/>
        </w:rPr>
        <w:t>telpu nomas maksas pakalpojumu cenrādis</w:t>
      </w:r>
    </w:p>
    <w:p w14:paraId="1C08A777" w14:textId="77777777" w:rsidR="002E32D3" w:rsidRPr="00D15216" w:rsidRDefault="002E32D3" w:rsidP="002E32D3">
      <w:pPr>
        <w:jc w:val="center"/>
        <w:rPr>
          <w:b/>
          <w:sz w:val="24"/>
          <w:szCs w:val="24"/>
          <w:lang w:val="lv-LV"/>
        </w:rPr>
      </w:pP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890"/>
        <w:gridCol w:w="3500"/>
        <w:gridCol w:w="1275"/>
        <w:gridCol w:w="1276"/>
        <w:gridCol w:w="1843"/>
      </w:tblGrid>
      <w:tr w:rsidR="002E32D3" w:rsidRPr="00034812" w14:paraId="214E9494" w14:textId="77777777" w:rsidTr="00E467DB">
        <w:tc>
          <w:tcPr>
            <w:tcW w:w="890" w:type="dxa"/>
            <w:shd w:val="clear" w:color="auto" w:fill="auto"/>
          </w:tcPr>
          <w:p w14:paraId="130D4BB0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9948A4">
              <w:rPr>
                <w:sz w:val="24"/>
                <w:szCs w:val="24"/>
                <w:lang w:val="lv-LV"/>
              </w:rPr>
              <w:t>Nr.p.k</w:t>
            </w:r>
            <w:proofErr w:type="spellEnd"/>
            <w:r w:rsidRPr="009948A4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3500" w:type="dxa"/>
            <w:shd w:val="clear" w:color="auto" w:fill="auto"/>
          </w:tcPr>
          <w:p w14:paraId="001D4F0C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 xml:space="preserve">Pakalpojums </w:t>
            </w:r>
            <w:r>
              <w:rPr>
                <w:sz w:val="24"/>
                <w:szCs w:val="24"/>
                <w:lang w:val="lv-LV"/>
              </w:rPr>
              <w:t>–</w:t>
            </w:r>
            <w:r w:rsidRPr="009948A4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 xml:space="preserve">telpu </w:t>
            </w:r>
            <w:r w:rsidRPr="009948A4">
              <w:rPr>
                <w:sz w:val="24"/>
                <w:szCs w:val="24"/>
                <w:lang w:val="lv-LV"/>
              </w:rPr>
              <w:t>noma</w:t>
            </w:r>
          </w:p>
        </w:tc>
        <w:tc>
          <w:tcPr>
            <w:tcW w:w="1275" w:type="dxa"/>
            <w:shd w:val="clear" w:color="auto" w:fill="auto"/>
          </w:tcPr>
          <w:p w14:paraId="7F6E23FF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Vienība</w:t>
            </w:r>
          </w:p>
        </w:tc>
        <w:tc>
          <w:tcPr>
            <w:tcW w:w="1276" w:type="dxa"/>
            <w:shd w:val="clear" w:color="auto" w:fill="auto"/>
          </w:tcPr>
          <w:p w14:paraId="3F67E706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Cena bez PVN</w:t>
            </w:r>
          </w:p>
          <w:p w14:paraId="10169CEF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(EUR)</w:t>
            </w:r>
          </w:p>
        </w:tc>
        <w:tc>
          <w:tcPr>
            <w:tcW w:w="1843" w:type="dxa"/>
            <w:shd w:val="clear" w:color="auto" w:fill="auto"/>
          </w:tcPr>
          <w:p w14:paraId="4E8F48CD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 xml:space="preserve">PVN likme normatīvajā aktā </w:t>
            </w:r>
          </w:p>
          <w:p w14:paraId="69E8C15A" w14:textId="77777777" w:rsidR="002E32D3" w:rsidRPr="009948A4" w:rsidRDefault="002E32D3" w:rsidP="00E467DB">
            <w:pPr>
              <w:jc w:val="center"/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noteiktajā apmērā</w:t>
            </w:r>
          </w:p>
        </w:tc>
      </w:tr>
      <w:tr w:rsidR="002E32D3" w:rsidRPr="009948A4" w14:paraId="1B59AEB3" w14:textId="77777777" w:rsidTr="00E467DB">
        <w:tc>
          <w:tcPr>
            <w:tcW w:w="890" w:type="dxa"/>
            <w:shd w:val="clear" w:color="auto" w:fill="auto"/>
          </w:tcPr>
          <w:p w14:paraId="5EA6C768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3F3CD239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Annas kultūras nams</w:t>
            </w:r>
          </w:p>
        </w:tc>
      </w:tr>
      <w:tr w:rsidR="002E32D3" w:rsidRPr="009948A4" w14:paraId="6A4C5439" w14:textId="77777777" w:rsidTr="00E467DB">
        <w:tc>
          <w:tcPr>
            <w:tcW w:w="890" w:type="dxa"/>
            <w:shd w:val="clear" w:color="auto" w:fill="auto"/>
          </w:tcPr>
          <w:p w14:paraId="5A8FC24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1.1.</w:t>
            </w:r>
          </w:p>
        </w:tc>
        <w:tc>
          <w:tcPr>
            <w:tcW w:w="3500" w:type="dxa"/>
            <w:shd w:val="clear" w:color="auto" w:fill="auto"/>
          </w:tcPr>
          <w:p w14:paraId="581CC893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6347A4B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4E87D1B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21,00</w:t>
            </w:r>
          </w:p>
        </w:tc>
        <w:tc>
          <w:tcPr>
            <w:tcW w:w="1843" w:type="dxa"/>
            <w:shd w:val="clear" w:color="auto" w:fill="auto"/>
          </w:tcPr>
          <w:p w14:paraId="4B85E26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2BCD4A6D" w14:textId="77777777" w:rsidTr="00E467DB">
        <w:tc>
          <w:tcPr>
            <w:tcW w:w="890" w:type="dxa"/>
            <w:shd w:val="clear" w:color="auto" w:fill="auto"/>
          </w:tcPr>
          <w:p w14:paraId="0D480CB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1.2.</w:t>
            </w:r>
          </w:p>
        </w:tc>
        <w:tc>
          <w:tcPr>
            <w:tcW w:w="3500" w:type="dxa"/>
            <w:shd w:val="clear" w:color="auto" w:fill="auto"/>
          </w:tcPr>
          <w:p w14:paraId="201D761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254747F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3AA1784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10,00</w:t>
            </w:r>
          </w:p>
        </w:tc>
        <w:tc>
          <w:tcPr>
            <w:tcW w:w="1843" w:type="dxa"/>
            <w:shd w:val="clear" w:color="auto" w:fill="auto"/>
          </w:tcPr>
          <w:p w14:paraId="5F8FD43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638CF9EB" w14:textId="77777777" w:rsidTr="00E467DB">
        <w:tc>
          <w:tcPr>
            <w:tcW w:w="890" w:type="dxa"/>
            <w:shd w:val="clear" w:color="auto" w:fill="auto"/>
          </w:tcPr>
          <w:p w14:paraId="7DAD0884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3500" w:type="dxa"/>
            <w:shd w:val="clear" w:color="auto" w:fill="auto"/>
          </w:tcPr>
          <w:p w14:paraId="722CB6BF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 xml:space="preserve">Alsviķu pagasta kultūras nams </w:t>
            </w:r>
          </w:p>
        </w:tc>
        <w:tc>
          <w:tcPr>
            <w:tcW w:w="1275" w:type="dxa"/>
            <w:shd w:val="clear" w:color="auto" w:fill="auto"/>
          </w:tcPr>
          <w:p w14:paraId="386BB4E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1707AA9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C28C7F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</w:tr>
      <w:tr w:rsidR="002E32D3" w:rsidRPr="009948A4" w14:paraId="01CCCE10" w14:textId="77777777" w:rsidTr="00E467DB">
        <w:tc>
          <w:tcPr>
            <w:tcW w:w="890" w:type="dxa"/>
            <w:shd w:val="clear" w:color="auto" w:fill="auto"/>
          </w:tcPr>
          <w:p w14:paraId="325C916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2.1.</w:t>
            </w:r>
          </w:p>
        </w:tc>
        <w:tc>
          <w:tcPr>
            <w:tcW w:w="3500" w:type="dxa"/>
            <w:shd w:val="clear" w:color="auto" w:fill="auto"/>
          </w:tcPr>
          <w:p w14:paraId="2441E40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0ED56CF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2CC2B8D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22,50</w:t>
            </w:r>
          </w:p>
        </w:tc>
        <w:tc>
          <w:tcPr>
            <w:tcW w:w="1843" w:type="dxa"/>
            <w:shd w:val="clear" w:color="auto" w:fill="auto"/>
          </w:tcPr>
          <w:p w14:paraId="453AF4C4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21B90792" w14:textId="77777777" w:rsidTr="00E467DB">
        <w:tc>
          <w:tcPr>
            <w:tcW w:w="890" w:type="dxa"/>
            <w:shd w:val="clear" w:color="auto" w:fill="auto"/>
          </w:tcPr>
          <w:p w14:paraId="2909DA89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2.2.</w:t>
            </w:r>
          </w:p>
        </w:tc>
        <w:tc>
          <w:tcPr>
            <w:tcW w:w="3500" w:type="dxa"/>
            <w:shd w:val="clear" w:color="auto" w:fill="auto"/>
          </w:tcPr>
          <w:p w14:paraId="7A117F6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0C50934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A2E684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11,00</w:t>
            </w:r>
          </w:p>
        </w:tc>
        <w:tc>
          <w:tcPr>
            <w:tcW w:w="1843" w:type="dxa"/>
            <w:shd w:val="clear" w:color="auto" w:fill="auto"/>
          </w:tcPr>
          <w:p w14:paraId="3162433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066125EA" w14:textId="77777777" w:rsidTr="00E467DB">
        <w:tc>
          <w:tcPr>
            <w:tcW w:w="890" w:type="dxa"/>
            <w:shd w:val="clear" w:color="auto" w:fill="auto"/>
          </w:tcPr>
          <w:p w14:paraId="5264322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2.3.</w:t>
            </w:r>
          </w:p>
        </w:tc>
        <w:tc>
          <w:tcPr>
            <w:tcW w:w="3500" w:type="dxa"/>
            <w:shd w:val="clear" w:color="auto" w:fill="auto"/>
          </w:tcPr>
          <w:p w14:paraId="68E59C6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Aktiertelpa</w:t>
            </w:r>
          </w:p>
        </w:tc>
        <w:tc>
          <w:tcPr>
            <w:tcW w:w="1275" w:type="dxa"/>
            <w:shd w:val="clear" w:color="auto" w:fill="auto"/>
          </w:tcPr>
          <w:p w14:paraId="4BAEBE4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9C6FBA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1,50</w:t>
            </w:r>
          </w:p>
        </w:tc>
        <w:tc>
          <w:tcPr>
            <w:tcW w:w="1843" w:type="dxa"/>
            <w:shd w:val="clear" w:color="auto" w:fill="auto"/>
          </w:tcPr>
          <w:p w14:paraId="31B1A05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5CD97A19" w14:textId="77777777" w:rsidTr="00E467DB">
        <w:tc>
          <w:tcPr>
            <w:tcW w:w="890" w:type="dxa"/>
            <w:shd w:val="clear" w:color="auto" w:fill="auto"/>
          </w:tcPr>
          <w:p w14:paraId="57F84298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6A1FB11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Jaunannas tautas nams</w:t>
            </w:r>
          </w:p>
        </w:tc>
      </w:tr>
      <w:tr w:rsidR="002E32D3" w:rsidRPr="009948A4" w14:paraId="71E21E07" w14:textId="77777777" w:rsidTr="00E467DB">
        <w:tc>
          <w:tcPr>
            <w:tcW w:w="890" w:type="dxa"/>
            <w:shd w:val="clear" w:color="auto" w:fill="auto"/>
          </w:tcPr>
          <w:p w14:paraId="1E2DFA8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3.1.</w:t>
            </w:r>
          </w:p>
        </w:tc>
        <w:tc>
          <w:tcPr>
            <w:tcW w:w="3500" w:type="dxa"/>
            <w:shd w:val="clear" w:color="auto" w:fill="auto"/>
          </w:tcPr>
          <w:p w14:paraId="64F0168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699C456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2B205C63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27,00</w:t>
            </w:r>
          </w:p>
        </w:tc>
        <w:tc>
          <w:tcPr>
            <w:tcW w:w="1843" w:type="dxa"/>
            <w:shd w:val="clear" w:color="auto" w:fill="auto"/>
          </w:tcPr>
          <w:p w14:paraId="13850A2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409D74D2" w14:textId="77777777" w:rsidTr="00E467DB">
        <w:tc>
          <w:tcPr>
            <w:tcW w:w="890" w:type="dxa"/>
            <w:shd w:val="clear" w:color="auto" w:fill="auto"/>
          </w:tcPr>
          <w:p w14:paraId="0AA6D96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3.2.</w:t>
            </w:r>
          </w:p>
        </w:tc>
        <w:tc>
          <w:tcPr>
            <w:tcW w:w="3500" w:type="dxa"/>
            <w:shd w:val="clear" w:color="auto" w:fill="auto"/>
          </w:tcPr>
          <w:p w14:paraId="3DEFC6D9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32AC38A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1406B6B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11,50</w:t>
            </w:r>
          </w:p>
        </w:tc>
        <w:tc>
          <w:tcPr>
            <w:tcW w:w="1843" w:type="dxa"/>
            <w:shd w:val="clear" w:color="auto" w:fill="auto"/>
          </w:tcPr>
          <w:p w14:paraId="609B4B1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6F37F1ED" w14:textId="77777777" w:rsidTr="00E467DB">
        <w:tc>
          <w:tcPr>
            <w:tcW w:w="890" w:type="dxa"/>
            <w:shd w:val="clear" w:color="auto" w:fill="auto"/>
          </w:tcPr>
          <w:p w14:paraId="73977B98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3500" w:type="dxa"/>
            <w:shd w:val="clear" w:color="auto" w:fill="auto"/>
          </w:tcPr>
          <w:p w14:paraId="156D7839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Jaunlaicenes kultūras telpa “Lazdiņas”</w:t>
            </w:r>
          </w:p>
        </w:tc>
        <w:tc>
          <w:tcPr>
            <w:tcW w:w="1275" w:type="dxa"/>
            <w:shd w:val="clear" w:color="auto" w:fill="auto"/>
          </w:tcPr>
          <w:p w14:paraId="23A9DBE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466510E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2E46DA7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</w:tr>
      <w:tr w:rsidR="002E32D3" w:rsidRPr="009948A4" w14:paraId="695E5D1F" w14:textId="77777777" w:rsidTr="00E467DB">
        <w:tc>
          <w:tcPr>
            <w:tcW w:w="890" w:type="dxa"/>
            <w:shd w:val="clear" w:color="auto" w:fill="auto"/>
          </w:tcPr>
          <w:p w14:paraId="5049041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1C2F9F7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6A060E7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565005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15,50</w:t>
            </w:r>
          </w:p>
        </w:tc>
        <w:tc>
          <w:tcPr>
            <w:tcW w:w="1843" w:type="dxa"/>
            <w:shd w:val="clear" w:color="auto" w:fill="auto"/>
          </w:tcPr>
          <w:p w14:paraId="0EC9A8D3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748E4E5A" w14:textId="77777777" w:rsidTr="00E467DB">
        <w:tc>
          <w:tcPr>
            <w:tcW w:w="890" w:type="dxa"/>
            <w:shd w:val="clear" w:color="auto" w:fill="auto"/>
          </w:tcPr>
          <w:p w14:paraId="6427707C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58133969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Kolberģa tautas nams</w:t>
            </w:r>
          </w:p>
        </w:tc>
      </w:tr>
      <w:tr w:rsidR="002E32D3" w:rsidRPr="009948A4" w14:paraId="18DA990C" w14:textId="77777777" w:rsidTr="00E467DB">
        <w:tc>
          <w:tcPr>
            <w:tcW w:w="890" w:type="dxa"/>
            <w:shd w:val="clear" w:color="auto" w:fill="auto"/>
          </w:tcPr>
          <w:p w14:paraId="1260D167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274E15E4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79AA8B84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1EB72FE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25,50</w:t>
            </w:r>
          </w:p>
        </w:tc>
        <w:tc>
          <w:tcPr>
            <w:tcW w:w="1843" w:type="dxa"/>
            <w:shd w:val="clear" w:color="auto" w:fill="auto"/>
          </w:tcPr>
          <w:p w14:paraId="74B6835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45460769" w14:textId="77777777" w:rsidTr="00E467DB">
        <w:tc>
          <w:tcPr>
            <w:tcW w:w="890" w:type="dxa"/>
            <w:shd w:val="clear" w:color="auto" w:fill="auto"/>
          </w:tcPr>
          <w:p w14:paraId="152E2A6B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271E022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Liepnas tautas nams</w:t>
            </w:r>
          </w:p>
        </w:tc>
      </w:tr>
      <w:tr w:rsidR="002E32D3" w:rsidRPr="009948A4" w14:paraId="348E1D40" w14:textId="77777777" w:rsidTr="00E467DB">
        <w:tc>
          <w:tcPr>
            <w:tcW w:w="890" w:type="dxa"/>
            <w:shd w:val="clear" w:color="auto" w:fill="auto"/>
          </w:tcPr>
          <w:p w14:paraId="2A970E2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0007B5AF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42D1AC2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0C71DA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21,50</w:t>
            </w:r>
          </w:p>
        </w:tc>
        <w:tc>
          <w:tcPr>
            <w:tcW w:w="1843" w:type="dxa"/>
            <w:shd w:val="clear" w:color="auto" w:fill="auto"/>
          </w:tcPr>
          <w:p w14:paraId="71C88473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4E6D0DDD" w14:textId="77777777" w:rsidTr="00E467DB">
        <w:tc>
          <w:tcPr>
            <w:tcW w:w="890" w:type="dxa"/>
            <w:shd w:val="clear" w:color="auto" w:fill="auto"/>
          </w:tcPr>
          <w:p w14:paraId="4B04EDCD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1723AB3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Malienas tautas nams</w:t>
            </w:r>
          </w:p>
        </w:tc>
      </w:tr>
      <w:tr w:rsidR="002E32D3" w:rsidRPr="009948A4" w14:paraId="6EAB3E0B" w14:textId="77777777" w:rsidTr="00E467DB">
        <w:tc>
          <w:tcPr>
            <w:tcW w:w="890" w:type="dxa"/>
            <w:shd w:val="clear" w:color="auto" w:fill="auto"/>
          </w:tcPr>
          <w:p w14:paraId="48B9B4C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7.1.</w:t>
            </w:r>
          </w:p>
        </w:tc>
        <w:tc>
          <w:tcPr>
            <w:tcW w:w="3500" w:type="dxa"/>
            <w:shd w:val="clear" w:color="auto" w:fill="auto"/>
          </w:tcPr>
          <w:p w14:paraId="1759C3F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69BF83A4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732A0B2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22,50</w:t>
            </w:r>
          </w:p>
        </w:tc>
        <w:tc>
          <w:tcPr>
            <w:tcW w:w="1843" w:type="dxa"/>
            <w:shd w:val="clear" w:color="auto" w:fill="auto"/>
          </w:tcPr>
          <w:p w14:paraId="2EFB02E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6B522C21" w14:textId="77777777" w:rsidTr="00E467DB">
        <w:tc>
          <w:tcPr>
            <w:tcW w:w="890" w:type="dxa"/>
            <w:shd w:val="clear" w:color="auto" w:fill="auto"/>
          </w:tcPr>
          <w:p w14:paraId="3A781BF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7.2.</w:t>
            </w:r>
          </w:p>
        </w:tc>
        <w:tc>
          <w:tcPr>
            <w:tcW w:w="3500" w:type="dxa"/>
            <w:shd w:val="clear" w:color="auto" w:fill="auto"/>
          </w:tcPr>
          <w:p w14:paraId="2CD4AE6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Foajē zāle</w:t>
            </w:r>
          </w:p>
        </w:tc>
        <w:tc>
          <w:tcPr>
            <w:tcW w:w="1275" w:type="dxa"/>
            <w:shd w:val="clear" w:color="auto" w:fill="auto"/>
          </w:tcPr>
          <w:p w14:paraId="7633E56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276" w:type="dxa"/>
            <w:shd w:val="clear" w:color="auto" w:fill="auto"/>
          </w:tcPr>
          <w:p w14:paraId="3FF3C86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8,00</w:t>
            </w:r>
          </w:p>
        </w:tc>
        <w:tc>
          <w:tcPr>
            <w:tcW w:w="1843" w:type="dxa"/>
            <w:shd w:val="clear" w:color="auto" w:fill="auto"/>
          </w:tcPr>
          <w:p w14:paraId="065AFABF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19A8DF75" w14:textId="77777777" w:rsidTr="00E467DB">
        <w:tc>
          <w:tcPr>
            <w:tcW w:w="890" w:type="dxa"/>
            <w:shd w:val="clear" w:color="auto" w:fill="auto"/>
          </w:tcPr>
          <w:p w14:paraId="4A73D769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8.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591BC6D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Mālupes Saieta nams</w:t>
            </w:r>
          </w:p>
        </w:tc>
      </w:tr>
      <w:tr w:rsidR="002E32D3" w:rsidRPr="009948A4" w14:paraId="2CB4B3A0" w14:textId="77777777" w:rsidTr="00E467DB">
        <w:tc>
          <w:tcPr>
            <w:tcW w:w="890" w:type="dxa"/>
            <w:shd w:val="clear" w:color="auto" w:fill="auto"/>
          </w:tcPr>
          <w:p w14:paraId="7E9156C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8.2.</w:t>
            </w:r>
          </w:p>
        </w:tc>
        <w:tc>
          <w:tcPr>
            <w:tcW w:w="3500" w:type="dxa"/>
            <w:shd w:val="clear" w:color="auto" w:fill="auto"/>
          </w:tcPr>
          <w:p w14:paraId="28BC0BB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511AD82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DE42EF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28,50</w:t>
            </w:r>
          </w:p>
        </w:tc>
        <w:tc>
          <w:tcPr>
            <w:tcW w:w="1843" w:type="dxa"/>
            <w:shd w:val="clear" w:color="auto" w:fill="auto"/>
          </w:tcPr>
          <w:p w14:paraId="05EB3DF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143CCB6A" w14:textId="77777777" w:rsidTr="00E467DB">
        <w:tc>
          <w:tcPr>
            <w:tcW w:w="890" w:type="dxa"/>
            <w:shd w:val="clear" w:color="auto" w:fill="auto"/>
          </w:tcPr>
          <w:p w14:paraId="2B5BCFE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8.3.</w:t>
            </w:r>
          </w:p>
        </w:tc>
        <w:tc>
          <w:tcPr>
            <w:tcW w:w="3500" w:type="dxa"/>
            <w:shd w:val="clear" w:color="auto" w:fill="auto"/>
          </w:tcPr>
          <w:p w14:paraId="7C429A8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Nodarbību telpa</w:t>
            </w:r>
          </w:p>
        </w:tc>
        <w:tc>
          <w:tcPr>
            <w:tcW w:w="1275" w:type="dxa"/>
            <w:shd w:val="clear" w:color="auto" w:fill="auto"/>
          </w:tcPr>
          <w:p w14:paraId="222F9BF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 xml:space="preserve">1 stunda </w:t>
            </w:r>
          </w:p>
        </w:tc>
        <w:tc>
          <w:tcPr>
            <w:tcW w:w="1276" w:type="dxa"/>
            <w:shd w:val="clear" w:color="auto" w:fill="auto"/>
          </w:tcPr>
          <w:p w14:paraId="17801C7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10,00</w:t>
            </w:r>
          </w:p>
        </w:tc>
        <w:tc>
          <w:tcPr>
            <w:tcW w:w="1843" w:type="dxa"/>
            <w:shd w:val="clear" w:color="auto" w:fill="auto"/>
          </w:tcPr>
          <w:p w14:paraId="28D1D09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6F204AAA" w14:textId="77777777" w:rsidTr="00E467DB">
        <w:tc>
          <w:tcPr>
            <w:tcW w:w="890" w:type="dxa"/>
            <w:shd w:val="clear" w:color="auto" w:fill="auto"/>
          </w:tcPr>
          <w:p w14:paraId="7B5453B5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9.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6D1C3B6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Mārkalnes pagasta tautas nams</w:t>
            </w:r>
          </w:p>
        </w:tc>
      </w:tr>
      <w:tr w:rsidR="002E32D3" w:rsidRPr="009948A4" w14:paraId="61556EEC" w14:textId="77777777" w:rsidTr="00E467DB">
        <w:tc>
          <w:tcPr>
            <w:tcW w:w="890" w:type="dxa"/>
            <w:shd w:val="clear" w:color="auto" w:fill="auto"/>
          </w:tcPr>
          <w:p w14:paraId="44DD510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797A10F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5AEADAD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7EDAE3B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22,00</w:t>
            </w:r>
          </w:p>
        </w:tc>
        <w:tc>
          <w:tcPr>
            <w:tcW w:w="1843" w:type="dxa"/>
            <w:shd w:val="clear" w:color="auto" w:fill="auto"/>
          </w:tcPr>
          <w:p w14:paraId="2E5DD8DD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320C68FB" w14:textId="77777777" w:rsidTr="00E467DB">
        <w:tc>
          <w:tcPr>
            <w:tcW w:w="890" w:type="dxa"/>
            <w:shd w:val="clear" w:color="auto" w:fill="auto"/>
          </w:tcPr>
          <w:p w14:paraId="258D4F5E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10.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392A97C0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Māriņkalna tautas nams</w:t>
            </w:r>
          </w:p>
        </w:tc>
      </w:tr>
      <w:tr w:rsidR="002E32D3" w:rsidRPr="009948A4" w14:paraId="3B0C4CB2" w14:textId="77777777" w:rsidTr="00E467DB">
        <w:tc>
          <w:tcPr>
            <w:tcW w:w="890" w:type="dxa"/>
            <w:shd w:val="clear" w:color="auto" w:fill="auto"/>
          </w:tcPr>
          <w:p w14:paraId="212442E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0728142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2798F8E7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32917143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24,00</w:t>
            </w:r>
          </w:p>
        </w:tc>
        <w:tc>
          <w:tcPr>
            <w:tcW w:w="1843" w:type="dxa"/>
            <w:shd w:val="clear" w:color="auto" w:fill="auto"/>
          </w:tcPr>
          <w:p w14:paraId="10B2EBC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70F824AF" w14:textId="77777777" w:rsidTr="00E467DB">
        <w:tc>
          <w:tcPr>
            <w:tcW w:w="890" w:type="dxa"/>
            <w:shd w:val="clear" w:color="auto" w:fill="auto"/>
          </w:tcPr>
          <w:p w14:paraId="61E717DD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11.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798B52E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Pededzes tautas nams</w:t>
            </w:r>
          </w:p>
        </w:tc>
      </w:tr>
      <w:tr w:rsidR="002E32D3" w:rsidRPr="009948A4" w14:paraId="722942D0" w14:textId="77777777" w:rsidTr="00E467DB">
        <w:tc>
          <w:tcPr>
            <w:tcW w:w="890" w:type="dxa"/>
            <w:shd w:val="clear" w:color="auto" w:fill="auto"/>
          </w:tcPr>
          <w:p w14:paraId="7AA4336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11.1.</w:t>
            </w:r>
          </w:p>
        </w:tc>
        <w:tc>
          <w:tcPr>
            <w:tcW w:w="3500" w:type="dxa"/>
            <w:shd w:val="clear" w:color="auto" w:fill="auto"/>
          </w:tcPr>
          <w:p w14:paraId="0854CA91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Lielā zāle</w:t>
            </w:r>
          </w:p>
        </w:tc>
        <w:tc>
          <w:tcPr>
            <w:tcW w:w="1275" w:type="dxa"/>
            <w:shd w:val="clear" w:color="auto" w:fill="auto"/>
          </w:tcPr>
          <w:p w14:paraId="37EBCF8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6C863ADF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23,50</w:t>
            </w:r>
          </w:p>
        </w:tc>
        <w:tc>
          <w:tcPr>
            <w:tcW w:w="1843" w:type="dxa"/>
            <w:shd w:val="clear" w:color="auto" w:fill="auto"/>
          </w:tcPr>
          <w:p w14:paraId="748D775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69049658" w14:textId="77777777" w:rsidTr="00E467DB">
        <w:tc>
          <w:tcPr>
            <w:tcW w:w="890" w:type="dxa"/>
            <w:shd w:val="clear" w:color="auto" w:fill="auto"/>
          </w:tcPr>
          <w:p w14:paraId="33F5148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11.2.</w:t>
            </w:r>
          </w:p>
        </w:tc>
        <w:tc>
          <w:tcPr>
            <w:tcW w:w="3500" w:type="dxa"/>
            <w:shd w:val="clear" w:color="auto" w:fill="auto"/>
          </w:tcPr>
          <w:p w14:paraId="5C217FB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Mazā zāle</w:t>
            </w:r>
          </w:p>
        </w:tc>
        <w:tc>
          <w:tcPr>
            <w:tcW w:w="1275" w:type="dxa"/>
            <w:shd w:val="clear" w:color="auto" w:fill="auto"/>
          </w:tcPr>
          <w:p w14:paraId="0C2CA4C9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27BA73AF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11,50</w:t>
            </w:r>
          </w:p>
        </w:tc>
        <w:tc>
          <w:tcPr>
            <w:tcW w:w="1843" w:type="dxa"/>
            <w:shd w:val="clear" w:color="auto" w:fill="auto"/>
          </w:tcPr>
          <w:p w14:paraId="36F4D10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37D21C30" w14:textId="77777777" w:rsidTr="00E467DB">
        <w:tc>
          <w:tcPr>
            <w:tcW w:w="890" w:type="dxa"/>
            <w:shd w:val="clear" w:color="auto" w:fill="auto"/>
          </w:tcPr>
          <w:p w14:paraId="700897C4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12.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14B32654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Sporta, kultūras, interešu izglītības un mūžizglītības centrs “Dailes”</w:t>
            </w:r>
          </w:p>
        </w:tc>
      </w:tr>
      <w:tr w:rsidR="002E32D3" w:rsidRPr="009948A4" w14:paraId="1E58A8A6" w14:textId="77777777" w:rsidTr="00E467DB">
        <w:tc>
          <w:tcPr>
            <w:tcW w:w="890" w:type="dxa"/>
            <w:shd w:val="clear" w:color="auto" w:fill="auto"/>
          </w:tcPr>
          <w:p w14:paraId="129035B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12.1.</w:t>
            </w:r>
          </w:p>
        </w:tc>
        <w:tc>
          <w:tcPr>
            <w:tcW w:w="3500" w:type="dxa"/>
            <w:shd w:val="clear" w:color="auto" w:fill="auto"/>
          </w:tcPr>
          <w:p w14:paraId="4169132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7711AEE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7C7033B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24,00</w:t>
            </w:r>
          </w:p>
        </w:tc>
        <w:tc>
          <w:tcPr>
            <w:tcW w:w="1843" w:type="dxa"/>
            <w:shd w:val="clear" w:color="auto" w:fill="auto"/>
          </w:tcPr>
          <w:p w14:paraId="777D55FC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08B469F0" w14:textId="77777777" w:rsidTr="00E467DB">
        <w:tc>
          <w:tcPr>
            <w:tcW w:w="890" w:type="dxa"/>
            <w:shd w:val="clear" w:color="auto" w:fill="auto"/>
          </w:tcPr>
          <w:p w14:paraId="4A4AA4C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12.2.</w:t>
            </w:r>
          </w:p>
        </w:tc>
        <w:tc>
          <w:tcPr>
            <w:tcW w:w="3500" w:type="dxa"/>
            <w:shd w:val="clear" w:color="auto" w:fill="auto"/>
          </w:tcPr>
          <w:p w14:paraId="2CA009CF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Pulciņu telpa</w:t>
            </w:r>
          </w:p>
        </w:tc>
        <w:tc>
          <w:tcPr>
            <w:tcW w:w="1275" w:type="dxa"/>
            <w:shd w:val="clear" w:color="auto" w:fill="auto"/>
          </w:tcPr>
          <w:p w14:paraId="12A527C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64F41ED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12,00</w:t>
            </w:r>
          </w:p>
        </w:tc>
        <w:tc>
          <w:tcPr>
            <w:tcW w:w="1843" w:type="dxa"/>
            <w:shd w:val="clear" w:color="auto" w:fill="auto"/>
          </w:tcPr>
          <w:p w14:paraId="044FE943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667B34F1" w14:textId="77777777" w:rsidTr="00E467DB">
        <w:tc>
          <w:tcPr>
            <w:tcW w:w="890" w:type="dxa"/>
            <w:shd w:val="clear" w:color="auto" w:fill="auto"/>
          </w:tcPr>
          <w:p w14:paraId="0C50D151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13.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137ABB96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Veclaicenes tautas nams</w:t>
            </w:r>
          </w:p>
        </w:tc>
      </w:tr>
      <w:tr w:rsidR="002E32D3" w:rsidRPr="009948A4" w14:paraId="3C2A8E0A" w14:textId="77777777" w:rsidTr="00E467DB">
        <w:tc>
          <w:tcPr>
            <w:tcW w:w="890" w:type="dxa"/>
            <w:shd w:val="clear" w:color="auto" w:fill="auto"/>
          </w:tcPr>
          <w:p w14:paraId="1FAAFE6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7DEDC09A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2502CD55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778BF33E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23,00</w:t>
            </w:r>
          </w:p>
        </w:tc>
        <w:tc>
          <w:tcPr>
            <w:tcW w:w="1843" w:type="dxa"/>
            <w:shd w:val="clear" w:color="auto" w:fill="auto"/>
          </w:tcPr>
          <w:p w14:paraId="4EFF88A9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  <w:tr w:rsidR="002E32D3" w:rsidRPr="009948A4" w14:paraId="5B6EF24E" w14:textId="77777777" w:rsidTr="00E467DB">
        <w:tc>
          <w:tcPr>
            <w:tcW w:w="890" w:type="dxa"/>
            <w:shd w:val="clear" w:color="auto" w:fill="auto"/>
          </w:tcPr>
          <w:p w14:paraId="4797FCE2" w14:textId="77777777" w:rsidR="002E32D3" w:rsidRPr="009948A4" w:rsidRDefault="002E32D3" w:rsidP="00E467DB">
            <w:pPr>
              <w:rPr>
                <w:b/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14.</w:t>
            </w:r>
          </w:p>
        </w:tc>
        <w:tc>
          <w:tcPr>
            <w:tcW w:w="7894" w:type="dxa"/>
            <w:gridSpan w:val="4"/>
            <w:shd w:val="clear" w:color="auto" w:fill="auto"/>
          </w:tcPr>
          <w:p w14:paraId="2CCD4F7B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b/>
                <w:sz w:val="24"/>
                <w:szCs w:val="24"/>
                <w:lang w:val="lv-LV"/>
              </w:rPr>
              <w:t>Zeltiņu tautas nams</w:t>
            </w:r>
          </w:p>
        </w:tc>
      </w:tr>
      <w:tr w:rsidR="002E32D3" w:rsidRPr="00D15216" w14:paraId="17AC2556" w14:textId="77777777" w:rsidTr="00E467DB">
        <w:tc>
          <w:tcPr>
            <w:tcW w:w="890" w:type="dxa"/>
            <w:shd w:val="clear" w:color="auto" w:fill="auto"/>
          </w:tcPr>
          <w:p w14:paraId="4A528542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500" w:type="dxa"/>
            <w:shd w:val="clear" w:color="auto" w:fill="auto"/>
          </w:tcPr>
          <w:p w14:paraId="5ACF1688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Zāle</w:t>
            </w:r>
          </w:p>
        </w:tc>
        <w:tc>
          <w:tcPr>
            <w:tcW w:w="1275" w:type="dxa"/>
            <w:shd w:val="clear" w:color="auto" w:fill="auto"/>
          </w:tcPr>
          <w:p w14:paraId="55A04C47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</w:tcPr>
          <w:p w14:paraId="019B16B7" w14:textId="77777777" w:rsidR="002E32D3" w:rsidRPr="009948A4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13,50</w:t>
            </w:r>
          </w:p>
        </w:tc>
        <w:tc>
          <w:tcPr>
            <w:tcW w:w="1843" w:type="dxa"/>
            <w:shd w:val="clear" w:color="auto" w:fill="auto"/>
          </w:tcPr>
          <w:p w14:paraId="35C31291" w14:textId="77777777" w:rsidR="002E32D3" w:rsidRPr="00D15216" w:rsidRDefault="002E32D3" w:rsidP="00E467DB">
            <w:pPr>
              <w:rPr>
                <w:sz w:val="24"/>
                <w:szCs w:val="24"/>
                <w:lang w:val="lv-LV"/>
              </w:rPr>
            </w:pPr>
            <w:r w:rsidRPr="009948A4">
              <w:rPr>
                <w:sz w:val="24"/>
                <w:szCs w:val="24"/>
                <w:lang w:val="lv-LV"/>
              </w:rPr>
              <w:t>piemēro</w:t>
            </w:r>
          </w:p>
        </w:tc>
      </w:tr>
    </w:tbl>
    <w:p w14:paraId="42211F52" w14:textId="77777777" w:rsidR="002E32D3" w:rsidRPr="00D15216" w:rsidRDefault="002E32D3" w:rsidP="002E32D3">
      <w:pPr>
        <w:jc w:val="both"/>
        <w:rPr>
          <w:sz w:val="24"/>
          <w:szCs w:val="24"/>
          <w:lang w:val="lv-LV"/>
        </w:rPr>
      </w:pPr>
    </w:p>
    <w:p w14:paraId="05F3F174" w14:textId="77777777" w:rsidR="002E32D3" w:rsidRPr="002E32D3" w:rsidRDefault="002E32D3" w:rsidP="002E32D3">
      <w:pPr>
        <w:suppressAutoHyphens/>
        <w:autoSpaceDN w:val="0"/>
        <w:jc w:val="both"/>
        <w:textAlignment w:val="baseline"/>
        <w:rPr>
          <w:rFonts w:eastAsia="Calibri"/>
          <w:sz w:val="24"/>
          <w:szCs w:val="24"/>
          <w:lang w:val="lv-LV"/>
        </w:rPr>
      </w:pPr>
      <w:r w:rsidRPr="002E32D3">
        <w:rPr>
          <w:rFonts w:eastAsia="Calibri"/>
          <w:sz w:val="24"/>
          <w:szCs w:val="24"/>
          <w:lang w:val="lv-LV"/>
        </w:rPr>
        <w:t>Domes priekšsēdētāja pienākumus pildot,</w:t>
      </w:r>
    </w:p>
    <w:p w14:paraId="020C56D7" w14:textId="62462AF7" w:rsidR="00BC2A49" w:rsidRPr="002E32D3" w:rsidRDefault="002E32D3" w:rsidP="002E32D3">
      <w:pPr>
        <w:suppressAutoHyphens/>
        <w:autoSpaceDN w:val="0"/>
        <w:jc w:val="both"/>
        <w:textAlignment w:val="baseline"/>
        <w:rPr>
          <w:rFonts w:eastAsia="Calibri"/>
          <w:sz w:val="24"/>
          <w:szCs w:val="24"/>
          <w:lang w:val="lv-LV"/>
        </w:rPr>
      </w:pPr>
      <w:r w:rsidRPr="002E32D3">
        <w:rPr>
          <w:rFonts w:eastAsia="Calibri"/>
          <w:sz w:val="24"/>
          <w:szCs w:val="24"/>
          <w:lang w:val="lv-LV"/>
        </w:rPr>
        <w:t>priekšsēdētaja vietnieks</w:t>
      </w:r>
      <w:r w:rsidRPr="002E32D3">
        <w:rPr>
          <w:rFonts w:eastAsia="Calibri"/>
          <w:sz w:val="24"/>
          <w:szCs w:val="24"/>
          <w:lang w:val="lv-LV"/>
        </w:rPr>
        <w:tab/>
      </w:r>
      <w:r w:rsidRPr="002E32D3">
        <w:rPr>
          <w:rFonts w:eastAsia="Calibri"/>
          <w:sz w:val="24"/>
          <w:szCs w:val="24"/>
          <w:lang w:val="lv-LV"/>
        </w:rPr>
        <w:tab/>
      </w:r>
      <w:r w:rsidRPr="002E32D3">
        <w:rPr>
          <w:rFonts w:eastAsia="Calibri"/>
          <w:sz w:val="24"/>
          <w:szCs w:val="24"/>
          <w:lang w:val="lv-LV"/>
        </w:rPr>
        <w:tab/>
      </w:r>
      <w:r w:rsidRPr="002E32D3">
        <w:rPr>
          <w:rFonts w:eastAsia="Calibri"/>
          <w:sz w:val="24"/>
          <w:szCs w:val="24"/>
          <w:lang w:val="lv-LV"/>
        </w:rPr>
        <w:tab/>
      </w:r>
      <w:r w:rsidRPr="002E32D3">
        <w:rPr>
          <w:rFonts w:eastAsia="Calibri"/>
          <w:sz w:val="24"/>
          <w:szCs w:val="24"/>
          <w:lang w:val="lv-LV"/>
        </w:rPr>
        <w:tab/>
      </w:r>
      <w:r w:rsidRPr="002E32D3"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 w:rsidRPr="002E32D3">
        <w:rPr>
          <w:rFonts w:eastAsia="Calibri"/>
          <w:sz w:val="24"/>
          <w:szCs w:val="24"/>
          <w:lang w:val="lv-LV"/>
        </w:rPr>
        <w:t>A.</w:t>
      </w:r>
      <w:r w:rsidR="004570FF">
        <w:rPr>
          <w:rFonts w:eastAsia="Calibri"/>
          <w:sz w:val="24"/>
          <w:szCs w:val="24"/>
          <w:lang w:val="lv-LV"/>
        </w:rPr>
        <w:t> </w:t>
      </w:r>
      <w:r w:rsidRPr="002E32D3">
        <w:rPr>
          <w:rFonts w:eastAsia="Calibri"/>
          <w:sz w:val="24"/>
          <w:szCs w:val="24"/>
          <w:lang w:val="lv-LV"/>
        </w:rPr>
        <w:t>F</w:t>
      </w:r>
      <w:r>
        <w:rPr>
          <w:rFonts w:eastAsia="Calibri"/>
          <w:sz w:val="24"/>
          <w:szCs w:val="24"/>
          <w:lang w:val="lv-LV"/>
        </w:rPr>
        <w:t>OMINS</w:t>
      </w:r>
    </w:p>
    <w:sectPr w:rsidR="00BC2A49" w:rsidRPr="002E32D3" w:rsidSect="00034812">
      <w:pgSz w:w="11906" w:h="16838"/>
      <w:pgMar w:top="851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D6334"/>
    <w:multiLevelType w:val="multilevel"/>
    <w:tmpl w:val="1F764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44527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32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D3"/>
    <w:rsid w:val="00034812"/>
    <w:rsid w:val="000E5D39"/>
    <w:rsid w:val="002722ED"/>
    <w:rsid w:val="002E32D3"/>
    <w:rsid w:val="00350F3B"/>
    <w:rsid w:val="004570FF"/>
    <w:rsid w:val="004F7DD7"/>
    <w:rsid w:val="00B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EFDA"/>
  <w15:chartTrackingRefBased/>
  <w15:docId w15:val="{BD4D7002-7CB4-4AA5-B3F1-0EBDD03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2E32D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E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3481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3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Jurijs DROZDOVS</cp:lastModifiedBy>
  <cp:revision>4</cp:revision>
  <dcterms:created xsi:type="dcterms:W3CDTF">2025-04-11T06:19:00Z</dcterms:created>
  <dcterms:modified xsi:type="dcterms:W3CDTF">2025-06-06T05:45:00Z</dcterms:modified>
</cp:coreProperties>
</file>