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D15" w:rsidRDefault="00DC6D15" w:rsidP="00DC6D15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24DC7339" wp14:editId="383D0B07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15" w:rsidRDefault="00DC6D15" w:rsidP="00DC6D15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:rsidR="00DC6D15" w:rsidRDefault="00DC6D15" w:rsidP="00DC6D1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:rsidR="00DC6D15" w:rsidRDefault="00DC6D15" w:rsidP="00DC6D15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:rsidR="00DC6D15" w:rsidRDefault="00DC6D15" w:rsidP="00DC6D15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:rsidR="00DC6D15" w:rsidRDefault="00DC6D15" w:rsidP="00DC6D15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:rsidR="00DC6D15" w:rsidRDefault="00DC6D15" w:rsidP="00DC6D15">
      <w:pPr>
        <w:keepNext/>
        <w:jc w:val="center"/>
        <w:outlineLvl w:val="2"/>
      </w:pPr>
      <w:r>
        <w:t>Alūksnē</w:t>
      </w:r>
    </w:p>
    <w:p w:rsidR="00DC6D15" w:rsidRDefault="00DC6D15" w:rsidP="00DC6D15">
      <w:pPr>
        <w:keepNext/>
        <w:jc w:val="center"/>
        <w:outlineLvl w:val="2"/>
      </w:pPr>
    </w:p>
    <w:p w:rsidR="00DC6D15" w:rsidRDefault="00DC6D15" w:rsidP="00DC6D15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2025. gada 12. jūnijā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Nr. 7</w:t>
      </w:r>
    </w:p>
    <w:p w:rsidR="00DC6D15" w:rsidRDefault="00DC6D15" w:rsidP="00DC6D15">
      <w:pPr>
        <w:tabs>
          <w:tab w:val="left" w:pos="720"/>
          <w:tab w:val="center" w:pos="4320"/>
          <w:tab w:val="right" w:pos="8640"/>
        </w:tabs>
      </w:pPr>
    </w:p>
    <w:p w:rsidR="00DC6D15" w:rsidRPr="00A90C78" w:rsidRDefault="00DC6D15" w:rsidP="00DC6D15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9.45,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091E25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> </w:t>
      </w:r>
      <w:r w:rsidR="009C1EB0" w:rsidRPr="009C1EB0">
        <w:rPr>
          <w:color w:val="auto"/>
          <w:szCs w:val="20"/>
        </w:rPr>
        <w:t>9.50</w:t>
      </w:r>
    </w:p>
    <w:p w:rsidR="00DC6D15" w:rsidRPr="007043EE" w:rsidRDefault="00DC6D15" w:rsidP="00DC6D15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:rsidR="00DC6D15" w:rsidRDefault="00DC6D15" w:rsidP="00DC6D15">
      <w:pPr>
        <w:jc w:val="both"/>
      </w:pPr>
      <w:r>
        <w:t>Sēdi protokolē Alūksnes novada pašvaldības Centrālās administrācijas domes sekretāre Everita BALANDE</w:t>
      </w:r>
    </w:p>
    <w:p w:rsidR="00DC6D15" w:rsidRDefault="00DC6D15" w:rsidP="00DC6D15">
      <w:r>
        <w:t>Sēdei tiek veikts audioieraksts</w:t>
      </w:r>
    </w:p>
    <w:p w:rsidR="00DC6D15" w:rsidRDefault="00DC6D15" w:rsidP="00DC6D15"/>
    <w:p w:rsidR="00DC6D15" w:rsidRDefault="00DC6D15" w:rsidP="00DC6D15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>Sēdē piedalās</w:t>
      </w:r>
      <w:r>
        <w:rPr>
          <w:color w:val="000000" w:themeColor="text1"/>
        </w:rPr>
        <w:t xml:space="preserve"> 5 no 8</w:t>
      </w:r>
      <w:r w:rsidRPr="00F837D6">
        <w:rPr>
          <w:color w:val="000000" w:themeColor="text1"/>
        </w:rPr>
        <w:t xml:space="preserve"> komitejas locekļi</w:t>
      </w:r>
      <w:r>
        <w:rPr>
          <w:color w:val="000000" w:themeColor="text1"/>
        </w:rPr>
        <w:t>em</w:t>
      </w:r>
      <w:r w:rsidRPr="00F837D6">
        <w:rPr>
          <w:color w:val="000000" w:themeColor="text1"/>
        </w:rPr>
        <w:t>:</w:t>
      </w:r>
    </w:p>
    <w:p w:rsidR="00DC6D15" w:rsidRPr="00A90C78" w:rsidRDefault="00DC6D15" w:rsidP="00DC6D15">
      <w:pPr>
        <w:rPr>
          <w:color w:val="000000" w:themeColor="text1"/>
        </w:rPr>
      </w:pPr>
      <w:r w:rsidRPr="00A90C78">
        <w:rPr>
          <w:color w:val="000000" w:themeColor="text1"/>
        </w:rPr>
        <w:t>Modris LAZDEKALNS</w:t>
      </w:r>
    </w:p>
    <w:p w:rsidR="00DC6D15" w:rsidRPr="00A90C78" w:rsidRDefault="00DC6D15" w:rsidP="00DC6D15">
      <w:pPr>
        <w:rPr>
          <w:color w:val="000000" w:themeColor="text1"/>
        </w:rPr>
      </w:pPr>
      <w:r w:rsidRPr="00A90C78">
        <w:rPr>
          <w:color w:val="000000" w:themeColor="text1"/>
        </w:rPr>
        <w:t>Ilze LĪVIŅA</w:t>
      </w:r>
    </w:p>
    <w:p w:rsidR="00DC6D15" w:rsidRPr="00A90C78" w:rsidRDefault="00DC6D15" w:rsidP="00DC6D15">
      <w:bookmarkStart w:id="1" w:name="_Hlk77616865"/>
      <w:r w:rsidRPr="00A90C78">
        <w:t>Modris RAČIKS</w:t>
      </w:r>
    </w:p>
    <w:p w:rsidR="00DC6D15" w:rsidRPr="00A90C78" w:rsidRDefault="00DC6D15" w:rsidP="00DC6D15">
      <w:r w:rsidRPr="00A90C78">
        <w:t>Jānis SKULTE</w:t>
      </w:r>
    </w:p>
    <w:p w:rsidR="00DC6D15" w:rsidRPr="00A90C78" w:rsidRDefault="00DC6D15" w:rsidP="00DC6D15">
      <w:r w:rsidRPr="00A90C78">
        <w:t>Druvis TOMSONS</w:t>
      </w:r>
    </w:p>
    <w:bookmarkEnd w:id="0"/>
    <w:bookmarkEnd w:id="1"/>
    <w:p w:rsidR="00DC6D15" w:rsidRDefault="00DC6D15" w:rsidP="00DC6D15">
      <w:pPr>
        <w:tabs>
          <w:tab w:val="left" w:pos="3119"/>
        </w:tabs>
        <w:jc w:val="both"/>
      </w:pPr>
    </w:p>
    <w:p w:rsidR="00DC6D15" w:rsidRDefault="00DC6D15" w:rsidP="00DC6D15">
      <w:pPr>
        <w:jc w:val="both"/>
        <w:rPr>
          <w:color w:val="auto"/>
        </w:rPr>
      </w:pPr>
      <w:r w:rsidRPr="0019022B">
        <w:rPr>
          <w:color w:val="auto"/>
        </w:rPr>
        <w:t>Sēd</w:t>
      </w:r>
      <w:r>
        <w:rPr>
          <w:color w:val="auto"/>
        </w:rPr>
        <w:t>ē</w:t>
      </w:r>
      <w:r w:rsidRPr="0019022B">
        <w:rPr>
          <w:color w:val="auto"/>
        </w:rPr>
        <w:t xml:space="preserve"> piedalās interesenti:</w:t>
      </w:r>
    </w:p>
    <w:p w:rsidR="00DC6D15" w:rsidRPr="009C1EB0" w:rsidRDefault="00DC6D15" w:rsidP="00DC6D15">
      <w:pPr>
        <w:jc w:val="both"/>
        <w:rPr>
          <w:color w:val="auto"/>
        </w:rPr>
      </w:pPr>
      <w:r w:rsidRPr="009C1EB0">
        <w:rPr>
          <w:color w:val="auto"/>
        </w:rPr>
        <w:t xml:space="preserve">Sanita ADLERE, </w:t>
      </w:r>
      <w:r w:rsidR="009C1EB0" w:rsidRPr="009C1EB0">
        <w:rPr>
          <w:color w:val="auto"/>
        </w:rPr>
        <w:t>Dz</w:t>
      </w:r>
      <w:r w:rsidR="00871271">
        <w:rPr>
          <w:color w:val="auto"/>
        </w:rPr>
        <w:t xml:space="preserve">intars </w:t>
      </w:r>
      <w:r w:rsidR="009C1EB0" w:rsidRPr="009C1EB0">
        <w:rPr>
          <w:color w:val="auto"/>
        </w:rPr>
        <w:t xml:space="preserve">ADLERS, </w:t>
      </w:r>
      <w:r w:rsidRPr="009C1EB0">
        <w:rPr>
          <w:color w:val="auto"/>
        </w:rPr>
        <w:t xml:space="preserve">Evita APLOKA, Viktorija AVOTA, </w:t>
      </w:r>
      <w:r w:rsidR="009C1EB0" w:rsidRPr="009C1EB0">
        <w:rPr>
          <w:color w:val="auto"/>
        </w:rPr>
        <w:t xml:space="preserve">Inga ĀBOLTIŅA, </w:t>
      </w:r>
      <w:r w:rsidRPr="009C1EB0">
        <w:rPr>
          <w:color w:val="auto"/>
        </w:rPr>
        <w:t>Ingus BERKULIS,</w:t>
      </w:r>
      <w:r w:rsidR="009C1EB0" w:rsidRPr="009C1EB0">
        <w:rPr>
          <w:color w:val="auto"/>
        </w:rPr>
        <w:t xml:space="preserve"> Sanita BĒRZIŅA, Sanita BUKANE,</w:t>
      </w:r>
      <w:r w:rsidRPr="009C1EB0">
        <w:rPr>
          <w:color w:val="auto"/>
        </w:rPr>
        <w:t xml:space="preserve"> Arturs DUKULIS, Lāsma ĒVELE, Valentīna FEDOTOVA, </w:t>
      </w:r>
      <w:r w:rsidR="009C1EB0" w:rsidRPr="009C1EB0">
        <w:rPr>
          <w:color w:val="auto"/>
        </w:rPr>
        <w:t xml:space="preserve">Inga LĪDAKA, Evita ŅEDAIVODINA, </w:t>
      </w:r>
      <w:r w:rsidRPr="009C1EB0">
        <w:rPr>
          <w:color w:val="auto"/>
        </w:rPr>
        <w:t>Inese RANDA, Reinis VĀRTUKAPTEINIS, Inese ZĪMELE-JAUNIŅA</w:t>
      </w:r>
    </w:p>
    <w:p w:rsidR="00DC6D15" w:rsidRPr="00972FE7" w:rsidRDefault="00DC6D15" w:rsidP="00DC6D15">
      <w:pPr>
        <w:jc w:val="both"/>
        <w:rPr>
          <w:color w:val="000000" w:themeColor="text1"/>
        </w:rPr>
      </w:pPr>
    </w:p>
    <w:p w:rsidR="00DC6D15" w:rsidRDefault="00DC6D15" w:rsidP="00DC6D15">
      <w:pPr>
        <w:ind w:left="2160" w:hanging="2160"/>
        <w:jc w:val="both"/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>atklāj komitejas sēdi (pielikumā izsludinātā darba kārtība uz 1 lapas)</w:t>
      </w:r>
      <w:r w:rsidR="009C1EB0">
        <w:rPr>
          <w:color w:val="000000" w:themeColor="text1"/>
        </w:rPr>
        <w:t xml:space="preserve"> un informē, ka sēdē piedalās pieci komitejas locekļi</w:t>
      </w:r>
      <w:r>
        <w:rPr>
          <w:color w:val="000000" w:themeColor="text1"/>
        </w:rPr>
        <w:t xml:space="preserve">. </w:t>
      </w:r>
    </w:p>
    <w:p w:rsidR="00DC6D15" w:rsidRPr="00971A65" w:rsidRDefault="00DC6D15" w:rsidP="00DC6D15">
      <w:pPr>
        <w:ind w:left="2160" w:hanging="2160"/>
        <w:jc w:val="both"/>
        <w:rPr>
          <w:color w:val="000000" w:themeColor="text1"/>
        </w:rPr>
      </w:pPr>
    </w:p>
    <w:p w:rsidR="00DC6D15" w:rsidRDefault="00DC6D15" w:rsidP="00DC6D15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:rsidR="00DC6D15" w:rsidRPr="00E45EA2" w:rsidRDefault="00DC6D15" w:rsidP="00DC6D15">
      <w:pPr>
        <w:pStyle w:val="Sarakstarindkopa"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DC6D15">
        <w:rPr>
          <w:noProof/>
          <w:color w:val="000000" w:themeColor="text1"/>
        </w:rPr>
        <w:t>Par izmaiņām pašvaldības iznomājamo un atsavināmo nekustamo īpašumu sarakstā</w:t>
      </w:r>
      <w:r>
        <w:rPr>
          <w:noProof/>
          <w:color w:val="000000" w:themeColor="text1"/>
        </w:rPr>
        <w:t>.</w:t>
      </w:r>
      <w:r w:rsidRPr="00E45EA2">
        <w:rPr>
          <w:color w:val="000000" w:themeColor="text1"/>
        </w:rPr>
        <w:t xml:space="preserve"> </w:t>
      </w:r>
    </w:p>
    <w:p w:rsidR="00DC6D15" w:rsidRPr="0088466E" w:rsidRDefault="00DC6D15" w:rsidP="00DC6D15"/>
    <w:p w:rsidR="00DC6D15" w:rsidRPr="00DC6D15" w:rsidRDefault="00DC6D15" w:rsidP="00DC6D15">
      <w:pPr>
        <w:pStyle w:val="Sarakstarindkopa"/>
        <w:numPr>
          <w:ilvl w:val="0"/>
          <w:numId w:val="3"/>
        </w:numPr>
        <w:jc w:val="center"/>
        <w:rPr>
          <w:b/>
          <w:bCs/>
          <w:noProof/>
          <w:color w:val="000000" w:themeColor="text1"/>
        </w:rPr>
      </w:pPr>
      <w:r w:rsidRPr="00DC6D15">
        <w:rPr>
          <w:b/>
          <w:bCs/>
          <w:noProof/>
          <w:color w:val="000000" w:themeColor="text1"/>
        </w:rPr>
        <w:t>Par izmaiņām pašvaldības iznomājamo un atsavināmo nekustamo īpašumu sarakstā</w:t>
      </w:r>
    </w:p>
    <w:p w:rsidR="00DC6D15" w:rsidRPr="001C6791" w:rsidRDefault="00DC6D15" w:rsidP="00DC6D15">
      <w:pPr>
        <w:pStyle w:val="Sarakstarindkopa"/>
        <w:suppressAutoHyphens w:val="0"/>
        <w:ind w:left="1080"/>
        <w:rPr>
          <w:b/>
          <w:bCs/>
        </w:rPr>
      </w:pPr>
    </w:p>
    <w:p w:rsidR="00DC6D15" w:rsidRDefault="00DC6D15" w:rsidP="00DC6D15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:rsidR="00CB5ECA" w:rsidRDefault="009C1EB0" w:rsidP="00DC6D15">
      <w:pPr>
        <w:jc w:val="both"/>
      </w:pPr>
      <w:r>
        <w:t>M.LAZDEKALNS</w:t>
      </w:r>
      <w:r>
        <w:tab/>
      </w:r>
      <w:r w:rsidR="00871271">
        <w:t>uzskata</w:t>
      </w:r>
      <w:r>
        <w:t xml:space="preserve">, </w:t>
      </w:r>
      <w:r w:rsidR="00CB5ECA" w:rsidRPr="00CB5ECA">
        <w:t>ka lēmuma projektā nav skaidri redzams, kas tiek precizēts.</w:t>
      </w:r>
    </w:p>
    <w:p w:rsidR="00DC6D15" w:rsidRDefault="009C1EB0" w:rsidP="009C1EB0">
      <w:pPr>
        <w:ind w:left="2160" w:hanging="2160"/>
        <w:jc w:val="both"/>
      </w:pPr>
      <w:r>
        <w:t>I.RANDA</w:t>
      </w:r>
      <w:r>
        <w:tab/>
      </w:r>
      <w:r w:rsidR="00871271">
        <w:t>p</w:t>
      </w:r>
      <w:r w:rsidR="00871271" w:rsidRPr="00871271">
        <w:t>askaidro, ka abi īpašumi jau ir iekļauti sarakstā, un tiek precizēta aile no “Atsavināšana ierobežotam pretendentu lokam” uz “Atsavināšana”. Informē, ka noteikumi paredz iespēju veikt šādas izmaiņas līdz atsavināšanas procesa uzsākšanai.</w:t>
      </w:r>
    </w:p>
    <w:p w:rsidR="009C1EB0" w:rsidRDefault="009C1EB0" w:rsidP="00DC6D15">
      <w:pPr>
        <w:jc w:val="both"/>
      </w:pPr>
    </w:p>
    <w:p w:rsidR="00DC6D15" w:rsidRDefault="00DC6D15" w:rsidP="00DC6D15">
      <w:pPr>
        <w:jc w:val="both"/>
      </w:pPr>
      <w:r>
        <w:t>Attīstības komitejas locekļi, atklāti balsojot, “par” – 5 (M.LAZDEKALNS, I.LĪVIŅA, M.RAČIKS, J.SKULTE, D.TOMSONS), “pret” – nav, “atturas” – nav, nolemj:</w:t>
      </w:r>
    </w:p>
    <w:p w:rsidR="00DC6D15" w:rsidRDefault="00DC6D15" w:rsidP="00DC6D15">
      <w:pPr>
        <w:suppressAutoHyphens w:val="0"/>
        <w:jc w:val="both"/>
        <w:rPr>
          <w:color w:val="000000" w:themeColor="text1"/>
        </w:rPr>
      </w:pPr>
    </w:p>
    <w:p w:rsidR="00DC6D15" w:rsidRDefault="00DC6D15" w:rsidP="00DC6D15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:rsidR="00E862DE" w:rsidRDefault="00E862DE"/>
    <w:p w:rsidR="00DC6D15" w:rsidRPr="00D83C78" w:rsidRDefault="00DC6D15" w:rsidP="00DC6D15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:rsidR="00DC6D15" w:rsidRPr="009C1EB0" w:rsidRDefault="00DC6D15" w:rsidP="00DC6D15">
      <w:pPr>
        <w:suppressAutoHyphens w:val="0"/>
        <w:jc w:val="both"/>
        <w:rPr>
          <w:color w:val="auto"/>
        </w:rPr>
      </w:pPr>
    </w:p>
    <w:p w:rsidR="00DC6D15" w:rsidRPr="009C1EB0" w:rsidRDefault="00DC6D15" w:rsidP="00DC6D15">
      <w:pPr>
        <w:jc w:val="both"/>
        <w:rPr>
          <w:color w:val="auto"/>
        </w:rPr>
      </w:pPr>
      <w:r w:rsidRPr="009C1EB0">
        <w:rPr>
          <w:color w:val="auto"/>
        </w:rPr>
        <w:t>Sēde slēgta plkst.</w:t>
      </w:r>
      <w:r w:rsidR="009C1EB0" w:rsidRPr="009C1EB0">
        <w:rPr>
          <w:color w:val="auto"/>
        </w:rPr>
        <w:t>9.50</w:t>
      </w:r>
    </w:p>
    <w:p w:rsidR="00DC6D15" w:rsidRPr="00996FEA" w:rsidRDefault="00DC6D15" w:rsidP="00DC6D15">
      <w:pPr>
        <w:jc w:val="both"/>
        <w:rPr>
          <w:color w:val="000000" w:themeColor="text1"/>
        </w:rPr>
      </w:pPr>
    </w:p>
    <w:p w:rsidR="00DC6D15" w:rsidRPr="00996FEA" w:rsidRDefault="00DC6D15" w:rsidP="00DC6D15">
      <w:pPr>
        <w:jc w:val="both"/>
        <w:rPr>
          <w:color w:val="000000" w:themeColor="text1"/>
        </w:rPr>
      </w:pPr>
      <w:r w:rsidRPr="00996FEA">
        <w:rPr>
          <w:color w:val="000000" w:themeColor="text1"/>
        </w:rPr>
        <w:t>Sēdes protokols parakstīts 2025. </w:t>
      </w:r>
      <w:r w:rsidRPr="009C1EB0">
        <w:rPr>
          <w:color w:val="auto"/>
        </w:rPr>
        <w:t xml:space="preserve">gada </w:t>
      </w:r>
      <w:r w:rsidR="009C1EB0" w:rsidRPr="009C1EB0">
        <w:rPr>
          <w:color w:val="auto"/>
        </w:rPr>
        <w:t>12</w:t>
      </w:r>
      <w:r w:rsidRPr="009C1EB0">
        <w:rPr>
          <w:color w:val="auto"/>
        </w:rPr>
        <w:t>. jūnijā.</w:t>
      </w:r>
    </w:p>
    <w:p w:rsidR="00DC6D15" w:rsidRPr="00996FEA" w:rsidRDefault="00DC6D15" w:rsidP="00DC6D15">
      <w:pPr>
        <w:jc w:val="both"/>
        <w:rPr>
          <w:color w:val="000000" w:themeColor="text1"/>
        </w:rPr>
      </w:pPr>
    </w:p>
    <w:p w:rsidR="00DC6D15" w:rsidRDefault="00DC6D15" w:rsidP="00DC6D15">
      <w:r>
        <w:t>Sēdi vadīja</w:t>
      </w:r>
      <w:r>
        <w:tab/>
      </w:r>
      <w:r>
        <w:tab/>
      </w:r>
      <w:r>
        <w:tab/>
      </w:r>
      <w:r>
        <w:tab/>
      </w:r>
      <w:r w:rsidR="003C1119" w:rsidRPr="003C1119">
        <w:rPr>
          <w:i/>
          <w:iCs/>
        </w:rPr>
        <w:t>(personiskais paraksts)</w:t>
      </w:r>
      <w:r w:rsidRPr="003C1119">
        <w:rPr>
          <w:i/>
          <w:iCs/>
        </w:rPr>
        <w:tab/>
      </w:r>
      <w:r>
        <w:tab/>
        <w:t>D.TOMSONS</w:t>
      </w:r>
    </w:p>
    <w:p w:rsidR="00DC6D15" w:rsidRDefault="00DC6D15" w:rsidP="00DC6D15"/>
    <w:p w:rsidR="00DC6D15" w:rsidRDefault="00DC6D15" w:rsidP="00DC6D15">
      <w:pPr>
        <w:jc w:val="both"/>
      </w:pPr>
    </w:p>
    <w:p w:rsidR="00DC6D15" w:rsidRDefault="00DC6D15" w:rsidP="00DC6D15">
      <w:pPr>
        <w:jc w:val="both"/>
      </w:pPr>
      <w:r>
        <w:t>Protokolēja</w:t>
      </w:r>
      <w:r>
        <w:tab/>
      </w:r>
      <w:r>
        <w:tab/>
      </w:r>
      <w:r>
        <w:tab/>
      </w:r>
      <w:r>
        <w:tab/>
      </w:r>
      <w:r w:rsidR="003C1119" w:rsidRPr="003C1119">
        <w:rPr>
          <w:i/>
          <w:iCs/>
        </w:rPr>
        <w:t>(personiskais paraksts)</w:t>
      </w:r>
      <w:r>
        <w:tab/>
      </w:r>
      <w:r>
        <w:tab/>
        <w:t>E.BALANDE</w:t>
      </w:r>
    </w:p>
    <w:p w:rsidR="00DC6D15" w:rsidRDefault="00DC6D15"/>
    <w:sectPr w:rsidR="00DC6D15" w:rsidSect="00DC6D15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192" w:rsidRDefault="00843192" w:rsidP="00DC6D15">
      <w:r>
        <w:separator/>
      </w:r>
    </w:p>
  </w:endnote>
  <w:endnote w:type="continuationSeparator" w:id="0">
    <w:p w:rsidR="00843192" w:rsidRDefault="00843192" w:rsidP="00DC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192" w:rsidRDefault="00843192" w:rsidP="00DC6D15">
      <w:r>
        <w:separator/>
      </w:r>
    </w:p>
  </w:footnote>
  <w:footnote w:type="continuationSeparator" w:id="0">
    <w:p w:rsidR="00843192" w:rsidRDefault="00843192" w:rsidP="00DC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996930"/>
      <w:docPartObj>
        <w:docPartGallery w:val="Page Numbers (Top of Page)"/>
        <w:docPartUnique/>
      </w:docPartObj>
    </w:sdtPr>
    <w:sdtContent>
      <w:p w:rsidR="00DC6D15" w:rsidRDefault="00DC6D1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6D15" w:rsidRDefault="00DC6D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6902"/>
    <w:multiLevelType w:val="hybridMultilevel"/>
    <w:tmpl w:val="764491C2"/>
    <w:lvl w:ilvl="0" w:tplc="3948D2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64FCC"/>
    <w:multiLevelType w:val="hybridMultilevel"/>
    <w:tmpl w:val="8D1499FA"/>
    <w:lvl w:ilvl="0" w:tplc="72CA3EF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E8A4C76"/>
    <w:multiLevelType w:val="hybridMultilevel"/>
    <w:tmpl w:val="7660D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93591">
    <w:abstractNumId w:val="1"/>
  </w:num>
  <w:num w:numId="2" w16cid:durableId="1335382866">
    <w:abstractNumId w:val="0"/>
  </w:num>
  <w:num w:numId="3" w16cid:durableId="211369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5"/>
    <w:rsid w:val="00147D9E"/>
    <w:rsid w:val="003C1119"/>
    <w:rsid w:val="00610C2D"/>
    <w:rsid w:val="00767777"/>
    <w:rsid w:val="007A1CFE"/>
    <w:rsid w:val="00843192"/>
    <w:rsid w:val="00871271"/>
    <w:rsid w:val="009C1EB0"/>
    <w:rsid w:val="00A97541"/>
    <w:rsid w:val="00BE0FDD"/>
    <w:rsid w:val="00CB5ECA"/>
    <w:rsid w:val="00DC6D15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FF2"/>
  <w15:chartTrackingRefBased/>
  <w15:docId w15:val="{82FAC777-DA67-4F7A-9500-15960885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D15"/>
    <w:pPr>
      <w:suppressAutoHyphens/>
      <w:spacing w:after="0" w:line="240" w:lineRule="auto"/>
    </w:pPr>
    <w:rPr>
      <w:rFonts w:eastAsia="Times New Roman" w:cs="Times New Roman"/>
      <w:color w:val="00000A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C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C6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6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C6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C6D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C6D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C6D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C6D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C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C6D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6D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C6D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C6D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C6D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C6D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C6D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C6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C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6D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6D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C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C6D15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DC6D1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C6D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C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C6D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C6D15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C6D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6D15"/>
    <w:rPr>
      <w:rFonts w:eastAsia="Times New Roman" w:cs="Times New Roman"/>
      <w:color w:val="00000A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C6D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6D15"/>
    <w:rPr>
      <w:rFonts w:eastAsia="Times New Roman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4</cp:revision>
  <dcterms:created xsi:type="dcterms:W3CDTF">2025-06-11T07:52:00Z</dcterms:created>
  <dcterms:modified xsi:type="dcterms:W3CDTF">2025-06-12T10:29:00Z</dcterms:modified>
</cp:coreProperties>
</file>