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977" w:rsidRPr="000176EF" w:rsidRDefault="00E96977" w:rsidP="00E96977">
      <w:pPr>
        <w:jc w:val="right"/>
        <w:rPr>
          <w:i/>
          <w:iCs/>
          <w:sz w:val="24"/>
          <w:szCs w:val="24"/>
          <w:lang w:val="lv-LV"/>
        </w:rPr>
      </w:pPr>
      <w:r w:rsidRPr="000176EF">
        <w:rPr>
          <w:i/>
          <w:iCs/>
          <w:sz w:val="24"/>
          <w:szCs w:val="24"/>
          <w:lang w:val="lv-LV"/>
        </w:rPr>
        <w:t>Lēmuma projekts</w:t>
      </w:r>
    </w:p>
    <w:p w:rsidR="00E96977" w:rsidRPr="00EE785C" w:rsidRDefault="00E96977" w:rsidP="00E96977">
      <w:pPr>
        <w:jc w:val="both"/>
        <w:rPr>
          <w:sz w:val="24"/>
          <w:szCs w:val="24"/>
          <w:lang w:val="lv-LV"/>
        </w:rPr>
      </w:pPr>
    </w:p>
    <w:p w:rsidR="00E96977" w:rsidRPr="00EE785C" w:rsidRDefault="00E96977" w:rsidP="00E96977">
      <w:pPr>
        <w:widowControl w:val="0"/>
        <w:suppressAutoHyphens/>
        <w:jc w:val="center"/>
        <w:rPr>
          <w:b/>
          <w:bCs/>
          <w:kern w:val="2"/>
          <w:sz w:val="24"/>
          <w:szCs w:val="24"/>
          <w:lang w:val="lv-LV" w:eastAsia="ar-SA"/>
        </w:rPr>
      </w:pPr>
      <w:r>
        <w:rPr>
          <w:b/>
          <w:bCs/>
          <w:sz w:val="24"/>
          <w:szCs w:val="24"/>
          <w:lang w:val="lv-LV"/>
        </w:rPr>
        <w:t>Par grozījumiem Alūksnes novada pašvaldības domes 29.09.2022. noteikumos Nr. 4/2022 “Kārt</w:t>
      </w:r>
      <w:r w:rsidRPr="00EE785C">
        <w:rPr>
          <w:b/>
          <w:bCs/>
          <w:kern w:val="2"/>
          <w:sz w:val="24"/>
          <w:szCs w:val="24"/>
          <w:lang w:val="lv-LV" w:eastAsia="ar-SA"/>
        </w:rPr>
        <w:t>ība, kādā sadala valsts budžeta mērķdotāciju Alūksnes novada pašvaldības vispārējās izglītības iestādēm pedagogu darba samaksai”</w:t>
      </w:r>
    </w:p>
    <w:p w:rsidR="00E96977" w:rsidRPr="00EE785C" w:rsidRDefault="00E96977" w:rsidP="00E96977">
      <w:pPr>
        <w:jc w:val="center"/>
        <w:rPr>
          <w:sz w:val="24"/>
          <w:szCs w:val="24"/>
          <w:lang w:val="lv-LV"/>
        </w:rPr>
      </w:pPr>
    </w:p>
    <w:p w:rsidR="00E96977" w:rsidRDefault="00E96977" w:rsidP="00E96977">
      <w:pPr>
        <w:jc w:val="both"/>
        <w:rPr>
          <w:sz w:val="24"/>
          <w:szCs w:val="24"/>
          <w:lang w:val="lv-LV"/>
        </w:rPr>
      </w:pPr>
      <w:r>
        <w:rPr>
          <w:sz w:val="24"/>
          <w:szCs w:val="24"/>
        </w:rPr>
        <w:tab/>
      </w:r>
      <w:r w:rsidRPr="00EE785C">
        <w:rPr>
          <w:sz w:val="24"/>
          <w:szCs w:val="24"/>
          <w:lang w:val="lv-LV"/>
        </w:rPr>
        <w:t xml:space="preserve">Pamatojoties uz </w:t>
      </w:r>
      <w:r>
        <w:rPr>
          <w:sz w:val="24"/>
          <w:szCs w:val="24"/>
          <w:lang w:val="lv-LV"/>
        </w:rPr>
        <w:t xml:space="preserve">Valsts pārvaldes iekārtas likuma 72. panta pirmās daļas 2. punktu, Pašvaldību likuma 4. panta pirmās daļas 4. punktu, 10. panta pirmās daļas ievaddaļu, 50. panta pirmo daļu, Izglītības likuma 18. panta trešo daļu, 2022. gada 21. jūnija </w:t>
      </w:r>
      <w:r w:rsidRPr="008A33A7">
        <w:rPr>
          <w:sz w:val="24"/>
          <w:szCs w:val="24"/>
          <w:lang w:val="lv-LV"/>
        </w:rPr>
        <w:t>Ministru kabineta</w:t>
      </w:r>
      <w:r>
        <w:rPr>
          <w:sz w:val="24"/>
          <w:szCs w:val="24"/>
          <w:lang w:val="lv-LV"/>
        </w:rPr>
        <w:t xml:space="preserve"> </w:t>
      </w:r>
      <w:r w:rsidRPr="008A33A7">
        <w:rPr>
          <w:sz w:val="24"/>
          <w:szCs w:val="24"/>
          <w:lang w:val="lv-LV"/>
        </w:rPr>
        <w:t>noteikum</w:t>
      </w:r>
      <w:r>
        <w:rPr>
          <w:sz w:val="24"/>
          <w:szCs w:val="24"/>
          <w:lang w:val="lv-LV"/>
        </w:rPr>
        <w:t>iem</w:t>
      </w:r>
      <w:r w:rsidRPr="008A33A7">
        <w:rPr>
          <w:sz w:val="24"/>
          <w:szCs w:val="24"/>
          <w:lang w:val="lv-LV"/>
        </w:rPr>
        <w:t xml:space="preserve"> Nr.</w:t>
      </w:r>
      <w:r>
        <w:rPr>
          <w:sz w:val="24"/>
          <w:szCs w:val="24"/>
          <w:lang w:val="lv-LV"/>
        </w:rPr>
        <w:t> 376 “Kārtība, kādā aprēķina un sadala valsts budžeta</w:t>
      </w:r>
      <w:r w:rsidRPr="00D169FC">
        <w:rPr>
          <w:sz w:val="24"/>
          <w:szCs w:val="24"/>
          <w:lang w:val="lv-LV"/>
        </w:rPr>
        <w:t xml:space="preserve"> mērķdotāciju pedagogu darba samaksai pašvaldību vispārējās izglītības iestādēs un valsts augstskolu vispārējās vidējās izglītības iestādēs”, </w:t>
      </w:r>
      <w:r>
        <w:rPr>
          <w:sz w:val="24"/>
          <w:szCs w:val="24"/>
          <w:lang w:val="lv-LV"/>
        </w:rPr>
        <w:t xml:space="preserve">2016. gada 5. jūlija </w:t>
      </w:r>
      <w:r w:rsidRPr="00D169FC">
        <w:rPr>
          <w:sz w:val="24"/>
          <w:szCs w:val="24"/>
          <w:lang w:val="lv-LV"/>
        </w:rPr>
        <w:t>Ministru kabineta noteikumiem Nr.</w:t>
      </w:r>
      <w:r>
        <w:rPr>
          <w:sz w:val="24"/>
          <w:szCs w:val="24"/>
          <w:lang w:val="lv-LV"/>
        </w:rPr>
        <w:t> </w:t>
      </w:r>
      <w:r w:rsidRPr="00D169FC">
        <w:rPr>
          <w:sz w:val="24"/>
          <w:szCs w:val="24"/>
          <w:lang w:val="lv-LV"/>
        </w:rPr>
        <w:t xml:space="preserve">445 </w:t>
      </w:r>
      <w:r>
        <w:rPr>
          <w:sz w:val="24"/>
          <w:szCs w:val="24"/>
          <w:lang w:val="lv-LV"/>
        </w:rPr>
        <w:t>“</w:t>
      </w:r>
      <w:r w:rsidRPr="00D169FC">
        <w:rPr>
          <w:sz w:val="24"/>
          <w:szCs w:val="24"/>
          <w:lang w:val="lv-LV"/>
        </w:rPr>
        <w:t>Pedagogu darba samaksas noteikumi”</w:t>
      </w:r>
      <w:r>
        <w:rPr>
          <w:sz w:val="24"/>
          <w:szCs w:val="24"/>
          <w:lang w:val="lv-LV"/>
        </w:rPr>
        <w:t>,</w:t>
      </w:r>
    </w:p>
    <w:p w:rsidR="00E96977" w:rsidRDefault="00E96977" w:rsidP="00E96977">
      <w:pPr>
        <w:jc w:val="both"/>
        <w:rPr>
          <w:sz w:val="24"/>
          <w:szCs w:val="24"/>
          <w:lang w:val="lv-LV"/>
        </w:rPr>
      </w:pPr>
    </w:p>
    <w:p w:rsidR="00E96977" w:rsidRDefault="00E96977" w:rsidP="00E96977">
      <w:pPr>
        <w:jc w:val="both"/>
        <w:rPr>
          <w:kern w:val="2"/>
          <w:sz w:val="24"/>
          <w:szCs w:val="24"/>
          <w:lang w:val="lv-LV" w:eastAsia="ar-SA"/>
        </w:rPr>
      </w:pPr>
      <w:r>
        <w:rPr>
          <w:sz w:val="24"/>
          <w:szCs w:val="24"/>
          <w:lang w:val="lv-LV"/>
        </w:rPr>
        <w:tab/>
        <w:t xml:space="preserve"> Veikt grozījumus </w:t>
      </w:r>
      <w:r w:rsidRPr="00AB0596">
        <w:rPr>
          <w:sz w:val="24"/>
          <w:szCs w:val="24"/>
          <w:lang w:val="lv-LV"/>
        </w:rPr>
        <w:t xml:space="preserve">Alūksnes novada pašvaldības </w:t>
      </w:r>
      <w:r>
        <w:rPr>
          <w:sz w:val="24"/>
          <w:szCs w:val="24"/>
          <w:lang w:val="lv-LV"/>
        </w:rPr>
        <w:t xml:space="preserve">domes </w:t>
      </w:r>
      <w:r w:rsidRPr="00AB0596">
        <w:rPr>
          <w:sz w:val="24"/>
          <w:szCs w:val="24"/>
          <w:lang w:val="lv-LV"/>
        </w:rPr>
        <w:t>29.09.2022. noteikumos Nr.</w:t>
      </w:r>
      <w:r>
        <w:rPr>
          <w:sz w:val="24"/>
          <w:szCs w:val="24"/>
          <w:lang w:val="lv-LV"/>
        </w:rPr>
        <w:t> </w:t>
      </w:r>
      <w:r w:rsidRPr="00AB0596">
        <w:rPr>
          <w:sz w:val="24"/>
          <w:szCs w:val="24"/>
          <w:lang w:val="lv-LV"/>
        </w:rPr>
        <w:t>4/2022 “Kārt</w:t>
      </w:r>
      <w:r w:rsidRPr="00AB0596">
        <w:rPr>
          <w:kern w:val="2"/>
          <w:sz w:val="24"/>
          <w:szCs w:val="24"/>
          <w:lang w:val="lv-LV" w:eastAsia="ar-SA"/>
        </w:rPr>
        <w:t>ība, kādā sadala valsts budžeta mērķdotāciju Alūksnes novada pašvaldības vispārējās izglītības iestādēm pedagogu darba samaksai”</w:t>
      </w:r>
      <w:r>
        <w:rPr>
          <w:kern w:val="2"/>
          <w:sz w:val="24"/>
          <w:szCs w:val="24"/>
          <w:lang w:val="lv-LV" w:eastAsia="ar-SA"/>
        </w:rPr>
        <w:t>:</w:t>
      </w:r>
    </w:p>
    <w:p w:rsidR="00E96977" w:rsidRDefault="00E96977" w:rsidP="00E96977">
      <w:pPr>
        <w:pStyle w:val="Sarakstarindkopa"/>
        <w:widowControl w:val="0"/>
        <w:numPr>
          <w:ilvl w:val="0"/>
          <w:numId w:val="1"/>
        </w:numPr>
        <w:suppressAutoHyphens/>
        <w:jc w:val="both"/>
        <w:rPr>
          <w:sz w:val="24"/>
          <w:szCs w:val="24"/>
          <w:lang w:val="lv-LV"/>
        </w:rPr>
      </w:pPr>
      <w:r>
        <w:rPr>
          <w:sz w:val="24"/>
          <w:szCs w:val="24"/>
          <w:lang w:val="lv-LV"/>
        </w:rPr>
        <w:t>10.3.3.2. apakšpunkta teikuma sākumu papildināt ar vārdiem “vispārējās pamatizglītības”;</w:t>
      </w:r>
    </w:p>
    <w:p w:rsidR="00E96977" w:rsidRDefault="00E96977" w:rsidP="00E96977">
      <w:pPr>
        <w:pStyle w:val="Sarakstarindkopa"/>
        <w:widowControl w:val="0"/>
        <w:numPr>
          <w:ilvl w:val="0"/>
          <w:numId w:val="1"/>
        </w:numPr>
        <w:suppressAutoHyphens/>
        <w:jc w:val="both"/>
        <w:rPr>
          <w:sz w:val="24"/>
          <w:szCs w:val="24"/>
          <w:lang w:val="lv-LV"/>
        </w:rPr>
      </w:pPr>
      <w:r>
        <w:rPr>
          <w:sz w:val="24"/>
          <w:szCs w:val="24"/>
          <w:lang w:val="lv-LV"/>
        </w:rPr>
        <w:t>papildināt ar 10.3.3.3. apakšpunktu šādā redakcijā:</w:t>
      </w:r>
    </w:p>
    <w:p w:rsidR="00E96977" w:rsidRPr="00C15251" w:rsidRDefault="00E96977" w:rsidP="00E96977">
      <w:pPr>
        <w:pStyle w:val="Sarakstarindkopa"/>
        <w:widowControl w:val="0"/>
        <w:suppressAutoHyphens/>
        <w:jc w:val="both"/>
        <w:rPr>
          <w:sz w:val="24"/>
          <w:szCs w:val="24"/>
          <w:lang w:val="lv-LV"/>
        </w:rPr>
      </w:pPr>
      <w:r>
        <w:rPr>
          <w:sz w:val="24"/>
          <w:szCs w:val="24"/>
          <w:lang w:val="lv-LV"/>
        </w:rPr>
        <w:t xml:space="preserve">“10.3.3. </w:t>
      </w:r>
      <w:r w:rsidRPr="00C15251">
        <w:rPr>
          <w:sz w:val="24"/>
          <w:szCs w:val="24"/>
          <w:lang w:val="lv-LV"/>
        </w:rPr>
        <w:t>vispārējās pamatizglītības un vispārējās vidējās izglītības iestādes vadītājam par divām pozīcijām augstāku speciālajos noteikumos noteikto zemāko mēneša algas likmi;</w:t>
      </w:r>
    </w:p>
    <w:p w:rsidR="00E96977" w:rsidRPr="00C15251" w:rsidRDefault="00E96977" w:rsidP="00E96977">
      <w:pPr>
        <w:pStyle w:val="Sarakstarindkopa"/>
        <w:widowControl w:val="0"/>
        <w:numPr>
          <w:ilvl w:val="0"/>
          <w:numId w:val="1"/>
        </w:numPr>
        <w:suppressAutoHyphens/>
        <w:jc w:val="both"/>
        <w:rPr>
          <w:sz w:val="24"/>
          <w:szCs w:val="24"/>
          <w:lang w:val="lv-LV"/>
        </w:rPr>
      </w:pPr>
      <w:r w:rsidRPr="00C15251">
        <w:rPr>
          <w:sz w:val="24"/>
          <w:szCs w:val="24"/>
          <w:lang w:val="lv-LV"/>
        </w:rPr>
        <w:t>Lēmumu piemērot no 2025.</w:t>
      </w:r>
      <w:r>
        <w:rPr>
          <w:sz w:val="24"/>
          <w:szCs w:val="24"/>
          <w:lang w:val="lv-LV"/>
        </w:rPr>
        <w:t> </w:t>
      </w:r>
      <w:r w:rsidRPr="00C15251">
        <w:rPr>
          <w:sz w:val="24"/>
          <w:szCs w:val="24"/>
          <w:lang w:val="lv-LV"/>
        </w:rPr>
        <w:t>gada 1.</w:t>
      </w:r>
      <w:r>
        <w:rPr>
          <w:sz w:val="24"/>
          <w:szCs w:val="24"/>
          <w:lang w:val="lv-LV"/>
        </w:rPr>
        <w:t> oktobra</w:t>
      </w:r>
    </w:p>
    <w:p w:rsidR="00E96977" w:rsidRPr="00C15251" w:rsidRDefault="00E96977" w:rsidP="00E96977">
      <w:pPr>
        <w:jc w:val="both"/>
        <w:rPr>
          <w:sz w:val="24"/>
          <w:szCs w:val="24"/>
          <w:lang w:val="lv-LV"/>
        </w:rPr>
      </w:pPr>
    </w:p>
    <w:p w:rsidR="00E862DE" w:rsidRDefault="00E862DE"/>
    <w:sectPr w:rsidR="00E862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D3D81"/>
    <w:multiLevelType w:val="hybridMultilevel"/>
    <w:tmpl w:val="0930F436"/>
    <w:lvl w:ilvl="0" w:tplc="000C44A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737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77"/>
    <w:rsid w:val="00147D9E"/>
    <w:rsid w:val="00A454A5"/>
    <w:rsid w:val="00E862DE"/>
    <w:rsid w:val="00E969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F3CB5-155B-4C8E-BD4C-AE96E677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6977"/>
    <w:pPr>
      <w:spacing w:after="0" w:line="240" w:lineRule="auto"/>
    </w:pPr>
    <w:rPr>
      <w:rFonts w:eastAsia="Times New Roman" w:cs="Times New Roman"/>
      <w:kern w:val="0"/>
      <w:sz w:val="20"/>
      <w:szCs w:val="20"/>
      <w:lang w:val="en-US" w:eastAsia="lv-LV"/>
      <w14:ligatures w14:val="none"/>
    </w:rPr>
  </w:style>
  <w:style w:type="paragraph" w:styleId="Virsraksts1">
    <w:name w:val="heading 1"/>
    <w:basedOn w:val="Parasts"/>
    <w:next w:val="Parasts"/>
    <w:link w:val="Virsraksts1Rakstz"/>
    <w:uiPriority w:val="9"/>
    <w:qFormat/>
    <w:rsid w:val="00E96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96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969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969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96977"/>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96977"/>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96977"/>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96977"/>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96977"/>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697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9697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96977"/>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96977"/>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96977"/>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96977"/>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96977"/>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96977"/>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96977"/>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9697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697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969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6977"/>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9697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96977"/>
    <w:rPr>
      <w:i/>
      <w:iCs/>
      <w:color w:val="404040" w:themeColor="text1" w:themeTint="BF"/>
    </w:rPr>
  </w:style>
  <w:style w:type="paragraph" w:styleId="Sarakstarindkopa">
    <w:name w:val="List Paragraph"/>
    <w:basedOn w:val="Parasts"/>
    <w:uiPriority w:val="34"/>
    <w:qFormat/>
    <w:rsid w:val="00E96977"/>
    <w:pPr>
      <w:ind w:left="720"/>
      <w:contextualSpacing/>
    </w:pPr>
  </w:style>
  <w:style w:type="character" w:styleId="Intensvsizclums">
    <w:name w:val="Intense Emphasis"/>
    <w:basedOn w:val="Noklusjumarindkopasfonts"/>
    <w:uiPriority w:val="21"/>
    <w:qFormat/>
    <w:rsid w:val="00E96977"/>
    <w:rPr>
      <w:i/>
      <w:iCs/>
      <w:color w:val="0F4761" w:themeColor="accent1" w:themeShade="BF"/>
    </w:rPr>
  </w:style>
  <w:style w:type="paragraph" w:styleId="Intensvscitts">
    <w:name w:val="Intense Quote"/>
    <w:basedOn w:val="Parasts"/>
    <w:next w:val="Parasts"/>
    <w:link w:val="IntensvscittsRakstz"/>
    <w:uiPriority w:val="30"/>
    <w:qFormat/>
    <w:rsid w:val="00E9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96977"/>
    <w:rPr>
      <w:i/>
      <w:iCs/>
      <w:color w:val="0F4761" w:themeColor="accent1" w:themeShade="BF"/>
    </w:rPr>
  </w:style>
  <w:style w:type="character" w:styleId="Intensvaatsauce">
    <w:name w:val="Intense Reference"/>
    <w:basedOn w:val="Noklusjumarindkopasfonts"/>
    <w:uiPriority w:val="32"/>
    <w:qFormat/>
    <w:rsid w:val="00E969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507</Characters>
  <Application>Microsoft Office Word</Application>
  <DocSecurity>0</DocSecurity>
  <Lines>4</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2025-10-06T16:08:00Z</dcterms:created>
  <dcterms:modified xsi:type="dcterms:W3CDTF">2025-10-06T16:08:00Z</dcterms:modified>
</cp:coreProperties>
</file>