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F94" w:rsidRDefault="00321F94" w:rsidP="00321F94">
      <w:pPr>
        <w:jc w:val="right"/>
        <w:rPr>
          <w:i/>
          <w:color w:val="000000"/>
          <w:szCs w:val="20"/>
        </w:rPr>
      </w:pPr>
      <w:r>
        <w:rPr>
          <w:i/>
          <w:color w:val="000000"/>
          <w:szCs w:val="20"/>
        </w:rPr>
        <w:t>Saistošo noteikumu grozījumu projekts</w:t>
      </w:r>
    </w:p>
    <w:p w:rsidR="00321F94" w:rsidRDefault="00321F94" w:rsidP="00321F94">
      <w:pPr>
        <w:jc w:val="right"/>
        <w:rPr>
          <w:color w:val="000000"/>
          <w:szCs w:val="20"/>
        </w:rPr>
      </w:pPr>
    </w:p>
    <w:p w:rsidR="00321F94" w:rsidRDefault="00321F94" w:rsidP="00321F94">
      <w:pPr>
        <w:jc w:val="center"/>
        <w:rPr>
          <w:b/>
          <w:color w:val="000000"/>
          <w:szCs w:val="20"/>
        </w:rPr>
      </w:pPr>
      <w:r>
        <w:rPr>
          <w:b/>
          <w:color w:val="000000"/>
          <w:szCs w:val="20"/>
        </w:rPr>
        <w:t xml:space="preserve">Grozījumi Alūksnes novada pašvaldības domes </w:t>
      </w:r>
      <w:r>
        <w:rPr>
          <w:b/>
          <w:lang w:eastAsia="en-US"/>
        </w:rPr>
        <w:t>2023. gada 28. septembra saistošajos noteikumos Nr. 28/2023 “Par pašvaldības brīvprātīgās iniciatīvās pabalstiem Alūksnes novadā”</w:t>
      </w:r>
    </w:p>
    <w:p w:rsidR="00321F94" w:rsidRDefault="00321F94" w:rsidP="00321F94">
      <w:pPr>
        <w:rPr>
          <w:b/>
        </w:rPr>
      </w:pPr>
    </w:p>
    <w:p w:rsidR="00321F94" w:rsidRDefault="00321F94" w:rsidP="00321F94">
      <w:pPr>
        <w:tabs>
          <w:tab w:val="left" w:pos="900"/>
          <w:tab w:val="num" w:pos="1080"/>
        </w:tabs>
        <w:jc w:val="right"/>
        <w:rPr>
          <w:i/>
          <w:iCs/>
          <w:szCs w:val="28"/>
        </w:rPr>
      </w:pPr>
      <w:r w:rsidRPr="00D72024">
        <w:rPr>
          <w:i/>
          <w:iCs/>
          <w:szCs w:val="28"/>
        </w:rPr>
        <w:t>Izdoti saskaņā ar</w:t>
      </w:r>
      <w:r>
        <w:rPr>
          <w:i/>
          <w:iCs/>
          <w:szCs w:val="28"/>
        </w:rPr>
        <w:t xml:space="preserve"> Pašvaldību likuma</w:t>
      </w:r>
    </w:p>
    <w:p w:rsidR="00321F94" w:rsidRPr="00AD7907" w:rsidRDefault="00321F94" w:rsidP="00321F94">
      <w:pPr>
        <w:tabs>
          <w:tab w:val="left" w:pos="900"/>
          <w:tab w:val="num" w:pos="1080"/>
        </w:tabs>
        <w:jc w:val="right"/>
        <w:rPr>
          <w:i/>
          <w:iCs/>
          <w:lang w:eastAsia="en-US"/>
        </w:rPr>
      </w:pPr>
      <w:r>
        <w:rPr>
          <w:i/>
          <w:iCs/>
          <w:szCs w:val="28"/>
        </w:rPr>
        <w:t>44. panta otro daļu</w:t>
      </w:r>
    </w:p>
    <w:p w:rsidR="00321F94" w:rsidRDefault="00321F94" w:rsidP="00321F94"/>
    <w:p w:rsidR="00321F94" w:rsidRPr="0026531B" w:rsidRDefault="00321F94" w:rsidP="00321F94">
      <w:pPr>
        <w:pStyle w:val="Sarakstarindkopa"/>
        <w:numPr>
          <w:ilvl w:val="0"/>
          <w:numId w:val="1"/>
        </w:numPr>
        <w:jc w:val="both"/>
        <w:rPr>
          <w:b/>
          <w:color w:val="000000"/>
          <w:szCs w:val="20"/>
        </w:rPr>
      </w:pPr>
      <w:r>
        <w:t xml:space="preserve">Izdarīt </w:t>
      </w:r>
      <w:r w:rsidRPr="0026531B">
        <w:rPr>
          <w:color w:val="000000"/>
          <w:szCs w:val="20"/>
        </w:rPr>
        <w:t xml:space="preserve">Alūksnes novada pašvaldības domes </w:t>
      </w:r>
      <w:r w:rsidRPr="00C90D65">
        <w:rPr>
          <w:lang w:eastAsia="en-US"/>
        </w:rPr>
        <w:t xml:space="preserve">2023. gada </w:t>
      </w:r>
      <w:r>
        <w:rPr>
          <w:lang w:eastAsia="en-US"/>
        </w:rPr>
        <w:t>28. septembra</w:t>
      </w:r>
      <w:r w:rsidRPr="00C90D65">
        <w:rPr>
          <w:lang w:eastAsia="en-US"/>
        </w:rPr>
        <w:t xml:space="preserve"> saistošajos noteikumos Nr. </w:t>
      </w:r>
      <w:r>
        <w:rPr>
          <w:lang w:eastAsia="en-US"/>
        </w:rPr>
        <w:t>28</w:t>
      </w:r>
      <w:r w:rsidRPr="00C90D65">
        <w:rPr>
          <w:lang w:eastAsia="en-US"/>
        </w:rPr>
        <w:t xml:space="preserve">/2023 “Par </w:t>
      </w:r>
      <w:r>
        <w:rPr>
          <w:lang w:eastAsia="en-US"/>
        </w:rPr>
        <w:t xml:space="preserve">pašvaldības brīvprātīgās iniciatīvas pabalstiem </w:t>
      </w:r>
      <w:r w:rsidRPr="00C90D65">
        <w:rPr>
          <w:lang w:eastAsia="en-US"/>
        </w:rPr>
        <w:t>Alūksnes novadā”</w:t>
      </w:r>
      <w:r>
        <w:t xml:space="preserve"> šādus grozījumus: </w:t>
      </w:r>
    </w:p>
    <w:p w:rsidR="00321F94" w:rsidRDefault="00321F94" w:rsidP="00321F94">
      <w:pPr>
        <w:ind w:firstLine="709"/>
        <w:jc w:val="both"/>
      </w:pPr>
    </w:p>
    <w:p w:rsidR="00321F94" w:rsidRDefault="00321F94" w:rsidP="00321F94">
      <w:pPr>
        <w:pStyle w:val="Sarakstarindkopa"/>
        <w:numPr>
          <w:ilvl w:val="1"/>
          <w:numId w:val="1"/>
        </w:numPr>
        <w:tabs>
          <w:tab w:val="left" w:pos="0"/>
          <w:tab w:val="left" w:pos="284"/>
        </w:tabs>
        <w:spacing w:after="160" w:line="259" w:lineRule="auto"/>
        <w:jc w:val="both"/>
        <w:rPr>
          <w:rFonts w:eastAsia="Calibri"/>
        </w:rPr>
      </w:pPr>
      <w:r>
        <w:rPr>
          <w:rFonts w:eastAsia="Calibri"/>
        </w:rPr>
        <w:t>svītrot 6. punktu.</w:t>
      </w:r>
    </w:p>
    <w:p w:rsidR="00321F94" w:rsidRDefault="00321F94" w:rsidP="00321F94">
      <w:pPr>
        <w:pStyle w:val="Sarakstarindkopa"/>
        <w:numPr>
          <w:ilvl w:val="1"/>
          <w:numId w:val="1"/>
        </w:numPr>
        <w:tabs>
          <w:tab w:val="left" w:pos="0"/>
          <w:tab w:val="left" w:pos="284"/>
        </w:tabs>
        <w:spacing w:after="160" w:line="259" w:lineRule="auto"/>
        <w:jc w:val="both"/>
        <w:rPr>
          <w:rFonts w:eastAsia="Calibri"/>
        </w:rPr>
      </w:pPr>
      <w:r>
        <w:rPr>
          <w:rFonts w:eastAsia="Calibri"/>
        </w:rPr>
        <w:t>svītrot 7.6. apakšpunktu.</w:t>
      </w:r>
    </w:p>
    <w:p w:rsidR="00321F94" w:rsidRPr="000D30D3" w:rsidRDefault="00321F94" w:rsidP="00321F94">
      <w:pPr>
        <w:pStyle w:val="Sarakstarindkopa"/>
        <w:numPr>
          <w:ilvl w:val="1"/>
          <w:numId w:val="1"/>
        </w:numPr>
        <w:tabs>
          <w:tab w:val="left" w:pos="0"/>
          <w:tab w:val="left" w:pos="284"/>
        </w:tabs>
        <w:spacing w:after="160" w:line="259" w:lineRule="auto"/>
        <w:jc w:val="both"/>
        <w:rPr>
          <w:rFonts w:eastAsia="Calibri"/>
        </w:rPr>
      </w:pPr>
      <w:r>
        <w:rPr>
          <w:rFonts w:eastAsia="Calibri"/>
        </w:rPr>
        <w:t>svītrot VIII. nodaļu.</w:t>
      </w:r>
    </w:p>
    <w:p w:rsidR="00321F94" w:rsidRDefault="00321F94" w:rsidP="00321F94">
      <w:pPr>
        <w:pStyle w:val="Sarakstarindkopa"/>
        <w:numPr>
          <w:ilvl w:val="1"/>
          <w:numId w:val="1"/>
        </w:numPr>
        <w:tabs>
          <w:tab w:val="left" w:pos="0"/>
          <w:tab w:val="left" w:pos="284"/>
        </w:tabs>
        <w:jc w:val="both"/>
        <w:rPr>
          <w:lang w:eastAsia="en-US"/>
        </w:rPr>
      </w:pPr>
      <w:r>
        <w:rPr>
          <w:lang w:eastAsia="en-US"/>
        </w:rPr>
        <w:t>papildināt ar 36.4. apakšpunktu šādā redakcijā:</w:t>
      </w:r>
    </w:p>
    <w:p w:rsidR="00321F94" w:rsidRDefault="00321F94" w:rsidP="00321F94">
      <w:pPr>
        <w:tabs>
          <w:tab w:val="left" w:pos="0"/>
          <w:tab w:val="left" w:pos="284"/>
        </w:tabs>
        <w:ind w:left="720"/>
        <w:jc w:val="both"/>
        <w:rPr>
          <w:lang w:eastAsia="en-US"/>
        </w:rPr>
      </w:pPr>
      <w:r>
        <w:rPr>
          <w:lang w:eastAsia="en-US"/>
        </w:rPr>
        <w:t>“36.4. personai, kurai piešķirts trūcīgas vai maznodrošinātas mājsaimniecības statuss.”</w:t>
      </w:r>
    </w:p>
    <w:p w:rsidR="00321F94" w:rsidRDefault="00321F94" w:rsidP="00321F94">
      <w:pPr>
        <w:pStyle w:val="Sarakstarindkopa"/>
        <w:numPr>
          <w:ilvl w:val="1"/>
          <w:numId w:val="1"/>
        </w:numPr>
        <w:tabs>
          <w:tab w:val="left" w:pos="0"/>
          <w:tab w:val="left" w:pos="284"/>
        </w:tabs>
        <w:spacing w:line="259" w:lineRule="auto"/>
        <w:jc w:val="both"/>
        <w:rPr>
          <w:lang w:eastAsia="en-US"/>
        </w:rPr>
      </w:pPr>
      <w:r>
        <w:rPr>
          <w:lang w:eastAsia="en-US"/>
        </w:rPr>
        <w:t>papildināt ar 42.3. apakšpunktu šādā redakcijā:</w:t>
      </w:r>
    </w:p>
    <w:p w:rsidR="00321F94" w:rsidRDefault="00321F94" w:rsidP="00321F94">
      <w:pPr>
        <w:tabs>
          <w:tab w:val="left" w:pos="0"/>
          <w:tab w:val="left" w:pos="284"/>
        </w:tabs>
        <w:spacing w:line="259" w:lineRule="auto"/>
        <w:ind w:left="357"/>
        <w:jc w:val="both"/>
        <w:rPr>
          <w:lang w:eastAsia="en-US"/>
        </w:rPr>
      </w:pPr>
      <w:r>
        <w:rPr>
          <w:lang w:eastAsia="en-US"/>
        </w:rPr>
        <w:tab/>
        <w:t>“42.3. uz trūcīgas vai maznodrošinātas mājsaimniecības statusa laiku.”</w:t>
      </w:r>
    </w:p>
    <w:p w:rsidR="00321F94" w:rsidRDefault="00321F94" w:rsidP="00321F94">
      <w:pPr>
        <w:pStyle w:val="Sarakstarindkopa"/>
        <w:numPr>
          <w:ilvl w:val="1"/>
          <w:numId w:val="1"/>
        </w:numPr>
        <w:tabs>
          <w:tab w:val="left" w:pos="0"/>
          <w:tab w:val="left" w:pos="284"/>
        </w:tabs>
        <w:spacing w:line="259" w:lineRule="auto"/>
        <w:jc w:val="both"/>
        <w:rPr>
          <w:lang w:eastAsia="en-US"/>
        </w:rPr>
      </w:pPr>
      <w:r>
        <w:rPr>
          <w:lang w:eastAsia="en-US"/>
        </w:rPr>
        <w:t>papildināt ar 44.4. apakšpunktu šādā redakcijā:</w:t>
      </w:r>
    </w:p>
    <w:p w:rsidR="00321F94" w:rsidRDefault="00321F94" w:rsidP="00321F94">
      <w:pPr>
        <w:tabs>
          <w:tab w:val="left" w:pos="0"/>
          <w:tab w:val="left" w:pos="284"/>
        </w:tabs>
        <w:ind w:left="720"/>
        <w:jc w:val="both"/>
        <w:rPr>
          <w:lang w:eastAsia="en-US"/>
        </w:rPr>
      </w:pPr>
      <w:r>
        <w:rPr>
          <w:lang w:eastAsia="en-US"/>
        </w:rPr>
        <w:t>“44.4. personai, kurai piešķirts trūcīgas vai maznodrošinātas mājsaimniecības statuss.”</w:t>
      </w:r>
    </w:p>
    <w:p w:rsidR="00321F94" w:rsidRDefault="00321F94" w:rsidP="00321F94">
      <w:pPr>
        <w:pStyle w:val="Sarakstarindkopa"/>
        <w:numPr>
          <w:ilvl w:val="1"/>
          <w:numId w:val="1"/>
        </w:numPr>
        <w:tabs>
          <w:tab w:val="left" w:pos="0"/>
          <w:tab w:val="left" w:pos="284"/>
        </w:tabs>
        <w:spacing w:line="259" w:lineRule="auto"/>
        <w:jc w:val="both"/>
        <w:rPr>
          <w:lang w:eastAsia="en-US"/>
        </w:rPr>
      </w:pPr>
      <w:r>
        <w:rPr>
          <w:lang w:eastAsia="en-US"/>
        </w:rPr>
        <w:t>papildināt ar 50.3. apakšpunktu šādā redakcijā:</w:t>
      </w:r>
    </w:p>
    <w:p w:rsidR="00321F94" w:rsidRDefault="00321F94" w:rsidP="00321F94">
      <w:pPr>
        <w:tabs>
          <w:tab w:val="left" w:pos="0"/>
          <w:tab w:val="left" w:pos="284"/>
        </w:tabs>
        <w:spacing w:line="259" w:lineRule="auto"/>
        <w:ind w:left="357"/>
        <w:jc w:val="both"/>
        <w:rPr>
          <w:lang w:eastAsia="en-US"/>
        </w:rPr>
      </w:pPr>
      <w:r>
        <w:rPr>
          <w:lang w:eastAsia="en-US"/>
        </w:rPr>
        <w:tab/>
        <w:t>“50.3. uz trūcīgas vai maznodrošinātas mājsaimniecības statusa laiku.”</w:t>
      </w:r>
    </w:p>
    <w:p w:rsidR="00321F94" w:rsidRDefault="00321F94" w:rsidP="00321F94">
      <w:pPr>
        <w:pStyle w:val="Sarakstarindkopa"/>
        <w:numPr>
          <w:ilvl w:val="1"/>
          <w:numId w:val="1"/>
        </w:numPr>
        <w:tabs>
          <w:tab w:val="left" w:pos="0"/>
          <w:tab w:val="left" w:pos="284"/>
        </w:tabs>
        <w:spacing w:line="259" w:lineRule="auto"/>
        <w:jc w:val="both"/>
        <w:rPr>
          <w:lang w:eastAsia="en-US"/>
        </w:rPr>
      </w:pPr>
      <w:r>
        <w:rPr>
          <w:lang w:eastAsia="en-US"/>
        </w:rPr>
        <w:t>izteikt 60. punktu šādā redakcijā:</w:t>
      </w:r>
    </w:p>
    <w:p w:rsidR="00321F94" w:rsidRDefault="00321F94" w:rsidP="00321F94">
      <w:pPr>
        <w:tabs>
          <w:tab w:val="left" w:pos="0"/>
          <w:tab w:val="left" w:pos="284"/>
        </w:tabs>
        <w:spacing w:line="259" w:lineRule="auto"/>
        <w:ind w:left="720"/>
        <w:jc w:val="both"/>
        <w:rPr>
          <w:lang w:eastAsia="en-US"/>
        </w:rPr>
      </w:pPr>
      <w:r>
        <w:rPr>
          <w:lang w:eastAsia="en-US"/>
        </w:rPr>
        <w:t>“60. Tiesības saņemt apbedīšanas pabalstu ir personai, kas uzņēmusies mirušās personas apbedīšanu, ja mirušās personas pēdējā deklarētā dzīvesvieta ir bijusi Pašvaldības administratīvajā teritorijā.”</w:t>
      </w:r>
    </w:p>
    <w:p w:rsidR="00321F94" w:rsidRDefault="00321F94" w:rsidP="00321F94">
      <w:pPr>
        <w:pStyle w:val="Sarakstarindkopa"/>
        <w:numPr>
          <w:ilvl w:val="0"/>
          <w:numId w:val="1"/>
        </w:numPr>
        <w:tabs>
          <w:tab w:val="left" w:pos="0"/>
          <w:tab w:val="left" w:pos="284"/>
        </w:tabs>
        <w:spacing w:line="259" w:lineRule="auto"/>
        <w:ind w:left="357" w:hanging="357"/>
        <w:jc w:val="both"/>
        <w:rPr>
          <w:lang w:eastAsia="en-US"/>
        </w:rPr>
      </w:pPr>
      <w:r>
        <w:rPr>
          <w:lang w:eastAsia="en-US"/>
        </w:rPr>
        <w:t xml:space="preserve"> Saistošie noteikumi stājas spēkā 2025. gada 1. decembrī.</w:t>
      </w:r>
    </w:p>
    <w:p w:rsidR="00321F94" w:rsidRDefault="00321F94" w:rsidP="00321F94">
      <w:pPr>
        <w:tabs>
          <w:tab w:val="left" w:pos="0"/>
          <w:tab w:val="left" w:pos="284"/>
        </w:tabs>
        <w:spacing w:line="259" w:lineRule="auto"/>
        <w:jc w:val="both"/>
        <w:rPr>
          <w:lang w:eastAsia="en-US"/>
        </w:rPr>
      </w:pPr>
    </w:p>
    <w:p w:rsidR="00321F94" w:rsidRPr="00387190" w:rsidRDefault="00321F94" w:rsidP="00321F94">
      <w:pPr>
        <w:jc w:val="center"/>
        <w:rPr>
          <w:rFonts w:eastAsia="Calibri"/>
          <w:color w:val="000000"/>
        </w:rPr>
      </w:pPr>
      <w:r w:rsidRPr="00387190">
        <w:rPr>
          <w:rFonts w:eastAsia="Calibri"/>
          <w:b/>
        </w:rPr>
        <w:t>Alūksnes novada pašvaldības domes saistošo noteikumu projekta</w:t>
      </w:r>
      <w:r w:rsidRPr="00387190">
        <w:rPr>
          <w:rFonts w:eastAsia="Calibri"/>
          <w:color w:val="000000"/>
        </w:rPr>
        <w:t xml:space="preserve"> </w:t>
      </w:r>
      <w:r w:rsidRPr="00387190">
        <w:rPr>
          <w:rFonts w:eastAsia="Calibri"/>
          <w:b/>
          <w:color w:val="000000"/>
        </w:rPr>
        <w:t xml:space="preserve">“Grozījumi Alūksnes novada pašvaldības domes </w:t>
      </w:r>
      <w:r>
        <w:rPr>
          <w:b/>
          <w:lang w:eastAsia="en-US"/>
        </w:rPr>
        <w:t xml:space="preserve">2023. gada 28. septembra saistošajos noteikumos Nr. 28/2023 “Par pašvaldības brīvprātīgās iniciatīvas pabalstiem Alūksnes novadā” </w:t>
      </w:r>
      <w:r>
        <w:rPr>
          <w:rFonts w:eastAsia="Calibri"/>
          <w:b/>
        </w:rPr>
        <w:t>paskaidrojuma raksts</w:t>
      </w:r>
    </w:p>
    <w:p w:rsidR="00321F94" w:rsidRPr="00387190" w:rsidRDefault="00321F94" w:rsidP="00321F94">
      <w:pPr>
        <w:jc w:val="both"/>
        <w:rPr>
          <w:rFonts w:eastAsia="Calibri"/>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696"/>
      </w:tblGrid>
      <w:tr w:rsidR="00321F94" w:rsidRPr="00387190" w:rsidTr="00C30851">
        <w:trPr>
          <w:trHeight w:val="631"/>
        </w:trPr>
        <w:tc>
          <w:tcPr>
            <w:tcW w:w="2469"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spacing w:line="276" w:lineRule="auto"/>
              <w:jc w:val="center"/>
              <w:rPr>
                <w:b/>
                <w:lang w:eastAsia="en-US"/>
              </w:rPr>
            </w:pPr>
            <w:r w:rsidRPr="00387190">
              <w:rPr>
                <w:b/>
                <w:lang w:eastAsia="en-US"/>
              </w:rPr>
              <w:t>Paskaidrojuma raksta sadaļas</w:t>
            </w:r>
          </w:p>
        </w:tc>
        <w:tc>
          <w:tcPr>
            <w:tcW w:w="6696"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spacing w:line="276" w:lineRule="auto"/>
              <w:jc w:val="center"/>
              <w:rPr>
                <w:b/>
                <w:lang w:eastAsia="en-US"/>
              </w:rPr>
            </w:pPr>
            <w:r w:rsidRPr="00387190">
              <w:rPr>
                <w:b/>
                <w:lang w:eastAsia="en-US"/>
              </w:rPr>
              <w:t>Informācija</w:t>
            </w:r>
          </w:p>
        </w:tc>
      </w:tr>
      <w:tr w:rsidR="00321F94" w:rsidRPr="00387190" w:rsidTr="00C30851">
        <w:trPr>
          <w:trHeight w:val="557"/>
        </w:trPr>
        <w:tc>
          <w:tcPr>
            <w:tcW w:w="2469"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spacing w:line="276" w:lineRule="auto"/>
              <w:rPr>
                <w:lang w:eastAsia="en-US"/>
              </w:rPr>
            </w:pPr>
            <w:r w:rsidRPr="00387190">
              <w:rPr>
                <w:lang w:eastAsia="en-US"/>
              </w:rPr>
              <w:t xml:space="preserve">1. Projekta mērķis un nepieciešamības pamatojums </w:t>
            </w:r>
          </w:p>
        </w:tc>
        <w:tc>
          <w:tcPr>
            <w:tcW w:w="6696" w:type="dxa"/>
            <w:tcBorders>
              <w:top w:val="single" w:sz="4" w:space="0" w:color="auto"/>
              <w:left w:val="single" w:sz="4" w:space="0" w:color="auto"/>
              <w:bottom w:val="single" w:sz="4" w:space="0" w:color="auto"/>
              <w:right w:val="single" w:sz="4" w:space="0" w:color="auto"/>
            </w:tcBorders>
            <w:hideMark/>
          </w:tcPr>
          <w:p w:rsidR="00321F94" w:rsidRDefault="00321F94" w:rsidP="00C30851">
            <w:pPr>
              <w:jc w:val="both"/>
              <w:rPr>
                <w:lang w:eastAsia="en-US"/>
              </w:rPr>
            </w:pPr>
            <w:r w:rsidRPr="004C226A">
              <w:rPr>
                <w:rFonts w:eastAsia="Calibri"/>
                <w:color w:val="000000"/>
              </w:rPr>
              <w:t xml:space="preserve">Alūksnes novada pašvaldības domes </w:t>
            </w:r>
            <w:r w:rsidRPr="004C226A">
              <w:rPr>
                <w:lang w:eastAsia="en-US"/>
              </w:rPr>
              <w:t>2023. gada 28. septembra saistoš</w:t>
            </w:r>
            <w:r>
              <w:rPr>
                <w:lang w:eastAsia="en-US"/>
              </w:rPr>
              <w:t>ie</w:t>
            </w:r>
            <w:r w:rsidRPr="004C226A">
              <w:rPr>
                <w:lang w:eastAsia="en-US"/>
              </w:rPr>
              <w:t xml:space="preserve"> noteikum</w:t>
            </w:r>
            <w:r>
              <w:rPr>
                <w:lang w:eastAsia="en-US"/>
              </w:rPr>
              <w:t>i</w:t>
            </w:r>
            <w:r w:rsidRPr="004C226A">
              <w:rPr>
                <w:lang w:eastAsia="en-US"/>
              </w:rPr>
              <w:t xml:space="preserve"> Nr. 28/2023 “Par pašvaldības brīvprātīgās iniciatīvas pabalstiem Alūksnes novadā”</w:t>
            </w:r>
            <w:r>
              <w:rPr>
                <w:lang w:eastAsia="en-US"/>
              </w:rPr>
              <w:t xml:space="preserve"> nosaka tiesības pieprasīt pabalstu higiēnas pakalpojumu izdevumu segšanai personai ar pirmās vai otrās grupas invaliditāti, personai bez pastāvīgas dzīvesvietas un personai, kura nonākusi krīzes situācijā un, kurai nav bijis iespēju ievērot personīgo higiēnu. Savukārt Alūksnes novada pašvaldības domes 2022. gada 2. maija saistošajos noteikumos Nr. 11/2022 “Par sociālajiem pakalpojumiem Alūksnes novadā” noteikts, ka higiēnas pakalpojumus bez maksas var saņemt persona, kurai piešķirt trūcīgas vai maznodrošinātas mājsaimniecības statuss. Gan personas, kurām piešķirt pabalsts </w:t>
            </w:r>
            <w:r>
              <w:rPr>
                <w:lang w:eastAsia="en-US"/>
              </w:rPr>
              <w:lastRenderedPageBreak/>
              <w:t xml:space="preserve">higiēnas pakalpojumu izdevumu segšanai, gan personas, kurām piešķirts higiēnas pakalpojumus, saņem  Alūksnes novada Sociālo lietu pārvaldes sniegto higiēnas pakalpojumu. No kā secināms, ka Alūksnes novada Sociālo lietu pārvalde ir sadalījusi potenciālo higiēnas pakalpojumu saņēmēju </w:t>
            </w:r>
            <w:proofErr w:type="spellStart"/>
            <w:r>
              <w:rPr>
                <w:lang w:eastAsia="en-US"/>
              </w:rPr>
              <w:t>mērķgrupas</w:t>
            </w:r>
            <w:proofErr w:type="spellEnd"/>
            <w:r>
              <w:rPr>
                <w:lang w:eastAsia="en-US"/>
              </w:rPr>
              <w:t xml:space="preserve"> starp Sociālās palīdzības nodaļu un Sociālo pakalpojumu nodaļu, tādējādi radot nepamatotu administratīvo slogu. Līdz ar to nolemts visas potenciālo higiēnas pakalpojumu saņēmēju </w:t>
            </w:r>
            <w:proofErr w:type="spellStart"/>
            <w:r>
              <w:rPr>
                <w:lang w:eastAsia="en-US"/>
              </w:rPr>
              <w:t>mērķgrupas</w:t>
            </w:r>
            <w:proofErr w:type="spellEnd"/>
            <w:r>
              <w:rPr>
                <w:lang w:eastAsia="en-US"/>
              </w:rPr>
              <w:t xml:space="preserve"> atrunāt </w:t>
            </w:r>
            <w:r w:rsidRPr="004C226A">
              <w:rPr>
                <w:rFonts w:eastAsia="Calibri"/>
                <w:color w:val="000000"/>
              </w:rPr>
              <w:t xml:space="preserve">Alūksnes novada pašvaldības domes </w:t>
            </w:r>
            <w:r w:rsidRPr="004C226A">
              <w:rPr>
                <w:lang w:eastAsia="en-US"/>
              </w:rPr>
              <w:t>2023. gada 28. septembra saistoš</w:t>
            </w:r>
            <w:r>
              <w:rPr>
                <w:lang w:eastAsia="en-US"/>
              </w:rPr>
              <w:t>ajos</w:t>
            </w:r>
            <w:r w:rsidRPr="004C226A">
              <w:rPr>
                <w:lang w:eastAsia="en-US"/>
              </w:rPr>
              <w:t xml:space="preserve"> noteikum</w:t>
            </w:r>
            <w:r>
              <w:rPr>
                <w:lang w:eastAsia="en-US"/>
              </w:rPr>
              <w:t>os</w:t>
            </w:r>
            <w:r w:rsidRPr="004C226A">
              <w:rPr>
                <w:lang w:eastAsia="en-US"/>
              </w:rPr>
              <w:t xml:space="preserve"> Nr. 28/2023 “Par pašvaldības brīvprātīgās iniciatīvas pabalstiem Alūksnes novadā”</w:t>
            </w:r>
            <w:r>
              <w:rPr>
                <w:lang w:eastAsia="en-US"/>
              </w:rPr>
              <w:t xml:space="preserve"> un higiēnas pakalpojumu nodrošināt tikai pabalsta veidā.</w:t>
            </w:r>
          </w:p>
          <w:p w:rsidR="00321F94" w:rsidRPr="00595754" w:rsidRDefault="00321F94" w:rsidP="00C30851">
            <w:pPr>
              <w:jc w:val="both"/>
              <w:rPr>
                <w:rFonts w:eastAsiaTheme="minorHAnsi"/>
                <w:lang w:eastAsia="en-US"/>
              </w:rPr>
            </w:pPr>
            <w:r>
              <w:rPr>
                <w:rFonts w:eastAsiaTheme="minorHAnsi"/>
                <w:lang w:eastAsia="en-US"/>
              </w:rPr>
              <w:t>Alūksnes novada Sociālo lietu pārvalde pārtrauc  brīvprātīgo iniciatīvu “Ziemassvētku pabalsts”.</w:t>
            </w:r>
          </w:p>
        </w:tc>
      </w:tr>
      <w:tr w:rsidR="00321F94" w:rsidRPr="00387190" w:rsidTr="00C30851">
        <w:trPr>
          <w:trHeight w:val="861"/>
        </w:trPr>
        <w:tc>
          <w:tcPr>
            <w:tcW w:w="2469" w:type="dxa"/>
            <w:tcBorders>
              <w:top w:val="single" w:sz="4" w:space="0" w:color="auto"/>
              <w:left w:val="single" w:sz="4" w:space="0" w:color="auto"/>
              <w:bottom w:val="single" w:sz="4" w:space="0" w:color="auto"/>
              <w:right w:val="single" w:sz="4" w:space="0" w:color="auto"/>
            </w:tcBorders>
          </w:tcPr>
          <w:p w:rsidR="00321F94" w:rsidRPr="00882D97" w:rsidRDefault="00321F94" w:rsidP="00C30851">
            <w:pPr>
              <w:spacing w:line="276" w:lineRule="auto"/>
              <w:rPr>
                <w:lang w:eastAsia="en-US"/>
              </w:rPr>
            </w:pPr>
            <w:r w:rsidRPr="00387190">
              <w:rPr>
                <w:lang w:eastAsia="en-US"/>
              </w:rPr>
              <w:lastRenderedPageBreak/>
              <w:t>2. Projekta fiskālā ietekme uz pašvaldības budžetu</w:t>
            </w:r>
          </w:p>
        </w:tc>
        <w:tc>
          <w:tcPr>
            <w:tcW w:w="6696" w:type="dxa"/>
            <w:tcBorders>
              <w:top w:val="single" w:sz="4" w:space="0" w:color="auto"/>
              <w:left w:val="single" w:sz="4" w:space="0" w:color="auto"/>
              <w:bottom w:val="single" w:sz="4" w:space="0" w:color="auto"/>
              <w:right w:val="single" w:sz="4" w:space="0" w:color="auto"/>
            </w:tcBorders>
          </w:tcPr>
          <w:p w:rsidR="00321F94" w:rsidRPr="00882D97" w:rsidRDefault="00321F94" w:rsidP="00C30851">
            <w:pPr>
              <w:jc w:val="both"/>
              <w:rPr>
                <w:lang w:eastAsia="en-US"/>
              </w:rPr>
            </w:pPr>
            <w:r>
              <w:rPr>
                <w:lang w:eastAsia="en-US"/>
              </w:rPr>
              <w:t>Projektam nav fiskālās ietekmes uz pašvaldības budžetu, izdevumi ir paredzēti apstiprinātajā budžetā 2025. gadam.</w:t>
            </w:r>
          </w:p>
        </w:tc>
      </w:tr>
      <w:tr w:rsidR="00321F94" w:rsidRPr="00387190" w:rsidTr="00C30851">
        <w:trPr>
          <w:trHeight w:val="1274"/>
        </w:trPr>
        <w:tc>
          <w:tcPr>
            <w:tcW w:w="2469"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spacing w:line="276" w:lineRule="auto"/>
              <w:rPr>
                <w:lang w:eastAsia="en-US"/>
              </w:rPr>
            </w:pPr>
            <w:r w:rsidRPr="00387190">
              <w:rPr>
                <w:lang w:eastAsia="en-US"/>
              </w:rPr>
              <w:t>3. Projekta sociālā ietekme, ietekme uz vidi, iedzīvotāju veselību, uzņēmējdarbības vidi pašvaldības teritorijā, ietekme uz konkurenci</w:t>
            </w:r>
          </w:p>
        </w:tc>
        <w:tc>
          <w:tcPr>
            <w:tcW w:w="6696" w:type="dxa"/>
            <w:tcBorders>
              <w:top w:val="single" w:sz="4" w:space="0" w:color="auto"/>
              <w:left w:val="single" w:sz="4" w:space="0" w:color="auto"/>
              <w:bottom w:val="single" w:sz="4" w:space="0" w:color="auto"/>
              <w:right w:val="single" w:sz="4" w:space="0" w:color="auto"/>
            </w:tcBorders>
          </w:tcPr>
          <w:p w:rsidR="00321F94" w:rsidRPr="00190B94" w:rsidRDefault="00321F94" w:rsidP="00C30851">
            <w:pPr>
              <w:jc w:val="both"/>
              <w:rPr>
                <w:color w:val="000000" w:themeColor="text1"/>
                <w:lang w:eastAsia="en-US"/>
              </w:rPr>
            </w:pPr>
            <w:r>
              <w:t>3.1. Sociālā ietekme – projektam nav sociālās ietekmes.</w:t>
            </w:r>
          </w:p>
          <w:p w:rsidR="00321F94" w:rsidRDefault="00321F94" w:rsidP="00C30851">
            <w:pPr>
              <w:jc w:val="both"/>
            </w:pPr>
            <w:r>
              <w:t>3.2. Ietekme uz vidi – projekts neietekmēs vidi.</w:t>
            </w:r>
          </w:p>
          <w:p w:rsidR="00321F94" w:rsidRDefault="00321F94" w:rsidP="00C30851">
            <w:pPr>
              <w:jc w:val="both"/>
            </w:pPr>
            <w:r>
              <w:t>3.3. Ietekme uz iedzīvotāju veselību – projekts neietekmē iedzīvotāju veselību.</w:t>
            </w:r>
          </w:p>
          <w:p w:rsidR="00321F94" w:rsidRDefault="00321F94" w:rsidP="00C30851">
            <w:pPr>
              <w:jc w:val="both"/>
            </w:pPr>
            <w:r>
              <w:t>3.4. Ietekme uz uzņēmējdarbības vidi pašvaldības teritorijā – projekts neietekmē uzņēmējdarbības vidi pašvaldības teritorijā.</w:t>
            </w:r>
          </w:p>
          <w:p w:rsidR="00321F94" w:rsidRPr="00387190" w:rsidRDefault="00321F94" w:rsidP="00C30851">
            <w:pPr>
              <w:jc w:val="both"/>
            </w:pPr>
            <w:r>
              <w:t>3.5. Ietekme uz konkurenci – projekts neietekmē konkurenci.</w:t>
            </w:r>
          </w:p>
        </w:tc>
      </w:tr>
      <w:tr w:rsidR="00321F94" w:rsidRPr="00387190" w:rsidTr="00C30851">
        <w:trPr>
          <w:trHeight w:val="416"/>
        </w:trPr>
        <w:tc>
          <w:tcPr>
            <w:tcW w:w="2469"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spacing w:line="276" w:lineRule="auto"/>
              <w:rPr>
                <w:lang w:eastAsia="en-US"/>
              </w:rPr>
            </w:pPr>
            <w:r w:rsidRPr="00387190">
              <w:rPr>
                <w:lang w:eastAsia="en-US"/>
              </w:rPr>
              <w:t>4. Projekta ietekme uz administratīvajām procedūrām</w:t>
            </w:r>
          </w:p>
        </w:tc>
        <w:tc>
          <w:tcPr>
            <w:tcW w:w="6696"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Pr>
                <w:bCs/>
                <w:iCs/>
                <w:bdr w:val="none" w:sz="0" w:space="0" w:color="auto" w:frame="1"/>
              </w:rPr>
              <w:t>os</w:t>
            </w:r>
            <w:r>
              <w:rPr>
                <w:lang w:eastAsia="en-US"/>
              </w:rPr>
              <w:t>.</w:t>
            </w:r>
          </w:p>
          <w:p w:rsidR="00321F94" w:rsidRPr="00387190" w:rsidRDefault="00321F94" w:rsidP="00C30851">
            <w:pPr>
              <w:jc w:val="both"/>
              <w:rPr>
                <w:lang w:eastAsia="en-US"/>
              </w:rPr>
            </w:pPr>
            <w:r w:rsidRPr="00387190">
              <w:rPr>
                <w:lang w:eastAsia="en-US"/>
              </w:rPr>
              <w:t xml:space="preserve">4.2. </w:t>
            </w:r>
            <w:r>
              <w:rPr>
                <w:lang w:eastAsia="en-US"/>
              </w:rPr>
              <w:t xml:space="preserve">Alūksnes novada Sociālo lietu pārvaldes amatpersonas lēmumu par pabalstu piešķiršanu vai atteikumu to piešķirt var apstrīdēt Alūksnes novada Sociālo lietu pārvaldes vadītājam viena mēneša laikā no tā spēkā stāšanās dienas, savukārt Alūksnes novada Sociālo lietu pārvaldes vadītāja lēmumu var pārsūdzēt Administratīvajā rajona tiesā mēneša laikā no tā spēkā stāšanās. </w:t>
            </w:r>
            <w:r w:rsidRPr="00387190">
              <w:rPr>
                <w:lang w:eastAsia="en-US"/>
              </w:rPr>
              <w:t xml:space="preserve">Saistošie noteikumi tiks publicēti oficiālajā izdevumā “Latvijas Vēstnesis” un ievietoti Alūksnes novada pašvaldības oficiālajā tīmekļvietnē </w:t>
            </w:r>
            <w:hyperlink r:id="rId5" w:history="1">
              <w:r w:rsidRPr="00387190">
                <w:rPr>
                  <w:u w:val="single"/>
                  <w:lang w:eastAsia="en-US"/>
                </w:rPr>
                <w:t>www.aluksne.lv</w:t>
              </w:r>
            </w:hyperlink>
            <w:r w:rsidRPr="00387190">
              <w:rPr>
                <w:lang w:eastAsia="en-US"/>
              </w:rPr>
              <w:t>.</w:t>
            </w:r>
          </w:p>
          <w:p w:rsidR="00321F94" w:rsidRPr="00387190" w:rsidRDefault="00321F94" w:rsidP="00C30851">
            <w:pPr>
              <w:jc w:val="both"/>
              <w:rPr>
                <w:lang w:eastAsia="en-US"/>
              </w:rPr>
            </w:pPr>
            <w:r w:rsidRPr="00387190">
              <w:rPr>
                <w:lang w:eastAsia="en-US"/>
              </w:rPr>
              <w:t>4.3.</w:t>
            </w:r>
            <w:r>
              <w:rPr>
                <w:lang w:eastAsia="en-US"/>
              </w:rPr>
              <w:t>P</w:t>
            </w:r>
            <w:r w:rsidRPr="00387190">
              <w:rPr>
                <w:lang w:eastAsia="en-US"/>
              </w:rPr>
              <w:t>aredzētās administratīvo procedūru izmaksas – nav administratīvo procedūru izmaksu.</w:t>
            </w:r>
          </w:p>
        </w:tc>
      </w:tr>
      <w:tr w:rsidR="00321F94" w:rsidRPr="00387190" w:rsidTr="00C30851">
        <w:trPr>
          <w:trHeight w:val="1274"/>
        </w:trPr>
        <w:tc>
          <w:tcPr>
            <w:tcW w:w="2469"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spacing w:line="276" w:lineRule="auto"/>
              <w:rPr>
                <w:lang w:eastAsia="en-US"/>
              </w:rPr>
            </w:pPr>
            <w:r w:rsidRPr="00387190">
              <w:rPr>
                <w:lang w:eastAsia="en-US"/>
              </w:rPr>
              <w:t>5. Projekta ietekme uz pašvaldības funkcijām un cilvēkresursiem</w:t>
            </w:r>
          </w:p>
        </w:tc>
        <w:tc>
          <w:tcPr>
            <w:tcW w:w="6696" w:type="dxa"/>
            <w:tcBorders>
              <w:top w:val="single" w:sz="4" w:space="0" w:color="auto"/>
              <w:left w:val="single" w:sz="4" w:space="0" w:color="auto"/>
              <w:bottom w:val="single" w:sz="4" w:space="0" w:color="auto"/>
              <w:right w:val="single" w:sz="4" w:space="0" w:color="auto"/>
            </w:tcBorders>
          </w:tcPr>
          <w:p w:rsidR="00321F94" w:rsidRPr="0078222C" w:rsidRDefault="00321F94" w:rsidP="00C30851">
            <w:pPr>
              <w:tabs>
                <w:tab w:val="left" w:pos="253"/>
                <w:tab w:val="left" w:pos="472"/>
                <w:tab w:val="left" w:pos="537"/>
              </w:tabs>
              <w:jc w:val="both"/>
              <w:rPr>
                <w:rFonts w:eastAsiaTheme="minorHAnsi"/>
                <w:shd w:val="clear" w:color="auto" w:fill="FFFFFF"/>
                <w:lang w:eastAsia="en-US"/>
              </w:rPr>
            </w:pPr>
            <w:r w:rsidRPr="006B1489">
              <w:rPr>
                <w:rFonts w:eastAsiaTheme="minorHAnsi"/>
                <w:shd w:val="clear" w:color="auto" w:fill="FFFFFF"/>
                <w:lang w:eastAsia="en-US"/>
              </w:rPr>
              <w:t>5.1</w:t>
            </w:r>
            <w:r w:rsidRPr="0078222C">
              <w:rPr>
                <w:rFonts w:eastAsiaTheme="minorHAnsi"/>
                <w:shd w:val="clear" w:color="auto" w:fill="FFFFFF"/>
                <w:lang w:eastAsia="en-US"/>
              </w:rPr>
              <w:t xml:space="preserve">.Pašvaldība savas administratīvās teritorijas iedzīvotāju interesēs var brīvprātīgi īstenot savas iniciatīvas ikvienā jautājumā, ja šādu darbību neierobežo citi normatīvie akti. </w:t>
            </w:r>
          </w:p>
          <w:p w:rsidR="00321F94" w:rsidRPr="00387190" w:rsidRDefault="00321F94" w:rsidP="00C30851">
            <w:pPr>
              <w:tabs>
                <w:tab w:val="left" w:pos="472"/>
              </w:tabs>
              <w:jc w:val="both"/>
              <w:rPr>
                <w:lang w:eastAsia="en-US"/>
              </w:rPr>
            </w:pPr>
            <w:r w:rsidRPr="0078222C">
              <w:rPr>
                <w:rFonts w:eastAsiaTheme="minorHAnsi"/>
                <w:shd w:val="clear" w:color="auto" w:fill="FFFFFF"/>
                <w:lang w:eastAsia="en-US"/>
              </w:rPr>
              <w:t>5.2. Papildu cilvēkresursi nav nepieciešami.</w:t>
            </w:r>
            <w:r>
              <w:rPr>
                <w:rFonts w:eastAsiaTheme="minorHAnsi"/>
                <w:shd w:val="clear" w:color="auto" w:fill="FFFFFF"/>
                <w:lang w:eastAsia="en-US"/>
              </w:rPr>
              <w:t xml:space="preserve"> </w:t>
            </w:r>
          </w:p>
        </w:tc>
      </w:tr>
      <w:tr w:rsidR="00321F94" w:rsidRPr="00387190" w:rsidTr="00C30851">
        <w:trPr>
          <w:trHeight w:val="922"/>
        </w:trPr>
        <w:tc>
          <w:tcPr>
            <w:tcW w:w="2469"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spacing w:line="276" w:lineRule="auto"/>
              <w:rPr>
                <w:lang w:eastAsia="en-US"/>
              </w:rPr>
            </w:pPr>
            <w:r w:rsidRPr="00387190">
              <w:rPr>
                <w:lang w:eastAsia="en-US"/>
              </w:rPr>
              <w:t>6. Informācija par projekta izpildes nodrošināšanu</w:t>
            </w:r>
          </w:p>
        </w:tc>
        <w:tc>
          <w:tcPr>
            <w:tcW w:w="6696"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jc w:val="both"/>
              <w:rPr>
                <w:lang w:eastAsia="en-US"/>
              </w:rPr>
            </w:pPr>
            <w:r w:rsidRPr="00387190">
              <w:rPr>
                <w:lang w:eastAsia="en-US"/>
              </w:rPr>
              <w:t xml:space="preserve">Projekta izpilde ir Alūksnes novada pašvaldības </w:t>
            </w:r>
            <w:r>
              <w:rPr>
                <w:lang w:eastAsia="en-US"/>
              </w:rPr>
              <w:t xml:space="preserve">iestādes – </w:t>
            </w:r>
            <w:r w:rsidRPr="00387190">
              <w:rPr>
                <w:lang w:eastAsia="en-US"/>
              </w:rPr>
              <w:t xml:space="preserve"> Alūksnes novada Sociālo lietu pārvaldes – kompetencē.</w:t>
            </w:r>
          </w:p>
        </w:tc>
      </w:tr>
      <w:tr w:rsidR="00321F94" w:rsidRPr="00387190" w:rsidTr="00C30851">
        <w:trPr>
          <w:trHeight w:val="1578"/>
        </w:trPr>
        <w:tc>
          <w:tcPr>
            <w:tcW w:w="2469"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spacing w:line="276" w:lineRule="auto"/>
              <w:rPr>
                <w:lang w:eastAsia="en-US"/>
              </w:rPr>
            </w:pPr>
            <w:r w:rsidRPr="00387190">
              <w:rPr>
                <w:lang w:eastAsia="en-US"/>
              </w:rPr>
              <w:lastRenderedPageBreak/>
              <w:t>7. Projekta prasību un izmaksu samērīgums pret ieguvumiem, ko sniedz mērķa sasniegšana</w:t>
            </w:r>
          </w:p>
        </w:tc>
        <w:tc>
          <w:tcPr>
            <w:tcW w:w="6696" w:type="dxa"/>
            <w:tcBorders>
              <w:top w:val="single" w:sz="4" w:space="0" w:color="auto"/>
              <w:left w:val="single" w:sz="4" w:space="0" w:color="auto"/>
              <w:bottom w:val="single" w:sz="4" w:space="0" w:color="auto"/>
              <w:right w:val="single" w:sz="4" w:space="0" w:color="auto"/>
            </w:tcBorders>
            <w:hideMark/>
          </w:tcPr>
          <w:p w:rsidR="00321F94" w:rsidRPr="00387190" w:rsidRDefault="00321F94" w:rsidP="00C30851">
            <w:pPr>
              <w:jc w:val="both"/>
              <w:rPr>
                <w:lang w:eastAsia="en-US"/>
              </w:rPr>
            </w:pPr>
            <w:r w:rsidRPr="00387190">
              <w:rPr>
                <w:lang w:eastAsia="en-US"/>
              </w:rPr>
              <w:t>7.1. Projekts ir piemērots šī paskaidrojuma raksta 1. punktā noteiktā mērķa sasniegšanai.</w:t>
            </w:r>
          </w:p>
          <w:p w:rsidR="00321F94" w:rsidRPr="00387190" w:rsidRDefault="00321F94" w:rsidP="00C30851">
            <w:pPr>
              <w:jc w:val="both"/>
              <w:rPr>
                <w:lang w:eastAsia="en-US"/>
              </w:rPr>
            </w:pPr>
            <w:r w:rsidRPr="00387190">
              <w:rPr>
                <w:lang w:eastAsia="en-US"/>
              </w:rPr>
              <w:t>7.2. Pašvaldības rīcība ir atbilstoša normatīvo aktu prasībām.</w:t>
            </w:r>
          </w:p>
        </w:tc>
      </w:tr>
      <w:tr w:rsidR="00321F94" w:rsidRPr="00387190" w:rsidTr="00C30851">
        <w:trPr>
          <w:trHeight w:val="1578"/>
        </w:trPr>
        <w:tc>
          <w:tcPr>
            <w:tcW w:w="2469"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spacing w:line="276" w:lineRule="auto"/>
              <w:rPr>
                <w:lang w:eastAsia="en-US"/>
              </w:rPr>
            </w:pPr>
            <w:r w:rsidRPr="00387190">
              <w:rPr>
                <w:lang w:eastAsia="en-US"/>
              </w:rPr>
              <w:t>8. Projekta izstrādes gaitā veiktās konsultācijas</w:t>
            </w:r>
            <w:r>
              <w:rPr>
                <w:lang w:eastAsia="en-US"/>
              </w:rPr>
              <w:t xml:space="preserve"> </w:t>
            </w:r>
            <w:r w:rsidRPr="00387190">
              <w:rPr>
                <w:lang w:eastAsia="en-US"/>
              </w:rPr>
              <w:t>ar privātpersonām un institūcijām</w:t>
            </w:r>
          </w:p>
        </w:tc>
        <w:tc>
          <w:tcPr>
            <w:tcW w:w="6696" w:type="dxa"/>
            <w:tcBorders>
              <w:top w:val="single" w:sz="4" w:space="0" w:color="auto"/>
              <w:left w:val="single" w:sz="4" w:space="0" w:color="auto"/>
              <w:bottom w:val="single" w:sz="4" w:space="0" w:color="auto"/>
              <w:right w:val="single" w:sz="4" w:space="0" w:color="auto"/>
            </w:tcBorders>
          </w:tcPr>
          <w:p w:rsidR="00321F94" w:rsidRPr="00387190" w:rsidRDefault="00321F94" w:rsidP="00C30851">
            <w:pPr>
              <w:jc w:val="both"/>
              <w:rPr>
                <w:lang w:eastAsia="en-US"/>
              </w:rPr>
            </w:pPr>
            <w:r w:rsidRPr="00387190">
              <w:rPr>
                <w:lang w:eastAsia="en-US"/>
              </w:rPr>
              <w:t>Ievērojot Pašvaldību likuma 46.</w:t>
            </w:r>
            <w:r>
              <w:rPr>
                <w:lang w:eastAsia="en-US"/>
              </w:rPr>
              <w:t> </w:t>
            </w:r>
            <w:r w:rsidRPr="00387190">
              <w:rPr>
                <w:lang w:eastAsia="en-US"/>
              </w:rPr>
              <w:t>panta trešās daļas nosacījumus</w:t>
            </w:r>
            <w:r>
              <w:rPr>
                <w:lang w:eastAsia="en-US"/>
              </w:rPr>
              <w:t>,</w:t>
            </w:r>
            <w:r w:rsidRPr="00387190">
              <w:rPr>
                <w:lang w:eastAsia="en-US"/>
              </w:rPr>
              <w:t xml:space="preserve"> Projekts tika publicēts Alūksnes novada pašvaldības oficiālajā tīmekļvietnē </w:t>
            </w:r>
            <w:hyperlink r:id="rId6" w:history="1">
              <w:r w:rsidRPr="00387190">
                <w:rPr>
                  <w:color w:val="0000FF"/>
                  <w:u w:val="single"/>
                  <w:lang w:eastAsia="en-US"/>
                </w:rPr>
                <w:t>www.aluksne.lv</w:t>
              </w:r>
            </w:hyperlink>
            <w:r w:rsidRPr="00387190">
              <w:rPr>
                <w:lang w:eastAsia="en-US"/>
              </w:rPr>
              <w:t xml:space="preserve"> sabiedrības viedokļa noskaidrošanai</w:t>
            </w:r>
            <w:r>
              <w:rPr>
                <w:lang w:eastAsia="en-US"/>
              </w:rPr>
              <w:t xml:space="preserve"> laika periodā no ____________līdz_____________.</w:t>
            </w:r>
          </w:p>
        </w:tc>
      </w:tr>
    </w:tbl>
    <w:p w:rsidR="00321F94" w:rsidRDefault="00321F94" w:rsidP="00321F94">
      <w:pPr>
        <w:tabs>
          <w:tab w:val="left" w:pos="0"/>
        </w:tabs>
        <w:jc w:val="both"/>
        <w:rPr>
          <w:rFonts w:eastAsia="Calibri"/>
        </w:rPr>
      </w:pPr>
    </w:p>
    <w:p w:rsidR="00321F94" w:rsidRPr="00387190" w:rsidRDefault="00321F94" w:rsidP="00321F94">
      <w:pPr>
        <w:tabs>
          <w:tab w:val="left" w:pos="0"/>
        </w:tabs>
        <w:jc w:val="both"/>
        <w:rPr>
          <w:rFonts w:eastAsia="Calibri"/>
        </w:rPr>
      </w:pPr>
    </w:p>
    <w:p w:rsidR="00E862DE" w:rsidRDefault="00E862DE"/>
    <w:sectPr w:rsidR="00E862DE" w:rsidSect="00321F94">
      <w:pgSz w:w="11906" w:h="16838"/>
      <w:pgMar w:top="1134" w:right="1247" w:bottom="1134"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7C48"/>
    <w:multiLevelType w:val="multilevel"/>
    <w:tmpl w:val="04DCDF78"/>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09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94"/>
    <w:rsid w:val="00147D9E"/>
    <w:rsid w:val="00321F94"/>
    <w:rsid w:val="00A454A5"/>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40DB1-1858-41F0-B2B0-67A0E204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F94"/>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32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2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21F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21F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21F9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21F9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1F9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21F9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1F9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1F9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21F9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21F9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21F9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21F9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21F9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1F9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21F9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1F9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21F9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1F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1F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1F9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21F9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1F94"/>
    <w:rPr>
      <w:i/>
      <w:iCs/>
      <w:color w:val="404040" w:themeColor="text1" w:themeTint="BF"/>
    </w:rPr>
  </w:style>
  <w:style w:type="paragraph" w:styleId="Sarakstarindkopa">
    <w:name w:val="List Paragraph"/>
    <w:basedOn w:val="Parasts"/>
    <w:uiPriority w:val="34"/>
    <w:qFormat/>
    <w:rsid w:val="00321F94"/>
    <w:pPr>
      <w:ind w:left="720"/>
      <w:contextualSpacing/>
    </w:pPr>
  </w:style>
  <w:style w:type="character" w:styleId="Intensvsizclums">
    <w:name w:val="Intense Emphasis"/>
    <w:basedOn w:val="Noklusjumarindkopasfonts"/>
    <w:uiPriority w:val="21"/>
    <w:qFormat/>
    <w:rsid w:val="00321F94"/>
    <w:rPr>
      <w:i/>
      <w:iCs/>
      <w:color w:val="0F4761" w:themeColor="accent1" w:themeShade="BF"/>
    </w:rPr>
  </w:style>
  <w:style w:type="paragraph" w:styleId="Intensvscitts">
    <w:name w:val="Intense Quote"/>
    <w:basedOn w:val="Parasts"/>
    <w:next w:val="Parasts"/>
    <w:link w:val="IntensvscittsRakstz"/>
    <w:uiPriority w:val="30"/>
    <w:qFormat/>
    <w:rsid w:val="0032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21F94"/>
    <w:rPr>
      <w:i/>
      <w:iCs/>
      <w:color w:val="0F4761" w:themeColor="accent1" w:themeShade="BF"/>
    </w:rPr>
  </w:style>
  <w:style w:type="character" w:styleId="Intensvaatsauce">
    <w:name w:val="Intense Reference"/>
    <w:basedOn w:val="Noklusjumarindkopasfonts"/>
    <w:uiPriority w:val="32"/>
    <w:qFormat/>
    <w:rsid w:val="00321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3768</Words>
  <Characters>2149</Characters>
  <Application>Microsoft Office Word</Application>
  <DocSecurity>0</DocSecurity>
  <Lines>17</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2025-10-07T07:01:00Z</dcterms:created>
  <dcterms:modified xsi:type="dcterms:W3CDTF">2025-10-07T07:05:00Z</dcterms:modified>
</cp:coreProperties>
</file>