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CF91" w14:textId="77777777" w:rsidR="003548A4" w:rsidRDefault="003548A4" w:rsidP="003548A4">
      <w:pPr>
        <w:jc w:val="center"/>
      </w:pPr>
      <w:r w:rsidRPr="00AC1823">
        <w:rPr>
          <w:noProof/>
          <w:sz w:val="22"/>
          <w:szCs w:val="22"/>
          <w:lang w:eastAsia="lv-LV"/>
        </w:rPr>
        <w:drawing>
          <wp:inline distT="0" distB="0" distL="0" distR="0" wp14:anchorId="2CE14AC2" wp14:editId="59FDBA3C">
            <wp:extent cx="714375" cy="876300"/>
            <wp:effectExtent l="0" t="0" r="9525" b="0"/>
            <wp:docPr id="1" name="Attēls 1" descr="D:\_Juris\Documents\Namejs\_ANP\logo\aluks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0" descr="D:\_Juris\Documents\Namejs\_ANP\logo\aluks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A38D" w14:textId="77777777" w:rsidR="003548A4" w:rsidRDefault="003548A4" w:rsidP="003548A4">
      <w:pPr>
        <w:keepNext/>
        <w:spacing w:before="120"/>
        <w:jc w:val="center"/>
        <w:outlineLvl w:val="0"/>
        <w:rPr>
          <w:bCs/>
        </w:rPr>
      </w:pPr>
      <w:r>
        <w:rPr>
          <w:bCs/>
        </w:rPr>
        <w:t>ALŪKSNES NOVADA PAŠVALDĪBAS DOME</w:t>
      </w:r>
    </w:p>
    <w:p w14:paraId="48B022B4" w14:textId="77777777" w:rsidR="003548A4" w:rsidRDefault="003548A4" w:rsidP="003548A4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ATTĪSTĪBAS KOMITEJA</w:t>
      </w:r>
    </w:p>
    <w:p w14:paraId="28301BFF" w14:textId="77777777" w:rsidR="003548A4" w:rsidRDefault="003548A4" w:rsidP="003548A4">
      <w:pPr>
        <w:pBdr>
          <w:bottom w:val="single" w:sz="4" w:space="1" w:color="00000A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DĀRZA IELĀ 11, ALŪKSNĒ, ALŪKSNES NOVADĀ, LV – 4301, TĀLRUNIS 64381496, </w:t>
      </w:r>
    </w:p>
    <w:p w14:paraId="58AEDFD9" w14:textId="77777777" w:rsidR="003548A4" w:rsidRDefault="003548A4" w:rsidP="003548A4">
      <w:pPr>
        <w:pBdr>
          <w:bottom w:val="single" w:sz="4" w:space="1" w:color="00000A"/>
        </w:pBdr>
        <w:jc w:val="center"/>
        <w:rPr>
          <w:b/>
          <w:sz w:val="20"/>
          <w:szCs w:val="20"/>
        </w:rPr>
      </w:pPr>
      <w:r>
        <w:rPr>
          <w:sz w:val="20"/>
          <w:szCs w:val="20"/>
        </w:rPr>
        <w:t>E-PASTS: dome@aluksne.lv</w:t>
      </w:r>
    </w:p>
    <w:p w14:paraId="47CE7C58" w14:textId="77777777" w:rsidR="003548A4" w:rsidRDefault="003548A4" w:rsidP="003548A4">
      <w:pPr>
        <w:keepNext/>
        <w:jc w:val="center"/>
        <w:outlineLvl w:val="2"/>
        <w:rPr>
          <w:b/>
        </w:rPr>
      </w:pPr>
      <w:r>
        <w:rPr>
          <w:b/>
        </w:rPr>
        <w:t>SĒDES PROTOKOLS</w:t>
      </w:r>
    </w:p>
    <w:p w14:paraId="5785271D" w14:textId="77777777" w:rsidR="003548A4" w:rsidRDefault="003548A4" w:rsidP="003548A4">
      <w:pPr>
        <w:keepNext/>
        <w:jc w:val="center"/>
        <w:outlineLvl w:val="2"/>
      </w:pPr>
      <w:r>
        <w:t>Alūksnē</w:t>
      </w:r>
    </w:p>
    <w:p w14:paraId="2A3A7A00" w14:textId="77777777" w:rsidR="003548A4" w:rsidRDefault="003548A4" w:rsidP="003548A4">
      <w:pPr>
        <w:keepNext/>
        <w:jc w:val="center"/>
        <w:outlineLvl w:val="2"/>
      </w:pPr>
    </w:p>
    <w:p w14:paraId="20670C26" w14:textId="4395EECD" w:rsidR="003548A4" w:rsidRDefault="003548A4" w:rsidP="003548A4">
      <w:pPr>
        <w:tabs>
          <w:tab w:val="left" w:pos="720"/>
          <w:tab w:val="center" w:pos="4320"/>
        </w:tabs>
        <w:rPr>
          <w:szCs w:val="20"/>
        </w:rPr>
      </w:pPr>
      <w:r>
        <w:rPr>
          <w:szCs w:val="20"/>
        </w:rPr>
        <w:t>202</w:t>
      </w:r>
      <w:r w:rsidR="00AA080C">
        <w:rPr>
          <w:szCs w:val="20"/>
        </w:rPr>
        <w:t>6</w:t>
      </w:r>
      <w:r>
        <w:rPr>
          <w:szCs w:val="20"/>
        </w:rPr>
        <w:t xml:space="preserve">. gada </w:t>
      </w:r>
      <w:r w:rsidR="00D304AD">
        <w:rPr>
          <w:szCs w:val="20"/>
        </w:rPr>
        <w:t>16. februārī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>
        <w:rPr>
          <w:szCs w:val="20"/>
        </w:rPr>
        <w:tab/>
        <w:t>Nr. </w:t>
      </w:r>
      <w:r w:rsidR="00D304AD">
        <w:rPr>
          <w:szCs w:val="20"/>
        </w:rPr>
        <w:t>2</w:t>
      </w:r>
    </w:p>
    <w:p w14:paraId="2C49BF7C" w14:textId="77777777" w:rsidR="003548A4" w:rsidRDefault="003548A4" w:rsidP="003548A4">
      <w:pPr>
        <w:tabs>
          <w:tab w:val="left" w:pos="720"/>
          <w:tab w:val="center" w:pos="4320"/>
          <w:tab w:val="right" w:pos="8640"/>
        </w:tabs>
      </w:pPr>
    </w:p>
    <w:p w14:paraId="2443BBEF" w14:textId="0E405DE3" w:rsidR="003548A4" w:rsidRPr="00605AC1" w:rsidRDefault="003548A4" w:rsidP="003548A4">
      <w:pPr>
        <w:tabs>
          <w:tab w:val="left" w:pos="720"/>
          <w:tab w:val="center" w:pos="4320"/>
          <w:tab w:val="right" w:pos="8640"/>
        </w:tabs>
        <w:jc w:val="both"/>
        <w:rPr>
          <w:color w:val="000000" w:themeColor="text1"/>
          <w:szCs w:val="20"/>
        </w:rPr>
      </w:pPr>
      <w:r>
        <w:t>Atklāta s</w:t>
      </w:r>
      <w:r>
        <w:rPr>
          <w:szCs w:val="20"/>
        </w:rPr>
        <w:t xml:space="preserve">ēde sākta plkst. 10.00, Dārza ielā 11, Alūksnē, Alūksnes novadā, zālē 1. stāvā, sēde slēgta </w:t>
      </w:r>
      <w:r w:rsidRPr="00BD2926">
        <w:rPr>
          <w:color w:val="000000" w:themeColor="text1"/>
          <w:szCs w:val="20"/>
        </w:rPr>
        <w:t>plkst</w:t>
      </w:r>
      <w:r w:rsidRPr="00605AC1">
        <w:rPr>
          <w:color w:val="000000" w:themeColor="text1"/>
          <w:szCs w:val="20"/>
        </w:rPr>
        <w:t>. 10.</w:t>
      </w:r>
      <w:r w:rsidR="00D304AD">
        <w:rPr>
          <w:color w:val="000000" w:themeColor="text1"/>
          <w:szCs w:val="20"/>
        </w:rPr>
        <w:t>41</w:t>
      </w:r>
    </w:p>
    <w:p w14:paraId="558D8907" w14:textId="77777777" w:rsidR="003548A4" w:rsidRPr="007043EE" w:rsidRDefault="003548A4" w:rsidP="003548A4">
      <w:pPr>
        <w:suppressAutoHyphens w:val="0"/>
        <w:jc w:val="both"/>
        <w:rPr>
          <w:color w:val="auto"/>
        </w:rPr>
      </w:pPr>
      <w:r w:rsidRPr="007043EE">
        <w:rPr>
          <w:color w:val="auto"/>
        </w:rPr>
        <w:t xml:space="preserve">Sēdi vada </w:t>
      </w:r>
      <w:r>
        <w:rPr>
          <w:color w:val="auto"/>
        </w:rPr>
        <w:t>Attīstības</w:t>
      </w:r>
      <w:r w:rsidRPr="007043EE">
        <w:rPr>
          <w:b/>
          <w:bCs/>
          <w:color w:val="auto"/>
        </w:rPr>
        <w:t xml:space="preserve"> </w:t>
      </w:r>
      <w:r w:rsidRPr="007043EE">
        <w:rPr>
          <w:color w:val="auto"/>
        </w:rPr>
        <w:t>komitejas priekšsēdētāj</w:t>
      </w:r>
      <w:r>
        <w:rPr>
          <w:color w:val="auto"/>
        </w:rPr>
        <w:t>s Druvis TOMSONS</w:t>
      </w:r>
    </w:p>
    <w:p w14:paraId="31CEBD24" w14:textId="205780A9" w:rsidR="003548A4" w:rsidRDefault="003548A4" w:rsidP="003548A4">
      <w:pPr>
        <w:jc w:val="both"/>
      </w:pPr>
      <w:r>
        <w:t xml:space="preserve">Sēdi protokolē Alūksnes novada pašvaldības Centrālās administrācijas Kancelejas un personāla nodaļas </w:t>
      </w:r>
      <w:r w:rsidR="0013484B">
        <w:t>domes sekretāre Kristīne TOMIŅA</w:t>
      </w:r>
    </w:p>
    <w:p w14:paraId="633AE19F" w14:textId="6CCA983E" w:rsidR="003548A4" w:rsidRDefault="003548A4" w:rsidP="003548A4">
      <w:r>
        <w:t>Sēde</w:t>
      </w:r>
      <w:r w:rsidR="00F33AC1">
        <w:t>i</w:t>
      </w:r>
      <w:r>
        <w:t xml:space="preserve"> tiek veikts audioieraksts</w:t>
      </w:r>
    </w:p>
    <w:p w14:paraId="64EE7EE8" w14:textId="77777777" w:rsidR="003548A4" w:rsidRDefault="003548A4" w:rsidP="003548A4"/>
    <w:p w14:paraId="612A0A28" w14:textId="7FA64295" w:rsidR="003548A4" w:rsidRPr="003548A4" w:rsidRDefault="003548A4" w:rsidP="003548A4">
      <w:pPr>
        <w:rPr>
          <w:color w:val="000000" w:themeColor="text1"/>
        </w:rPr>
      </w:pPr>
      <w:bookmarkStart w:id="0" w:name="_Hlk11663651"/>
      <w:r w:rsidRPr="00F837D6">
        <w:rPr>
          <w:color w:val="000000" w:themeColor="text1"/>
        </w:rPr>
        <w:t>Sēdē piedalās</w:t>
      </w:r>
      <w:r>
        <w:rPr>
          <w:color w:val="000000" w:themeColor="text1"/>
        </w:rPr>
        <w:t xml:space="preserve"> </w:t>
      </w:r>
      <w:r w:rsidRPr="00F837D6">
        <w:rPr>
          <w:color w:val="000000" w:themeColor="text1"/>
        </w:rPr>
        <w:t>komitejas locekļi:</w:t>
      </w:r>
    </w:p>
    <w:p w14:paraId="24D4878F" w14:textId="77777777" w:rsidR="003548A4" w:rsidRDefault="003548A4" w:rsidP="003548A4">
      <w:pPr>
        <w:rPr>
          <w:color w:val="000000" w:themeColor="text1"/>
        </w:rPr>
      </w:pPr>
      <w:r w:rsidRPr="003548A4">
        <w:rPr>
          <w:color w:val="000000" w:themeColor="text1"/>
        </w:rPr>
        <w:t>Uva GRENCIONE-LAPSENIETE</w:t>
      </w:r>
    </w:p>
    <w:p w14:paraId="62856C27" w14:textId="322B2E82" w:rsidR="0013484B" w:rsidRPr="00D304AD" w:rsidRDefault="00D304AD" w:rsidP="003548A4">
      <w:r>
        <w:t>Mārtiņš AUGSTKALNIETIS</w:t>
      </w:r>
    </w:p>
    <w:p w14:paraId="0861496D" w14:textId="77777777" w:rsidR="003548A4" w:rsidRPr="003548A4" w:rsidRDefault="003548A4" w:rsidP="003548A4">
      <w:pPr>
        <w:rPr>
          <w:color w:val="000000" w:themeColor="text1"/>
        </w:rPr>
      </w:pPr>
      <w:r w:rsidRPr="003548A4">
        <w:rPr>
          <w:color w:val="000000" w:themeColor="text1"/>
        </w:rPr>
        <w:t>Ritvars GUSTS</w:t>
      </w:r>
    </w:p>
    <w:p w14:paraId="4CF952F8" w14:textId="77777777" w:rsidR="00D304AD" w:rsidRPr="003548A4" w:rsidRDefault="00D304AD" w:rsidP="00D304AD">
      <w:bookmarkStart w:id="1" w:name="_Hlk204703187"/>
      <w:bookmarkStart w:id="2" w:name="_Hlk77616865"/>
      <w:r>
        <w:t>Elīna PĒTERSONE</w:t>
      </w:r>
    </w:p>
    <w:p w14:paraId="20FC8034" w14:textId="77777777" w:rsidR="003548A4" w:rsidRPr="003548A4" w:rsidRDefault="003548A4" w:rsidP="003548A4">
      <w:r w:rsidRPr="003548A4">
        <w:t>Druvis TOMSONS</w:t>
      </w:r>
    </w:p>
    <w:p w14:paraId="11CF027E" w14:textId="77777777" w:rsidR="003548A4" w:rsidRDefault="003548A4" w:rsidP="003548A4">
      <w:r w:rsidRPr="003548A4">
        <w:t>Andis ZARIŅŠ</w:t>
      </w:r>
    </w:p>
    <w:p w14:paraId="6DF26A72" w14:textId="77777777" w:rsidR="00AA080C" w:rsidRDefault="00AA080C" w:rsidP="003548A4"/>
    <w:p w14:paraId="26DD7C98" w14:textId="21745FD2" w:rsidR="00AA080C" w:rsidRDefault="00AA080C" w:rsidP="003548A4">
      <w:r>
        <w:t>Sēdē nepiedalās komitejas locekļi:</w:t>
      </w:r>
    </w:p>
    <w:p w14:paraId="2CD523A9" w14:textId="07C5C824" w:rsidR="00D304AD" w:rsidRDefault="00D304AD" w:rsidP="003548A4">
      <w:pPr>
        <w:rPr>
          <w:color w:val="000000" w:themeColor="text1"/>
        </w:rPr>
      </w:pPr>
      <w:r>
        <w:rPr>
          <w:color w:val="000000" w:themeColor="text1"/>
        </w:rPr>
        <w:t>Modris LAZDEKALNS</w:t>
      </w:r>
    </w:p>
    <w:p w14:paraId="1244229A" w14:textId="77777777" w:rsidR="00D304AD" w:rsidRPr="003548A4" w:rsidRDefault="00D304AD" w:rsidP="00D304AD">
      <w:pPr>
        <w:rPr>
          <w:color w:val="000000" w:themeColor="text1"/>
        </w:rPr>
      </w:pPr>
      <w:r w:rsidRPr="003548A4">
        <w:rPr>
          <w:color w:val="000000" w:themeColor="text1"/>
        </w:rPr>
        <w:t>Renārs SALAKS</w:t>
      </w:r>
    </w:p>
    <w:bookmarkEnd w:id="0"/>
    <w:bookmarkEnd w:id="1"/>
    <w:bookmarkEnd w:id="2"/>
    <w:p w14:paraId="4D9F46B5" w14:textId="77777777" w:rsidR="003548A4" w:rsidRDefault="003548A4" w:rsidP="003548A4">
      <w:pPr>
        <w:tabs>
          <w:tab w:val="left" w:pos="3119"/>
        </w:tabs>
        <w:jc w:val="both"/>
      </w:pPr>
    </w:p>
    <w:p w14:paraId="72686AAA" w14:textId="55E3A35C" w:rsidR="003548A4" w:rsidRDefault="003548A4" w:rsidP="003548A4">
      <w:pPr>
        <w:jc w:val="both"/>
        <w:rPr>
          <w:color w:val="auto"/>
        </w:rPr>
      </w:pPr>
      <w:r w:rsidRPr="0019022B">
        <w:rPr>
          <w:color w:val="auto"/>
        </w:rPr>
        <w:t>Sēd</w:t>
      </w:r>
      <w:r>
        <w:rPr>
          <w:color w:val="auto"/>
        </w:rPr>
        <w:t>ē</w:t>
      </w:r>
      <w:r w:rsidRPr="0019022B">
        <w:rPr>
          <w:color w:val="auto"/>
        </w:rPr>
        <w:t xml:space="preserve"> piedalās </w:t>
      </w:r>
      <w:r w:rsidR="00D304AD">
        <w:rPr>
          <w:color w:val="auto"/>
        </w:rPr>
        <w:t xml:space="preserve">uzaicinātie un </w:t>
      </w:r>
      <w:r w:rsidRPr="0019022B">
        <w:rPr>
          <w:color w:val="auto"/>
        </w:rPr>
        <w:t>interesenti:</w:t>
      </w:r>
    </w:p>
    <w:p w14:paraId="2AD0DE97" w14:textId="342F6231" w:rsidR="003548A4" w:rsidRPr="00605AC1" w:rsidRDefault="00D304AD" w:rsidP="003548A4">
      <w:pPr>
        <w:jc w:val="both"/>
        <w:rPr>
          <w:color w:val="000000" w:themeColor="text1"/>
        </w:rPr>
      </w:pPr>
      <w:r>
        <w:rPr>
          <w:color w:val="000000" w:themeColor="text1"/>
        </w:rPr>
        <w:t>Ingrīda SNIEDZE, Natālija JAUNZEMA, Ingus BERKULIS, Vēsma ČUGUNOVA, Ingrīda RIBOZOLA, Arita ĀRGALE, Aiva EGLE, Laura APINE, Terēzija ZAČEVA, Vineta INCENBERGA, Inese ZĪMELE – JAUNIŅA, Sanita BUKANE, Lāsma ĒVELE, Evita APLOKA, Anastasija ŅEDAIVODINA, Violeta KĻAVIŅA, Reinis VĀRTUKAPTEINIS</w:t>
      </w:r>
      <w:r w:rsidR="0013484B">
        <w:rPr>
          <w:color w:val="000000" w:themeColor="text1"/>
        </w:rPr>
        <w:t>.</w:t>
      </w:r>
    </w:p>
    <w:p w14:paraId="29F810D0" w14:textId="77777777" w:rsidR="003548A4" w:rsidRPr="00DD11C7" w:rsidRDefault="003548A4" w:rsidP="003548A4">
      <w:pPr>
        <w:jc w:val="both"/>
        <w:rPr>
          <w:b/>
          <w:bCs/>
          <w:color w:val="000000" w:themeColor="text1"/>
        </w:rPr>
      </w:pPr>
    </w:p>
    <w:p w14:paraId="7C04DB66" w14:textId="1F9281E9" w:rsidR="000C7D3D" w:rsidRDefault="003548A4" w:rsidP="0021405E">
      <w:pPr>
        <w:ind w:left="2160" w:hanging="2160"/>
        <w:jc w:val="both"/>
        <w:rPr>
          <w:rFonts w:cs="Calibri"/>
        </w:rPr>
      </w:pPr>
      <w:r>
        <w:rPr>
          <w:color w:val="000000" w:themeColor="text1"/>
        </w:rPr>
        <w:t>D.TOMSONS</w:t>
      </w:r>
      <w:r>
        <w:rPr>
          <w:color w:val="000000" w:themeColor="text1"/>
        </w:rPr>
        <w:tab/>
      </w:r>
      <w:r w:rsidR="0013484B">
        <w:rPr>
          <w:rFonts w:cs="Calibri"/>
        </w:rPr>
        <w:t xml:space="preserve">atklāj </w:t>
      </w:r>
      <w:r w:rsidR="00105A3E">
        <w:rPr>
          <w:rFonts w:cs="Calibri"/>
        </w:rPr>
        <w:t xml:space="preserve">komitejas </w:t>
      </w:r>
      <w:r w:rsidR="0013484B">
        <w:rPr>
          <w:rFonts w:cs="Calibri"/>
        </w:rPr>
        <w:t>sēdi (pielikumā izsludinātās sēdes darba kārtība uz 1 lapas).</w:t>
      </w:r>
    </w:p>
    <w:p w14:paraId="4043F85B" w14:textId="77777777" w:rsidR="0021405E" w:rsidRPr="00AA080C" w:rsidRDefault="0021405E" w:rsidP="0021405E">
      <w:pPr>
        <w:ind w:left="2160" w:hanging="2160"/>
        <w:jc w:val="both"/>
        <w:rPr>
          <w:rFonts w:cs="Calibri"/>
        </w:rPr>
      </w:pPr>
    </w:p>
    <w:p w14:paraId="11148418" w14:textId="2754CC68" w:rsidR="003548A4" w:rsidRDefault="005A191B" w:rsidP="003548A4">
      <w:pPr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548A4" w:rsidRPr="00173F8D">
        <w:rPr>
          <w:color w:val="000000" w:themeColor="text1"/>
        </w:rPr>
        <w:t>arba kārtība:</w:t>
      </w:r>
    </w:p>
    <w:p w14:paraId="6F8B2C0D" w14:textId="77777777" w:rsidR="00F52871" w:rsidRPr="001675A0" w:rsidRDefault="00F52871" w:rsidP="00F52871">
      <w:pPr>
        <w:pStyle w:val="Sarakstarindkopa"/>
        <w:numPr>
          <w:ilvl w:val="0"/>
          <w:numId w:val="7"/>
        </w:numPr>
        <w:suppressAutoHyphens w:val="0"/>
        <w:spacing w:before="60"/>
        <w:jc w:val="both"/>
        <w:rPr>
          <w:color w:val="000000" w:themeColor="text1"/>
        </w:rPr>
      </w:pPr>
      <w:r w:rsidRPr="001675A0">
        <w:rPr>
          <w:noProof/>
          <w:color w:val="000000" w:themeColor="text1"/>
        </w:rPr>
        <w:t>Par izmaiņām pašvaldības iznomājamo un atsavināmo nekustamo īpašumu sarakstā.</w:t>
      </w:r>
      <w:r w:rsidRPr="001675A0">
        <w:rPr>
          <w:color w:val="000000" w:themeColor="text1"/>
        </w:rPr>
        <w:t xml:space="preserve"> </w:t>
      </w:r>
    </w:p>
    <w:p w14:paraId="4925DBAB" w14:textId="77777777" w:rsidR="00F52871" w:rsidRPr="001675A0" w:rsidRDefault="00F52871" w:rsidP="00F52871">
      <w:pPr>
        <w:pStyle w:val="Sarakstarindkopa"/>
        <w:numPr>
          <w:ilvl w:val="0"/>
          <w:numId w:val="7"/>
        </w:numPr>
        <w:suppressAutoHyphens w:val="0"/>
        <w:spacing w:before="60"/>
        <w:jc w:val="both"/>
        <w:rPr>
          <w:color w:val="000000" w:themeColor="text1"/>
        </w:rPr>
      </w:pPr>
      <w:r w:rsidRPr="001675A0">
        <w:rPr>
          <w:noProof/>
          <w:color w:val="000000" w:themeColor="text1"/>
        </w:rPr>
        <w:t>Par Investīciju plāna 2022.-2027. gadam aktualizēšanu.</w:t>
      </w:r>
      <w:r w:rsidRPr="001675A0">
        <w:rPr>
          <w:color w:val="000000" w:themeColor="text1"/>
        </w:rPr>
        <w:t xml:space="preserve"> </w:t>
      </w:r>
    </w:p>
    <w:p w14:paraId="4C690D28" w14:textId="77777777" w:rsidR="00F52871" w:rsidRPr="001675A0" w:rsidRDefault="00F52871" w:rsidP="00F52871">
      <w:pPr>
        <w:pStyle w:val="Sarakstarindkopa"/>
        <w:numPr>
          <w:ilvl w:val="0"/>
          <w:numId w:val="7"/>
        </w:numPr>
        <w:suppressAutoHyphens w:val="0"/>
        <w:spacing w:before="60"/>
        <w:jc w:val="both"/>
        <w:rPr>
          <w:color w:val="000000" w:themeColor="text1"/>
        </w:rPr>
      </w:pPr>
      <w:r w:rsidRPr="001675A0">
        <w:rPr>
          <w:noProof/>
          <w:color w:val="000000" w:themeColor="text1"/>
        </w:rPr>
        <w:t>Par projektu “Pašvaldības nozīmes koplietošanas meliorācijas  novadgrāvju atjaunošana”.</w:t>
      </w:r>
      <w:r w:rsidRPr="001675A0">
        <w:rPr>
          <w:color w:val="000000" w:themeColor="text1"/>
        </w:rPr>
        <w:t xml:space="preserve"> </w:t>
      </w:r>
    </w:p>
    <w:p w14:paraId="752A8FCB" w14:textId="77777777" w:rsidR="00F52871" w:rsidRPr="001675A0" w:rsidRDefault="00F52871" w:rsidP="00F52871">
      <w:pPr>
        <w:pStyle w:val="Sarakstarindkopa"/>
        <w:numPr>
          <w:ilvl w:val="0"/>
          <w:numId w:val="7"/>
        </w:numPr>
        <w:suppressAutoHyphens w:val="0"/>
        <w:spacing w:before="60"/>
        <w:jc w:val="both"/>
        <w:rPr>
          <w:color w:val="000000" w:themeColor="text1"/>
        </w:rPr>
      </w:pPr>
      <w:r w:rsidRPr="001675A0">
        <w:rPr>
          <w:noProof/>
          <w:color w:val="000000" w:themeColor="text1"/>
        </w:rPr>
        <w:t>Par grozījumiem Alūksnes novada pašvaldības domes Attīstības komitejas 2025. gada 15. augusta lēmumā “Par Alūksnes pilsētas robežu paplašināšanu un teritorijas ar īpašiem noteikumiem ap Alūksnes ezeru noteikšanu”.</w:t>
      </w:r>
      <w:r w:rsidRPr="001675A0">
        <w:rPr>
          <w:color w:val="000000" w:themeColor="text1"/>
        </w:rPr>
        <w:t xml:space="preserve"> </w:t>
      </w:r>
    </w:p>
    <w:p w14:paraId="7CDB5DE5" w14:textId="77777777" w:rsidR="00F52871" w:rsidRPr="001675A0" w:rsidRDefault="00F52871" w:rsidP="00F52871">
      <w:pPr>
        <w:pStyle w:val="Sarakstarindkopa"/>
        <w:numPr>
          <w:ilvl w:val="0"/>
          <w:numId w:val="7"/>
        </w:numPr>
        <w:suppressAutoHyphens w:val="0"/>
        <w:spacing w:before="60"/>
        <w:jc w:val="both"/>
        <w:rPr>
          <w:color w:val="000000" w:themeColor="text1"/>
        </w:rPr>
      </w:pPr>
      <w:r w:rsidRPr="001675A0">
        <w:rPr>
          <w:noProof/>
          <w:color w:val="000000" w:themeColor="text1"/>
        </w:rPr>
        <w:t>Par Sosnovska latvāņa izplatības ierobežošanas pasākumu organizatoriskā plāna 2026. - 2030. gadam apstiprināšanu.</w:t>
      </w:r>
      <w:r w:rsidRPr="001675A0">
        <w:rPr>
          <w:color w:val="000000" w:themeColor="text1"/>
        </w:rPr>
        <w:t xml:space="preserve"> </w:t>
      </w:r>
    </w:p>
    <w:p w14:paraId="23931113" w14:textId="06AE23D7" w:rsidR="0013484B" w:rsidRPr="00F52871" w:rsidRDefault="00F52871" w:rsidP="00F52871">
      <w:pPr>
        <w:pStyle w:val="Sarakstarindkopa"/>
        <w:numPr>
          <w:ilvl w:val="0"/>
          <w:numId w:val="7"/>
        </w:numPr>
        <w:suppressAutoHyphens w:val="0"/>
        <w:spacing w:before="60"/>
        <w:jc w:val="both"/>
        <w:rPr>
          <w:noProof/>
          <w:color w:val="000000"/>
        </w:rPr>
      </w:pPr>
      <w:r w:rsidRPr="001675A0">
        <w:rPr>
          <w:noProof/>
          <w:color w:val="000000" w:themeColor="text1"/>
        </w:rPr>
        <w:lastRenderedPageBreak/>
        <w:t>Informācija par plānotajiem remontdarbiem uz pašvaldības autoceļiem.</w:t>
      </w:r>
    </w:p>
    <w:p w14:paraId="2BD8A8F0" w14:textId="77777777" w:rsidR="00F52871" w:rsidRPr="00D304AD" w:rsidRDefault="00F52871" w:rsidP="00F52871">
      <w:pPr>
        <w:pStyle w:val="Sarakstarindkopa"/>
        <w:suppressAutoHyphens w:val="0"/>
        <w:spacing w:before="60"/>
        <w:jc w:val="both"/>
        <w:rPr>
          <w:noProof/>
          <w:color w:val="000000"/>
        </w:rPr>
      </w:pPr>
    </w:p>
    <w:p w14:paraId="3A7C5451" w14:textId="72500618" w:rsidR="003548A4" w:rsidRPr="00F52871" w:rsidRDefault="00F52871" w:rsidP="003548A4">
      <w:pPr>
        <w:pStyle w:val="Sarakstarindkopa"/>
        <w:numPr>
          <w:ilvl w:val="0"/>
          <w:numId w:val="4"/>
        </w:numPr>
        <w:suppressAutoHyphens w:val="0"/>
        <w:spacing w:before="60"/>
        <w:jc w:val="center"/>
        <w:rPr>
          <w:b/>
          <w:bCs/>
          <w:color w:val="000000"/>
        </w:rPr>
      </w:pPr>
      <w:r w:rsidRPr="00F52871">
        <w:rPr>
          <w:b/>
          <w:bCs/>
          <w:noProof/>
          <w:color w:val="000000" w:themeColor="text1"/>
        </w:rPr>
        <w:t>Par izmaiņām pašvaldības iznomājamo un atsavināmo nekustamo īpašumu sarakstā</w:t>
      </w:r>
    </w:p>
    <w:p w14:paraId="4EBB7460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086C759F" w14:textId="0646DB48" w:rsidR="003548A4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</w:t>
      </w:r>
      <w:r>
        <w:rPr>
          <w:color w:val="000000" w:themeColor="text1"/>
        </w:rPr>
        <w:t>s uz</w:t>
      </w:r>
      <w:r w:rsidR="00F52871">
        <w:rPr>
          <w:color w:val="000000" w:themeColor="text1"/>
        </w:rPr>
        <w:t xml:space="preserve"> </w:t>
      </w:r>
      <w:r w:rsidR="00AA080C">
        <w:rPr>
          <w:color w:val="000000" w:themeColor="text1"/>
        </w:rPr>
        <w:t>2</w:t>
      </w:r>
      <w:r>
        <w:rPr>
          <w:color w:val="000000" w:themeColor="text1"/>
        </w:rPr>
        <w:t xml:space="preserve"> lap</w:t>
      </w:r>
      <w:r w:rsidR="00AA080C">
        <w:rPr>
          <w:color w:val="000000" w:themeColor="text1"/>
        </w:rPr>
        <w:t>ām</w:t>
      </w:r>
      <w:r w:rsidRPr="00925EBF">
        <w:t>).</w:t>
      </w:r>
    </w:p>
    <w:p w14:paraId="43E91A12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6099FF0D" w14:textId="2018058C" w:rsidR="003548A4" w:rsidRPr="00267EFF" w:rsidRDefault="005A191B" w:rsidP="003548A4">
      <w:pPr>
        <w:jc w:val="both"/>
        <w:rPr>
          <w:color w:val="000000" w:themeColor="text1"/>
        </w:rPr>
      </w:pPr>
      <w:r>
        <w:t xml:space="preserve">Attīstības komitejas locekļi, atklāti balsojot, “par” – </w:t>
      </w:r>
      <w:r w:rsidR="00AA080C">
        <w:t>6</w:t>
      </w:r>
      <w:r>
        <w:t xml:space="preserve"> (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 w:rsidR="00F52871">
        <w:rPr>
          <w:color w:val="000000" w:themeColor="text1"/>
        </w:rPr>
        <w:t>M.AUGSTKALNIETIS</w:t>
      </w:r>
      <w:r>
        <w:rPr>
          <w:color w:val="000000" w:themeColor="text1"/>
        </w:rPr>
        <w:t xml:space="preserve">, </w:t>
      </w:r>
      <w:r w:rsidR="00F52871">
        <w:rPr>
          <w:color w:val="000000" w:themeColor="text1"/>
        </w:rPr>
        <w:t>E.PĒTERSONE</w:t>
      </w:r>
      <w:r w:rsidRPr="00C056CF">
        <w:rPr>
          <w:color w:val="000000" w:themeColor="text1"/>
        </w:rPr>
        <w:t>, R.</w:t>
      </w:r>
      <w:r w:rsidR="00A61D36">
        <w:rPr>
          <w:color w:val="000000" w:themeColor="text1"/>
        </w:rPr>
        <w:t>GUSTS</w:t>
      </w:r>
      <w:r w:rsidRPr="00C056CF">
        <w:rPr>
          <w:color w:val="000000" w:themeColor="text1"/>
        </w:rPr>
        <w:t xml:space="preserve">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0EDA7FC0" w14:textId="77777777" w:rsidR="003548A4" w:rsidRPr="006A091E" w:rsidRDefault="003548A4" w:rsidP="003548A4">
      <w:pPr>
        <w:suppressAutoHyphens w:val="0"/>
        <w:rPr>
          <w:b/>
          <w:bCs/>
          <w:color w:val="000000" w:themeColor="text1"/>
        </w:rPr>
      </w:pPr>
    </w:p>
    <w:p w14:paraId="6F639D0C" w14:textId="5FFF4DD5" w:rsidR="003548A4" w:rsidRDefault="00F52871" w:rsidP="003548A4">
      <w:pPr>
        <w:suppressAutoHyphens w:val="0"/>
        <w:rPr>
          <w:color w:val="000000"/>
        </w:rPr>
      </w:pPr>
      <w:r>
        <w:rPr>
          <w:color w:val="000000"/>
        </w:rPr>
        <w:t>Apstiprināt sagatavoto lēmuma projektu.</w:t>
      </w:r>
    </w:p>
    <w:p w14:paraId="5B8CCD51" w14:textId="77777777" w:rsidR="003548A4" w:rsidRDefault="003548A4" w:rsidP="003548A4">
      <w:pPr>
        <w:suppressAutoHyphens w:val="0"/>
        <w:jc w:val="both"/>
        <w:rPr>
          <w:color w:val="auto"/>
        </w:rPr>
      </w:pPr>
    </w:p>
    <w:p w14:paraId="43AD9549" w14:textId="29FD08B5" w:rsidR="003548A4" w:rsidRPr="00F52871" w:rsidRDefault="00F52871" w:rsidP="003548A4">
      <w:pPr>
        <w:numPr>
          <w:ilvl w:val="0"/>
          <w:numId w:val="4"/>
        </w:numPr>
        <w:suppressAutoHyphens w:val="0"/>
        <w:spacing w:before="60"/>
        <w:contextualSpacing/>
        <w:jc w:val="center"/>
        <w:rPr>
          <w:b/>
          <w:bCs/>
          <w:color w:val="000000"/>
        </w:rPr>
      </w:pPr>
      <w:r w:rsidRPr="00F52871">
        <w:rPr>
          <w:b/>
          <w:bCs/>
          <w:noProof/>
          <w:color w:val="000000" w:themeColor="text1"/>
        </w:rPr>
        <w:t>Par Investīciju plāna 2022.-2027. gadam aktualizēšanu</w:t>
      </w:r>
    </w:p>
    <w:p w14:paraId="7544EAD5" w14:textId="77777777" w:rsidR="003548A4" w:rsidRDefault="003548A4" w:rsidP="003548A4">
      <w:pPr>
        <w:suppressAutoHyphens w:val="0"/>
        <w:spacing w:before="60"/>
        <w:contextualSpacing/>
        <w:jc w:val="center"/>
        <w:rPr>
          <w:b/>
          <w:bCs/>
          <w:noProof/>
          <w:color w:val="000000"/>
        </w:rPr>
      </w:pPr>
    </w:p>
    <w:p w14:paraId="6FF1DAFF" w14:textId="4A7DF0EE" w:rsidR="003548A4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projekts</w:t>
      </w:r>
      <w:r w:rsidR="00605AC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uz </w:t>
      </w:r>
      <w:r w:rsidR="00F52871">
        <w:rPr>
          <w:color w:val="000000" w:themeColor="text1"/>
        </w:rPr>
        <w:t>1</w:t>
      </w:r>
      <w:r>
        <w:rPr>
          <w:color w:val="000000" w:themeColor="text1"/>
        </w:rPr>
        <w:t xml:space="preserve"> lap</w:t>
      </w:r>
      <w:r w:rsidR="00F52871">
        <w:rPr>
          <w:color w:val="000000" w:themeColor="text1"/>
        </w:rPr>
        <w:t>as ar pielikumu uz 2 lapām</w:t>
      </w:r>
      <w:r w:rsidRPr="00925EBF">
        <w:t>).</w:t>
      </w:r>
    </w:p>
    <w:p w14:paraId="2C6B5EF3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4484593F" w14:textId="23B887D2" w:rsidR="005A191B" w:rsidRPr="00267EFF" w:rsidRDefault="00B824B7" w:rsidP="005A191B">
      <w:pPr>
        <w:jc w:val="both"/>
        <w:rPr>
          <w:color w:val="000000" w:themeColor="text1"/>
        </w:rPr>
      </w:pPr>
      <w:r>
        <w:t>Attīstības komitejas locekļi, atklāti balsojot, “par” – 6 (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>M.AUGSTKALNIETIS, E.PĒTERSONE</w:t>
      </w:r>
      <w:r w:rsidRPr="00C056CF">
        <w:rPr>
          <w:color w:val="000000" w:themeColor="text1"/>
        </w:rPr>
        <w:t>, R.</w:t>
      </w:r>
      <w:r w:rsidR="00A61D36">
        <w:rPr>
          <w:color w:val="000000" w:themeColor="text1"/>
        </w:rPr>
        <w:t>GUSTS</w:t>
      </w:r>
      <w:r w:rsidRPr="00C056CF">
        <w:rPr>
          <w:color w:val="000000" w:themeColor="text1"/>
        </w:rPr>
        <w:t xml:space="preserve">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24609709" w14:textId="77777777" w:rsidR="005A191B" w:rsidRPr="006A091E" w:rsidRDefault="005A191B" w:rsidP="005A191B">
      <w:pPr>
        <w:suppressAutoHyphens w:val="0"/>
        <w:rPr>
          <w:b/>
          <w:bCs/>
          <w:color w:val="000000" w:themeColor="text1"/>
        </w:rPr>
      </w:pPr>
    </w:p>
    <w:p w14:paraId="2E2662ED" w14:textId="1A87C6B3" w:rsidR="003548A4" w:rsidRPr="00267EFF" w:rsidRDefault="00B824B7" w:rsidP="005A191B">
      <w:pPr>
        <w:jc w:val="both"/>
        <w:rPr>
          <w:color w:val="000000" w:themeColor="text1"/>
        </w:rPr>
      </w:pPr>
      <w:r>
        <w:rPr>
          <w:color w:val="000000"/>
        </w:rPr>
        <w:t>Atbalstīt un virzīt sagatavoto lēmuma projektu izskatīšanai finanšu komitejas sēdē</w:t>
      </w:r>
      <w:r w:rsidR="00AA080C">
        <w:rPr>
          <w:color w:val="000000"/>
        </w:rPr>
        <w:t>.</w:t>
      </w:r>
    </w:p>
    <w:p w14:paraId="61F0AAB8" w14:textId="77777777" w:rsidR="003548A4" w:rsidRPr="003548A4" w:rsidRDefault="003548A4" w:rsidP="003548A4">
      <w:pPr>
        <w:suppressAutoHyphens w:val="0"/>
        <w:spacing w:before="60"/>
        <w:contextualSpacing/>
        <w:jc w:val="both"/>
        <w:rPr>
          <w:color w:val="000000"/>
        </w:rPr>
      </w:pPr>
    </w:p>
    <w:p w14:paraId="68D23FC4" w14:textId="235597FC" w:rsidR="003548A4" w:rsidRPr="00B824B7" w:rsidRDefault="00B824B7" w:rsidP="003548A4">
      <w:pPr>
        <w:numPr>
          <w:ilvl w:val="0"/>
          <w:numId w:val="4"/>
        </w:numPr>
        <w:suppressAutoHyphens w:val="0"/>
        <w:spacing w:before="60"/>
        <w:contextualSpacing/>
        <w:jc w:val="center"/>
        <w:rPr>
          <w:b/>
          <w:bCs/>
          <w:color w:val="000000"/>
        </w:rPr>
      </w:pPr>
      <w:r w:rsidRPr="00B824B7">
        <w:rPr>
          <w:b/>
          <w:bCs/>
          <w:noProof/>
          <w:color w:val="000000" w:themeColor="text1"/>
        </w:rPr>
        <w:t>Par projektu “Pašvaldības nozīmes koplietošanas meliorācijas  novadgrāvju atjaunošana”</w:t>
      </w:r>
    </w:p>
    <w:p w14:paraId="64E523C2" w14:textId="77777777" w:rsidR="003548A4" w:rsidRDefault="003548A4" w:rsidP="003548A4">
      <w:pPr>
        <w:suppressAutoHyphens w:val="0"/>
        <w:spacing w:before="60"/>
        <w:contextualSpacing/>
        <w:jc w:val="center"/>
        <w:rPr>
          <w:b/>
          <w:bCs/>
          <w:noProof/>
          <w:color w:val="000000"/>
        </w:rPr>
      </w:pPr>
    </w:p>
    <w:p w14:paraId="76A4AE84" w14:textId="3E5E2009" w:rsidR="0094796C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</w:t>
      </w:r>
      <w:r w:rsidR="00EA5277">
        <w:rPr>
          <w:color w:val="000000" w:themeColor="text1"/>
        </w:rPr>
        <w:t>s</w:t>
      </w:r>
      <w:r w:rsidR="00466DB2">
        <w:rPr>
          <w:color w:val="000000" w:themeColor="text1"/>
        </w:rPr>
        <w:t xml:space="preserve"> </w:t>
      </w:r>
      <w:r w:rsidR="00EC24AA">
        <w:rPr>
          <w:color w:val="000000" w:themeColor="text1"/>
        </w:rPr>
        <w:t>uz 1 lapas</w:t>
      </w:r>
      <w:r w:rsidRPr="00925EBF">
        <w:t>).</w:t>
      </w:r>
    </w:p>
    <w:p w14:paraId="74974C9E" w14:textId="77777777" w:rsidR="00EC24AA" w:rsidRDefault="00EC24AA" w:rsidP="003548A4">
      <w:pPr>
        <w:suppressAutoHyphens w:val="0"/>
        <w:jc w:val="both"/>
      </w:pPr>
    </w:p>
    <w:p w14:paraId="344FC5F6" w14:textId="2679C21B" w:rsidR="001B39F7" w:rsidRDefault="008113A5" w:rsidP="0021405E">
      <w:pPr>
        <w:tabs>
          <w:tab w:val="left" w:pos="1843"/>
          <w:tab w:val="left" w:pos="1985"/>
        </w:tabs>
        <w:suppressAutoHyphens w:val="0"/>
        <w:ind w:left="2410" w:hanging="2410"/>
        <w:jc w:val="both"/>
      </w:pPr>
      <w:r>
        <w:t>M.AUGSTKLANIETIS</w:t>
      </w:r>
      <w:r w:rsidR="00EF770E">
        <w:t xml:space="preserve"> </w:t>
      </w:r>
      <w:r>
        <w:t xml:space="preserve">jautā, vai </w:t>
      </w:r>
      <w:r w:rsidR="000C7D3D">
        <w:t>projekta ietvaros notiks visu trīs iepriekš paredzēto     novadgrāvju atjaunošana</w:t>
      </w:r>
      <w:r w:rsidR="00AE3CEA">
        <w:t>.</w:t>
      </w:r>
    </w:p>
    <w:p w14:paraId="6D5DA25E" w14:textId="72ED2704" w:rsidR="0094796C" w:rsidRDefault="001B39F7" w:rsidP="000C7D3D">
      <w:pPr>
        <w:suppressAutoHyphens w:val="0"/>
        <w:ind w:left="2410" w:hanging="2410"/>
        <w:jc w:val="both"/>
      </w:pPr>
      <w:r>
        <w:t>D.TOMSONS</w:t>
      </w:r>
      <w:r w:rsidR="00DE2D7C">
        <w:tab/>
      </w:r>
      <w:r w:rsidR="000C7D3D">
        <w:t>norāda</w:t>
      </w:r>
      <w:r w:rsidR="00356DAB">
        <w:t xml:space="preserve">, ka </w:t>
      </w:r>
      <w:r w:rsidR="000C7D3D">
        <w:t>šobrīd atvēlētais finansējums pietiek tikai diviem no tiem</w:t>
      </w:r>
      <w:r w:rsidR="00EA59FF">
        <w:t>.</w:t>
      </w:r>
      <w:r w:rsidR="0094796C">
        <w:t xml:space="preserve"> </w:t>
      </w:r>
      <w:r w:rsidR="0042058B">
        <w:t>Aicina balsot par sagatavoto lēmuma projektu.</w:t>
      </w:r>
    </w:p>
    <w:p w14:paraId="34F54B40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68CAF67D" w14:textId="4137A5C1" w:rsidR="0021405E" w:rsidRPr="00267EFF" w:rsidRDefault="0021405E" w:rsidP="0021405E">
      <w:pPr>
        <w:jc w:val="both"/>
        <w:rPr>
          <w:color w:val="000000" w:themeColor="text1"/>
        </w:rPr>
      </w:pPr>
      <w:r>
        <w:t>Attīstības komitejas locekļi, atklāti balsojot, “par” – 6 (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>M.AUGSTKALNIETIS, E.PĒTERSONE</w:t>
      </w:r>
      <w:r w:rsidRPr="00C056CF">
        <w:rPr>
          <w:color w:val="000000" w:themeColor="text1"/>
        </w:rPr>
        <w:t>, R.</w:t>
      </w:r>
      <w:r w:rsidR="00A61D36">
        <w:rPr>
          <w:color w:val="000000" w:themeColor="text1"/>
        </w:rPr>
        <w:t>GUSTS</w:t>
      </w:r>
      <w:r w:rsidRPr="00C056CF">
        <w:rPr>
          <w:color w:val="000000" w:themeColor="text1"/>
        </w:rPr>
        <w:t xml:space="preserve">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4D5F1963" w14:textId="77777777" w:rsidR="0021405E" w:rsidRPr="006A091E" w:rsidRDefault="0021405E" w:rsidP="0021405E">
      <w:pPr>
        <w:suppressAutoHyphens w:val="0"/>
        <w:rPr>
          <w:b/>
          <w:bCs/>
          <w:color w:val="000000" w:themeColor="text1"/>
        </w:rPr>
      </w:pPr>
    </w:p>
    <w:p w14:paraId="503062D9" w14:textId="545DCE18" w:rsidR="003548A4" w:rsidRDefault="0021405E" w:rsidP="0021405E">
      <w:pPr>
        <w:jc w:val="both"/>
        <w:rPr>
          <w:color w:val="000000"/>
        </w:rPr>
      </w:pPr>
      <w:r>
        <w:rPr>
          <w:color w:val="000000"/>
        </w:rPr>
        <w:t>Atbalstīt un virzīt sagatavoto lēmuma projektu izskatīšanai finanšu komitejas sēdē.</w:t>
      </w:r>
    </w:p>
    <w:p w14:paraId="41B92EA2" w14:textId="77777777" w:rsidR="0021405E" w:rsidRDefault="0021405E" w:rsidP="0021405E">
      <w:pPr>
        <w:jc w:val="both"/>
        <w:rPr>
          <w:color w:val="000000"/>
        </w:rPr>
      </w:pPr>
    </w:p>
    <w:p w14:paraId="1DF5B385" w14:textId="1563FA4C" w:rsidR="0021405E" w:rsidRDefault="0021405E" w:rsidP="0021405E">
      <w:pPr>
        <w:jc w:val="center"/>
        <w:rPr>
          <w:b/>
          <w:bCs/>
          <w:noProof/>
          <w:color w:val="000000" w:themeColor="text1"/>
        </w:rPr>
      </w:pPr>
      <w:r w:rsidRPr="0021405E">
        <w:rPr>
          <w:b/>
          <w:bCs/>
          <w:color w:val="000000"/>
        </w:rPr>
        <w:t xml:space="preserve">4. </w:t>
      </w:r>
      <w:r w:rsidRPr="0021405E">
        <w:rPr>
          <w:b/>
          <w:bCs/>
          <w:noProof/>
          <w:color w:val="000000" w:themeColor="text1"/>
        </w:rPr>
        <w:t>Par grozījumiem Alūksnes novada pašvaldības domes Attīstības komitejas 2025. gada 15. augusta lēmumā “Par Alūksnes pilsētas robežu paplašināšanu un teritorijas ar īpašiem noteikumiem ap Alūksnes ezeru noteikšanu”</w:t>
      </w:r>
    </w:p>
    <w:p w14:paraId="3F48A2D8" w14:textId="77777777" w:rsidR="0021405E" w:rsidRDefault="0021405E" w:rsidP="0021405E">
      <w:pPr>
        <w:jc w:val="center"/>
        <w:rPr>
          <w:b/>
          <w:bCs/>
          <w:noProof/>
          <w:color w:val="000000" w:themeColor="text1"/>
        </w:rPr>
      </w:pPr>
    </w:p>
    <w:p w14:paraId="5EE18D96" w14:textId="0E018DDC" w:rsidR="0021405E" w:rsidRDefault="0021405E" w:rsidP="0021405E">
      <w:pPr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</w:t>
      </w:r>
      <w:r>
        <w:rPr>
          <w:color w:val="000000" w:themeColor="text1"/>
        </w:rPr>
        <w:t>s uz 1 lapas</w:t>
      </w:r>
      <w:r w:rsidRPr="00925EBF">
        <w:t>).</w:t>
      </w:r>
    </w:p>
    <w:p w14:paraId="19BC2AD9" w14:textId="77777777" w:rsidR="0021405E" w:rsidRDefault="0021405E" w:rsidP="0021405E">
      <w:pPr>
        <w:jc w:val="both"/>
      </w:pPr>
    </w:p>
    <w:p w14:paraId="2AFBC7AD" w14:textId="3C93E35E" w:rsidR="0021405E" w:rsidRDefault="0021405E" w:rsidP="003216E4">
      <w:pPr>
        <w:ind w:left="2410" w:hanging="2410"/>
        <w:jc w:val="both"/>
      </w:pPr>
      <w:r>
        <w:t>D.TOMSONS             informē, ka ir saņemts deputāta R.SALAKA priekšlikums pievienot pamatdokumentu izskatāmajam jautājumam</w:t>
      </w:r>
      <w:r w:rsidR="003216E4">
        <w:t xml:space="preserve"> DVS Namejs</w:t>
      </w:r>
      <w:r>
        <w:t>, ja</w:t>
      </w:r>
      <w:r w:rsidR="003216E4">
        <w:t xml:space="preserve"> </w:t>
      </w:r>
      <w:r w:rsidRPr="0021405E">
        <w:t>tiek veikti grozījumi kādā iepriekš apstiprinātā dokumentā</w:t>
      </w:r>
      <w:r w:rsidR="003216E4">
        <w:t>.</w:t>
      </w:r>
    </w:p>
    <w:p w14:paraId="3820DEF5" w14:textId="25C05644" w:rsidR="003216E4" w:rsidRDefault="003216E4" w:rsidP="003216E4">
      <w:pPr>
        <w:ind w:left="2410" w:hanging="2410"/>
        <w:jc w:val="both"/>
      </w:pPr>
      <w:r>
        <w:t>E.PĒTERSONE        atbalsta priekšlikumu un norāda, ka DVS Namejs ir iespēja veikt dokumentu sasaistīšanu.</w:t>
      </w:r>
    </w:p>
    <w:p w14:paraId="2449058D" w14:textId="77777777" w:rsidR="003216E4" w:rsidRDefault="003216E4" w:rsidP="003216E4">
      <w:pPr>
        <w:ind w:left="2410" w:hanging="2410"/>
        <w:jc w:val="both"/>
        <w:rPr>
          <w:i/>
          <w:iCs/>
        </w:rPr>
      </w:pPr>
    </w:p>
    <w:p w14:paraId="267EA7B8" w14:textId="01AB50D7" w:rsidR="003216E4" w:rsidRPr="00677003" w:rsidRDefault="003216E4" w:rsidP="003216E4">
      <w:pPr>
        <w:ind w:left="2410" w:hanging="2410"/>
        <w:jc w:val="both"/>
      </w:pPr>
      <w:r w:rsidRPr="00677003">
        <w:t>Informācija tiek pieņemta zināšanai.</w:t>
      </w:r>
    </w:p>
    <w:p w14:paraId="2011639D" w14:textId="77777777" w:rsidR="003216E4" w:rsidRDefault="003216E4" w:rsidP="003216E4">
      <w:pPr>
        <w:ind w:left="2410" w:hanging="2410"/>
        <w:jc w:val="both"/>
        <w:rPr>
          <w:i/>
          <w:iCs/>
        </w:rPr>
      </w:pPr>
    </w:p>
    <w:p w14:paraId="3B74BFCD" w14:textId="1CF0780C" w:rsidR="003216E4" w:rsidRDefault="000E6A2A" w:rsidP="00266F39">
      <w:pPr>
        <w:ind w:left="2268" w:hanging="2410"/>
        <w:jc w:val="both"/>
      </w:pPr>
      <w:r>
        <w:t xml:space="preserve">  </w:t>
      </w:r>
      <w:r w:rsidR="003216E4">
        <w:t>D.TOMSONS           aicina balsot par sagatavoto lēmuma projektu.</w:t>
      </w:r>
    </w:p>
    <w:p w14:paraId="7666CFD4" w14:textId="77777777" w:rsidR="003216E4" w:rsidRDefault="003216E4" w:rsidP="003216E4">
      <w:pPr>
        <w:ind w:left="2410" w:hanging="2410"/>
        <w:jc w:val="both"/>
      </w:pPr>
    </w:p>
    <w:p w14:paraId="6DA3D3C7" w14:textId="5BC5B893" w:rsidR="003216E4" w:rsidRDefault="003216E4" w:rsidP="003216E4">
      <w:pPr>
        <w:jc w:val="both"/>
      </w:pPr>
      <w:r>
        <w:t>Attīstības komitejas locekļi, atklāti balsojot, “par” – 6 (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>M.AUGSTKALNIETIS, E.PĒTERSONE</w:t>
      </w:r>
      <w:r w:rsidRPr="00C056CF">
        <w:rPr>
          <w:color w:val="000000" w:themeColor="text1"/>
        </w:rPr>
        <w:t>, R.</w:t>
      </w:r>
      <w:r w:rsidR="00A61D36">
        <w:rPr>
          <w:color w:val="000000" w:themeColor="text1"/>
        </w:rPr>
        <w:t>GUSTS</w:t>
      </w:r>
      <w:r w:rsidRPr="00C056CF">
        <w:rPr>
          <w:color w:val="000000" w:themeColor="text1"/>
        </w:rPr>
        <w:t xml:space="preserve">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3068BD1C" w14:textId="77777777" w:rsidR="003216E4" w:rsidRDefault="003216E4" w:rsidP="003216E4">
      <w:pPr>
        <w:jc w:val="both"/>
      </w:pPr>
    </w:p>
    <w:p w14:paraId="779BFF37" w14:textId="77777777" w:rsidR="003216E4" w:rsidRDefault="003216E4" w:rsidP="003216E4">
      <w:pPr>
        <w:jc w:val="both"/>
        <w:rPr>
          <w:color w:val="000000"/>
        </w:rPr>
      </w:pPr>
      <w:r>
        <w:rPr>
          <w:color w:val="000000"/>
        </w:rPr>
        <w:t>Apstiprināt sagatavoto lēmuma projektu.</w:t>
      </w:r>
    </w:p>
    <w:p w14:paraId="766A0B7B" w14:textId="77777777" w:rsidR="00A61D36" w:rsidRDefault="00A61D36" w:rsidP="003216E4">
      <w:pPr>
        <w:jc w:val="both"/>
        <w:rPr>
          <w:color w:val="000000"/>
        </w:rPr>
      </w:pPr>
    </w:p>
    <w:p w14:paraId="16EAFF40" w14:textId="7591D320" w:rsidR="00A61D36" w:rsidRDefault="00A61D36" w:rsidP="00A61D36">
      <w:pPr>
        <w:jc w:val="center"/>
        <w:rPr>
          <w:b/>
          <w:bCs/>
          <w:noProof/>
          <w:color w:val="000000" w:themeColor="text1"/>
        </w:rPr>
      </w:pPr>
      <w:r w:rsidRPr="00A61D36">
        <w:rPr>
          <w:b/>
          <w:bCs/>
          <w:color w:val="000000"/>
        </w:rPr>
        <w:t xml:space="preserve">5. </w:t>
      </w:r>
      <w:r w:rsidRPr="00A61D36">
        <w:rPr>
          <w:b/>
          <w:bCs/>
          <w:noProof/>
          <w:color w:val="000000" w:themeColor="text1"/>
        </w:rPr>
        <w:t>Par Sosnovska latvāņa izplatības ierobežošanas pasākumu organizatoriskā plāna 2026. - 2030. gadam apstiprināšanu</w:t>
      </w:r>
    </w:p>
    <w:p w14:paraId="0167D5C9" w14:textId="77777777" w:rsidR="005F3E25" w:rsidRDefault="005F3E25" w:rsidP="00A61D36">
      <w:pPr>
        <w:jc w:val="center"/>
        <w:rPr>
          <w:b/>
          <w:bCs/>
          <w:noProof/>
          <w:color w:val="000000" w:themeColor="text1"/>
        </w:rPr>
      </w:pPr>
    </w:p>
    <w:p w14:paraId="01EC48F6" w14:textId="00FDDEEF" w:rsidR="005F3E25" w:rsidRDefault="005F3E25" w:rsidP="005F3E25">
      <w:pPr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</w:t>
      </w:r>
      <w:r>
        <w:rPr>
          <w:color w:val="000000" w:themeColor="text1"/>
        </w:rPr>
        <w:t>s uz 1 lapas ar pielikumu uz 27 lapām</w:t>
      </w:r>
      <w:r w:rsidRPr="00925EBF">
        <w:t>).</w:t>
      </w:r>
    </w:p>
    <w:p w14:paraId="4FA16585" w14:textId="77777777" w:rsidR="005F3E25" w:rsidRDefault="005F3E25" w:rsidP="005F3E25">
      <w:pPr>
        <w:jc w:val="both"/>
      </w:pPr>
    </w:p>
    <w:p w14:paraId="5CB55C89" w14:textId="44C594E1" w:rsidR="005F3E25" w:rsidRDefault="00E906C0" w:rsidP="003244BE">
      <w:pPr>
        <w:tabs>
          <w:tab w:val="left" w:pos="1843"/>
        </w:tabs>
        <w:ind w:left="1560" w:hanging="1560"/>
        <w:jc w:val="both"/>
        <w:rPr>
          <w:color w:val="000000"/>
        </w:rPr>
      </w:pPr>
      <w:r>
        <w:t>I.SNIEDZE</w:t>
      </w:r>
      <w:r w:rsidR="005F3E25">
        <w:t xml:space="preserve">  </w:t>
      </w:r>
      <w:r w:rsidR="003244BE">
        <w:t xml:space="preserve"> </w:t>
      </w:r>
      <w:r w:rsidR="005F3E25">
        <w:t>informē</w:t>
      </w:r>
      <w:r>
        <w:t xml:space="preserve"> par veiktajiem </w:t>
      </w:r>
      <w:r w:rsidRPr="00E906C0">
        <w:rPr>
          <w:rFonts w:cs="+mj-cs"/>
          <w:color w:val="000000"/>
          <w:kern w:val="36"/>
        </w:rPr>
        <w:t>Sosnovska latvāņa izplatības un ierobežošanas</w:t>
      </w:r>
      <w:r>
        <w:rPr>
          <w:rFonts w:cs="+mj-cs"/>
          <w:color w:val="000000"/>
          <w:kern w:val="36"/>
        </w:rPr>
        <w:t xml:space="preserve"> </w:t>
      </w:r>
      <w:r w:rsidRPr="00E906C0">
        <w:rPr>
          <w:rFonts w:cs="+mj-cs"/>
          <w:color w:val="000000"/>
          <w:kern w:val="36"/>
        </w:rPr>
        <w:t>pasākumi</w:t>
      </w:r>
      <w:r>
        <w:rPr>
          <w:rFonts w:cs="+mj-cs"/>
          <w:color w:val="000000"/>
          <w:kern w:val="36"/>
        </w:rPr>
        <w:t>em</w:t>
      </w:r>
      <w:r w:rsidRPr="00E906C0">
        <w:rPr>
          <w:rFonts w:cs="+mj-cs"/>
          <w:color w:val="000000"/>
          <w:kern w:val="36"/>
        </w:rPr>
        <w:t xml:space="preserve"> Alūksnes novada pagastu teritorijā 2021.-2025.gada plān</w:t>
      </w:r>
      <w:r>
        <w:rPr>
          <w:rFonts w:cs="+mj-cs"/>
          <w:color w:val="000000"/>
          <w:kern w:val="36"/>
        </w:rPr>
        <w:t>a ietvaros</w:t>
      </w:r>
      <w:r w:rsidR="00D36670">
        <w:rPr>
          <w:rFonts w:cs="+mj-cs"/>
          <w:color w:val="000000"/>
          <w:kern w:val="36"/>
        </w:rPr>
        <w:t xml:space="preserve"> un iepazīstina ar pasākumu plānu 2026. – 2030. gadam</w:t>
      </w:r>
      <w:r w:rsidR="006269FA">
        <w:rPr>
          <w:rFonts w:cs="+mj-cs"/>
          <w:color w:val="000000"/>
          <w:kern w:val="36"/>
        </w:rPr>
        <w:t xml:space="preserve"> (pielikumā prezentācija uz 8 lapām). </w:t>
      </w:r>
      <w:r w:rsidR="006269FA">
        <w:t xml:space="preserve">Norāda, ka kopējā invadētā platība novada teritorijā ir apmēram 270,5 ha. </w:t>
      </w:r>
      <w:r w:rsidR="006269FA">
        <w:rPr>
          <w:color w:val="000000"/>
        </w:rPr>
        <w:t>Ziņo, ka i</w:t>
      </w:r>
      <w:r w:rsidR="006269FA" w:rsidRPr="002E6A44">
        <w:rPr>
          <w:color w:val="000000"/>
        </w:rPr>
        <w:t>kgadējie latv</w:t>
      </w:r>
      <w:r w:rsidR="006269FA">
        <w:rPr>
          <w:color w:val="000000"/>
        </w:rPr>
        <w:t>ā</w:t>
      </w:r>
      <w:r w:rsidR="006269FA" w:rsidRPr="002E6A44">
        <w:rPr>
          <w:color w:val="000000"/>
        </w:rPr>
        <w:t>ņa ierobežošanas un iznīcināšanas monitoringa rezultāti iesniegti A</w:t>
      </w:r>
      <w:r w:rsidR="006269FA">
        <w:rPr>
          <w:color w:val="000000"/>
        </w:rPr>
        <w:t>lūksnes novada pašvaldības</w:t>
      </w:r>
      <w:r w:rsidR="006269FA" w:rsidRPr="002E6A44">
        <w:rPr>
          <w:color w:val="000000"/>
        </w:rPr>
        <w:t xml:space="preserve"> plāna noteiktajā kārtībā </w:t>
      </w:r>
      <w:r w:rsidR="006269FA">
        <w:rPr>
          <w:color w:val="000000"/>
        </w:rPr>
        <w:t>nekustamā īpašuma nodokļa</w:t>
      </w:r>
      <w:r w:rsidR="006269FA" w:rsidRPr="002E6A44">
        <w:rPr>
          <w:color w:val="000000"/>
        </w:rPr>
        <w:t xml:space="preserve"> atvieglojumu saņemšanai</w:t>
      </w:r>
      <w:r w:rsidR="006269FA">
        <w:rPr>
          <w:color w:val="000000"/>
        </w:rPr>
        <w:t>.</w:t>
      </w:r>
      <w:r w:rsidR="006269FA">
        <w:t xml:space="preserve"> Norāda, ka </w:t>
      </w:r>
      <w:r w:rsidR="006269FA" w:rsidRPr="002E6A44">
        <w:rPr>
          <w:color w:val="000000"/>
        </w:rPr>
        <w:t>A</w:t>
      </w:r>
      <w:r w:rsidR="006269FA">
        <w:rPr>
          <w:color w:val="000000"/>
        </w:rPr>
        <w:t>lūksnes novada pagastu apvienības pārvalde</w:t>
      </w:r>
      <w:r w:rsidR="006269FA" w:rsidRPr="002E6A44">
        <w:rPr>
          <w:color w:val="000000"/>
        </w:rPr>
        <w:t xml:space="preserve"> pašvaldības īpašumos nodrošinājusi ikgadēju latv</w:t>
      </w:r>
      <w:r w:rsidR="006269FA">
        <w:rPr>
          <w:color w:val="000000"/>
        </w:rPr>
        <w:t>ā</w:t>
      </w:r>
      <w:r w:rsidR="006269FA" w:rsidRPr="002E6A44">
        <w:rPr>
          <w:color w:val="000000"/>
        </w:rPr>
        <w:t>ņa ierobežošanas un iznīcināšanas pasākumu veikšanu saskaņā ar monitoringa plānu</w:t>
      </w:r>
      <w:r w:rsidR="006269FA">
        <w:rPr>
          <w:color w:val="000000"/>
        </w:rPr>
        <w:t xml:space="preserve">, tikusi pielietota gan ķīmiskā, gan mehāniskā </w:t>
      </w:r>
      <w:r w:rsidR="006269FA" w:rsidRPr="00E906C0">
        <w:rPr>
          <w:rFonts w:cs="+mj-cs"/>
          <w:color w:val="000000"/>
          <w:kern w:val="36"/>
        </w:rPr>
        <w:t>latvāņa izplatības un ierobežošanas</w:t>
      </w:r>
      <w:r w:rsidR="006269FA">
        <w:rPr>
          <w:rFonts w:cs="+mj-cs"/>
          <w:color w:val="000000"/>
          <w:kern w:val="36"/>
        </w:rPr>
        <w:t xml:space="preserve"> metode</w:t>
      </w:r>
      <w:r w:rsidR="006269FA">
        <w:rPr>
          <w:color w:val="000000"/>
        </w:rPr>
        <w:t>. Dara zināmu, ka ir k</w:t>
      </w:r>
      <w:r w:rsidR="006269FA" w:rsidRPr="002E6A44">
        <w:rPr>
          <w:color w:val="000000"/>
        </w:rPr>
        <w:t>onstatēta atsevišķu nomnieku nepietiekama pašvaldības īpašumu apsaimniekošana</w:t>
      </w:r>
      <w:r w:rsidR="006269FA">
        <w:rPr>
          <w:color w:val="000000"/>
        </w:rPr>
        <w:t>,</w:t>
      </w:r>
      <w:r w:rsidR="006269FA" w:rsidRPr="002E6A44">
        <w:rPr>
          <w:color w:val="000000"/>
        </w:rPr>
        <w:t xml:space="preserve"> iznīcinot vai ierobežojot latvāņa izplatību</w:t>
      </w:r>
      <w:r w:rsidR="006269FA">
        <w:rPr>
          <w:color w:val="000000"/>
        </w:rPr>
        <w:t>, par ko Alūksnes novada pagastu apvienības pārvalde</w:t>
      </w:r>
      <w:r w:rsidR="006269FA" w:rsidRPr="002E6A44">
        <w:rPr>
          <w:color w:val="000000"/>
        </w:rPr>
        <w:t xml:space="preserve"> informējusi nomniekus un veic darbības, lai latvāņu ierobežošana tiktu veikta savlaicīgi</w:t>
      </w:r>
      <w:r w:rsidR="006269FA">
        <w:rPr>
          <w:color w:val="000000"/>
        </w:rPr>
        <w:t>. Informē, ka ir</w:t>
      </w:r>
      <w:r w:rsidR="006269FA" w:rsidRPr="002E6A44">
        <w:rPr>
          <w:color w:val="000000"/>
        </w:rPr>
        <w:t xml:space="preserve"> konstatēta nepietiekama atsevišķu privātīpašumu apsaimniekošana</w:t>
      </w:r>
      <w:r w:rsidR="006269FA">
        <w:rPr>
          <w:color w:val="000000"/>
        </w:rPr>
        <w:t>,</w:t>
      </w:r>
      <w:r w:rsidR="006269FA" w:rsidRPr="002E6A44">
        <w:rPr>
          <w:color w:val="000000"/>
        </w:rPr>
        <w:t xml:space="preserve"> iznīcinot vai ierobežojot latvāņa izplatību, kas rada atkārtotu invāziju īpašumu blakus teritorijās. </w:t>
      </w:r>
      <w:r w:rsidR="006269FA">
        <w:rPr>
          <w:color w:val="000000"/>
        </w:rPr>
        <w:t>Ziņo, ka ir a</w:t>
      </w:r>
      <w:r w:rsidR="006269FA" w:rsidRPr="002E6A44">
        <w:rPr>
          <w:color w:val="000000"/>
        </w:rPr>
        <w:t>pzināti iepriekš nereģistrēti īpašumi un veikta datu aktualizācija Valsts augu aizsardzības dienestā</w:t>
      </w:r>
      <w:r w:rsidR="005F3E25" w:rsidRPr="00E906C0">
        <w:t>.</w:t>
      </w:r>
      <w:r w:rsidR="002E6A44">
        <w:t xml:space="preserve"> </w:t>
      </w:r>
    </w:p>
    <w:p w14:paraId="2BE36516" w14:textId="05609230" w:rsidR="00CC5C24" w:rsidRDefault="00CC5C24" w:rsidP="00734962">
      <w:pPr>
        <w:ind w:left="2410" w:hanging="2410"/>
        <w:jc w:val="both"/>
        <w:rPr>
          <w:color w:val="000000" w:themeColor="text1"/>
        </w:rPr>
      </w:pPr>
      <w:r>
        <w:t>D.</w:t>
      </w:r>
      <w:r>
        <w:rPr>
          <w:color w:val="000000" w:themeColor="text1"/>
        </w:rPr>
        <w:t>TOMSONS   jautā, kā tiek noteikta invadētā platība</w:t>
      </w:r>
      <w:r w:rsidR="00603A54">
        <w:rPr>
          <w:color w:val="000000" w:themeColor="text1"/>
        </w:rPr>
        <w:t>.</w:t>
      </w:r>
    </w:p>
    <w:p w14:paraId="48F72741" w14:textId="15389985" w:rsidR="00603A54" w:rsidRDefault="00603A54" w:rsidP="0082181C">
      <w:pPr>
        <w:tabs>
          <w:tab w:val="left" w:pos="1843"/>
          <w:tab w:val="left" w:pos="2410"/>
          <w:tab w:val="left" w:pos="2694"/>
        </w:tabs>
        <w:ind w:left="1560" w:hanging="1560"/>
        <w:jc w:val="both"/>
        <w:rPr>
          <w:color w:val="000000" w:themeColor="text1"/>
        </w:rPr>
      </w:pPr>
      <w:r>
        <w:t>I.</w:t>
      </w:r>
      <w:r>
        <w:rPr>
          <w:color w:val="000000" w:themeColor="text1"/>
        </w:rPr>
        <w:t xml:space="preserve">SNIEDZE       </w:t>
      </w:r>
      <w:r w:rsidR="00892979">
        <w:rPr>
          <w:color w:val="000000" w:themeColor="text1"/>
        </w:rPr>
        <w:t>atbild</w:t>
      </w:r>
      <w:r>
        <w:rPr>
          <w:color w:val="000000" w:themeColor="text1"/>
        </w:rPr>
        <w:t>, ka, ja latvāņa izplatība tiek konstatēta kaut nelielā zemes platības</w:t>
      </w:r>
      <w:r w:rsidR="003244BE">
        <w:rPr>
          <w:color w:val="000000" w:themeColor="text1"/>
        </w:rPr>
        <w:t xml:space="preserve"> </w:t>
      </w:r>
      <w:r>
        <w:rPr>
          <w:color w:val="000000" w:themeColor="text1"/>
        </w:rPr>
        <w:t>daļā,</w:t>
      </w:r>
      <w:r w:rsidR="0082181C">
        <w:rPr>
          <w:color w:val="000000" w:themeColor="text1"/>
        </w:rPr>
        <w:t xml:space="preserve"> </w:t>
      </w:r>
      <w:r>
        <w:rPr>
          <w:color w:val="000000" w:themeColor="text1"/>
        </w:rPr>
        <w:t>par invadētu tiek uzskatīta visa kopējā konkrētā zemes platība.</w:t>
      </w:r>
    </w:p>
    <w:p w14:paraId="3706EA7B" w14:textId="298210D9" w:rsidR="003244BE" w:rsidRDefault="00603A54" w:rsidP="0082181C">
      <w:pPr>
        <w:tabs>
          <w:tab w:val="left" w:pos="1843"/>
          <w:tab w:val="left" w:pos="2127"/>
          <w:tab w:val="left" w:pos="2410"/>
          <w:tab w:val="left" w:pos="2835"/>
          <w:tab w:val="left" w:pos="3402"/>
          <w:tab w:val="left" w:pos="3544"/>
          <w:tab w:val="left" w:pos="4111"/>
        </w:tabs>
        <w:ind w:left="1560" w:hanging="1560"/>
        <w:jc w:val="both"/>
        <w:rPr>
          <w:color w:val="000000" w:themeColor="text1"/>
        </w:rPr>
      </w:pPr>
      <w:r>
        <w:t>E.</w:t>
      </w:r>
      <w:r>
        <w:rPr>
          <w:color w:val="000000" w:themeColor="text1"/>
        </w:rPr>
        <w:t>PĒTERSONE</w:t>
      </w:r>
      <w:r w:rsidR="00266F39">
        <w:rPr>
          <w:color w:val="000000" w:themeColor="text1"/>
        </w:rPr>
        <w:t xml:space="preserve"> </w:t>
      </w:r>
      <w:r w:rsidR="00892979">
        <w:rPr>
          <w:color w:val="000000" w:themeColor="text1"/>
        </w:rPr>
        <w:t xml:space="preserve">jautā, </w:t>
      </w:r>
      <w:r>
        <w:rPr>
          <w:color w:val="000000" w:themeColor="text1"/>
        </w:rPr>
        <w:t>vai privātīpašniekiem ir iespēja iegūt kādu atbalstu</w:t>
      </w:r>
      <w:r w:rsidR="00F707F4">
        <w:rPr>
          <w:color w:val="000000" w:themeColor="text1"/>
        </w:rPr>
        <w:t xml:space="preserve"> latvāņu izplatības</w:t>
      </w:r>
      <w:r w:rsidR="003244BE">
        <w:rPr>
          <w:color w:val="000000" w:themeColor="text1"/>
        </w:rPr>
        <w:t xml:space="preserve"> </w:t>
      </w:r>
      <w:r w:rsidR="00F707F4">
        <w:rPr>
          <w:color w:val="000000" w:themeColor="text1"/>
        </w:rPr>
        <w:t>un ierobežošanas pasākumu veikšanai savos īpašumos.</w:t>
      </w:r>
    </w:p>
    <w:p w14:paraId="77EF5734" w14:textId="782C1F7E" w:rsidR="00257063" w:rsidRDefault="003244BE" w:rsidP="0082181C">
      <w:pPr>
        <w:tabs>
          <w:tab w:val="left" w:pos="1843"/>
          <w:tab w:val="left" w:pos="2127"/>
          <w:tab w:val="left" w:pos="2835"/>
          <w:tab w:val="left" w:pos="3402"/>
          <w:tab w:val="left" w:pos="3544"/>
          <w:tab w:val="left" w:pos="4111"/>
        </w:tabs>
        <w:ind w:left="1560" w:hanging="1560"/>
        <w:jc w:val="both"/>
        <w:rPr>
          <w:color w:val="000000" w:themeColor="text1"/>
        </w:rPr>
      </w:pPr>
      <w:r>
        <w:t>I.</w:t>
      </w:r>
      <w:r>
        <w:rPr>
          <w:color w:val="000000" w:themeColor="text1"/>
        </w:rPr>
        <w:t xml:space="preserve">SNIEDZE        atbild, </w:t>
      </w:r>
      <w:r w:rsidR="00F707F4">
        <w:rPr>
          <w:color w:val="000000" w:themeColor="text1"/>
        </w:rPr>
        <w:t>ka vienīgais atbalsts šobrīd ir nekustamā īpašuma nodokļa</w:t>
      </w:r>
      <w:r>
        <w:rPr>
          <w:color w:val="000000" w:themeColor="text1"/>
        </w:rPr>
        <w:t xml:space="preserve"> </w:t>
      </w:r>
      <w:r w:rsidR="00F707F4">
        <w:rPr>
          <w:color w:val="000000" w:themeColor="text1"/>
        </w:rPr>
        <w:t>atvieglojuma</w:t>
      </w:r>
      <w:r w:rsidR="0082181C">
        <w:rPr>
          <w:color w:val="000000" w:themeColor="text1"/>
        </w:rPr>
        <w:t xml:space="preserve">    </w:t>
      </w:r>
      <w:r w:rsidR="00F707F4">
        <w:rPr>
          <w:color w:val="000000" w:themeColor="text1"/>
        </w:rPr>
        <w:t>saņemšana.</w:t>
      </w:r>
    </w:p>
    <w:p w14:paraId="36CC7387" w14:textId="77777777" w:rsidR="00D36670" w:rsidRDefault="00D36670" w:rsidP="00A509B8">
      <w:pPr>
        <w:ind w:left="2410" w:hanging="2410"/>
        <w:jc w:val="both"/>
        <w:rPr>
          <w:i/>
          <w:iCs/>
        </w:rPr>
      </w:pPr>
    </w:p>
    <w:p w14:paraId="0CF24939" w14:textId="56A94517" w:rsidR="00D36670" w:rsidRPr="00677003" w:rsidRDefault="00D36670" w:rsidP="00A509B8">
      <w:pPr>
        <w:ind w:left="2410" w:hanging="2410"/>
        <w:jc w:val="both"/>
      </w:pPr>
      <w:r w:rsidRPr="00677003">
        <w:t>Deputāti pieņem informāciju zināšanai.</w:t>
      </w:r>
    </w:p>
    <w:p w14:paraId="1F84CDB9" w14:textId="77777777" w:rsidR="00D36670" w:rsidRPr="00D36670" w:rsidRDefault="00D36670" w:rsidP="00A509B8">
      <w:pPr>
        <w:ind w:left="2410" w:hanging="2410"/>
        <w:jc w:val="both"/>
        <w:rPr>
          <w:i/>
          <w:iCs/>
          <w:color w:val="000000" w:themeColor="text1"/>
        </w:rPr>
      </w:pPr>
    </w:p>
    <w:p w14:paraId="01DC5399" w14:textId="347D86DC" w:rsidR="00F707F4" w:rsidRDefault="00F707F4" w:rsidP="0082181C">
      <w:pPr>
        <w:ind w:left="1560" w:hanging="1560"/>
        <w:jc w:val="both"/>
        <w:rPr>
          <w:color w:val="auto"/>
          <w:lang w:eastAsia="lv-LV"/>
        </w:rPr>
      </w:pPr>
      <w:r>
        <w:rPr>
          <w:color w:val="000000" w:themeColor="text1"/>
        </w:rPr>
        <w:t>I.RIBOZOLA</w:t>
      </w:r>
      <w:r w:rsidR="00257063">
        <w:rPr>
          <w:color w:val="000000" w:themeColor="text1"/>
        </w:rPr>
        <w:t xml:space="preserve"> </w:t>
      </w:r>
      <w:r w:rsidR="0082181C">
        <w:rPr>
          <w:color w:val="000000" w:themeColor="text1"/>
        </w:rPr>
        <w:t xml:space="preserve"> </w:t>
      </w:r>
      <w:r w:rsidR="00257063">
        <w:t xml:space="preserve">informē par veiktajiem </w:t>
      </w:r>
      <w:r w:rsidR="00257063" w:rsidRPr="00E906C0">
        <w:rPr>
          <w:rFonts w:cs="+mj-cs"/>
          <w:color w:val="000000"/>
          <w:kern w:val="36"/>
        </w:rPr>
        <w:t>Sosnovska latvāņa izplatības un ierobežošanas</w:t>
      </w:r>
      <w:r w:rsidR="00257063">
        <w:rPr>
          <w:rFonts w:cs="+mj-cs"/>
          <w:color w:val="000000"/>
          <w:kern w:val="36"/>
        </w:rPr>
        <w:t xml:space="preserve"> </w:t>
      </w:r>
      <w:r w:rsidR="00257063" w:rsidRPr="00E906C0">
        <w:rPr>
          <w:rFonts w:cs="+mj-cs"/>
          <w:color w:val="000000"/>
          <w:kern w:val="36"/>
        </w:rPr>
        <w:t>pasākumi</w:t>
      </w:r>
      <w:r w:rsidR="00257063">
        <w:rPr>
          <w:rFonts w:cs="+mj-cs"/>
          <w:color w:val="000000"/>
          <w:kern w:val="36"/>
        </w:rPr>
        <w:t>em</w:t>
      </w:r>
      <w:r w:rsidR="00257063" w:rsidRPr="00E906C0">
        <w:rPr>
          <w:rFonts w:cs="+mj-cs"/>
          <w:color w:val="000000"/>
          <w:kern w:val="36"/>
        </w:rPr>
        <w:t xml:space="preserve"> Alūksnes </w:t>
      </w:r>
      <w:r w:rsidR="00257063">
        <w:rPr>
          <w:rFonts w:cs="+mj-cs"/>
          <w:color w:val="000000"/>
          <w:kern w:val="36"/>
        </w:rPr>
        <w:t>pilsētas</w:t>
      </w:r>
      <w:r w:rsidR="00257063" w:rsidRPr="00E906C0">
        <w:rPr>
          <w:rFonts w:cs="+mj-cs"/>
          <w:color w:val="000000"/>
          <w:kern w:val="36"/>
        </w:rPr>
        <w:t xml:space="preserve"> teritorijā 2021.-2025.gada plān</w:t>
      </w:r>
      <w:r w:rsidR="00257063">
        <w:rPr>
          <w:rFonts w:cs="+mj-cs"/>
          <w:color w:val="000000"/>
          <w:kern w:val="36"/>
        </w:rPr>
        <w:t>a ietvaros</w:t>
      </w:r>
      <w:r w:rsidR="00D36670">
        <w:rPr>
          <w:rFonts w:cs="+mj-cs"/>
          <w:color w:val="000000"/>
          <w:kern w:val="36"/>
        </w:rPr>
        <w:t xml:space="preserve"> un iepazīstina ar pasākumu plānu 2026. – 2030. gadam</w:t>
      </w:r>
      <w:r w:rsidR="00257063" w:rsidRPr="00E906C0">
        <w:t>.</w:t>
      </w:r>
      <w:r w:rsidR="00257063">
        <w:t xml:space="preserve"> Ziņo, ka </w:t>
      </w:r>
      <w:r w:rsidR="00257063">
        <w:rPr>
          <w:lang w:eastAsia="lv-LV"/>
        </w:rPr>
        <w:t>n</w:t>
      </w:r>
      <w:r w:rsidR="00257063" w:rsidRPr="00257063">
        <w:rPr>
          <w:lang w:eastAsia="lv-LV"/>
        </w:rPr>
        <w:t>o atskaites periodā esošajām platībām 100% no latvāņiem nav apkarota neviena platība</w:t>
      </w:r>
      <w:r w:rsidR="00257063">
        <w:rPr>
          <w:lang w:eastAsia="lv-LV"/>
        </w:rPr>
        <w:t>, taču p</w:t>
      </w:r>
      <w:r w:rsidR="00257063" w:rsidRPr="00257063">
        <w:rPr>
          <w:lang w:eastAsia="lv-LV"/>
        </w:rPr>
        <w:t>eriodā no 2021.gada līd</w:t>
      </w:r>
      <w:r w:rsidR="00257063">
        <w:rPr>
          <w:lang w:eastAsia="lv-LV"/>
        </w:rPr>
        <w:t>z</w:t>
      </w:r>
      <w:r w:rsidR="00257063" w:rsidRPr="00257063">
        <w:rPr>
          <w:lang w:eastAsia="lv-LV"/>
        </w:rPr>
        <w:t xml:space="preserve"> 2024. gadam 50% platībām </w:t>
      </w:r>
      <w:r w:rsidR="00257063">
        <w:rPr>
          <w:lang w:eastAsia="lv-LV"/>
        </w:rPr>
        <w:t>ir</w:t>
      </w:r>
      <w:r w:rsidR="00257063" w:rsidRPr="00257063">
        <w:rPr>
          <w:lang w:eastAsia="lv-LV"/>
        </w:rPr>
        <w:t xml:space="preserve"> samazinājies blīvums.</w:t>
      </w:r>
      <w:r w:rsidR="00257063">
        <w:rPr>
          <w:lang w:eastAsia="lv-LV"/>
        </w:rPr>
        <w:t xml:space="preserve"> </w:t>
      </w:r>
      <w:r w:rsidR="00FE6C27">
        <w:rPr>
          <w:lang w:eastAsia="lv-LV"/>
        </w:rPr>
        <w:t>Informē</w:t>
      </w:r>
      <w:r w:rsidR="00257063">
        <w:rPr>
          <w:lang w:eastAsia="lv-LV"/>
        </w:rPr>
        <w:t xml:space="preserve">, ka </w:t>
      </w:r>
      <w:r w:rsidR="00257063" w:rsidRPr="00257063">
        <w:rPr>
          <w:lang w:eastAsia="lv-LV"/>
        </w:rPr>
        <w:t xml:space="preserve">2025. gadā  sakarā ar latvāņu izplatībai ļoti labvēlīgiem laikapstākļiem  latvāņu izplatība palielinājās par </w:t>
      </w:r>
      <w:r w:rsidR="00257063" w:rsidRPr="00FE6C27">
        <w:rPr>
          <w:lang w:eastAsia="lv-LV"/>
        </w:rPr>
        <w:t>0.1905 ha</w:t>
      </w:r>
      <w:r w:rsidR="00FE6C27">
        <w:rPr>
          <w:lang w:eastAsia="lv-LV"/>
        </w:rPr>
        <w:t xml:space="preserve">, norādot, </w:t>
      </w:r>
      <w:r w:rsidR="00FE6C27" w:rsidRPr="00FE6C27">
        <w:rPr>
          <w:lang w:eastAsia="lv-LV"/>
        </w:rPr>
        <w:t>ka šajās platīb</w:t>
      </w:r>
      <w:r w:rsidR="00FE6C27">
        <w:rPr>
          <w:lang w:eastAsia="lv-LV"/>
        </w:rPr>
        <w:t>ā</w:t>
      </w:r>
      <w:r w:rsidR="00FE6C27" w:rsidRPr="00FE6C27">
        <w:rPr>
          <w:lang w:eastAsia="lv-LV"/>
        </w:rPr>
        <w:t>s nav vienlaidus audzes, bet atsevišķi indivīdi, līdz ar to  blīvums ir 0</w:t>
      </w:r>
      <w:r w:rsidR="00FE6C27">
        <w:rPr>
          <w:lang w:eastAsia="lv-LV"/>
        </w:rPr>
        <w:t xml:space="preserve">. </w:t>
      </w:r>
      <w:r w:rsidR="00FB5766">
        <w:rPr>
          <w:lang w:eastAsia="lv-LV"/>
        </w:rPr>
        <w:t>Ziņo</w:t>
      </w:r>
      <w:r w:rsidR="00FE6C27">
        <w:rPr>
          <w:lang w:eastAsia="lv-LV"/>
        </w:rPr>
        <w:t xml:space="preserve">, ka </w:t>
      </w:r>
      <w:r w:rsidR="00FE6C27" w:rsidRPr="00FE6C27">
        <w:rPr>
          <w:color w:val="auto"/>
          <w:lang w:eastAsia="lv-LV"/>
        </w:rPr>
        <w:t xml:space="preserve">Alūksnes pilsētas administratīvajā teritorijā latvāņu ierobežošanu  veic </w:t>
      </w:r>
      <w:r w:rsidR="00FE6C27" w:rsidRPr="00FE6C27">
        <w:rPr>
          <w:color w:val="auto"/>
          <w:lang w:eastAsia="lv-LV"/>
        </w:rPr>
        <w:lastRenderedPageBreak/>
        <w:t xml:space="preserve">viens apmācīts iestādes </w:t>
      </w:r>
      <w:r w:rsidR="00854B5B">
        <w:rPr>
          <w:color w:val="auto"/>
          <w:lang w:eastAsia="lv-LV"/>
        </w:rPr>
        <w:t>“</w:t>
      </w:r>
      <w:r w:rsidR="00FE6C27" w:rsidRPr="00FE6C27">
        <w:rPr>
          <w:color w:val="auto"/>
          <w:lang w:eastAsia="lv-LV"/>
        </w:rPr>
        <w:t>SPODRA</w:t>
      </w:r>
      <w:r w:rsidR="00854B5B">
        <w:rPr>
          <w:color w:val="auto"/>
          <w:lang w:eastAsia="lv-LV"/>
        </w:rPr>
        <w:t>”</w:t>
      </w:r>
      <w:r w:rsidR="00FE6C27" w:rsidRPr="00FE6C27">
        <w:rPr>
          <w:color w:val="auto"/>
          <w:lang w:eastAsia="lv-LV"/>
        </w:rPr>
        <w:t xml:space="preserve"> darbinieks, kurš apkarošanu veic</w:t>
      </w:r>
      <w:r w:rsidR="00854B5B">
        <w:rPr>
          <w:color w:val="auto"/>
          <w:lang w:eastAsia="lv-LV"/>
        </w:rPr>
        <w:t xml:space="preserve"> ar kombinēto apkarošanas metodi - </w:t>
      </w:r>
      <w:r w:rsidR="00FE6C27" w:rsidRPr="00FE6C27">
        <w:rPr>
          <w:color w:val="auto"/>
          <w:lang w:eastAsia="lv-LV"/>
        </w:rPr>
        <w:t xml:space="preserve"> gan ar augu aizsardzības līdzekļiem, gan arī mehāniski.</w:t>
      </w:r>
    </w:p>
    <w:p w14:paraId="283378A8" w14:textId="21D02A5B" w:rsidR="00854B5B" w:rsidRDefault="00854B5B" w:rsidP="0082181C">
      <w:pPr>
        <w:tabs>
          <w:tab w:val="left" w:pos="1560"/>
        </w:tabs>
        <w:ind w:left="1560" w:hanging="1560"/>
        <w:jc w:val="both"/>
        <w:rPr>
          <w:rFonts w:cs="+mj-cs"/>
          <w:color w:val="000000"/>
          <w:kern w:val="36"/>
        </w:rPr>
      </w:pPr>
      <w:r>
        <w:rPr>
          <w:color w:val="000000" w:themeColor="text1"/>
        </w:rPr>
        <w:t>M.AUGSTKALNIETIS</w:t>
      </w:r>
      <w:r w:rsidR="0082181C">
        <w:rPr>
          <w:color w:val="000000" w:themeColor="text1"/>
        </w:rPr>
        <w:t xml:space="preserve"> </w:t>
      </w:r>
      <w:r w:rsidR="00892979">
        <w:rPr>
          <w:color w:val="000000" w:themeColor="text1"/>
        </w:rPr>
        <w:t>jautā</w:t>
      </w:r>
      <w:r>
        <w:rPr>
          <w:color w:val="000000" w:themeColor="text1"/>
        </w:rPr>
        <w:t xml:space="preserve">, vai ir </w:t>
      </w:r>
      <w:r w:rsidR="0092773B">
        <w:rPr>
          <w:color w:val="000000" w:themeColor="text1"/>
        </w:rPr>
        <w:t>pieejams</w:t>
      </w:r>
      <w:r>
        <w:rPr>
          <w:color w:val="000000" w:themeColor="text1"/>
        </w:rPr>
        <w:t xml:space="preserve"> valsts atbalsts </w:t>
      </w:r>
      <w:r w:rsidRPr="00E906C0">
        <w:rPr>
          <w:rFonts w:cs="+mj-cs"/>
          <w:color w:val="000000"/>
          <w:kern w:val="36"/>
        </w:rPr>
        <w:t xml:space="preserve">latvāņa izplatības un </w:t>
      </w:r>
      <w:r w:rsidR="00A509B8">
        <w:rPr>
          <w:rFonts w:cs="+mj-cs"/>
          <w:color w:val="000000"/>
          <w:kern w:val="36"/>
        </w:rPr>
        <w:t xml:space="preserve">     </w:t>
      </w:r>
      <w:r w:rsidRPr="00E906C0">
        <w:rPr>
          <w:rFonts w:cs="+mj-cs"/>
          <w:color w:val="000000"/>
          <w:kern w:val="36"/>
        </w:rPr>
        <w:t>ierobežošanas</w:t>
      </w:r>
      <w:r>
        <w:rPr>
          <w:rFonts w:cs="+mj-cs"/>
          <w:color w:val="000000"/>
          <w:kern w:val="36"/>
        </w:rPr>
        <w:t xml:space="preserve"> </w:t>
      </w:r>
      <w:r w:rsidRPr="00E906C0">
        <w:rPr>
          <w:rFonts w:cs="+mj-cs"/>
          <w:color w:val="000000"/>
          <w:kern w:val="36"/>
        </w:rPr>
        <w:t>pasākumi</w:t>
      </w:r>
      <w:r>
        <w:rPr>
          <w:rFonts w:cs="+mj-cs"/>
          <w:color w:val="000000"/>
          <w:kern w:val="36"/>
        </w:rPr>
        <w:t>em.</w:t>
      </w:r>
    </w:p>
    <w:p w14:paraId="36D7D671" w14:textId="433959F3" w:rsidR="00854B5B" w:rsidRDefault="00854B5B" w:rsidP="0082181C">
      <w:pPr>
        <w:ind w:left="1843" w:hanging="1843"/>
        <w:jc w:val="both"/>
        <w:rPr>
          <w:color w:val="000000" w:themeColor="text1"/>
        </w:rPr>
      </w:pPr>
      <w:r>
        <w:rPr>
          <w:color w:val="000000" w:themeColor="text1"/>
        </w:rPr>
        <w:t xml:space="preserve">D.TOMSONS   </w:t>
      </w:r>
      <w:r w:rsidR="00266F39">
        <w:rPr>
          <w:color w:val="000000" w:themeColor="text1"/>
        </w:rPr>
        <w:t>atbild</w:t>
      </w:r>
      <w:r>
        <w:rPr>
          <w:color w:val="000000" w:themeColor="text1"/>
        </w:rPr>
        <w:t xml:space="preserve">, ka šiem pasākumiem nav </w:t>
      </w:r>
      <w:r w:rsidR="0092773B">
        <w:rPr>
          <w:color w:val="000000" w:themeColor="text1"/>
        </w:rPr>
        <w:t>paredzēts valsts atbalsts.</w:t>
      </w:r>
    </w:p>
    <w:p w14:paraId="64F86B61" w14:textId="46938024" w:rsidR="00D36670" w:rsidRDefault="00D36670" w:rsidP="00127CF5">
      <w:pPr>
        <w:tabs>
          <w:tab w:val="left" w:pos="2410"/>
        </w:tabs>
        <w:ind w:left="2410" w:hanging="2410"/>
        <w:jc w:val="both"/>
      </w:pPr>
    </w:p>
    <w:p w14:paraId="292F4476" w14:textId="77777777" w:rsidR="00D36670" w:rsidRPr="00677003" w:rsidRDefault="00D36670" w:rsidP="00D36670">
      <w:pPr>
        <w:ind w:left="2410" w:hanging="2410"/>
        <w:jc w:val="both"/>
      </w:pPr>
      <w:r w:rsidRPr="00677003">
        <w:t>Deputāti pieņem informāciju zināšanai.</w:t>
      </w:r>
    </w:p>
    <w:p w14:paraId="77791657" w14:textId="6F8FD02D" w:rsidR="00D36670" w:rsidRDefault="00D36670" w:rsidP="00127CF5">
      <w:pPr>
        <w:tabs>
          <w:tab w:val="left" w:pos="2410"/>
        </w:tabs>
        <w:ind w:left="2410" w:hanging="2410"/>
        <w:jc w:val="both"/>
      </w:pPr>
    </w:p>
    <w:p w14:paraId="506D120A" w14:textId="41E4A05D" w:rsidR="00D36670" w:rsidRDefault="00D36670" w:rsidP="008F218E">
      <w:pPr>
        <w:ind w:left="1843" w:hanging="1843"/>
        <w:jc w:val="both"/>
      </w:pPr>
      <w:r>
        <w:t xml:space="preserve">D.TOMSONS     aicina balsot par sagatavoto lēmuma projektu. </w:t>
      </w:r>
    </w:p>
    <w:p w14:paraId="6F7DA1BA" w14:textId="77777777" w:rsidR="00D36670" w:rsidRDefault="00D36670" w:rsidP="00127CF5">
      <w:pPr>
        <w:tabs>
          <w:tab w:val="left" w:pos="2410"/>
        </w:tabs>
        <w:ind w:left="2410" w:hanging="2410"/>
        <w:jc w:val="both"/>
      </w:pPr>
    </w:p>
    <w:p w14:paraId="0FF1828C" w14:textId="77777777" w:rsidR="00D36670" w:rsidRPr="00267EFF" w:rsidRDefault="00D36670" w:rsidP="00D36670">
      <w:pPr>
        <w:jc w:val="both"/>
        <w:rPr>
          <w:color w:val="000000" w:themeColor="text1"/>
        </w:rPr>
      </w:pPr>
      <w:r>
        <w:t>Attīstības komitejas locekļi, atklāti balsojot, “par” – 6 (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>M.AUGSTKALNIETIS, E.PĒTERSONE</w:t>
      </w:r>
      <w:r w:rsidRPr="00C056CF">
        <w:rPr>
          <w:color w:val="000000" w:themeColor="text1"/>
        </w:rPr>
        <w:t>, R.</w:t>
      </w:r>
      <w:r>
        <w:rPr>
          <w:color w:val="000000" w:themeColor="text1"/>
        </w:rPr>
        <w:t>GUSTS</w:t>
      </w:r>
      <w:r w:rsidRPr="00C056CF">
        <w:rPr>
          <w:color w:val="000000" w:themeColor="text1"/>
        </w:rPr>
        <w:t xml:space="preserve">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3F29DFA5" w14:textId="77777777" w:rsidR="00D36670" w:rsidRPr="006A091E" w:rsidRDefault="00D36670" w:rsidP="00D36670">
      <w:pPr>
        <w:suppressAutoHyphens w:val="0"/>
        <w:rPr>
          <w:b/>
          <w:bCs/>
          <w:color w:val="000000" w:themeColor="text1"/>
        </w:rPr>
      </w:pPr>
    </w:p>
    <w:p w14:paraId="708741BA" w14:textId="5435EA29" w:rsidR="00D36670" w:rsidRDefault="00D36670" w:rsidP="00D36670">
      <w:pPr>
        <w:tabs>
          <w:tab w:val="left" w:pos="2410"/>
        </w:tabs>
        <w:ind w:left="2410" w:hanging="2410"/>
        <w:jc w:val="both"/>
      </w:pPr>
      <w:r>
        <w:rPr>
          <w:color w:val="000000"/>
        </w:rPr>
        <w:t xml:space="preserve">Atbalstīt un virzīt sagatavoto lēmuma projektu izskatīšanai </w:t>
      </w:r>
      <w:r w:rsidR="009277B8">
        <w:rPr>
          <w:color w:val="000000"/>
        </w:rPr>
        <w:t>domes</w:t>
      </w:r>
      <w:r>
        <w:rPr>
          <w:color w:val="000000"/>
        </w:rPr>
        <w:t xml:space="preserve"> sēdē.</w:t>
      </w:r>
    </w:p>
    <w:p w14:paraId="5F006102" w14:textId="77777777" w:rsidR="00A509B8" w:rsidRDefault="00A509B8" w:rsidP="00A509B8">
      <w:pPr>
        <w:tabs>
          <w:tab w:val="left" w:pos="2410"/>
        </w:tabs>
        <w:ind w:left="2410" w:hanging="2268"/>
        <w:jc w:val="both"/>
        <w:rPr>
          <w:color w:val="000000" w:themeColor="text1"/>
        </w:rPr>
      </w:pPr>
    </w:p>
    <w:p w14:paraId="20DDFEB2" w14:textId="41A406E0" w:rsidR="00A509B8" w:rsidRDefault="00A509B8" w:rsidP="00A509B8">
      <w:pPr>
        <w:tabs>
          <w:tab w:val="left" w:pos="2410"/>
        </w:tabs>
        <w:ind w:left="2410" w:hanging="2268"/>
        <w:jc w:val="center"/>
        <w:rPr>
          <w:b/>
          <w:bCs/>
          <w:noProof/>
          <w:color w:val="000000" w:themeColor="text1"/>
        </w:rPr>
      </w:pPr>
      <w:r w:rsidRPr="00A509B8">
        <w:rPr>
          <w:b/>
          <w:bCs/>
          <w:noProof/>
          <w:color w:val="000000" w:themeColor="text1"/>
        </w:rPr>
        <w:t>6. Informācija par plānotajiem remontdarbiem uz pašvaldības autoceļiem</w:t>
      </w:r>
    </w:p>
    <w:p w14:paraId="745244A7" w14:textId="77777777" w:rsidR="00127CF5" w:rsidRDefault="00127CF5" w:rsidP="00A509B8">
      <w:pPr>
        <w:tabs>
          <w:tab w:val="left" w:pos="2410"/>
        </w:tabs>
        <w:ind w:left="2410" w:hanging="2268"/>
        <w:jc w:val="center"/>
        <w:rPr>
          <w:b/>
          <w:bCs/>
          <w:noProof/>
          <w:color w:val="000000" w:themeColor="text1"/>
        </w:rPr>
      </w:pPr>
    </w:p>
    <w:p w14:paraId="283708ED" w14:textId="6EFCDB11" w:rsidR="0082181C" w:rsidRDefault="00127CF5" w:rsidP="0082181C">
      <w:pPr>
        <w:tabs>
          <w:tab w:val="left" w:pos="2268"/>
          <w:tab w:val="left" w:pos="2552"/>
        </w:tabs>
        <w:ind w:left="1701" w:hanging="1559"/>
        <w:jc w:val="both"/>
        <w:rPr>
          <w:noProof/>
          <w:color w:val="000000"/>
        </w:rPr>
      </w:pPr>
      <w:r>
        <w:rPr>
          <w:noProof/>
          <w:color w:val="000000"/>
        </w:rPr>
        <w:t>I.SNIEDZE</w:t>
      </w:r>
      <w:r w:rsidRPr="00127CF5">
        <w:rPr>
          <w:noProof/>
          <w:color w:val="000000"/>
        </w:rPr>
        <w:tab/>
      </w:r>
      <w:r w:rsidR="009277B8">
        <w:rPr>
          <w:color w:val="000000"/>
          <w:kern w:val="24"/>
        </w:rPr>
        <w:t>sniedz i</w:t>
      </w:r>
      <w:r w:rsidR="009277B8" w:rsidRPr="009277B8">
        <w:rPr>
          <w:color w:val="000000"/>
          <w:kern w:val="24"/>
        </w:rPr>
        <w:t>nformācij</w:t>
      </w:r>
      <w:r w:rsidR="009277B8">
        <w:rPr>
          <w:color w:val="000000"/>
          <w:kern w:val="24"/>
        </w:rPr>
        <w:t>u</w:t>
      </w:r>
      <w:r w:rsidR="009277B8" w:rsidRPr="009277B8">
        <w:rPr>
          <w:color w:val="000000"/>
          <w:kern w:val="24"/>
        </w:rPr>
        <w:t xml:space="preserve"> par </w:t>
      </w:r>
      <w:r w:rsidR="009277B8">
        <w:rPr>
          <w:color w:val="000000"/>
          <w:kern w:val="24"/>
        </w:rPr>
        <w:t xml:space="preserve">pašvaldības </w:t>
      </w:r>
      <w:r w:rsidR="009277B8" w:rsidRPr="009277B8">
        <w:rPr>
          <w:color w:val="000000"/>
          <w:kern w:val="24"/>
        </w:rPr>
        <w:t xml:space="preserve">īpašumā pārņemto valsts vietējo autoceļu </w:t>
      </w:r>
      <w:r w:rsidR="0082181C">
        <w:rPr>
          <w:color w:val="000000"/>
          <w:kern w:val="24"/>
        </w:rPr>
        <w:t xml:space="preserve">  </w:t>
      </w:r>
      <w:r w:rsidR="009277B8" w:rsidRPr="009277B8">
        <w:rPr>
          <w:rFonts w:eastAsia="Calibri"/>
          <w:color w:val="000000"/>
          <w:kern w:val="24"/>
        </w:rPr>
        <w:t>p</w:t>
      </w:r>
      <w:r w:rsidR="009277B8" w:rsidRPr="009277B8">
        <w:rPr>
          <w:rFonts w:eastAsia="+mj-ea"/>
          <w:color w:val="000000"/>
          <w:kern w:val="24"/>
        </w:rPr>
        <w:t>apildus mērķdotācijas izlietošanu</w:t>
      </w:r>
      <w:r w:rsidR="009277B8" w:rsidRPr="009277B8">
        <w:rPr>
          <w:color w:val="000000"/>
          <w:kern w:val="24"/>
        </w:rPr>
        <w:t xml:space="preserve"> 2025.gadā un plānoto </w:t>
      </w:r>
      <w:r w:rsidR="009277B8" w:rsidRPr="009277B8">
        <w:rPr>
          <w:rFonts w:eastAsia="+mj-ea"/>
          <w:color w:val="000000"/>
          <w:kern w:val="24"/>
        </w:rPr>
        <w:t>izlietojumu</w:t>
      </w:r>
      <w:r w:rsidR="009277B8" w:rsidRPr="009277B8">
        <w:rPr>
          <w:color w:val="000000"/>
          <w:kern w:val="24"/>
        </w:rPr>
        <w:t xml:space="preserve"> </w:t>
      </w:r>
      <w:r w:rsidR="0082181C">
        <w:rPr>
          <w:color w:val="000000"/>
          <w:kern w:val="24"/>
        </w:rPr>
        <w:t xml:space="preserve"> </w:t>
      </w:r>
      <w:r w:rsidR="009277B8" w:rsidRPr="009277B8">
        <w:rPr>
          <w:color w:val="000000"/>
          <w:kern w:val="24"/>
        </w:rPr>
        <w:t>2026.gadā</w:t>
      </w:r>
      <w:r w:rsidR="009277B8">
        <w:rPr>
          <w:color w:val="000000"/>
          <w:kern w:val="24"/>
        </w:rPr>
        <w:t xml:space="preserve"> (pielikumā prezentācija uz 9 lapām)</w:t>
      </w:r>
      <w:r w:rsidRPr="009277B8">
        <w:rPr>
          <w:noProof/>
          <w:color w:val="000000"/>
        </w:rPr>
        <w:t>.</w:t>
      </w:r>
      <w:r w:rsidR="009E0C7A">
        <w:rPr>
          <w:noProof/>
          <w:color w:val="000000"/>
        </w:rPr>
        <w:t xml:space="preserve"> Ziņo, ka 2025. gadā papildus mērķdotācija izlietota 4 pārņemto valsts vietējo autoceļu remontdarbu izpildei </w:t>
      </w:r>
      <w:r w:rsidR="00737B6D">
        <w:rPr>
          <w:noProof/>
          <w:color w:val="000000"/>
        </w:rPr>
        <w:t>–</w:t>
      </w:r>
      <w:r w:rsidR="009E0C7A">
        <w:rPr>
          <w:noProof/>
          <w:color w:val="000000"/>
        </w:rPr>
        <w:t xml:space="preserve"> </w:t>
      </w:r>
      <w:r w:rsidR="00737B6D">
        <w:rPr>
          <w:noProof/>
          <w:color w:val="000000"/>
        </w:rPr>
        <w:t xml:space="preserve">ceļiem V385 “Kaktiņi - Sauleskalns” Ziemera pagastā, V374 “Mežslokas – Čonkas - Dūre” Ilzenes pagastā, V394 “Pededze - Kalnapededze” Pededzes pagastā, V398 “Ķūderi - Jaunanna” Jaunannas pagastā. Tam kopā izlietoti </w:t>
      </w:r>
      <w:r w:rsidR="00737B6D" w:rsidRPr="00737B6D">
        <w:rPr>
          <w:rFonts w:eastAsia="+mn-ea"/>
          <w:color w:val="000000"/>
          <w:kern w:val="24"/>
        </w:rPr>
        <w:t>104</w:t>
      </w:r>
      <w:r w:rsidR="00737B6D">
        <w:rPr>
          <w:rFonts w:eastAsia="+mn-ea"/>
          <w:color w:val="000000"/>
          <w:kern w:val="24"/>
        </w:rPr>
        <w:t> </w:t>
      </w:r>
      <w:r w:rsidR="00737B6D" w:rsidRPr="00737B6D">
        <w:rPr>
          <w:rFonts w:eastAsia="+mn-ea"/>
          <w:color w:val="000000"/>
          <w:kern w:val="24"/>
        </w:rPr>
        <w:t>817</w:t>
      </w:r>
      <w:r w:rsidR="00737B6D">
        <w:rPr>
          <w:rFonts w:eastAsia="+mn-ea"/>
          <w:color w:val="000000"/>
          <w:kern w:val="24"/>
        </w:rPr>
        <w:t>,</w:t>
      </w:r>
      <w:r w:rsidR="00737B6D" w:rsidRPr="00737B6D">
        <w:rPr>
          <w:rFonts w:eastAsia="+mn-ea"/>
          <w:color w:val="000000"/>
          <w:kern w:val="24"/>
        </w:rPr>
        <w:t>47 EUR ar PVN</w:t>
      </w:r>
      <w:r w:rsidR="00737B6D">
        <w:rPr>
          <w:rFonts w:eastAsia="+mn-ea"/>
          <w:color w:val="000000"/>
          <w:kern w:val="24"/>
        </w:rPr>
        <w:t xml:space="preserve">. Informē, ka 2026. gadā no papildus mērķdotācijas plānota </w:t>
      </w:r>
      <w:r w:rsidR="00737B6D">
        <w:rPr>
          <w:noProof/>
          <w:color w:val="000000"/>
        </w:rPr>
        <w:t xml:space="preserve">3 pārņemto valsts vietējo autoceļu remontdarbu izpilde – ceļiem V393 “Kauļi – Papardes stacija”, V395 “Jaunanna - Anna”, V398 “ķūderi - Jaunanna”, plānotās kopējās remontdarbu izmaksas ir </w:t>
      </w:r>
      <w:r w:rsidR="00737B6D" w:rsidRPr="00737B6D">
        <w:rPr>
          <w:rFonts w:eastAsia="+mn-ea"/>
          <w:color w:val="000000"/>
          <w:kern w:val="24"/>
        </w:rPr>
        <w:t>86 545,62 EUR ar PVN</w:t>
      </w:r>
      <w:r w:rsidR="00737B6D">
        <w:rPr>
          <w:rFonts w:eastAsia="+mn-ea"/>
          <w:color w:val="000000"/>
          <w:kern w:val="24"/>
        </w:rPr>
        <w:t>.</w:t>
      </w:r>
    </w:p>
    <w:p w14:paraId="484F5623" w14:textId="7A40EFA8" w:rsidR="009277B8" w:rsidRPr="0082181C" w:rsidRDefault="009277B8" w:rsidP="0082181C">
      <w:pPr>
        <w:tabs>
          <w:tab w:val="left" w:pos="2268"/>
          <w:tab w:val="left" w:pos="2552"/>
        </w:tabs>
        <w:ind w:left="1701" w:hanging="1559"/>
        <w:jc w:val="both"/>
        <w:rPr>
          <w:noProof/>
          <w:color w:val="000000"/>
        </w:rPr>
      </w:pPr>
      <w:r>
        <w:rPr>
          <w:noProof/>
          <w:color w:val="000000"/>
        </w:rPr>
        <w:t>M.AUGSTKALNIETIS jautā</w:t>
      </w:r>
      <w:r w:rsidR="00DF3BA1">
        <w:rPr>
          <w:noProof/>
          <w:color w:val="000000"/>
        </w:rPr>
        <w:t>, kas nosaka novadgrāvju dziļumu</w:t>
      </w:r>
      <w:r w:rsidR="009F5883">
        <w:rPr>
          <w:noProof/>
          <w:color w:val="000000"/>
        </w:rPr>
        <w:t>. U</w:t>
      </w:r>
      <w:r w:rsidR="00DF3BA1">
        <w:rPr>
          <w:noProof/>
          <w:color w:val="000000"/>
        </w:rPr>
        <w:t xml:space="preserve">zskata, ka ceļa </w:t>
      </w:r>
      <w:r w:rsidR="00DF3BA1" w:rsidRPr="00DF3BA1">
        <w:rPr>
          <w:rFonts w:eastAsia="+mn-ea"/>
          <w:color w:val="000000"/>
          <w:kern w:val="24"/>
        </w:rPr>
        <w:t xml:space="preserve">V398 </w:t>
      </w:r>
      <w:r w:rsidR="00DF3BA1">
        <w:rPr>
          <w:rFonts w:eastAsia="+mn-ea"/>
          <w:color w:val="000000"/>
          <w:kern w:val="24"/>
        </w:rPr>
        <w:t>“</w:t>
      </w:r>
      <w:r w:rsidR="00DF3BA1" w:rsidRPr="00DF3BA1">
        <w:rPr>
          <w:rFonts w:eastAsia="+mn-ea"/>
          <w:color w:val="000000"/>
          <w:kern w:val="24"/>
        </w:rPr>
        <w:t>Ķūderi–Jaunanna</w:t>
      </w:r>
      <w:r w:rsidR="00DF3BA1">
        <w:rPr>
          <w:rFonts w:eastAsia="+mn-ea"/>
          <w:color w:val="000000"/>
          <w:kern w:val="24"/>
        </w:rPr>
        <w:t>”</w:t>
      </w:r>
      <w:r w:rsidR="00DF3BA1" w:rsidRPr="00DF3BA1">
        <w:rPr>
          <w:rFonts w:eastAsia="+mn-ea"/>
          <w:color w:val="000000"/>
          <w:kern w:val="24"/>
        </w:rPr>
        <w:t>, Jaunannas pagastā</w:t>
      </w:r>
      <w:r w:rsidR="00DF3BA1">
        <w:rPr>
          <w:rFonts w:eastAsia="+mn-ea"/>
          <w:color w:val="000000"/>
          <w:kern w:val="24"/>
        </w:rPr>
        <w:t xml:space="preserve"> novadgrāvja dziļums nav pietiekams.</w:t>
      </w:r>
    </w:p>
    <w:p w14:paraId="1DFB6366" w14:textId="7D46ED7A" w:rsidR="009F5883" w:rsidRDefault="00EF770E" w:rsidP="00A55D0D">
      <w:pPr>
        <w:tabs>
          <w:tab w:val="left" w:pos="1418"/>
          <w:tab w:val="left" w:pos="1701"/>
        </w:tabs>
        <w:ind w:left="1843" w:hanging="2127"/>
        <w:jc w:val="both"/>
        <w:rPr>
          <w:noProof/>
          <w:color w:val="000000"/>
        </w:rPr>
      </w:pPr>
      <w:r>
        <w:rPr>
          <w:noProof/>
          <w:color w:val="000000"/>
        </w:rPr>
        <w:t xml:space="preserve">       </w:t>
      </w:r>
      <w:r w:rsidR="00DF3BA1">
        <w:rPr>
          <w:noProof/>
          <w:color w:val="000000"/>
        </w:rPr>
        <w:t>I.SNIEDZE</w:t>
      </w:r>
      <w:r>
        <w:rPr>
          <w:noProof/>
          <w:color w:val="000000"/>
        </w:rPr>
        <w:t xml:space="preserve">   </w:t>
      </w:r>
      <w:r w:rsidR="00A55D0D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  </w:t>
      </w:r>
      <w:r w:rsidR="00A55D0D">
        <w:rPr>
          <w:noProof/>
          <w:color w:val="000000"/>
        </w:rPr>
        <w:t xml:space="preserve"> </w:t>
      </w:r>
      <w:r>
        <w:rPr>
          <w:noProof/>
          <w:color w:val="000000"/>
        </w:rPr>
        <w:t>atbild,</w:t>
      </w:r>
      <w:r w:rsidR="00217AEB">
        <w:rPr>
          <w:noProof/>
          <w:color w:val="000000"/>
        </w:rPr>
        <w:t xml:space="preserve"> </w:t>
      </w:r>
      <w:r w:rsidR="00DF3BA1">
        <w:rPr>
          <w:noProof/>
          <w:color w:val="000000"/>
        </w:rPr>
        <w:t xml:space="preserve">ka, lai iekļautos plānoto darbu tāmēs un veiktu </w:t>
      </w:r>
      <w:r w:rsidR="001C4E71">
        <w:rPr>
          <w:noProof/>
          <w:color w:val="000000"/>
        </w:rPr>
        <w:t>paredzētos</w:t>
      </w:r>
      <w:r w:rsidR="0082181C">
        <w:rPr>
          <w:noProof/>
          <w:color w:val="000000"/>
        </w:rPr>
        <w:t xml:space="preserve"> </w:t>
      </w:r>
      <w:r w:rsidR="00DF3BA1">
        <w:rPr>
          <w:noProof/>
          <w:color w:val="000000"/>
        </w:rPr>
        <w:t>remontdarbus</w:t>
      </w:r>
      <w:r w:rsidR="001C4E71">
        <w:rPr>
          <w:noProof/>
          <w:color w:val="000000"/>
        </w:rPr>
        <w:t xml:space="preserve">, tika pieņemts lēmums veikt novadgrāvju tīrīšanu garākā posmā, </w:t>
      </w:r>
      <w:r w:rsidR="009F5883">
        <w:rPr>
          <w:noProof/>
          <w:color w:val="000000"/>
        </w:rPr>
        <w:t>samazinot novadgrāvju dziļumu.</w:t>
      </w:r>
    </w:p>
    <w:p w14:paraId="7A988573" w14:textId="32122CDF" w:rsidR="009F5883" w:rsidRDefault="009F5883" w:rsidP="00127CF5">
      <w:pPr>
        <w:tabs>
          <w:tab w:val="left" w:pos="2410"/>
        </w:tabs>
        <w:ind w:left="2410" w:hanging="2268"/>
        <w:jc w:val="both"/>
        <w:rPr>
          <w:noProof/>
          <w:color w:val="000000"/>
        </w:rPr>
      </w:pPr>
      <w:r>
        <w:rPr>
          <w:noProof/>
          <w:color w:val="000000"/>
        </w:rPr>
        <w:t>E.PĒTERSONE  jautā, ko nozīmē “uzkrātais finansējums”.</w:t>
      </w:r>
    </w:p>
    <w:p w14:paraId="2FA75A2B" w14:textId="65878E61" w:rsidR="00FB5766" w:rsidRDefault="009F5883" w:rsidP="0082181C">
      <w:pPr>
        <w:tabs>
          <w:tab w:val="left" w:pos="1985"/>
        </w:tabs>
        <w:ind w:left="1843" w:hanging="1701"/>
        <w:jc w:val="both"/>
        <w:rPr>
          <w:noProof/>
          <w:color w:val="000000"/>
        </w:rPr>
      </w:pPr>
      <w:r>
        <w:rPr>
          <w:noProof/>
          <w:color w:val="000000"/>
        </w:rPr>
        <w:t xml:space="preserve">I.SNIEDZE        </w:t>
      </w:r>
      <w:r w:rsidR="00855C2F">
        <w:rPr>
          <w:noProof/>
          <w:color w:val="000000"/>
        </w:rPr>
        <w:t>atbild</w:t>
      </w:r>
      <w:r>
        <w:rPr>
          <w:noProof/>
          <w:color w:val="000000"/>
        </w:rPr>
        <w:t xml:space="preserve">, ka tas ir </w:t>
      </w:r>
      <w:r w:rsidR="00F62856">
        <w:rPr>
          <w:noProof/>
          <w:color w:val="000000"/>
        </w:rPr>
        <w:t>2023. un 2024. gadā ne</w:t>
      </w:r>
      <w:r w:rsidR="00855C2F">
        <w:rPr>
          <w:noProof/>
          <w:color w:val="000000"/>
        </w:rPr>
        <w:t>iz</w:t>
      </w:r>
      <w:r w:rsidR="00F62856">
        <w:rPr>
          <w:noProof/>
          <w:color w:val="000000"/>
        </w:rPr>
        <w:t>lietotais finansējums, kas budžetā</w:t>
      </w:r>
      <w:r w:rsidR="0082181C">
        <w:rPr>
          <w:noProof/>
          <w:color w:val="000000"/>
        </w:rPr>
        <w:t xml:space="preserve"> </w:t>
      </w:r>
      <w:r w:rsidR="00F62856">
        <w:rPr>
          <w:noProof/>
          <w:color w:val="000000"/>
        </w:rPr>
        <w:t>atrodas atsevišķā ekonomiskās klasifikācijas koda grupā.</w:t>
      </w:r>
    </w:p>
    <w:p w14:paraId="3D990CE0" w14:textId="77777777" w:rsidR="0082181C" w:rsidRDefault="00F62856" w:rsidP="0082181C">
      <w:pPr>
        <w:tabs>
          <w:tab w:val="left" w:pos="2127"/>
        </w:tabs>
        <w:ind w:left="2410" w:hanging="2268"/>
        <w:jc w:val="both"/>
        <w:rPr>
          <w:noProof/>
          <w:color w:val="000000"/>
        </w:rPr>
      </w:pPr>
      <w:r>
        <w:rPr>
          <w:noProof/>
          <w:color w:val="000000"/>
        </w:rPr>
        <w:t>E.PĒTERSONE</w:t>
      </w:r>
      <w:r w:rsidR="00FB5766">
        <w:rPr>
          <w:noProof/>
          <w:color w:val="000000"/>
        </w:rPr>
        <w:t xml:space="preserve">  </w:t>
      </w:r>
      <w:r w:rsidR="001B25AB">
        <w:rPr>
          <w:noProof/>
          <w:color w:val="000000"/>
        </w:rPr>
        <w:t>aicina vairāk komunicēt ar pagastu iedzīvotājiem, stāstot un skaidrojot,</w:t>
      </w:r>
      <w:r w:rsidR="008E6F27">
        <w:rPr>
          <w:noProof/>
          <w:color w:val="000000"/>
        </w:rPr>
        <w:t xml:space="preserve">   kā</w:t>
      </w:r>
    </w:p>
    <w:p w14:paraId="65A1DE09" w14:textId="76BFB0CA" w:rsidR="00855CF8" w:rsidRDefault="0082181C" w:rsidP="0082181C">
      <w:pPr>
        <w:tabs>
          <w:tab w:val="left" w:pos="2127"/>
        </w:tabs>
        <w:ind w:left="2410" w:hanging="2268"/>
        <w:jc w:val="both"/>
        <w:rPr>
          <w:noProof/>
          <w:color w:val="000000"/>
        </w:rPr>
      </w:pPr>
      <w:r>
        <w:rPr>
          <w:noProof/>
          <w:color w:val="000000"/>
        </w:rPr>
        <w:t xml:space="preserve">                            </w:t>
      </w:r>
      <w:r w:rsidR="008E6F27">
        <w:rPr>
          <w:noProof/>
          <w:color w:val="000000"/>
        </w:rPr>
        <w:t>sadalās valsts piešķirtais finansējums pārņemto ceļu remontdarbiem.</w:t>
      </w:r>
    </w:p>
    <w:p w14:paraId="418677F4" w14:textId="2568FF76" w:rsidR="00855CF8" w:rsidRDefault="00EF770E" w:rsidP="00EF770E">
      <w:pPr>
        <w:tabs>
          <w:tab w:val="left" w:pos="2127"/>
        </w:tabs>
        <w:ind w:left="1843" w:hanging="2268"/>
        <w:jc w:val="both"/>
        <w:rPr>
          <w:noProof/>
          <w:color w:val="000000"/>
        </w:rPr>
      </w:pPr>
      <w:r>
        <w:rPr>
          <w:noProof/>
          <w:color w:val="000000"/>
        </w:rPr>
        <w:t xml:space="preserve">         </w:t>
      </w:r>
      <w:r w:rsidR="00FB5766">
        <w:rPr>
          <w:noProof/>
          <w:color w:val="000000"/>
        </w:rPr>
        <w:t>I.SNIEDZE</w:t>
      </w:r>
      <w:r w:rsidR="00855CF8">
        <w:rPr>
          <w:noProof/>
          <w:color w:val="000000"/>
        </w:rPr>
        <w:t xml:space="preserve">         </w:t>
      </w:r>
      <w:r>
        <w:rPr>
          <w:noProof/>
          <w:color w:val="000000"/>
        </w:rPr>
        <w:t>pateicas par ieteikumu, ņems to vērā. N</w:t>
      </w:r>
      <w:r w:rsidR="00FB5766">
        <w:rPr>
          <w:noProof/>
          <w:color w:val="000000"/>
        </w:rPr>
        <w:t xml:space="preserve">orāda, ka </w:t>
      </w:r>
      <w:r w:rsidR="00855CF8">
        <w:rPr>
          <w:noProof/>
          <w:color w:val="000000"/>
        </w:rPr>
        <w:t>nebūtu iespējams</w:t>
      </w:r>
      <w:r w:rsidR="00FB5766">
        <w:rPr>
          <w:noProof/>
          <w:color w:val="000000"/>
        </w:rPr>
        <w:t xml:space="preserve"> veikt tik</w:t>
      </w:r>
      <w:r>
        <w:rPr>
          <w:noProof/>
          <w:color w:val="000000"/>
        </w:rPr>
        <w:t xml:space="preserve"> </w:t>
      </w:r>
      <w:r w:rsidR="00FB5766">
        <w:rPr>
          <w:noProof/>
          <w:color w:val="000000"/>
        </w:rPr>
        <w:t>liela apjoma remontdarbus, ja katra</w:t>
      </w:r>
      <w:r w:rsidR="0082181C">
        <w:rPr>
          <w:noProof/>
          <w:color w:val="000000"/>
        </w:rPr>
        <w:t xml:space="preserve">m </w:t>
      </w:r>
      <w:r w:rsidR="00FB5766">
        <w:rPr>
          <w:noProof/>
          <w:color w:val="000000"/>
        </w:rPr>
        <w:t>ceļam tiktu izmantots tikai konkrētajam ceļam paredzētais</w:t>
      </w:r>
      <w:r w:rsidR="0082181C">
        <w:rPr>
          <w:noProof/>
          <w:color w:val="000000"/>
        </w:rPr>
        <w:t xml:space="preserve"> </w:t>
      </w:r>
      <w:r w:rsidR="00FB5766">
        <w:rPr>
          <w:noProof/>
          <w:color w:val="000000"/>
        </w:rPr>
        <w:t>finansējums, j</w:t>
      </w:r>
      <w:r w:rsidR="0082181C">
        <w:rPr>
          <w:noProof/>
          <w:color w:val="000000"/>
        </w:rPr>
        <w:t xml:space="preserve">o </w:t>
      </w:r>
      <w:r w:rsidR="00FB5766">
        <w:rPr>
          <w:noProof/>
          <w:color w:val="000000"/>
        </w:rPr>
        <w:t>būtu lielākas izmaksas.</w:t>
      </w:r>
      <w:r>
        <w:rPr>
          <w:noProof/>
          <w:color w:val="000000"/>
        </w:rPr>
        <w:t xml:space="preserve"> Dara zināmu, ka iesāktie darbi tiks turpināti.</w:t>
      </w:r>
    </w:p>
    <w:p w14:paraId="35725BD5" w14:textId="2FE214E7" w:rsidR="00FB5766" w:rsidRDefault="00855CF8" w:rsidP="0082181C">
      <w:pPr>
        <w:tabs>
          <w:tab w:val="left" w:pos="2127"/>
        </w:tabs>
        <w:ind w:left="1843" w:hanging="1701"/>
        <w:jc w:val="both"/>
        <w:rPr>
          <w:noProof/>
          <w:color w:val="000000"/>
        </w:rPr>
      </w:pPr>
      <w:r>
        <w:rPr>
          <w:noProof/>
          <w:color w:val="000000"/>
        </w:rPr>
        <w:t>D.TOMSONS     uzskata, ka ir ļoti labi, ka pateicoties piešķirtajam finansējumam, ir iespēja</w:t>
      </w:r>
      <w:r w:rsidR="0082181C">
        <w:rPr>
          <w:noProof/>
          <w:color w:val="000000"/>
        </w:rPr>
        <w:t xml:space="preserve"> </w:t>
      </w:r>
      <w:r>
        <w:rPr>
          <w:noProof/>
          <w:color w:val="000000"/>
        </w:rPr>
        <w:t>veikt lielākus, pamanāmus darbus</w:t>
      </w:r>
      <w:r w:rsidR="00845B55">
        <w:rPr>
          <w:noProof/>
          <w:color w:val="000000"/>
        </w:rPr>
        <w:t>, jo ikdienas ceļu uzturēšanas pasākumiem arī tiek izlietots diezgan daudz līdzekļu</w:t>
      </w:r>
      <w:r>
        <w:rPr>
          <w:noProof/>
          <w:color w:val="000000"/>
        </w:rPr>
        <w:t>.</w:t>
      </w:r>
      <w:r w:rsidR="00FB5766">
        <w:rPr>
          <w:noProof/>
          <w:color w:val="000000"/>
        </w:rPr>
        <w:t xml:space="preserve"> </w:t>
      </w:r>
    </w:p>
    <w:p w14:paraId="04DDF3C2" w14:textId="77777777" w:rsidR="008E6F27" w:rsidRDefault="008E6F27" w:rsidP="008E6F27">
      <w:pPr>
        <w:tabs>
          <w:tab w:val="left" w:pos="2268"/>
          <w:tab w:val="left" w:pos="2552"/>
          <w:tab w:val="left" w:pos="2977"/>
        </w:tabs>
        <w:ind w:left="2410" w:hanging="2268"/>
        <w:jc w:val="both"/>
        <w:rPr>
          <w:noProof/>
          <w:color w:val="000000"/>
        </w:rPr>
      </w:pPr>
    </w:p>
    <w:p w14:paraId="707F0D73" w14:textId="350EFADC" w:rsidR="00DF3BA1" w:rsidRPr="009277B8" w:rsidRDefault="00677003" w:rsidP="008E6F27">
      <w:pPr>
        <w:tabs>
          <w:tab w:val="left" w:pos="2268"/>
          <w:tab w:val="left" w:pos="2552"/>
          <w:tab w:val="left" w:pos="2977"/>
        </w:tabs>
        <w:ind w:left="2410" w:hanging="2268"/>
        <w:jc w:val="both"/>
        <w:rPr>
          <w:color w:val="000000" w:themeColor="text1"/>
        </w:rPr>
      </w:pPr>
      <w:r w:rsidRPr="00677003">
        <w:t>Deputāti pieņem informāciju zināšanai.</w:t>
      </w:r>
      <w:r w:rsidR="008E6F27">
        <w:rPr>
          <w:noProof/>
          <w:color w:val="000000"/>
        </w:rPr>
        <w:t xml:space="preserve"> </w:t>
      </w:r>
      <w:r w:rsidR="001B25AB">
        <w:rPr>
          <w:noProof/>
          <w:color w:val="000000"/>
        </w:rPr>
        <w:t xml:space="preserve"> </w:t>
      </w:r>
      <w:r w:rsidR="001C4E71">
        <w:rPr>
          <w:noProof/>
          <w:color w:val="000000"/>
        </w:rPr>
        <w:t xml:space="preserve"> </w:t>
      </w:r>
      <w:r w:rsidR="00DF3BA1">
        <w:rPr>
          <w:noProof/>
          <w:color w:val="000000"/>
        </w:rPr>
        <w:t xml:space="preserve"> </w:t>
      </w:r>
    </w:p>
    <w:p w14:paraId="0A759BC4" w14:textId="77777777" w:rsidR="003607AC" w:rsidRDefault="003607AC" w:rsidP="003548A4">
      <w:pPr>
        <w:jc w:val="both"/>
        <w:rPr>
          <w:color w:val="000000"/>
        </w:rPr>
      </w:pPr>
    </w:p>
    <w:p w14:paraId="220EDECA" w14:textId="77777777" w:rsidR="003873F6" w:rsidRDefault="003873F6" w:rsidP="003548A4">
      <w:pPr>
        <w:jc w:val="both"/>
        <w:rPr>
          <w:color w:val="000000"/>
        </w:rPr>
      </w:pPr>
    </w:p>
    <w:p w14:paraId="608197CB" w14:textId="0E95FAA0" w:rsidR="003548A4" w:rsidRPr="00F879F3" w:rsidRDefault="003548A4" w:rsidP="003548A4">
      <w:pPr>
        <w:jc w:val="both"/>
        <w:rPr>
          <w:color w:val="000000" w:themeColor="text1"/>
        </w:rPr>
      </w:pPr>
      <w:r w:rsidRPr="00F879F3">
        <w:rPr>
          <w:color w:val="000000" w:themeColor="text1"/>
        </w:rPr>
        <w:lastRenderedPageBreak/>
        <w:t>Sēde slēgta plkst.</w:t>
      </w:r>
      <w:r w:rsidR="003607AC">
        <w:rPr>
          <w:color w:val="000000" w:themeColor="text1"/>
        </w:rPr>
        <w:t xml:space="preserve"> </w:t>
      </w:r>
      <w:r w:rsidRPr="00F879F3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Pr="00F879F3">
        <w:rPr>
          <w:color w:val="000000" w:themeColor="text1"/>
        </w:rPr>
        <w:t>.</w:t>
      </w:r>
      <w:r w:rsidR="00127CF5">
        <w:rPr>
          <w:color w:val="000000" w:themeColor="text1"/>
        </w:rPr>
        <w:t>41</w:t>
      </w:r>
    </w:p>
    <w:p w14:paraId="66A94213" w14:textId="77777777" w:rsidR="003548A4" w:rsidRDefault="003548A4" w:rsidP="003548A4">
      <w:pPr>
        <w:jc w:val="both"/>
        <w:rPr>
          <w:i/>
        </w:rPr>
      </w:pPr>
    </w:p>
    <w:p w14:paraId="0658D25C" w14:textId="2D387FE2" w:rsidR="003548A4" w:rsidRPr="00093A11" w:rsidRDefault="003607AC" w:rsidP="003548A4">
      <w:pPr>
        <w:jc w:val="both"/>
        <w:rPr>
          <w:i/>
        </w:rPr>
      </w:pPr>
      <w:r w:rsidRPr="00093A11">
        <w:rPr>
          <w:i/>
        </w:rPr>
        <w:t>Sēdes ziņojumi, priekšlikumi, komentāri</w:t>
      </w:r>
      <w:r w:rsidR="00855CF8">
        <w:rPr>
          <w:i/>
        </w:rPr>
        <w:t xml:space="preserve"> </w:t>
      </w:r>
      <w:r w:rsidRPr="00093A11">
        <w:rPr>
          <w:i/>
        </w:rPr>
        <w:t>atspoguļoti sēdes audioierakstā.</w:t>
      </w:r>
    </w:p>
    <w:p w14:paraId="188AC5C7" w14:textId="77777777" w:rsidR="003548A4" w:rsidRDefault="003548A4" w:rsidP="003548A4">
      <w:pPr>
        <w:jc w:val="both"/>
        <w:rPr>
          <w:color w:val="000000" w:themeColor="text1"/>
        </w:rPr>
      </w:pPr>
    </w:p>
    <w:p w14:paraId="1ED2192B" w14:textId="3A192BCE" w:rsidR="003548A4" w:rsidRDefault="003548A4" w:rsidP="003548A4">
      <w:pPr>
        <w:jc w:val="both"/>
        <w:rPr>
          <w:color w:val="000000" w:themeColor="text1"/>
        </w:rPr>
      </w:pPr>
      <w:r w:rsidRPr="005767DC">
        <w:rPr>
          <w:color w:val="000000" w:themeColor="text1"/>
        </w:rPr>
        <w:t>Sēdes protokols parakstīts 202</w:t>
      </w:r>
      <w:r w:rsidR="003607AC">
        <w:rPr>
          <w:color w:val="000000" w:themeColor="text1"/>
        </w:rPr>
        <w:t>6</w:t>
      </w:r>
      <w:r w:rsidRPr="005767DC">
        <w:rPr>
          <w:color w:val="000000" w:themeColor="text1"/>
        </w:rPr>
        <w:t xml:space="preserve">. gada </w:t>
      </w:r>
      <w:r w:rsidR="00127CF5">
        <w:rPr>
          <w:color w:val="000000" w:themeColor="text1"/>
        </w:rPr>
        <w:t>1</w:t>
      </w:r>
      <w:r w:rsidR="00855CF8">
        <w:rPr>
          <w:color w:val="000000" w:themeColor="text1"/>
        </w:rPr>
        <w:t>7</w:t>
      </w:r>
      <w:r w:rsidR="00127CF5">
        <w:rPr>
          <w:color w:val="000000" w:themeColor="text1"/>
        </w:rPr>
        <w:t>. februārī</w:t>
      </w:r>
      <w:r w:rsidRPr="005767DC">
        <w:rPr>
          <w:color w:val="000000" w:themeColor="text1"/>
        </w:rPr>
        <w:t>.</w:t>
      </w:r>
    </w:p>
    <w:p w14:paraId="0CE04592" w14:textId="77777777" w:rsidR="009F5883" w:rsidRPr="005767DC" w:rsidRDefault="009F5883" w:rsidP="003548A4">
      <w:pPr>
        <w:jc w:val="both"/>
        <w:rPr>
          <w:color w:val="000000" w:themeColor="text1"/>
        </w:rPr>
      </w:pPr>
    </w:p>
    <w:p w14:paraId="7D1C5119" w14:textId="77777777" w:rsidR="003548A4" w:rsidRDefault="003548A4" w:rsidP="003548A4">
      <w:pPr>
        <w:spacing w:line="276" w:lineRule="auto"/>
      </w:pPr>
    </w:p>
    <w:p w14:paraId="30836845" w14:textId="1C55AC0B" w:rsidR="006E0518" w:rsidRDefault="006E0518" w:rsidP="006E0518">
      <w:pPr>
        <w:spacing w:line="276" w:lineRule="auto"/>
      </w:pPr>
      <w:r>
        <w:t>Sēdi vadīja</w:t>
      </w:r>
      <w:r>
        <w:tab/>
        <w:t xml:space="preserve">                          </w:t>
      </w:r>
      <w:r>
        <w:rPr>
          <w:i/>
          <w:iCs/>
        </w:rPr>
        <w:t xml:space="preserve">(personiskais paraksts)  </w:t>
      </w:r>
      <w:r>
        <w:t xml:space="preserve">                            </w:t>
      </w:r>
      <w:r>
        <w:tab/>
        <w:t xml:space="preserve">   D.TOMSONS</w:t>
      </w:r>
    </w:p>
    <w:p w14:paraId="3C43E56D" w14:textId="77777777" w:rsidR="006E0518" w:rsidRDefault="006E0518" w:rsidP="006E0518">
      <w:pPr>
        <w:spacing w:line="276" w:lineRule="auto"/>
        <w:jc w:val="both"/>
      </w:pPr>
    </w:p>
    <w:p w14:paraId="28887C48" w14:textId="5449E2A1" w:rsidR="003548A4" w:rsidRPr="00390D97" w:rsidRDefault="006E0518" w:rsidP="006E0518">
      <w:pPr>
        <w:spacing w:line="276" w:lineRule="auto"/>
        <w:jc w:val="both"/>
      </w:pPr>
      <w:r>
        <w:t xml:space="preserve">Protokolēja                               </w:t>
      </w:r>
      <w:r>
        <w:rPr>
          <w:i/>
          <w:iCs/>
        </w:rPr>
        <w:t xml:space="preserve">(personiskais paraksts)  </w:t>
      </w:r>
      <w:r>
        <w:t xml:space="preserve">                                   K.TOMIŅA</w:t>
      </w:r>
      <w:r w:rsidR="003548A4">
        <w:rPr>
          <w:i/>
          <w:iCs/>
        </w:rPr>
        <w:tab/>
      </w:r>
    </w:p>
    <w:p w14:paraId="1714A6A2" w14:textId="77777777" w:rsidR="003548A4" w:rsidRDefault="003548A4" w:rsidP="003548A4">
      <w:pPr>
        <w:suppressAutoHyphens w:val="0"/>
        <w:jc w:val="both"/>
        <w:rPr>
          <w:color w:val="auto"/>
        </w:rPr>
      </w:pPr>
    </w:p>
    <w:p w14:paraId="0E494B7A" w14:textId="77777777" w:rsidR="00E862DE" w:rsidRDefault="00E862DE"/>
    <w:sectPr w:rsidR="00E862DE" w:rsidSect="003548A4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4870" w14:textId="77777777" w:rsidR="008C665B" w:rsidRDefault="008C665B" w:rsidP="003548A4">
      <w:r>
        <w:separator/>
      </w:r>
    </w:p>
  </w:endnote>
  <w:endnote w:type="continuationSeparator" w:id="0">
    <w:p w14:paraId="776823FE" w14:textId="77777777" w:rsidR="008C665B" w:rsidRDefault="008C665B" w:rsidP="0035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+mj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A1AE" w14:textId="77777777" w:rsidR="008C665B" w:rsidRDefault="008C665B" w:rsidP="003548A4">
      <w:r>
        <w:separator/>
      </w:r>
    </w:p>
  </w:footnote>
  <w:footnote w:type="continuationSeparator" w:id="0">
    <w:p w14:paraId="0D4A635E" w14:textId="77777777" w:rsidR="008C665B" w:rsidRDefault="008C665B" w:rsidP="0035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462210"/>
      <w:docPartObj>
        <w:docPartGallery w:val="Page Numbers (Top of Page)"/>
        <w:docPartUnique/>
      </w:docPartObj>
    </w:sdtPr>
    <w:sdtContent>
      <w:p w14:paraId="75EA51CC" w14:textId="77777777" w:rsidR="003548A4" w:rsidRDefault="003548A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0F93E" w14:textId="77777777" w:rsidR="003548A4" w:rsidRDefault="003548A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4B0"/>
    <w:multiLevelType w:val="hybridMultilevel"/>
    <w:tmpl w:val="82F434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6162"/>
    <w:multiLevelType w:val="hybridMultilevel"/>
    <w:tmpl w:val="71483014"/>
    <w:lvl w:ilvl="0" w:tplc="D7687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0340"/>
    <w:multiLevelType w:val="hybridMultilevel"/>
    <w:tmpl w:val="8FF2AECE"/>
    <w:lvl w:ilvl="0" w:tplc="009CDC56"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3804D5"/>
    <w:multiLevelType w:val="hybridMultilevel"/>
    <w:tmpl w:val="29BA20B6"/>
    <w:lvl w:ilvl="0" w:tplc="D7687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46F01"/>
    <w:multiLevelType w:val="hybridMultilevel"/>
    <w:tmpl w:val="C8726100"/>
    <w:lvl w:ilvl="0" w:tplc="149AA51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C46169"/>
    <w:multiLevelType w:val="hybridMultilevel"/>
    <w:tmpl w:val="C872610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7A97910"/>
    <w:multiLevelType w:val="hybridMultilevel"/>
    <w:tmpl w:val="E3C002BA"/>
    <w:lvl w:ilvl="0" w:tplc="90A4554A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26393587">
    <w:abstractNumId w:val="6"/>
  </w:num>
  <w:num w:numId="2" w16cid:durableId="1787460357">
    <w:abstractNumId w:val="0"/>
  </w:num>
  <w:num w:numId="3" w16cid:durableId="107161683">
    <w:abstractNumId w:val="4"/>
  </w:num>
  <w:num w:numId="4" w16cid:durableId="2039964457">
    <w:abstractNumId w:val="1"/>
  </w:num>
  <w:num w:numId="5" w16cid:durableId="1403716912">
    <w:abstractNumId w:val="5"/>
  </w:num>
  <w:num w:numId="6" w16cid:durableId="1082531214">
    <w:abstractNumId w:val="2"/>
  </w:num>
  <w:num w:numId="7" w16cid:durableId="542256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A4"/>
    <w:rsid w:val="00024602"/>
    <w:rsid w:val="00036DCF"/>
    <w:rsid w:val="000873B4"/>
    <w:rsid w:val="000A3C8C"/>
    <w:rsid w:val="000C7D3D"/>
    <w:rsid w:val="000E6A2A"/>
    <w:rsid w:val="00105A3E"/>
    <w:rsid w:val="00122C92"/>
    <w:rsid w:val="00126BAB"/>
    <w:rsid w:val="00127CF5"/>
    <w:rsid w:val="0013484B"/>
    <w:rsid w:val="00147D9E"/>
    <w:rsid w:val="00182CC5"/>
    <w:rsid w:val="00186298"/>
    <w:rsid w:val="001B25AB"/>
    <w:rsid w:val="001B39F7"/>
    <w:rsid w:val="001C4E71"/>
    <w:rsid w:val="001D0C0A"/>
    <w:rsid w:val="001D1F65"/>
    <w:rsid w:val="001D632D"/>
    <w:rsid w:val="001F797D"/>
    <w:rsid w:val="0021405E"/>
    <w:rsid w:val="00217AEB"/>
    <w:rsid w:val="0023115C"/>
    <w:rsid w:val="00231F5C"/>
    <w:rsid w:val="00242764"/>
    <w:rsid w:val="002561AA"/>
    <w:rsid w:val="00257063"/>
    <w:rsid w:val="002617FF"/>
    <w:rsid w:val="00266F39"/>
    <w:rsid w:val="002D2E65"/>
    <w:rsid w:val="002E6A44"/>
    <w:rsid w:val="003216E4"/>
    <w:rsid w:val="003244BE"/>
    <w:rsid w:val="00332187"/>
    <w:rsid w:val="003324C3"/>
    <w:rsid w:val="003548A4"/>
    <w:rsid w:val="00356DAB"/>
    <w:rsid w:val="003607AC"/>
    <w:rsid w:val="003873F6"/>
    <w:rsid w:val="00390D97"/>
    <w:rsid w:val="00391586"/>
    <w:rsid w:val="00393753"/>
    <w:rsid w:val="003D164A"/>
    <w:rsid w:val="003D5CA4"/>
    <w:rsid w:val="003E01F9"/>
    <w:rsid w:val="0042058B"/>
    <w:rsid w:val="00451D1D"/>
    <w:rsid w:val="00457BEB"/>
    <w:rsid w:val="00466DB2"/>
    <w:rsid w:val="004A764D"/>
    <w:rsid w:val="004B3333"/>
    <w:rsid w:val="004C723C"/>
    <w:rsid w:val="004F4383"/>
    <w:rsid w:val="00502C91"/>
    <w:rsid w:val="00540110"/>
    <w:rsid w:val="00556FD3"/>
    <w:rsid w:val="00564AE8"/>
    <w:rsid w:val="005767DC"/>
    <w:rsid w:val="0059420A"/>
    <w:rsid w:val="005A191B"/>
    <w:rsid w:val="005F3E25"/>
    <w:rsid w:val="00603A54"/>
    <w:rsid w:val="00605AC1"/>
    <w:rsid w:val="0061073F"/>
    <w:rsid w:val="006269FA"/>
    <w:rsid w:val="00673A1B"/>
    <w:rsid w:val="00677003"/>
    <w:rsid w:val="00681640"/>
    <w:rsid w:val="006C1E00"/>
    <w:rsid w:val="006E0518"/>
    <w:rsid w:val="0072172C"/>
    <w:rsid w:val="00734962"/>
    <w:rsid w:val="00737B6D"/>
    <w:rsid w:val="007834B0"/>
    <w:rsid w:val="007E31EF"/>
    <w:rsid w:val="007E5D18"/>
    <w:rsid w:val="008113A5"/>
    <w:rsid w:val="0082181C"/>
    <w:rsid w:val="00845B55"/>
    <w:rsid w:val="00854B5B"/>
    <w:rsid w:val="00855C2F"/>
    <w:rsid w:val="00855CF8"/>
    <w:rsid w:val="008743AE"/>
    <w:rsid w:val="00892979"/>
    <w:rsid w:val="008A402F"/>
    <w:rsid w:val="008B31F2"/>
    <w:rsid w:val="008C5E66"/>
    <w:rsid w:val="008C665B"/>
    <w:rsid w:val="008E6F27"/>
    <w:rsid w:val="008F218E"/>
    <w:rsid w:val="00915FB4"/>
    <w:rsid w:val="0092773B"/>
    <w:rsid w:val="009277B8"/>
    <w:rsid w:val="00944453"/>
    <w:rsid w:val="0094796C"/>
    <w:rsid w:val="009C13DB"/>
    <w:rsid w:val="009D5370"/>
    <w:rsid w:val="009E0C7A"/>
    <w:rsid w:val="009F5883"/>
    <w:rsid w:val="009F780A"/>
    <w:rsid w:val="00A02DED"/>
    <w:rsid w:val="00A509B8"/>
    <w:rsid w:val="00A55D0D"/>
    <w:rsid w:val="00A61D36"/>
    <w:rsid w:val="00A94430"/>
    <w:rsid w:val="00AA080C"/>
    <w:rsid w:val="00AA6744"/>
    <w:rsid w:val="00AA7985"/>
    <w:rsid w:val="00AE3CEA"/>
    <w:rsid w:val="00AF05DE"/>
    <w:rsid w:val="00B824B7"/>
    <w:rsid w:val="00BC0131"/>
    <w:rsid w:val="00BF74B6"/>
    <w:rsid w:val="00C04A79"/>
    <w:rsid w:val="00C82D5E"/>
    <w:rsid w:val="00CB6655"/>
    <w:rsid w:val="00CC5C24"/>
    <w:rsid w:val="00D304AD"/>
    <w:rsid w:val="00D36670"/>
    <w:rsid w:val="00D802E9"/>
    <w:rsid w:val="00DC4B12"/>
    <w:rsid w:val="00DE2D7C"/>
    <w:rsid w:val="00DF3BA1"/>
    <w:rsid w:val="00E37311"/>
    <w:rsid w:val="00E3777A"/>
    <w:rsid w:val="00E862DE"/>
    <w:rsid w:val="00E906C0"/>
    <w:rsid w:val="00EA5277"/>
    <w:rsid w:val="00EA59FF"/>
    <w:rsid w:val="00EC24AA"/>
    <w:rsid w:val="00EF3B97"/>
    <w:rsid w:val="00EF770E"/>
    <w:rsid w:val="00F33AC1"/>
    <w:rsid w:val="00F52871"/>
    <w:rsid w:val="00F62856"/>
    <w:rsid w:val="00F707F4"/>
    <w:rsid w:val="00FB09BC"/>
    <w:rsid w:val="00FB5766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2A46"/>
  <w15:chartTrackingRefBased/>
  <w15:docId w15:val="{B1690E0C-BD7E-4A3C-AA08-B58DDCBC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48A4"/>
    <w:pPr>
      <w:suppressAutoHyphens/>
      <w:spacing w:after="0" w:line="240" w:lineRule="auto"/>
    </w:pPr>
    <w:rPr>
      <w:rFonts w:eastAsia="Times New Roman" w:cs="Times New Roman"/>
      <w:color w:val="00000A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4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4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48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48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48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48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48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48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48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4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4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48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48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48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48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48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48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48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4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48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48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4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48A4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3548A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48A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4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48A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48A4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548A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548A4"/>
    <w:rPr>
      <w:rFonts w:eastAsia="Times New Roman" w:cs="Times New Roman"/>
      <w:color w:val="00000A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548A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548A4"/>
    <w:rPr>
      <w:rFonts w:eastAsia="Times New Roman" w:cs="Times New Roman"/>
      <w:color w:val="00000A"/>
      <w:kern w:val="0"/>
      <w14:ligatures w14:val="none"/>
    </w:rPr>
  </w:style>
  <w:style w:type="paragraph" w:styleId="Prskatjums">
    <w:name w:val="Revision"/>
    <w:hidden/>
    <w:uiPriority w:val="99"/>
    <w:semiHidden/>
    <w:rsid w:val="00105A3E"/>
    <w:pPr>
      <w:spacing w:after="0" w:line="240" w:lineRule="auto"/>
    </w:pPr>
    <w:rPr>
      <w:rFonts w:eastAsia="Times New Roman" w:cs="Times New Roman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F98A-1F50-4B46-BE73-F0B4BF83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6492</Words>
  <Characters>3702</Characters>
  <Application>Microsoft Office Word</Application>
  <DocSecurity>0</DocSecurity>
  <Lines>30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4</cp:revision>
  <cp:lastPrinted>2026-02-17T13:13:00Z</cp:lastPrinted>
  <dcterms:created xsi:type="dcterms:W3CDTF">2026-02-17T13:21:00Z</dcterms:created>
  <dcterms:modified xsi:type="dcterms:W3CDTF">2026-02-17T13:22:00Z</dcterms:modified>
</cp:coreProperties>
</file>