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61ADCCBB" w:rsidR="00CB0A40" w:rsidRDefault="00CB0A40" w:rsidP="00CB0A40">
      <w:pPr>
        <w:jc w:val="both"/>
        <w:rPr>
          <w:sz w:val="24"/>
          <w:szCs w:val="24"/>
        </w:rPr>
      </w:pPr>
      <w:bookmarkStart w:id="0" w:name="_Hlk194653793"/>
      <w:r>
        <w:rPr>
          <w:sz w:val="24"/>
          <w:szCs w:val="24"/>
        </w:rPr>
        <w:t xml:space="preserve">2026.gada </w:t>
      </w:r>
      <w:r w:rsidR="00790912">
        <w:rPr>
          <w:sz w:val="24"/>
          <w:szCs w:val="24"/>
        </w:rPr>
        <w:t>26.</w:t>
      </w:r>
      <w:r w:rsidR="004B75B0">
        <w:rPr>
          <w:sz w:val="24"/>
          <w:szCs w:val="24"/>
        </w:rPr>
        <w:t>martā</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D9109D">
        <w:rPr>
          <w:sz w:val="24"/>
          <w:szCs w:val="24"/>
        </w:rPr>
        <w:t>5</w:t>
      </w:r>
    </w:p>
    <w:bookmarkEnd w:id="0"/>
    <w:p w14:paraId="40429BB2" w14:textId="77777777" w:rsidR="00CB0A40" w:rsidRDefault="00CB0A40" w:rsidP="00CB0A40">
      <w:pPr>
        <w:jc w:val="both"/>
        <w:rPr>
          <w:sz w:val="24"/>
          <w:szCs w:val="24"/>
        </w:rPr>
      </w:pPr>
    </w:p>
    <w:p w14:paraId="565BC59E" w14:textId="6D4B5C48" w:rsidR="00CB0A40" w:rsidRDefault="00CB0A40" w:rsidP="00CB0A40">
      <w:pPr>
        <w:jc w:val="both"/>
        <w:rPr>
          <w:sz w:val="24"/>
          <w:szCs w:val="24"/>
        </w:rPr>
      </w:pPr>
      <w:r>
        <w:rPr>
          <w:sz w:val="24"/>
          <w:szCs w:val="24"/>
        </w:rPr>
        <w:t xml:space="preserve">Sēde sākta pulksten </w:t>
      </w:r>
      <w:r w:rsidR="00153455">
        <w:rPr>
          <w:sz w:val="24"/>
          <w:szCs w:val="24"/>
        </w:rPr>
        <w:t>16.15</w:t>
      </w:r>
      <w:r>
        <w:rPr>
          <w:sz w:val="24"/>
          <w:szCs w:val="24"/>
        </w:rPr>
        <w:t xml:space="preserve"> sēde slēgta pulksten </w:t>
      </w:r>
      <w:r w:rsidR="00153455">
        <w:rPr>
          <w:sz w:val="24"/>
          <w:szCs w:val="24"/>
        </w:rPr>
        <w:t>16.45</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r>
        <w:rPr>
          <w:sz w:val="24"/>
          <w:szCs w:val="24"/>
        </w:rPr>
        <w:t xml:space="preserve">DARBA KĀRTĪBA: </w:t>
      </w:r>
    </w:p>
    <w:p w14:paraId="06E18B00" w14:textId="77777777" w:rsidR="00790912" w:rsidRDefault="00790912" w:rsidP="00B533E3">
      <w:pPr>
        <w:jc w:val="both"/>
        <w:rPr>
          <w:sz w:val="24"/>
          <w:szCs w:val="24"/>
        </w:rPr>
      </w:pPr>
    </w:p>
    <w:p w14:paraId="6F50BB81" w14:textId="567C65C6" w:rsidR="00B533E3" w:rsidRDefault="00293BB0" w:rsidP="00790912">
      <w:pPr>
        <w:pStyle w:val="Sarakstarindkopa"/>
        <w:numPr>
          <w:ilvl w:val="0"/>
          <w:numId w:val="8"/>
        </w:numPr>
        <w:jc w:val="both"/>
        <w:rPr>
          <w:sz w:val="24"/>
          <w:szCs w:val="24"/>
        </w:rPr>
      </w:pPr>
      <w:r w:rsidRPr="00790912">
        <w:rPr>
          <w:sz w:val="24"/>
          <w:szCs w:val="24"/>
        </w:rPr>
        <w:t xml:space="preserve">Latvijas </w:t>
      </w:r>
      <w:r w:rsidR="001E1EFF">
        <w:rPr>
          <w:sz w:val="24"/>
          <w:szCs w:val="24"/>
        </w:rPr>
        <w:t>e</w:t>
      </w:r>
      <w:r w:rsidR="001E1EFF" w:rsidRPr="00790912">
        <w:rPr>
          <w:sz w:val="24"/>
          <w:szCs w:val="24"/>
        </w:rPr>
        <w:t xml:space="preserve">vaņģēliski </w:t>
      </w:r>
      <w:r w:rsidRPr="00790912">
        <w:rPr>
          <w:sz w:val="24"/>
          <w:szCs w:val="24"/>
        </w:rPr>
        <w:t>luteriskās baznīcas Alūksnes draudzes</w:t>
      </w:r>
      <w:r w:rsidR="00B533E3" w:rsidRPr="00790912">
        <w:rPr>
          <w:sz w:val="24"/>
          <w:szCs w:val="24"/>
        </w:rPr>
        <w:t xml:space="preserve"> iesnieguma izskatīšana.</w:t>
      </w:r>
    </w:p>
    <w:p w14:paraId="11B76D4A" w14:textId="7525F655" w:rsidR="00790912" w:rsidRPr="00790912" w:rsidRDefault="00E44A70" w:rsidP="00790912">
      <w:pPr>
        <w:pStyle w:val="Sarakstarindkopa"/>
        <w:numPr>
          <w:ilvl w:val="0"/>
          <w:numId w:val="8"/>
        </w:numPr>
        <w:jc w:val="both"/>
        <w:rPr>
          <w:sz w:val="24"/>
          <w:szCs w:val="24"/>
        </w:rPr>
      </w:pPr>
      <w:r>
        <w:rPr>
          <w:sz w:val="24"/>
          <w:szCs w:val="24"/>
        </w:rPr>
        <w:t>[..]</w:t>
      </w:r>
      <w:r w:rsidR="00790912">
        <w:rPr>
          <w:sz w:val="24"/>
          <w:szCs w:val="24"/>
        </w:rPr>
        <w:t xml:space="preserve"> iesnieguma izskatīšana.</w:t>
      </w:r>
    </w:p>
    <w:p w14:paraId="44802810" w14:textId="77777777" w:rsidR="00397497" w:rsidRPr="00397497" w:rsidRDefault="00397497" w:rsidP="009A4FBD">
      <w:pPr>
        <w:jc w:val="both"/>
        <w:rPr>
          <w:rFonts w:eastAsia="Calibri"/>
          <w:i/>
          <w:iCs/>
          <w:sz w:val="24"/>
          <w:szCs w:val="24"/>
        </w:rPr>
      </w:pPr>
    </w:p>
    <w:p w14:paraId="2E74D692" w14:textId="77777777" w:rsidR="000209D5" w:rsidRPr="00BC5056" w:rsidRDefault="000209D5" w:rsidP="000209D5">
      <w:pPr>
        <w:ind w:left="360"/>
        <w:jc w:val="both"/>
        <w:rPr>
          <w:b/>
          <w:bCs/>
          <w:sz w:val="24"/>
          <w:szCs w:val="24"/>
        </w:rPr>
      </w:pPr>
      <w:bookmarkStart w:id="1" w:name="_Hlk194654154"/>
      <w:r>
        <w:rPr>
          <w:b/>
          <w:bCs/>
          <w:sz w:val="24"/>
          <w:szCs w:val="24"/>
        </w:rPr>
        <w:t xml:space="preserve">1. </w:t>
      </w:r>
      <w:r w:rsidRPr="00BC5056">
        <w:rPr>
          <w:b/>
          <w:bCs/>
          <w:sz w:val="24"/>
          <w:szCs w:val="24"/>
        </w:rPr>
        <w:t>Latvijas evaņģēliski luteriskās baznīcas Alūksnes draudzes iesnieguma izskatīšana</w:t>
      </w:r>
    </w:p>
    <w:p w14:paraId="53586DB7" w14:textId="77777777" w:rsidR="000209D5" w:rsidRDefault="000209D5" w:rsidP="000209D5">
      <w:pPr>
        <w:spacing w:after="160" w:line="252" w:lineRule="auto"/>
        <w:jc w:val="both"/>
        <w:rPr>
          <w:rFonts w:eastAsia="Calibri"/>
          <w:sz w:val="24"/>
          <w:szCs w:val="24"/>
        </w:rPr>
      </w:pPr>
    </w:p>
    <w:p w14:paraId="0275D4AF" w14:textId="422A31F5" w:rsidR="000209D5" w:rsidRDefault="000209D5" w:rsidP="000209D5">
      <w:pPr>
        <w:spacing w:after="160" w:line="254" w:lineRule="auto"/>
        <w:jc w:val="both"/>
        <w:rPr>
          <w:rFonts w:eastAsia="Calibri"/>
          <w:sz w:val="24"/>
          <w:szCs w:val="24"/>
        </w:rPr>
      </w:pPr>
      <w:r>
        <w:rPr>
          <w:rFonts w:eastAsia="Calibri"/>
          <w:sz w:val="24"/>
          <w:szCs w:val="24"/>
        </w:rPr>
        <w:t>M.KOVAĻENKO</w:t>
      </w:r>
      <w:r>
        <w:rPr>
          <w:rFonts w:eastAsia="Calibri"/>
          <w:sz w:val="24"/>
          <w:szCs w:val="24"/>
        </w:rPr>
        <w:tab/>
        <w:t>informē, ka pašvaldībā 16.03.2026. saņemts iesniegums no Latvijas evaņģēliski luteriskās baznīcas Alūksnes draudzes  ar lūgumu 03.04.2026. atļaut rīkot  Krusta ceļa gājienu pa Alūksnes pilsētas ielām.</w:t>
      </w:r>
    </w:p>
    <w:p w14:paraId="7D6CF0D2" w14:textId="7EF043BE" w:rsidR="000209D5" w:rsidRDefault="000209D5" w:rsidP="000209D5">
      <w:pPr>
        <w:ind w:left="1418" w:hanging="1418"/>
        <w:jc w:val="center"/>
        <w:rPr>
          <w:rFonts w:eastAsia="Calibri"/>
          <w:sz w:val="24"/>
          <w:szCs w:val="24"/>
        </w:rPr>
      </w:pPr>
      <w:r>
        <w:rPr>
          <w:rFonts w:eastAsia="Calibri"/>
          <w:sz w:val="24"/>
          <w:szCs w:val="24"/>
        </w:rPr>
        <w:t>Atklāti balsojot : “par” 4; “pret” nav; “atturas” nav,</w:t>
      </w:r>
    </w:p>
    <w:p w14:paraId="575FB1C9" w14:textId="77777777" w:rsidR="000209D5" w:rsidRDefault="000209D5" w:rsidP="000209D5">
      <w:pPr>
        <w:jc w:val="center"/>
        <w:rPr>
          <w:rFonts w:eastAsia="Calibri"/>
          <w:sz w:val="24"/>
          <w:szCs w:val="24"/>
        </w:rPr>
      </w:pPr>
      <w:r>
        <w:rPr>
          <w:rFonts w:eastAsia="Calibri"/>
          <w:sz w:val="24"/>
          <w:szCs w:val="24"/>
        </w:rPr>
        <w:t>LICENCĒŠANAS KOMISIJA NOLEMJ:</w:t>
      </w:r>
    </w:p>
    <w:p w14:paraId="0D34426A" w14:textId="77777777" w:rsidR="000209D5" w:rsidRDefault="000209D5" w:rsidP="000209D5">
      <w:pPr>
        <w:jc w:val="center"/>
        <w:rPr>
          <w:rFonts w:eastAsia="Calibri"/>
          <w:sz w:val="24"/>
          <w:szCs w:val="24"/>
        </w:rPr>
      </w:pPr>
    </w:p>
    <w:p w14:paraId="28E4A08B" w14:textId="7D592E4C" w:rsidR="000209D5" w:rsidRDefault="000209D5" w:rsidP="000209D5">
      <w:pPr>
        <w:spacing w:after="160" w:line="254" w:lineRule="auto"/>
        <w:ind w:firstLine="720"/>
        <w:jc w:val="both"/>
        <w:rPr>
          <w:rFonts w:eastAsia="Calibri"/>
          <w:sz w:val="24"/>
          <w:szCs w:val="24"/>
        </w:rPr>
      </w:pPr>
      <w:r>
        <w:rPr>
          <w:rFonts w:eastAsia="Calibri"/>
          <w:sz w:val="24"/>
          <w:szCs w:val="24"/>
        </w:rPr>
        <w:t xml:space="preserve">Pamatojoties uz likumu </w:t>
      </w:r>
      <w:r w:rsidR="001E1EFF">
        <w:rPr>
          <w:rFonts w:eastAsia="Calibri"/>
          <w:sz w:val="24"/>
          <w:szCs w:val="24"/>
        </w:rPr>
        <w:t>“</w:t>
      </w:r>
      <w:r>
        <w:rPr>
          <w:rFonts w:eastAsia="Calibri"/>
          <w:sz w:val="24"/>
          <w:szCs w:val="24"/>
        </w:rPr>
        <w:t>Par sapulcēm, gājieniem un piketiem” un Licencēšanas komisijas nolikuma, kas apstiprināts ar Alūksnes novada domes 29.06.2023. lēmumu Nr.177 (protokols Nr.8, 9.punkts), 9.8.p.,</w:t>
      </w:r>
    </w:p>
    <w:p w14:paraId="65EFCBA3" w14:textId="02CD75F5" w:rsidR="000209D5" w:rsidRDefault="000209D5" w:rsidP="000209D5">
      <w:pPr>
        <w:spacing w:after="160" w:line="254" w:lineRule="auto"/>
        <w:jc w:val="both"/>
        <w:rPr>
          <w:rFonts w:eastAsia="Calibri"/>
          <w:sz w:val="24"/>
          <w:szCs w:val="24"/>
        </w:rPr>
      </w:pPr>
      <w:r>
        <w:rPr>
          <w:rFonts w:eastAsia="Calibri"/>
          <w:sz w:val="24"/>
          <w:szCs w:val="24"/>
        </w:rPr>
        <w:t>1. Atļaut Latvijas evaņģēliski luteriskās baznīcas Alūksnes draudzei, reģistrācijas Nr.9000380953, 2026.gada 3.aprīlī rīkot Krusta ceļa gājienu  pa maršrutu Baznīcas iela – Pils iela  - Ojāra Vācieša iela - Dārza iela - Helēnas iela līdz Sv. Bonifācija Alūksnes Romas katoļu draudzes baznīcai laikā no pulksten 12.00 līdz pulksten 14.00.</w:t>
      </w:r>
    </w:p>
    <w:p w14:paraId="3B640F92" w14:textId="77777777" w:rsidR="000209D5" w:rsidRDefault="000209D5" w:rsidP="000209D5">
      <w:pPr>
        <w:spacing w:after="160" w:line="254" w:lineRule="auto"/>
        <w:jc w:val="both"/>
        <w:rPr>
          <w:rFonts w:eastAsia="Calibri"/>
          <w:sz w:val="24"/>
          <w:szCs w:val="24"/>
        </w:rPr>
      </w:pPr>
      <w:r>
        <w:rPr>
          <w:rFonts w:eastAsia="Calibri"/>
          <w:sz w:val="24"/>
          <w:szCs w:val="24"/>
        </w:rPr>
        <w:t>2. Atbildīgais par pasākuma norisi Magnuss BENGTSONS, tālrunis 25917705.</w:t>
      </w:r>
    </w:p>
    <w:bookmarkEnd w:id="1"/>
    <w:p w14:paraId="7E91555B" w14:textId="77777777" w:rsidR="00CF3274" w:rsidRDefault="00CF3274" w:rsidP="00153455">
      <w:pPr>
        <w:spacing w:after="160" w:line="259" w:lineRule="auto"/>
        <w:contextualSpacing/>
        <w:jc w:val="both"/>
        <w:rPr>
          <w:rFonts w:eastAsia="Calibri"/>
          <w:kern w:val="2"/>
          <w:sz w:val="24"/>
          <w:szCs w:val="24"/>
          <w14:ligatures w14:val="standardContextual"/>
        </w:rPr>
      </w:pPr>
    </w:p>
    <w:p w14:paraId="6B2CD211" w14:textId="05B15763" w:rsidR="00CF3274" w:rsidRPr="00153455" w:rsidRDefault="001E1EFF" w:rsidP="00153455">
      <w:pPr>
        <w:ind w:left="360"/>
        <w:jc w:val="center"/>
        <w:rPr>
          <w:rFonts w:eastAsiaTheme="minorHAnsi" w:cstheme="minorBidi"/>
          <w:b/>
          <w:bCs/>
          <w:kern w:val="2"/>
          <w:sz w:val="24"/>
          <w:szCs w:val="24"/>
          <w14:ligatures w14:val="standardContextual"/>
        </w:rPr>
      </w:pPr>
      <w:r>
        <w:rPr>
          <w:rFonts w:eastAsiaTheme="minorHAnsi" w:cstheme="minorBidi"/>
          <w:b/>
          <w:bCs/>
          <w:kern w:val="2"/>
          <w:sz w:val="24"/>
          <w:szCs w:val="24"/>
          <w14:ligatures w14:val="standardContextual"/>
        </w:rPr>
        <w:t xml:space="preserve">2. </w:t>
      </w:r>
      <w:r w:rsidR="00E44A70">
        <w:rPr>
          <w:rFonts w:eastAsiaTheme="minorHAnsi" w:cstheme="minorBidi"/>
          <w:b/>
          <w:bCs/>
          <w:kern w:val="2"/>
          <w:sz w:val="24"/>
          <w:szCs w:val="24"/>
          <w14:ligatures w14:val="standardContextual"/>
        </w:rPr>
        <w:t>[..]</w:t>
      </w:r>
      <w:r w:rsidR="00CF3274" w:rsidRPr="00153455">
        <w:rPr>
          <w:rFonts w:eastAsiaTheme="minorHAnsi" w:cstheme="minorBidi"/>
          <w:b/>
          <w:bCs/>
          <w:kern w:val="2"/>
          <w:sz w:val="24"/>
          <w:szCs w:val="24"/>
          <w14:ligatures w14:val="standardContextual"/>
        </w:rPr>
        <w:t xml:space="preserve"> iesnieguma izskatīšana</w:t>
      </w:r>
    </w:p>
    <w:p w14:paraId="3183C273" w14:textId="77777777" w:rsidR="00CF3274" w:rsidRPr="00B42D22" w:rsidRDefault="00CF3274" w:rsidP="00CF3274">
      <w:pPr>
        <w:ind w:left="720"/>
        <w:contextualSpacing/>
        <w:jc w:val="both"/>
        <w:rPr>
          <w:rFonts w:eastAsiaTheme="minorHAnsi" w:cstheme="minorBidi"/>
          <w:kern w:val="2"/>
          <w:sz w:val="24"/>
          <w:szCs w:val="24"/>
          <w14:ligatures w14:val="standardContextual"/>
        </w:rPr>
      </w:pPr>
    </w:p>
    <w:p w14:paraId="26C77B63" w14:textId="2E476A82" w:rsidR="00CF3274" w:rsidRPr="00B42D22" w:rsidRDefault="00CF3274" w:rsidP="00CF3274">
      <w:pPr>
        <w:spacing w:line="252" w:lineRule="auto"/>
        <w:jc w:val="both"/>
        <w:rPr>
          <w:rFonts w:eastAsia="Calibri"/>
          <w:sz w:val="24"/>
          <w:szCs w:val="24"/>
        </w:rPr>
      </w:pPr>
      <w:r w:rsidRPr="00B42D22">
        <w:rPr>
          <w:rFonts w:eastAsia="Calibri"/>
          <w:sz w:val="24"/>
          <w:szCs w:val="24"/>
        </w:rPr>
        <w:t>M.KOVAĻENKO</w:t>
      </w:r>
      <w:r w:rsidRPr="00B42D22">
        <w:rPr>
          <w:rFonts w:eastAsia="Calibri"/>
          <w:sz w:val="24"/>
          <w:szCs w:val="24"/>
        </w:rPr>
        <w:tab/>
        <w:t xml:space="preserve">informē, ka </w:t>
      </w:r>
      <w:r>
        <w:rPr>
          <w:rFonts w:eastAsia="Calibri"/>
          <w:sz w:val="24"/>
          <w:szCs w:val="24"/>
        </w:rPr>
        <w:t>02</w:t>
      </w:r>
      <w:r w:rsidRPr="00B42D22">
        <w:rPr>
          <w:rFonts w:eastAsia="Calibri"/>
          <w:sz w:val="24"/>
          <w:szCs w:val="24"/>
        </w:rPr>
        <w:t>.0</w:t>
      </w:r>
      <w:r>
        <w:rPr>
          <w:rFonts w:eastAsia="Calibri"/>
          <w:sz w:val="24"/>
          <w:szCs w:val="24"/>
        </w:rPr>
        <w:t>3</w:t>
      </w:r>
      <w:r w:rsidRPr="00B42D22">
        <w:rPr>
          <w:rFonts w:eastAsia="Calibri"/>
          <w:sz w:val="24"/>
          <w:szCs w:val="24"/>
        </w:rPr>
        <w:t>.20</w:t>
      </w:r>
      <w:r>
        <w:rPr>
          <w:rFonts w:eastAsia="Calibri"/>
          <w:sz w:val="24"/>
          <w:szCs w:val="24"/>
        </w:rPr>
        <w:t>6</w:t>
      </w:r>
      <w:r w:rsidRPr="00B42D22">
        <w:rPr>
          <w:rFonts w:eastAsia="Calibri"/>
          <w:sz w:val="24"/>
          <w:szCs w:val="24"/>
        </w:rPr>
        <w:t xml:space="preserve">. saņemts  iesniegums no </w:t>
      </w:r>
      <w:r w:rsidR="00E44A70">
        <w:rPr>
          <w:rFonts w:eastAsia="Calibri"/>
          <w:sz w:val="24"/>
          <w:szCs w:val="24"/>
        </w:rPr>
        <w:t>[..]</w:t>
      </w:r>
      <w:r w:rsidRPr="00B42D22">
        <w:rPr>
          <w:rFonts w:eastAsia="Calibri"/>
          <w:sz w:val="24"/>
          <w:szCs w:val="24"/>
        </w:rPr>
        <w:t xml:space="preserve"> ar lūgumu izsniegt 2 atļaujas iebraukšanai </w:t>
      </w:r>
      <w:r>
        <w:rPr>
          <w:rFonts w:eastAsia="Calibri"/>
          <w:sz w:val="24"/>
          <w:szCs w:val="24"/>
        </w:rPr>
        <w:t>Tempļakalna</w:t>
      </w:r>
      <w:r w:rsidRPr="00B42D22">
        <w:rPr>
          <w:rFonts w:eastAsia="Calibri"/>
          <w:sz w:val="24"/>
          <w:szCs w:val="24"/>
        </w:rPr>
        <w:t xml:space="preserve"> parkā kāzu pasākuma norises laikā </w:t>
      </w:r>
      <w:r>
        <w:rPr>
          <w:rFonts w:eastAsia="Calibri"/>
          <w:sz w:val="24"/>
          <w:szCs w:val="24"/>
        </w:rPr>
        <w:t>07</w:t>
      </w:r>
      <w:r w:rsidRPr="00B42D22">
        <w:rPr>
          <w:rFonts w:eastAsia="Calibri"/>
          <w:sz w:val="24"/>
          <w:szCs w:val="24"/>
        </w:rPr>
        <w:t>.0</w:t>
      </w:r>
      <w:r>
        <w:rPr>
          <w:rFonts w:eastAsia="Calibri"/>
          <w:sz w:val="24"/>
          <w:szCs w:val="24"/>
        </w:rPr>
        <w:t>7</w:t>
      </w:r>
      <w:r w:rsidRPr="00B42D22">
        <w:rPr>
          <w:rFonts w:eastAsia="Calibri"/>
          <w:sz w:val="24"/>
          <w:szCs w:val="24"/>
        </w:rPr>
        <w:t>.202</w:t>
      </w:r>
      <w:r>
        <w:rPr>
          <w:rFonts w:eastAsia="Calibri"/>
          <w:sz w:val="24"/>
          <w:szCs w:val="24"/>
        </w:rPr>
        <w:t>6</w:t>
      </w:r>
      <w:r w:rsidRPr="00B42D22">
        <w:rPr>
          <w:rFonts w:eastAsia="Calibri"/>
          <w:sz w:val="24"/>
          <w:szCs w:val="24"/>
        </w:rPr>
        <w:t xml:space="preserve">. </w:t>
      </w:r>
      <w:r>
        <w:rPr>
          <w:rFonts w:eastAsia="Calibri"/>
          <w:sz w:val="24"/>
          <w:szCs w:val="24"/>
        </w:rPr>
        <w:t xml:space="preserve">Paskaidro, ka informēta Dzimtsarakstu nodaļa, ka minētajā laika posmā notiks remontdarbi Saules tilta </w:t>
      </w:r>
      <w:r>
        <w:rPr>
          <w:rFonts w:eastAsia="Calibri"/>
          <w:sz w:val="24"/>
          <w:szCs w:val="24"/>
        </w:rPr>
        <w:lastRenderedPageBreak/>
        <w:t>atjaunošanā Tempļakalna parkā, kas varētu vizuāli traucēt pasākuma norisi minētajā vietā. Informē, ka nodaļa ir sazinājusies ar kāzu rīkotājiem un ir vienošanās, ka ceremonija tiks pārcelta uz Alūksnes Muižas parku. Ierosina izskatīt 02.03.2026. iesniegumu, bet atļaujas izsniegt iebraukšanai Alūksnes Muižas parkā</w:t>
      </w:r>
    </w:p>
    <w:p w14:paraId="4DD554FD" w14:textId="77777777" w:rsidR="00CF3274" w:rsidRPr="00B42D22" w:rsidRDefault="00CF3274" w:rsidP="00CF3274">
      <w:pPr>
        <w:spacing w:line="252" w:lineRule="auto"/>
        <w:jc w:val="both"/>
        <w:rPr>
          <w:rFonts w:eastAsia="Calibri"/>
          <w:sz w:val="24"/>
          <w:szCs w:val="24"/>
        </w:rPr>
      </w:pPr>
    </w:p>
    <w:p w14:paraId="0C2A4774" w14:textId="77777777" w:rsidR="00CF3274" w:rsidRPr="00B42D22" w:rsidRDefault="00CF3274" w:rsidP="00CF3274">
      <w:pPr>
        <w:jc w:val="center"/>
        <w:rPr>
          <w:rFonts w:eastAsia="Calibri"/>
          <w:sz w:val="24"/>
          <w:szCs w:val="24"/>
        </w:rPr>
      </w:pPr>
      <w:r w:rsidRPr="00B42D22">
        <w:rPr>
          <w:rFonts w:eastAsia="Calibri"/>
          <w:sz w:val="24"/>
          <w:szCs w:val="24"/>
        </w:rPr>
        <w:t>Atklāti balsojot : “par” 4 ; “pret” nav; “atturas” nav,</w:t>
      </w:r>
    </w:p>
    <w:p w14:paraId="4D03E2F0" w14:textId="77777777" w:rsidR="00CF3274" w:rsidRPr="00B42D22" w:rsidRDefault="00CF3274" w:rsidP="00CF3274">
      <w:pPr>
        <w:jc w:val="center"/>
        <w:rPr>
          <w:rFonts w:eastAsia="Calibri"/>
          <w:sz w:val="24"/>
          <w:szCs w:val="24"/>
        </w:rPr>
      </w:pPr>
      <w:r w:rsidRPr="00B42D22">
        <w:rPr>
          <w:rFonts w:eastAsia="Calibri"/>
          <w:sz w:val="24"/>
          <w:szCs w:val="24"/>
        </w:rPr>
        <w:t>LICENCĒŠANAS KOMISIJA NOLEMJ:</w:t>
      </w:r>
    </w:p>
    <w:p w14:paraId="2925FB10" w14:textId="77777777" w:rsidR="00CF3274" w:rsidRPr="00B42D22" w:rsidRDefault="00CF3274" w:rsidP="00CF3274">
      <w:pPr>
        <w:jc w:val="center"/>
        <w:rPr>
          <w:rFonts w:eastAsia="Calibri"/>
          <w:sz w:val="24"/>
          <w:szCs w:val="24"/>
        </w:rPr>
      </w:pPr>
    </w:p>
    <w:p w14:paraId="311D618A" w14:textId="77777777" w:rsidR="00CF3274" w:rsidRPr="00B42D22" w:rsidRDefault="00CF3274" w:rsidP="00CF3274">
      <w:pPr>
        <w:ind w:firstLine="720"/>
        <w:jc w:val="both"/>
        <w:rPr>
          <w:sz w:val="24"/>
          <w:szCs w:val="24"/>
        </w:rPr>
      </w:pPr>
      <w:r w:rsidRPr="00B42D22">
        <w:rPr>
          <w:sz w:val="24"/>
          <w:szCs w:val="24"/>
        </w:rPr>
        <w:t>Pamatojoties uz Alūksnes novada domes 31.10.2024. noteikumu Nr.7/2024 “Kārtība, kādā Alūksnes novada pašvaldība izsniedz atļaujas transportlīdzekļa iebraukšanai aizlieguma ceļa zīmju darbības zonas teritorijās” 7.punktu, kas apstiprināti ar domes lēmumu Nr.304 (sēdes protokols Nr.17, 12.p.) un Licencēšanas komisijas nolikuma, kas apstiprināts ar Alūksnes novada domes 29.06.2023. lēmumu Nr.177 (protokols Nr.8, 9.punkts) 9.5.p.,</w:t>
      </w:r>
    </w:p>
    <w:p w14:paraId="4F33C4F9" w14:textId="77777777" w:rsidR="00CF3274" w:rsidRPr="00B42D22" w:rsidRDefault="00CF3274" w:rsidP="00CF3274">
      <w:pPr>
        <w:ind w:firstLine="720"/>
        <w:jc w:val="both"/>
        <w:rPr>
          <w:sz w:val="24"/>
          <w:szCs w:val="24"/>
        </w:rPr>
      </w:pPr>
    </w:p>
    <w:p w14:paraId="10185622" w14:textId="0D3A7B53" w:rsidR="00CF3274" w:rsidRPr="00B42D22" w:rsidRDefault="00CF3274" w:rsidP="00CF3274">
      <w:pPr>
        <w:jc w:val="both"/>
        <w:rPr>
          <w:rFonts w:eastAsia="Calibri"/>
          <w:sz w:val="24"/>
          <w:szCs w:val="24"/>
        </w:rPr>
      </w:pPr>
      <w:r w:rsidRPr="00B42D22">
        <w:rPr>
          <w:rFonts w:eastAsia="Calibri"/>
          <w:sz w:val="24"/>
          <w:szCs w:val="24"/>
        </w:rPr>
        <w:t xml:space="preserve">1. Izsniegt atļaujas iebraukšanai </w:t>
      </w:r>
      <w:r>
        <w:rPr>
          <w:rFonts w:eastAsia="Calibri"/>
          <w:sz w:val="24"/>
          <w:szCs w:val="24"/>
        </w:rPr>
        <w:t>Alūksnes Muižas parkā</w:t>
      </w:r>
      <w:r w:rsidRPr="00B42D22">
        <w:rPr>
          <w:rFonts w:eastAsia="Calibri"/>
          <w:sz w:val="24"/>
          <w:szCs w:val="24"/>
        </w:rPr>
        <w:t xml:space="preserve"> šādām automašīnām, lai nodrošinātu pasākuma norisi:</w:t>
      </w:r>
    </w:p>
    <w:p w14:paraId="10AD0962" w14:textId="77777777" w:rsidR="00CF3274" w:rsidRPr="00B42D22" w:rsidRDefault="00CF3274" w:rsidP="00CF3274">
      <w:pPr>
        <w:ind w:left="284"/>
        <w:jc w:val="both"/>
        <w:rPr>
          <w:rFonts w:eastAsia="Calibri"/>
          <w:sz w:val="24"/>
          <w:szCs w:val="24"/>
        </w:rPr>
      </w:pPr>
      <w:r w:rsidRPr="00B42D22">
        <w:rPr>
          <w:rFonts w:eastAsia="Calibri"/>
          <w:sz w:val="24"/>
          <w:szCs w:val="24"/>
        </w:rPr>
        <w:t xml:space="preserve">1.1. </w:t>
      </w:r>
      <w:r>
        <w:rPr>
          <w:rFonts w:eastAsia="Calibri"/>
          <w:sz w:val="24"/>
          <w:szCs w:val="24"/>
        </w:rPr>
        <w:t>BMW</w:t>
      </w:r>
      <w:r w:rsidRPr="00B42D22">
        <w:rPr>
          <w:rFonts w:eastAsia="Calibri"/>
          <w:sz w:val="24"/>
          <w:szCs w:val="24"/>
        </w:rPr>
        <w:t>, valsts reģistrācijas Nr.</w:t>
      </w:r>
      <w:r>
        <w:rPr>
          <w:rFonts w:eastAsia="Calibri"/>
          <w:sz w:val="24"/>
          <w:szCs w:val="24"/>
        </w:rPr>
        <w:t>NF8777</w:t>
      </w:r>
      <w:r w:rsidRPr="00B42D22">
        <w:rPr>
          <w:rFonts w:eastAsia="Calibri"/>
          <w:sz w:val="24"/>
          <w:szCs w:val="24"/>
        </w:rPr>
        <w:t>;</w:t>
      </w:r>
    </w:p>
    <w:p w14:paraId="594D9C76" w14:textId="77777777" w:rsidR="00CF3274" w:rsidRPr="00B42D22" w:rsidRDefault="00CF3274" w:rsidP="00CF3274">
      <w:pPr>
        <w:ind w:left="284"/>
        <w:jc w:val="both"/>
        <w:rPr>
          <w:rFonts w:eastAsia="Calibri"/>
          <w:sz w:val="24"/>
          <w:szCs w:val="24"/>
        </w:rPr>
      </w:pPr>
      <w:r w:rsidRPr="00B42D22">
        <w:rPr>
          <w:rFonts w:eastAsia="Calibri"/>
          <w:sz w:val="24"/>
          <w:szCs w:val="24"/>
        </w:rPr>
        <w:t xml:space="preserve">1.2. </w:t>
      </w:r>
      <w:r>
        <w:rPr>
          <w:rFonts w:eastAsia="Calibri"/>
          <w:sz w:val="24"/>
          <w:szCs w:val="24"/>
        </w:rPr>
        <w:t>VOLVO</w:t>
      </w:r>
      <w:r w:rsidRPr="00B42D22">
        <w:rPr>
          <w:rFonts w:eastAsia="Calibri"/>
          <w:sz w:val="24"/>
          <w:szCs w:val="24"/>
        </w:rPr>
        <w:t xml:space="preserve">, </w:t>
      </w:r>
      <w:r>
        <w:rPr>
          <w:rFonts w:eastAsia="Calibri"/>
          <w:sz w:val="24"/>
          <w:szCs w:val="24"/>
        </w:rPr>
        <w:t xml:space="preserve">valsts </w:t>
      </w:r>
      <w:r w:rsidRPr="00B42D22">
        <w:rPr>
          <w:rFonts w:eastAsia="Calibri"/>
          <w:sz w:val="24"/>
          <w:szCs w:val="24"/>
        </w:rPr>
        <w:t>reģistrācijas Nr.</w:t>
      </w:r>
      <w:r>
        <w:rPr>
          <w:rFonts w:eastAsia="Calibri"/>
          <w:sz w:val="24"/>
          <w:szCs w:val="24"/>
        </w:rPr>
        <w:t>NC6437</w:t>
      </w:r>
      <w:r w:rsidRPr="00B42D22">
        <w:rPr>
          <w:rFonts w:eastAsia="Calibri"/>
          <w:sz w:val="24"/>
          <w:szCs w:val="24"/>
        </w:rPr>
        <w:t>.</w:t>
      </w:r>
    </w:p>
    <w:p w14:paraId="11784CFC" w14:textId="77777777" w:rsidR="00CF3274" w:rsidRPr="00B42D22" w:rsidRDefault="00CF3274" w:rsidP="00CF3274">
      <w:pPr>
        <w:jc w:val="both"/>
        <w:rPr>
          <w:rFonts w:eastAsia="Calibri"/>
          <w:sz w:val="24"/>
          <w:szCs w:val="24"/>
        </w:rPr>
      </w:pPr>
      <w:r w:rsidRPr="00B42D22">
        <w:rPr>
          <w:rFonts w:eastAsia="Calibri"/>
          <w:sz w:val="24"/>
          <w:szCs w:val="24"/>
        </w:rPr>
        <w:t>2. Atļauju derīguma termiņš 202</w:t>
      </w:r>
      <w:r>
        <w:rPr>
          <w:rFonts w:eastAsia="Calibri"/>
          <w:sz w:val="24"/>
          <w:szCs w:val="24"/>
        </w:rPr>
        <w:t>6</w:t>
      </w:r>
      <w:r w:rsidRPr="00B42D22">
        <w:rPr>
          <w:rFonts w:eastAsia="Calibri"/>
          <w:sz w:val="24"/>
          <w:szCs w:val="24"/>
        </w:rPr>
        <w:t xml:space="preserve">.gada </w:t>
      </w:r>
      <w:r>
        <w:rPr>
          <w:rFonts w:eastAsia="Calibri"/>
          <w:sz w:val="24"/>
          <w:szCs w:val="24"/>
        </w:rPr>
        <w:t>7.jūlijā</w:t>
      </w:r>
      <w:r w:rsidRPr="00B42D22">
        <w:rPr>
          <w:rFonts w:eastAsia="Calibri"/>
          <w:sz w:val="24"/>
          <w:szCs w:val="24"/>
        </w:rPr>
        <w:t>.</w:t>
      </w:r>
    </w:p>
    <w:p w14:paraId="4F2E2B86" w14:textId="77777777" w:rsidR="00CF3274" w:rsidRDefault="00CF3274" w:rsidP="00CF3274">
      <w:pPr>
        <w:jc w:val="both"/>
        <w:rPr>
          <w:sz w:val="24"/>
          <w:szCs w:val="24"/>
        </w:rPr>
      </w:pPr>
    </w:p>
    <w:p w14:paraId="75C9591C" w14:textId="77777777" w:rsidR="00CF3274" w:rsidRDefault="00CF3274" w:rsidP="001D71D8">
      <w:pPr>
        <w:spacing w:after="160" w:line="259" w:lineRule="auto"/>
        <w:ind w:left="720"/>
        <w:contextualSpacing/>
        <w:jc w:val="both"/>
        <w:rPr>
          <w:rFonts w:eastAsia="Calibri"/>
          <w:kern w:val="2"/>
          <w:sz w:val="24"/>
          <w:szCs w:val="24"/>
          <w14:ligatures w14:val="standardContextual"/>
        </w:rPr>
      </w:pPr>
    </w:p>
    <w:p w14:paraId="0405BCE8" w14:textId="77777777" w:rsidR="00CF3274" w:rsidRDefault="00CF3274" w:rsidP="001D71D8">
      <w:pPr>
        <w:spacing w:after="160" w:line="259" w:lineRule="auto"/>
        <w:ind w:left="720"/>
        <w:contextualSpacing/>
        <w:jc w:val="both"/>
        <w:rPr>
          <w:rFonts w:eastAsia="Calibri"/>
          <w:kern w:val="2"/>
          <w:sz w:val="24"/>
          <w:szCs w:val="24"/>
          <w14:ligatures w14:val="standardContextual"/>
        </w:rPr>
      </w:pPr>
    </w:p>
    <w:p w14:paraId="17307DE6" w14:textId="65F4952A"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r w:rsidR="00E44A70">
        <w:rPr>
          <w:sz w:val="24"/>
          <w:szCs w:val="24"/>
        </w:rPr>
        <w:tab/>
      </w:r>
      <w:r w:rsidR="00E44A70">
        <w:rPr>
          <w:sz w:val="24"/>
          <w:szCs w:val="24"/>
        </w:rPr>
        <w:tab/>
        <w:t>(paraksts)</w:t>
      </w:r>
    </w:p>
    <w:p w14:paraId="3A5A9B73" w14:textId="77777777" w:rsidR="001D71D8" w:rsidRPr="004B0E7D" w:rsidRDefault="001D71D8" w:rsidP="001D71D8">
      <w:pPr>
        <w:jc w:val="both"/>
        <w:rPr>
          <w:sz w:val="24"/>
          <w:szCs w:val="24"/>
        </w:rPr>
      </w:pPr>
    </w:p>
    <w:p w14:paraId="410A5BC6" w14:textId="4A4193D9"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 </w:t>
      </w:r>
      <w:r w:rsidR="00E44A70">
        <w:rPr>
          <w:sz w:val="24"/>
          <w:szCs w:val="24"/>
        </w:rPr>
        <w:tab/>
      </w:r>
      <w:r w:rsidR="00E44A70">
        <w:rPr>
          <w:sz w:val="24"/>
          <w:szCs w:val="24"/>
        </w:rPr>
        <w:tab/>
        <w:t>(paraksts)</w:t>
      </w:r>
    </w:p>
    <w:p w14:paraId="456FA255" w14:textId="77777777" w:rsidR="001D71D8" w:rsidRPr="004B0E7D" w:rsidRDefault="001D71D8" w:rsidP="001D71D8">
      <w:pPr>
        <w:jc w:val="both"/>
        <w:rPr>
          <w:sz w:val="24"/>
          <w:szCs w:val="24"/>
        </w:rPr>
      </w:pPr>
      <w:r>
        <w:rPr>
          <w:sz w:val="24"/>
          <w:szCs w:val="24"/>
        </w:rPr>
        <w:t xml:space="preserve">                                                           </w:t>
      </w:r>
    </w:p>
    <w:p w14:paraId="66B363D4" w14:textId="50C8A37A"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S.BĒRZIŅA</w:t>
      </w:r>
      <w:r w:rsidR="00E44A70">
        <w:rPr>
          <w:sz w:val="24"/>
          <w:szCs w:val="24"/>
        </w:rPr>
        <w:tab/>
      </w:r>
      <w:r w:rsidR="00E44A70">
        <w:rPr>
          <w:sz w:val="24"/>
          <w:szCs w:val="24"/>
        </w:rPr>
        <w:tab/>
      </w:r>
      <w:r w:rsidR="00E44A70">
        <w:rPr>
          <w:sz w:val="24"/>
          <w:szCs w:val="24"/>
        </w:rPr>
        <w:tab/>
        <w:t>(paraksts)</w:t>
      </w:r>
    </w:p>
    <w:p w14:paraId="0B09AAC3" w14:textId="77777777" w:rsidR="001D71D8" w:rsidRDefault="001D71D8" w:rsidP="001D71D8">
      <w:pPr>
        <w:jc w:val="both"/>
        <w:rPr>
          <w:sz w:val="24"/>
          <w:szCs w:val="24"/>
        </w:rPr>
      </w:pPr>
    </w:p>
    <w:p w14:paraId="0CE8C027" w14:textId="0D4AC8A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w:t>
      </w:r>
      <w:r w:rsidR="00E44A70">
        <w:rPr>
          <w:sz w:val="24"/>
          <w:szCs w:val="24"/>
        </w:rPr>
        <w:tab/>
      </w:r>
      <w:r w:rsidR="00E44A70">
        <w:rPr>
          <w:sz w:val="24"/>
          <w:szCs w:val="24"/>
        </w:rPr>
        <w:tab/>
      </w:r>
      <w:r w:rsidR="00E44A70">
        <w:rPr>
          <w:sz w:val="24"/>
          <w:szCs w:val="24"/>
        </w:rPr>
        <w:tab/>
        <w:t>(paraksts)</w:t>
      </w:r>
      <w:r>
        <w:rPr>
          <w:sz w:val="24"/>
          <w:szCs w:val="24"/>
        </w:rPr>
        <w:t xml:space="preserve"> </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B25FF6"/>
    <w:multiLevelType w:val="hybridMultilevel"/>
    <w:tmpl w:val="4D6489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45E2CCD"/>
    <w:multiLevelType w:val="hybridMultilevel"/>
    <w:tmpl w:val="361C2652"/>
    <w:lvl w:ilvl="0" w:tplc="A036CD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B1853A4"/>
    <w:multiLevelType w:val="hybridMultilevel"/>
    <w:tmpl w:val="E0E424D8"/>
    <w:lvl w:ilvl="0" w:tplc="1EA038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645500">
    <w:abstractNumId w:val="5"/>
  </w:num>
  <w:num w:numId="2" w16cid:durableId="709302971">
    <w:abstractNumId w:val="0"/>
  </w:num>
  <w:num w:numId="3" w16cid:durableId="1834952002">
    <w:abstractNumId w:val="4"/>
  </w:num>
  <w:num w:numId="4" w16cid:durableId="127091910">
    <w:abstractNumId w:val="3"/>
  </w:num>
  <w:num w:numId="5" w16cid:durableId="609508686">
    <w:abstractNumId w:val="1"/>
    <w:lvlOverride w:ilvl="0">
      <w:startOverride w:val="1"/>
    </w:lvlOverride>
  </w:num>
  <w:num w:numId="6" w16cid:durableId="1330595930">
    <w:abstractNumId w:val="7"/>
  </w:num>
  <w:num w:numId="7" w16cid:durableId="1362173007">
    <w:abstractNumId w:val="2"/>
  </w:num>
  <w:num w:numId="8" w16cid:durableId="276642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0209D5"/>
    <w:rsid w:val="001217A5"/>
    <w:rsid w:val="00153455"/>
    <w:rsid w:val="001C0314"/>
    <w:rsid w:val="001D71D8"/>
    <w:rsid w:val="001E1EFF"/>
    <w:rsid w:val="00293BB0"/>
    <w:rsid w:val="002A4F6E"/>
    <w:rsid w:val="00321823"/>
    <w:rsid w:val="0037212B"/>
    <w:rsid w:val="00397497"/>
    <w:rsid w:val="003B21ED"/>
    <w:rsid w:val="004B75B0"/>
    <w:rsid w:val="00605003"/>
    <w:rsid w:val="00713330"/>
    <w:rsid w:val="007224BE"/>
    <w:rsid w:val="00790912"/>
    <w:rsid w:val="007E7E9F"/>
    <w:rsid w:val="007F195B"/>
    <w:rsid w:val="00836670"/>
    <w:rsid w:val="008B77AC"/>
    <w:rsid w:val="008E23D5"/>
    <w:rsid w:val="009A4FBD"/>
    <w:rsid w:val="009B5742"/>
    <w:rsid w:val="009D2403"/>
    <w:rsid w:val="009E4912"/>
    <w:rsid w:val="00AF76D9"/>
    <w:rsid w:val="00B533E3"/>
    <w:rsid w:val="00BC6F1E"/>
    <w:rsid w:val="00C61A91"/>
    <w:rsid w:val="00C648B3"/>
    <w:rsid w:val="00CB0A40"/>
    <w:rsid w:val="00CF3274"/>
    <w:rsid w:val="00D27D41"/>
    <w:rsid w:val="00D32D5A"/>
    <w:rsid w:val="00D9109D"/>
    <w:rsid w:val="00E44A70"/>
    <w:rsid w:val="00F0771A"/>
    <w:rsid w:val="00F347C4"/>
    <w:rsid w:val="00FA7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 w:type="paragraph" w:styleId="Prskatjums">
    <w:name w:val="Revision"/>
    <w:hidden/>
    <w:uiPriority w:val="99"/>
    <w:semiHidden/>
    <w:rsid w:val="001E1EFF"/>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2200</Words>
  <Characters>1255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6</cp:revision>
  <cp:lastPrinted>2026-03-26T14:59:00Z</cp:lastPrinted>
  <dcterms:created xsi:type="dcterms:W3CDTF">2026-03-26T10:07:00Z</dcterms:created>
  <dcterms:modified xsi:type="dcterms:W3CDTF">2026-03-26T15:05:00Z</dcterms:modified>
</cp:coreProperties>
</file>