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D3B3" w14:textId="77777777" w:rsidR="00C7488F" w:rsidRDefault="00C7488F" w:rsidP="00C748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461988C5" wp14:editId="5CA0C528">
            <wp:extent cx="593090" cy="728980"/>
            <wp:effectExtent l="0" t="0" r="0" b="0"/>
            <wp:docPr id="1" name="Attēls 1" descr="veidlapai_gerbonis_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veidlapai_gerbonis_kras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9D3D3C" w14:textId="77777777" w:rsidR="00C7488F" w:rsidRDefault="00C7488F" w:rsidP="00C7488F">
      <w:pPr>
        <w:keepNext/>
        <w:spacing w:before="120" w:after="0" w:line="100" w:lineRule="atLeast"/>
        <w:jc w:val="center"/>
        <w:rPr>
          <w:color w:val="00000A"/>
        </w:rPr>
      </w:pPr>
      <w:bookmarkStart w:id="0" w:name="_Hlk62197273"/>
      <w:r>
        <w:rPr>
          <w:rFonts w:ascii="Times New Roman" w:eastAsia="Times New Roman" w:hAnsi="Times New Roman"/>
          <w:bCs/>
          <w:color w:val="00000A"/>
          <w:sz w:val="24"/>
          <w:szCs w:val="24"/>
        </w:rPr>
        <w:t>ALŪKSNES NOVADA PAŠVALDĪBAS DOME</w:t>
      </w:r>
    </w:p>
    <w:p w14:paraId="20432461" w14:textId="77777777" w:rsidR="00C7488F" w:rsidRDefault="00C7488F" w:rsidP="00C7488F">
      <w:pPr>
        <w:keepNext/>
        <w:spacing w:before="120" w:after="0" w:line="100" w:lineRule="atLeast"/>
        <w:jc w:val="center"/>
        <w:rPr>
          <w:color w:val="00000A"/>
        </w:rPr>
      </w:pPr>
      <w:r>
        <w:rPr>
          <w:rFonts w:ascii="Times New Roman" w:eastAsia="Times New Roman" w:hAnsi="Times New Roman"/>
          <w:b/>
          <w:bCs/>
          <w:color w:val="00000A"/>
          <w:sz w:val="28"/>
          <w:szCs w:val="28"/>
        </w:rPr>
        <w:t>FINANŠU KOMITEJA</w:t>
      </w:r>
    </w:p>
    <w:p w14:paraId="4AD76133" w14:textId="77777777" w:rsidR="00C7488F" w:rsidRDefault="00C7488F" w:rsidP="00C7488F">
      <w:pPr>
        <w:pBdr>
          <w:bottom w:val="single" w:sz="4" w:space="0" w:color="00000A"/>
        </w:pBdr>
        <w:spacing w:before="120" w:after="0" w:line="100" w:lineRule="atLeast"/>
        <w:jc w:val="center"/>
        <w:rPr>
          <w:color w:val="00000A"/>
        </w:rPr>
      </w:pPr>
      <w:r>
        <w:rPr>
          <w:rFonts w:ascii="Times New Roman" w:eastAsia="Times New Roman" w:hAnsi="Times New Roman"/>
          <w:color w:val="00000A"/>
          <w:sz w:val="20"/>
          <w:szCs w:val="20"/>
        </w:rPr>
        <w:t>DĀRZA IELĀ 11, ALŪKSNĒ, ALŪKSNES NOVADĀ, LV – 4301, TĀLRUNIS 64381496, E - PASTS: dome@aluksne.lv</w:t>
      </w:r>
    </w:p>
    <w:p w14:paraId="43B8B1B3" w14:textId="77777777" w:rsidR="00C7488F" w:rsidRPr="0059027F" w:rsidRDefault="00C7488F" w:rsidP="00C7488F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color w:val="00000A"/>
          <w:sz w:val="24"/>
          <w:szCs w:val="24"/>
        </w:rPr>
      </w:pPr>
      <w:r>
        <w:rPr>
          <w:rFonts w:ascii="Times New Roman" w:eastAsia="Times New Roman" w:hAnsi="Times New Roman"/>
          <w:bCs/>
          <w:color w:val="00000A"/>
          <w:sz w:val="24"/>
          <w:szCs w:val="24"/>
        </w:rPr>
        <w:t>Alūksnē</w:t>
      </w:r>
    </w:p>
    <w:p w14:paraId="1F860781" w14:textId="77777777" w:rsidR="00C7488F" w:rsidRDefault="00C7488F" w:rsidP="00C7488F">
      <w:pPr>
        <w:keepNext/>
        <w:spacing w:after="0" w:line="100" w:lineRule="atLeast"/>
        <w:jc w:val="center"/>
        <w:rPr>
          <w:color w:val="00000A"/>
        </w:rPr>
      </w:pPr>
      <w:r>
        <w:rPr>
          <w:rFonts w:ascii="Times New Roman" w:eastAsia="Times New Roman" w:hAnsi="Times New Roman"/>
          <w:b/>
          <w:color w:val="00000A"/>
          <w:sz w:val="24"/>
          <w:szCs w:val="24"/>
        </w:rPr>
        <w:t>SĒDES PROTOKOLS</w:t>
      </w:r>
    </w:p>
    <w:p w14:paraId="73DAB3C8" w14:textId="09EBF467" w:rsidR="00C7488F" w:rsidRPr="002F4410" w:rsidRDefault="00C7488F" w:rsidP="00C7488F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202</w:t>
      </w:r>
      <w:r w:rsidR="003107ED">
        <w:rPr>
          <w:rFonts w:ascii="Times New Roman" w:eastAsia="Times New Roman" w:hAnsi="Times New Roman"/>
          <w:color w:val="00000A"/>
          <w:sz w:val="24"/>
          <w:szCs w:val="24"/>
        </w:rPr>
        <w:t>6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. gada </w:t>
      </w:r>
      <w:r w:rsidR="00A80625">
        <w:rPr>
          <w:rFonts w:ascii="Times New Roman" w:eastAsia="Times New Roman" w:hAnsi="Times New Roman"/>
          <w:color w:val="00000A"/>
          <w:sz w:val="24"/>
          <w:szCs w:val="24"/>
        </w:rPr>
        <w:t>23. aprīlī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 w:rsidRPr="002F4410">
        <w:rPr>
          <w:rFonts w:ascii="Times New Roman" w:eastAsia="Times New Roman" w:hAnsi="Times New Roman"/>
          <w:color w:val="00000A"/>
          <w:sz w:val="24"/>
          <w:szCs w:val="24"/>
        </w:rPr>
        <w:t>Nr.</w:t>
      </w:r>
      <w:r w:rsidRPr="002F4410">
        <w:rPr>
          <w:rFonts w:ascii="Times New Roman" w:hAnsi="Times New Roman"/>
          <w:sz w:val="24"/>
          <w:szCs w:val="24"/>
        </w:rPr>
        <w:t> </w:t>
      </w:r>
      <w:r w:rsidR="00A80625">
        <w:rPr>
          <w:rFonts w:ascii="Times New Roman" w:hAnsi="Times New Roman"/>
          <w:sz w:val="24"/>
          <w:szCs w:val="24"/>
        </w:rPr>
        <w:t>5</w:t>
      </w:r>
    </w:p>
    <w:bookmarkEnd w:id="0"/>
    <w:p w14:paraId="282FEA48" w14:textId="77777777" w:rsidR="00C7488F" w:rsidRDefault="00C7488F" w:rsidP="00C7488F">
      <w:pPr>
        <w:spacing w:after="0" w:line="240" w:lineRule="auto"/>
        <w:rPr>
          <w:color w:val="00000A"/>
        </w:rPr>
      </w:pPr>
    </w:p>
    <w:p w14:paraId="513B91EA" w14:textId="63361E5E" w:rsidR="00C7488F" w:rsidRPr="00752CEB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D876A2">
        <w:rPr>
          <w:rFonts w:ascii="Times New Roman" w:hAnsi="Times New Roman"/>
          <w:color w:val="000000" w:themeColor="text1"/>
          <w:sz w:val="24"/>
          <w:szCs w:val="24"/>
        </w:rPr>
        <w:t>Atklāta sēde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sasaukta un sākta 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>plkst.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10.00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>, Dārza ielā 11, Alūksnē, Alūksnes novadā zālē 1.stāvā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, s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ēde slēgta </w:t>
      </w:r>
      <w:r w:rsidRPr="00D12D73">
        <w:rPr>
          <w:rFonts w:ascii="Times New Roman" w:eastAsia="Times New Roman" w:hAnsi="Times New Roman"/>
          <w:color w:val="000000" w:themeColor="text1"/>
          <w:sz w:val="24"/>
          <w:szCs w:val="24"/>
        </w:rPr>
        <w:t>plkst</w:t>
      </w:r>
      <w:r w:rsidRPr="004008D1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583B7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4008D1">
        <w:rPr>
          <w:rFonts w:ascii="Times New Roman" w:eastAsia="Times New Roman" w:hAnsi="Times New Roman"/>
          <w:color w:val="000000" w:themeColor="text1"/>
          <w:sz w:val="24"/>
          <w:szCs w:val="24"/>
        </w:rPr>
        <w:t>10.</w:t>
      </w:r>
      <w:r w:rsidR="00A80625">
        <w:rPr>
          <w:rFonts w:ascii="Times New Roman" w:eastAsia="Times New Roman" w:hAnsi="Times New Roman"/>
          <w:color w:val="000000" w:themeColor="text1"/>
          <w:sz w:val="24"/>
          <w:szCs w:val="24"/>
        </w:rPr>
        <w:t>14</w:t>
      </w:r>
    </w:p>
    <w:p w14:paraId="75599BF7" w14:textId="185390C9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56507991"/>
      <w:r>
        <w:rPr>
          <w:rFonts w:ascii="Times New Roman" w:eastAsia="Times New Roman" w:hAnsi="Times New Roman"/>
          <w:sz w:val="24"/>
          <w:szCs w:val="24"/>
        </w:rPr>
        <w:t xml:space="preserve">Sēdi vada </w:t>
      </w:r>
      <w:r w:rsidR="00583B7A">
        <w:rPr>
          <w:rFonts w:ascii="Times New Roman" w:eastAsia="Times New Roman" w:hAnsi="Times New Roman"/>
          <w:sz w:val="24"/>
          <w:szCs w:val="24"/>
        </w:rPr>
        <w:t xml:space="preserve">Finanšu </w:t>
      </w:r>
      <w:r w:rsidR="00583B7A" w:rsidRPr="00583B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komitejas </w:t>
      </w:r>
      <w:r w:rsidR="00A806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priekšsēdētājs Dz</w:t>
      </w:r>
      <w:r w:rsidR="009323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intars</w:t>
      </w:r>
      <w:r w:rsidR="00A806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ADLERS</w:t>
      </w:r>
    </w:p>
    <w:p w14:paraId="09C14A65" w14:textId="24B42C8C" w:rsidR="00C7488F" w:rsidRDefault="00C7488F" w:rsidP="00C7488F">
      <w:pPr>
        <w:spacing w:after="0" w:line="240" w:lineRule="auto"/>
        <w:jc w:val="both"/>
        <w:rPr>
          <w:color w:val="00000A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Sēdi protokolē Alūksnes novada pašvaldības Centrālās administrācijas Kancelejas un personāla nodaļas </w:t>
      </w:r>
      <w:r w:rsidR="00FA2543">
        <w:rPr>
          <w:rFonts w:ascii="Times New Roman" w:eastAsia="Times New Roman" w:hAnsi="Times New Roman"/>
          <w:color w:val="00000A"/>
          <w:sz w:val="24"/>
          <w:szCs w:val="24"/>
        </w:rPr>
        <w:t>domes sekretāre Kristīne TOMIŅA</w:t>
      </w:r>
    </w:p>
    <w:p w14:paraId="574FBB50" w14:textId="77777777" w:rsidR="00C7488F" w:rsidRPr="003A302F" w:rsidRDefault="00C7488F" w:rsidP="00C7488F">
      <w:pPr>
        <w:suppressAutoHyphens/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</w:rPr>
      </w:pPr>
      <w:r w:rsidRPr="003A302F">
        <w:rPr>
          <w:rFonts w:ascii="Times New Roman" w:eastAsia="Times New Roman" w:hAnsi="Times New Roman"/>
          <w:color w:val="00000A"/>
          <w:sz w:val="24"/>
          <w:szCs w:val="24"/>
        </w:rPr>
        <w:t>Sēdei tiek veikts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</w:t>
      </w:r>
      <w:r w:rsidRPr="003A302F">
        <w:rPr>
          <w:rFonts w:ascii="Times New Roman" w:eastAsia="Times New Roman" w:hAnsi="Times New Roman"/>
          <w:color w:val="00000A"/>
          <w:sz w:val="24"/>
          <w:szCs w:val="24"/>
        </w:rPr>
        <w:t>audioieraksts</w:t>
      </w:r>
    </w:p>
    <w:p w14:paraId="28D1D5DD" w14:textId="77777777" w:rsidR="00C7488F" w:rsidRDefault="00C7488F" w:rsidP="00C7488F">
      <w:pPr>
        <w:spacing w:after="0" w:line="240" w:lineRule="auto"/>
        <w:rPr>
          <w:color w:val="00000A"/>
        </w:rPr>
      </w:pPr>
    </w:p>
    <w:p w14:paraId="2C9394F5" w14:textId="56335BE9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bookmarkStart w:id="2" w:name="_Hlk20216347"/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Sēdē piedalās </w:t>
      </w:r>
      <w:r w:rsidR="00A80625">
        <w:rPr>
          <w:rFonts w:ascii="Times New Roman" w:eastAsia="Times New Roman" w:hAnsi="Times New Roman"/>
          <w:color w:val="00000A"/>
          <w:sz w:val="24"/>
          <w:szCs w:val="24"/>
        </w:rPr>
        <w:t xml:space="preserve">5 no 8 </w:t>
      </w:r>
      <w:r>
        <w:rPr>
          <w:rFonts w:ascii="Times New Roman" w:eastAsia="Times New Roman" w:hAnsi="Times New Roman"/>
          <w:color w:val="00000A"/>
          <w:sz w:val="24"/>
          <w:szCs w:val="24"/>
        </w:rPr>
        <w:t>komitejas locekļi</w:t>
      </w:r>
      <w:r w:rsidR="00A80625">
        <w:rPr>
          <w:rFonts w:ascii="Times New Roman" w:eastAsia="Times New Roman" w:hAnsi="Times New Roman"/>
          <w:color w:val="00000A"/>
          <w:sz w:val="24"/>
          <w:szCs w:val="24"/>
        </w:rPr>
        <w:t>em</w:t>
      </w:r>
      <w:r>
        <w:rPr>
          <w:rFonts w:ascii="Times New Roman" w:eastAsia="Times New Roman" w:hAnsi="Times New Roman"/>
          <w:color w:val="00000A"/>
          <w:sz w:val="24"/>
          <w:szCs w:val="24"/>
        </w:rPr>
        <w:t>:</w:t>
      </w:r>
    </w:p>
    <w:p w14:paraId="170935EA" w14:textId="02939934" w:rsidR="00A80625" w:rsidRDefault="00A80625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Dzintars ADLERS</w:t>
      </w:r>
    </w:p>
    <w:p w14:paraId="1BFD7AEF" w14:textId="2957594A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Arturs DUKULIS</w:t>
      </w:r>
    </w:p>
    <w:p w14:paraId="6661ECB4" w14:textId="26CE7CE8" w:rsidR="00C7488F" w:rsidRDefault="003107ED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Jānis SKULTE</w:t>
      </w:r>
    </w:p>
    <w:p w14:paraId="55C292FA" w14:textId="26485793" w:rsidR="00C7488F" w:rsidRDefault="00A80625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Sarmīte DERVENIECE</w:t>
      </w:r>
    </w:p>
    <w:p w14:paraId="79A5F71D" w14:textId="02B69924" w:rsidR="00D23C8B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Druvis TOMSONS</w:t>
      </w:r>
    </w:p>
    <w:p w14:paraId="28957445" w14:textId="77777777" w:rsidR="00583B7A" w:rsidRDefault="00583B7A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6551DA05" w14:textId="737036B3" w:rsidR="00583B7A" w:rsidRDefault="00583B7A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Sēdē nepiedalās:</w:t>
      </w:r>
    </w:p>
    <w:p w14:paraId="2647FCA6" w14:textId="3EE3FADA" w:rsidR="00583B7A" w:rsidRDefault="00A80625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Aivars FOMINS                                   - </w:t>
      </w:r>
      <w:r>
        <w:rPr>
          <w:rFonts w:ascii="Times New Roman" w:eastAsia="Times New Roman" w:hAnsi="Times New Roman"/>
          <w:sz w:val="24"/>
          <w:szCs w:val="24"/>
        </w:rPr>
        <w:t>personisku iemeslu dēļ</w:t>
      </w:r>
    </w:p>
    <w:p w14:paraId="7795168D" w14:textId="5BFDBBE9" w:rsidR="00A80625" w:rsidRDefault="00A80625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Modris LAZDEKALNS                       - </w:t>
      </w:r>
      <w:r>
        <w:rPr>
          <w:rFonts w:ascii="Times New Roman" w:eastAsia="Times New Roman" w:hAnsi="Times New Roman"/>
          <w:sz w:val="24"/>
          <w:szCs w:val="24"/>
        </w:rPr>
        <w:t>personisku iemeslu dēļ</w:t>
      </w:r>
    </w:p>
    <w:p w14:paraId="2CC275A4" w14:textId="6EE9CBA4" w:rsidR="00A80625" w:rsidRDefault="00A80625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Renārs SALAKS                                  - </w:t>
      </w:r>
      <w:r>
        <w:rPr>
          <w:rFonts w:ascii="Times New Roman" w:eastAsia="Times New Roman" w:hAnsi="Times New Roman"/>
          <w:sz w:val="24"/>
          <w:szCs w:val="24"/>
        </w:rPr>
        <w:t>personisku iemeslu dēļ</w:t>
      </w:r>
    </w:p>
    <w:bookmarkEnd w:id="1"/>
    <w:bookmarkEnd w:id="2"/>
    <w:p w14:paraId="5D1B3FBB" w14:textId="77777777" w:rsidR="00C7488F" w:rsidRDefault="00C7488F" w:rsidP="00C7488F">
      <w:pPr>
        <w:tabs>
          <w:tab w:val="left" w:pos="311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68C9E3" w14:textId="77777777" w:rsidR="00C7488F" w:rsidRDefault="00C7488F" w:rsidP="00C7488F">
      <w:pPr>
        <w:tabs>
          <w:tab w:val="left" w:pos="311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Sēdē p</w:t>
      </w:r>
      <w:r w:rsidRPr="00B04513">
        <w:rPr>
          <w:rFonts w:ascii="Times New Roman" w:eastAsia="Times New Roman" w:hAnsi="Times New Roman"/>
          <w:sz w:val="24"/>
          <w:szCs w:val="24"/>
        </w:rPr>
        <w:t>iedalās uzaicinātie un interesenti:</w:t>
      </w:r>
    </w:p>
    <w:p w14:paraId="44160B51" w14:textId="31ECE3CA" w:rsidR="00C7488F" w:rsidRPr="004008D1" w:rsidRDefault="008E530C" w:rsidP="00C7488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Vēsma ČUGUNOVA, Inese RANDA, Māris LIETUVIETIS, Ingrīda SNIEDZE, Aiva EGLE, Inga LĪDAKA, Sanita BUKANE, Laura APINE, Evita ŅEDAIVODINA, Valentīna FEDOTOVA, Daiga NEIBERGA, Evita APLOKA, Ingus BERKULIS, Terēzija ZAČEVA, Violeta KĻAVIŅA,</w:t>
      </w:r>
      <w:r w:rsidR="00583B7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Reinis VĀRTUKAPTEINIS</w:t>
      </w:r>
    </w:p>
    <w:p w14:paraId="1CBCF406" w14:textId="77777777" w:rsidR="00C7488F" w:rsidRPr="00D8552F" w:rsidRDefault="00C7488F" w:rsidP="00C7488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4EF6FB0" w14:textId="58E63FDE" w:rsidR="008E530C" w:rsidRDefault="008E530C" w:rsidP="008E530C">
      <w:pPr>
        <w:suppressAutoHyphens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Dz. ADLERS</w:t>
      </w:r>
      <w:r w:rsidR="00C7488F">
        <w:rPr>
          <w:rFonts w:ascii="Times New Roman" w:eastAsia="Times New Roman" w:hAnsi="Times New Roman"/>
          <w:sz w:val="24"/>
          <w:szCs w:val="24"/>
        </w:rPr>
        <w:tab/>
        <w:t>atklāj Finanšu komitejas sēdi</w:t>
      </w:r>
      <w:r w:rsidR="002F4410">
        <w:rPr>
          <w:rFonts w:ascii="Times New Roman" w:eastAsia="Times New Roman" w:hAnsi="Times New Roman"/>
          <w:sz w:val="24"/>
          <w:szCs w:val="24"/>
        </w:rPr>
        <w:t xml:space="preserve"> (pielikumā dar</w:t>
      </w:r>
      <w:r w:rsidR="009323B5">
        <w:rPr>
          <w:rFonts w:ascii="Times New Roman" w:eastAsia="Times New Roman" w:hAnsi="Times New Roman"/>
          <w:sz w:val="24"/>
          <w:szCs w:val="24"/>
        </w:rPr>
        <w:t>b</w:t>
      </w:r>
      <w:r w:rsidR="002F4410">
        <w:rPr>
          <w:rFonts w:ascii="Times New Roman" w:eastAsia="Times New Roman" w:hAnsi="Times New Roman"/>
          <w:sz w:val="24"/>
          <w:szCs w:val="24"/>
        </w:rPr>
        <w:t xml:space="preserve">a kārtība uz </w:t>
      </w:r>
      <w:r w:rsidR="00583B7A">
        <w:rPr>
          <w:rFonts w:ascii="Times New Roman" w:eastAsia="Times New Roman" w:hAnsi="Times New Roman"/>
          <w:sz w:val="24"/>
          <w:szCs w:val="24"/>
        </w:rPr>
        <w:t>2 lapām</w:t>
      </w:r>
      <w:r w:rsidR="002F4410">
        <w:rPr>
          <w:rFonts w:ascii="Times New Roman" w:eastAsia="Times New Roman" w:hAnsi="Times New Roman"/>
          <w:sz w:val="24"/>
          <w:szCs w:val="24"/>
        </w:rPr>
        <w:t>)</w:t>
      </w:r>
      <w:r w:rsidR="00C7488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9AA8F8C" w14:textId="77777777" w:rsidR="00AE7941" w:rsidRDefault="00AE7941" w:rsidP="002F441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C8D8D71" w14:textId="7BCF42FF" w:rsidR="00C7488F" w:rsidRDefault="008E530C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</w:t>
      </w:r>
      <w:r w:rsidR="00C7488F">
        <w:rPr>
          <w:rFonts w:ascii="Times New Roman" w:eastAsia="Times New Roman" w:hAnsi="Times New Roman"/>
          <w:sz w:val="24"/>
          <w:szCs w:val="24"/>
        </w:rPr>
        <w:t>arba kārtība:</w:t>
      </w:r>
    </w:p>
    <w:p w14:paraId="7FC37D85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Par nekustamā īpašuma  Torņa ielā 9-25, Alūksnē, Alūksnes novadā atsavināšanu.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9B3581F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Par nekustamā īpašuma  Annas ielā 1-2, Alūksnē, Alūksnes novadā atsavināšanu.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0485A07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Par nekustamā īpašuma “Zīlītes” - 6, Mālupē, Mālupes pagastā, Alūksnes novadā atsavināšanu.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2B2A44C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Par nekustamā īpašuma  Malienas ielā 2-3, Alūksnē, Alūksnes novadā atsavināšanu.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A55C4B7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Par Alūksnes novada pašvaldības nekustamā īpašuma “Jaunie Stidzenieki”, Liepnas pagastā, Alūksnes novada, atsavināšanu.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7685070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Par Alūksnes novada pašvaldības nekustamā īpašuma “Ceļmalītes”, Pededzes pagastā, Alūksnes novadā atsavināšanu.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7E295C2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Par Alūksnes novada pašvaldības nekustamā īpašuma “Mazputniņi”, Liepnas pagastā, Alūksnes novadā atsavināšanu.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A97E860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Par zemes nodošanu īpašumā bez atlīdzības.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0BA8DDB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Par zemes gabala Pilsētas bulvārī 14A, Alūksnē, Alūksnes novadā, nodošanu īpašumā bez atlīdzības daudzdzīvokļu dzīvojamās mājas Pilsētas bulvārī 14A, Alūksnē, Alūksnes novadā dzīvokļu īpašniekiem.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FE0E25F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Par zemes gabala Pilsētas bulvāris 5, Alūksnē, Alūksnes novadā, nodošanu īpašumā bez atlīdzības daudzdzīvokļu dzīvojamās mājas Pilsētas bulvārī 5, Alūksnē, Alūksnes novadā dzīvokļu īpašniekiem.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1595238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Par ceļa servitūtu nodibināšanu Alūksnes novada pašvaldības īpašumā Pils ielā 40, Alūksnes pilsētā, Alūksnes novadā, par 2025.gada  23.  decembra Alūksnes novada pašvaldības domes lēmuma Nr. 372, atcelšanu.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AB403FC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Par Alūksnes novada pašvaldības Arhīva nolikuma apstiprināšanu.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709CBFC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Par maksas apstiprināšanu Alūksnes novada pašvaldības iestādes “ALJA” sniegtajiem maksas pakalpojumiem.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DE3830C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Par grozījumiem Alūksnes novada pašvaldības domes 23.12.2025. lēmumā Nr. 383 “Par amata vietām un atlīdzību Centrālajā administrācijā”.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C2750E8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Par automašīnas dāvinājumu (ziedojumu) Ukrainas civiliedzīvotāju atbalstam.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B579D57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Par nekustamā īpašuma iegādi.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B3BC9E7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Par līdzekļu izdalīšanu no atsavināšanas procesā iegūtajiem līdzekļiem  lietota kravas pašizgāzēja iegādei.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FBD7EB5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Par līdzekļu izdalīšanu no atsavināšanas procesā iegūtajiem līdzekļiem  Eiropas Reģionālās attīstības fonda projekta “Uzņēmējdarbības attīstībai nepieciešamās infrastruktūras izbūve Alūksnes novadā” īstenošanai.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3B2ACC9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Par aizņēmumu Eiropas Lauksaimniecības fonda lauku attīstībai projekta “Sporta un aktīvās atpūtas centra “Mežinieki” attīstība” īstenošanai.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89B7C5A" w14:textId="77777777" w:rsidR="00BC534A" w:rsidRPr="00BC534A" w:rsidRDefault="00BC534A" w:rsidP="00BC534A">
      <w:pPr>
        <w:pStyle w:val="Sarakstarindkopa"/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Par aizņēmumu Eiropas Reģionālās attīstības fonda projekta “Uzņēmējdarbības attīstībai nepieciešamās infrastruktūras izbūve Alūksnes novadā” īstenošanai.</w:t>
      </w:r>
      <w:r w:rsidRPr="00BC53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FFE60A9" w14:textId="10082011" w:rsidR="00BC534A" w:rsidRPr="00BC534A" w:rsidRDefault="00BC534A" w:rsidP="00BC534A">
      <w:pPr>
        <w:pStyle w:val="Sarakstarindkopa"/>
        <w:spacing w:before="60"/>
        <w:ind w:left="4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    </w:t>
      </w:r>
      <w:r w:rsidRPr="00BC534A">
        <w:rPr>
          <w:rFonts w:ascii="Times New Roman" w:hAnsi="Times New Roman"/>
          <w:noProof/>
          <w:color w:val="000000" w:themeColor="text1"/>
          <w:sz w:val="24"/>
          <w:szCs w:val="24"/>
        </w:rPr>
        <w:t>SĒDES SLĒGTAJĀ DAĻĀ:</w:t>
      </w:r>
    </w:p>
    <w:p w14:paraId="58C98521" w14:textId="051B3CAA" w:rsidR="00C7488F" w:rsidRPr="00583B7A" w:rsidRDefault="00D33F66" w:rsidP="00BC534A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t>[..]</w:t>
      </w:r>
    </w:p>
    <w:p w14:paraId="63DFFC2C" w14:textId="77777777" w:rsidR="003107ED" w:rsidRDefault="003107ED" w:rsidP="003107ED">
      <w:pPr>
        <w:spacing w:after="0" w:line="240" w:lineRule="auto"/>
        <w:jc w:val="both"/>
        <w:rPr>
          <w:color w:val="000000" w:themeColor="text1"/>
        </w:rPr>
      </w:pPr>
    </w:p>
    <w:p w14:paraId="4605199B" w14:textId="4D0027BE" w:rsidR="00C7488F" w:rsidRPr="00BC534A" w:rsidRDefault="00BC534A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nekustamā īpašuma  Torņa ielā 9-25, Alūksnē, Alūksnes novadā atsavināšanu</w:t>
      </w:r>
    </w:p>
    <w:p w14:paraId="4CB4283F" w14:textId="77777777" w:rsidR="00C7488F" w:rsidRPr="00F522C8" w:rsidRDefault="00C7488F" w:rsidP="00C7488F">
      <w:pPr>
        <w:pStyle w:val="Sarakstarindkopa"/>
        <w:spacing w:before="60"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678EA08" w14:textId="65DBA1F5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lk212379087"/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 w:rsidR="00BC534A"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7B6F305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095F6E9" w14:textId="2DF84CFC" w:rsidR="00C7488F" w:rsidRDefault="005D1BAB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</w:t>
      </w:r>
      <w:r w:rsidR="00BC534A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 w:rsidRPr="002763CA">
        <w:rPr>
          <w:rFonts w:ascii="Times New Roman" w:hAnsi="Times New Roman"/>
          <w:sz w:val="24"/>
          <w:szCs w:val="24"/>
        </w:rPr>
        <w:t>(</w:t>
      </w:r>
      <w:r w:rsidR="00BC534A">
        <w:rPr>
          <w:rFonts w:ascii="Times New Roman" w:hAnsi="Times New Roman"/>
          <w:sz w:val="24"/>
          <w:szCs w:val="24"/>
        </w:rPr>
        <w:t xml:space="preserve">Dz.ADLERS, </w:t>
      </w:r>
      <w:r>
        <w:rPr>
          <w:rFonts w:ascii="Times New Roman" w:hAnsi="Times New Roman"/>
          <w:sz w:val="24"/>
          <w:szCs w:val="24"/>
        </w:rPr>
        <w:t xml:space="preserve">A.DUKULIS, J.SKULTE, </w:t>
      </w:r>
      <w:r w:rsidR="00BC534A">
        <w:rPr>
          <w:rFonts w:ascii="Times New Roman" w:hAnsi="Times New Roman"/>
          <w:sz w:val="24"/>
          <w:szCs w:val="24"/>
        </w:rPr>
        <w:t>S.DERVENIECE</w:t>
      </w:r>
      <w:r>
        <w:rPr>
          <w:rFonts w:ascii="Times New Roman" w:hAnsi="Times New Roman"/>
          <w:sz w:val="24"/>
          <w:szCs w:val="24"/>
        </w:rPr>
        <w:t>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342E184B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766D24E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bookmarkEnd w:id="3"/>
    <w:p w14:paraId="6E9EEB1A" w14:textId="77777777" w:rsidR="00C7488F" w:rsidRDefault="00C7488F" w:rsidP="00C7488F">
      <w:pPr>
        <w:spacing w:after="0" w:line="10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61AE2C72" w14:textId="4576ECC8" w:rsidR="00C7488F" w:rsidRPr="00BC534A" w:rsidRDefault="00BC534A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nekustamā īpašuma  Annas ielā 1-2, Alūksnē, Alūksnes novadā atsavināšanu</w:t>
      </w:r>
    </w:p>
    <w:p w14:paraId="71EBEFBF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03C8855" w14:textId="77777777" w:rsidR="00BC534A" w:rsidRPr="00BD00A6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D46FCC6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75BEDE1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2CC1A230" w14:textId="77777777" w:rsidR="00BC534A" w:rsidRPr="00A608CE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B46CAF8" w14:textId="1B77CFED" w:rsidR="00C7488F" w:rsidRDefault="00BC534A" w:rsidP="00BC534A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65E58999" w14:textId="77777777" w:rsidR="00C7488F" w:rsidRPr="00C7488F" w:rsidRDefault="00C7488F" w:rsidP="00C7488F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1DC9603" w14:textId="5DC64A7F" w:rsidR="00C7488F" w:rsidRPr="00BC534A" w:rsidRDefault="00BC534A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nekustamā īpašuma “Zīlītes” - 6, Mālupē, Mālupes pagastā, Alūksnes novadā atsavināšanu</w:t>
      </w:r>
    </w:p>
    <w:p w14:paraId="7673CC59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A7B5802" w14:textId="77777777" w:rsidR="00BC534A" w:rsidRPr="00BD00A6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78EC2B73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74BDC1B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5447BF11" w14:textId="77777777" w:rsidR="00BC534A" w:rsidRPr="00A608CE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E3CE2C4" w14:textId="5F79BF0C" w:rsidR="00C7488F" w:rsidRDefault="00BC534A" w:rsidP="00BC534A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10D453F2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A51D1E" w14:textId="239222F7" w:rsidR="00C7488F" w:rsidRPr="00BC534A" w:rsidRDefault="00BC534A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nekustamā īpašuma  Malienas ielā 2-3, Alūksnē, Alūksnes novadā atsavināšanu</w:t>
      </w:r>
    </w:p>
    <w:p w14:paraId="255AD633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D86DC9D" w14:textId="77777777" w:rsidR="00BC534A" w:rsidRPr="00BD00A6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79CA4EBF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13BDBD0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506CA017" w14:textId="77777777" w:rsidR="00BC534A" w:rsidRPr="00A608CE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E377D64" w14:textId="724670EA" w:rsidR="00C7488F" w:rsidRDefault="00BC534A" w:rsidP="00BC534A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01D21A4B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44772F1" w14:textId="20762BA8" w:rsidR="00C7488F" w:rsidRPr="00BC534A" w:rsidRDefault="00BC534A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Alūksnes novada pašvaldības nekustamā īpašuma “Jaunie Stidzenieki”, Liepnas pagastā, Alūksnes novada, atsavināšanu</w:t>
      </w:r>
    </w:p>
    <w:p w14:paraId="741178E1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9D31E42" w14:textId="77777777" w:rsidR="00BC534A" w:rsidRPr="00BD00A6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333CD44C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FA92713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574CD7F9" w14:textId="77777777" w:rsidR="00BC534A" w:rsidRPr="00A608CE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DAA7FEC" w14:textId="3A063DA7" w:rsidR="00C7488F" w:rsidRDefault="00BC534A" w:rsidP="00BC534A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20FA5089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DF05C68" w14:textId="50BEA61B" w:rsidR="00C7488F" w:rsidRPr="00BC534A" w:rsidRDefault="00BC534A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Alūksnes novada pašvaldības nekustamā īpašuma “Ceļmalītes”, Pededzes pagastā, Alūksnes novadā atsavināšanu</w:t>
      </w:r>
    </w:p>
    <w:p w14:paraId="4915C3F1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CFF3747" w14:textId="77777777" w:rsidR="00BC534A" w:rsidRPr="00BD00A6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25F87723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7FF331C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24589842" w14:textId="77777777" w:rsidR="00BC534A" w:rsidRPr="00A608CE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AB874C4" w14:textId="75D5E2B5" w:rsidR="00C7488F" w:rsidRDefault="00BC534A" w:rsidP="00BC534A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716479F6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A7CEC0" w14:textId="7898F845" w:rsidR="00C7488F" w:rsidRPr="00BC534A" w:rsidRDefault="00BC534A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Alūksnes novada pašvaldības nekustamā īpašuma “Mazputniņi”, Liepnas pagastā, Alūksnes novadā atsavināšanu</w:t>
      </w:r>
    </w:p>
    <w:p w14:paraId="5EB3634E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FAD0B78" w14:textId="77777777" w:rsidR="00BC534A" w:rsidRPr="00BD00A6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C9DCCF1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CCC04ED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69E5EDF5" w14:textId="77777777" w:rsidR="00BC534A" w:rsidRPr="00A608CE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604F0A1" w14:textId="34E6C591" w:rsidR="00C7488F" w:rsidRDefault="00BC534A" w:rsidP="00BC534A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6900E74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F875A4B" w14:textId="1A7226B9" w:rsidR="00C7488F" w:rsidRPr="00BC534A" w:rsidRDefault="00BC534A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zemes nodošanu īpašumā bez atlīdzības</w:t>
      </w:r>
    </w:p>
    <w:p w14:paraId="369FED80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21B2180" w14:textId="77777777" w:rsidR="00BC534A" w:rsidRPr="00BD00A6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5E0EE1C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11B945F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0A17BF15" w14:textId="77777777" w:rsidR="00BC534A" w:rsidRPr="00A608CE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2B00225" w14:textId="4C0A2F71" w:rsidR="00C7488F" w:rsidRDefault="00BC534A" w:rsidP="00BC534A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354F0342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3CCF33" w14:textId="09C9D278" w:rsidR="00C7488F" w:rsidRPr="00BC534A" w:rsidRDefault="00BC534A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zemes gabala Pilsētas bulvārī 14A, Alūksnē, Alūksnes novadā, nodošanu īpašumā bez atlīdzības daudzdzīvokļu dzīvojamās mājas Pilsētas bulvārī 14A, Alūksnē, Alūksnes novadā dzīvokļu īpašniekiem</w:t>
      </w:r>
    </w:p>
    <w:p w14:paraId="3EE5A84D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7CC7B1C" w14:textId="77777777" w:rsidR="00BC534A" w:rsidRPr="00BD00A6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7A9BE977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A5863A7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3BF3ED63" w14:textId="77777777" w:rsidR="00BC534A" w:rsidRPr="00A608CE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7E6C223" w14:textId="77777777" w:rsidR="00BC534A" w:rsidRDefault="00BC534A" w:rsidP="00BC534A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164E7CF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71DE05E" w14:textId="1ED23594" w:rsidR="00C7488F" w:rsidRPr="00BC534A" w:rsidRDefault="00BC534A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34A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zemes gabala Pilsētas bulvāris 5, Alūksnē, Alūksnes novadā, nodošanu īpašumā bez atlīdzības daudzdzīvokļu dzīvojamās mājas Pilsētas bulvārī 5, Alūksnē, Alūksnes novadā dzīvokļu īpašniekiem</w:t>
      </w:r>
    </w:p>
    <w:p w14:paraId="40354CC4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E08CE5D" w14:textId="15CF251E" w:rsidR="00BC534A" w:rsidRPr="00BD00A6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</w:t>
      </w:r>
      <w:r>
        <w:rPr>
          <w:rFonts w:ascii="Times New Roman" w:eastAsia="Times New Roman" w:hAnsi="Times New Roman"/>
          <w:color w:val="00000A"/>
          <w:sz w:val="24"/>
          <w:szCs w:val="24"/>
        </w:rPr>
        <w:t>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02E18494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0A7DD7C" w14:textId="77777777" w:rsidR="00BC534A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62E8AEF8" w14:textId="77777777" w:rsidR="00BC534A" w:rsidRPr="00A608CE" w:rsidRDefault="00BC534A" w:rsidP="00BC53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73D9140" w14:textId="138D5788" w:rsidR="00C7488F" w:rsidRDefault="00BC534A" w:rsidP="00BC534A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3FFA2150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DCC477" w14:textId="6179E536" w:rsidR="00C7488F" w:rsidRPr="00357D5D" w:rsidRDefault="00357D5D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57D5D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ceļa servitūtu nodibināšanu Alūksnes novada pašvaldības īpašumā Pils ielā 40, Alūksnes pilsētā, Alūksnes novadā, par 2025.gada  23.  decembra Alūksnes novada pašvaldības domes lēmuma Nr. 372, atcelšanu</w:t>
      </w:r>
    </w:p>
    <w:p w14:paraId="2569F13C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05B4625" w14:textId="7C68923E" w:rsidR="006B60D5" w:rsidRDefault="006B60D5" w:rsidP="006B60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 w:rsidR="00357D5D"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="00357D5D"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2F71E488" w14:textId="50A849F8" w:rsidR="00357D5D" w:rsidRDefault="00357D5D" w:rsidP="006B60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Dz. ADLERS izsaka priekšlikumu precizēt lēmuma projekta nosaukumu un izteikt to</w:t>
      </w:r>
      <w:r w:rsidRPr="00357D5D">
        <w:rPr>
          <w:rFonts w:ascii="Times New Roman" w:eastAsia="Times New Roman" w:hAnsi="Times New Roman"/>
          <w:sz w:val="24"/>
          <w:szCs w:val="24"/>
        </w:rPr>
        <w:t xml:space="preserve"> šādā redakcijā: </w:t>
      </w:r>
      <w:r>
        <w:rPr>
          <w:rFonts w:ascii="Times New Roman" w:eastAsia="Times New Roman" w:hAnsi="Times New Roman"/>
          <w:sz w:val="24"/>
          <w:szCs w:val="24"/>
        </w:rPr>
        <w:t>“</w:t>
      </w:r>
      <w:r w:rsidRPr="00357D5D">
        <w:rPr>
          <w:rFonts w:ascii="Times New Roman" w:eastAsia="Times New Roman" w:hAnsi="Times New Roman"/>
          <w:sz w:val="24"/>
          <w:szCs w:val="24"/>
        </w:rPr>
        <w:t>Par ceļa servitūta nodibināšanu</w:t>
      </w:r>
      <w:r>
        <w:rPr>
          <w:rFonts w:ascii="Times New Roman" w:eastAsia="Times New Roman" w:hAnsi="Times New Roman"/>
          <w:sz w:val="24"/>
          <w:szCs w:val="24"/>
        </w:rPr>
        <w:t>”. Aicina par to balsot.</w:t>
      </w:r>
    </w:p>
    <w:p w14:paraId="23B128C0" w14:textId="77777777" w:rsidR="00357D5D" w:rsidRDefault="00357D5D" w:rsidP="006B60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7D4B91" w14:textId="20C8DC5C" w:rsidR="00357D5D" w:rsidRDefault="00357D5D" w:rsidP="006B60D5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0F9BE29E" w14:textId="77777777" w:rsidR="00357D5D" w:rsidRDefault="00357D5D" w:rsidP="006B60D5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14:paraId="52065F01" w14:textId="7DDD903E" w:rsidR="00357D5D" w:rsidRPr="00BD00A6" w:rsidRDefault="00357D5D" w:rsidP="006B60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Atbalstīt izteikto priekšlikumu.</w:t>
      </w:r>
    </w:p>
    <w:p w14:paraId="189EAEF1" w14:textId="77777777" w:rsidR="006B60D5" w:rsidRDefault="006B60D5" w:rsidP="006B60D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F4C9FE8" w14:textId="77777777" w:rsidR="00357D5D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099F42EE" w14:textId="77777777" w:rsidR="00357D5D" w:rsidRPr="00A608CE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B6C9DC4" w14:textId="3DD7480D" w:rsidR="00C7488F" w:rsidRDefault="00357D5D" w:rsidP="00357D5D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10ED529B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B86B515" w14:textId="3A524F69" w:rsidR="00C7488F" w:rsidRPr="00357D5D" w:rsidRDefault="00357D5D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57D5D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Alūksnes novada pašvaldības Arhīva nolikuma apstiprināšanu</w:t>
      </w:r>
    </w:p>
    <w:p w14:paraId="79DDF058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9A7B8B5" w14:textId="2AE5B9B8" w:rsidR="00357D5D" w:rsidRPr="00BD00A6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3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0265BC8B" w14:textId="77777777" w:rsidR="00357D5D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3FECA3C" w14:textId="77777777" w:rsidR="00357D5D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30A119F2" w14:textId="77777777" w:rsidR="00357D5D" w:rsidRPr="00A608CE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A640400" w14:textId="2F6D2199" w:rsidR="00C7488F" w:rsidRDefault="00357D5D" w:rsidP="00357D5D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09FA27A1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CF04BB" w14:textId="51646C38" w:rsidR="00C7488F" w:rsidRPr="00357D5D" w:rsidRDefault="00357D5D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57D5D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lastRenderedPageBreak/>
        <w:t>Par maksas apstiprināšanu Alūksnes novada pašvaldības iestādes “ALJA” sniegtajiem maksas pakalpojumiem</w:t>
      </w:r>
    </w:p>
    <w:p w14:paraId="0CF57173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1E92029" w14:textId="77777777" w:rsidR="00357D5D" w:rsidRPr="00BD00A6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783C15A" w14:textId="77777777" w:rsidR="00357D5D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49D684C" w14:textId="77777777" w:rsidR="00357D5D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15B6F3D8" w14:textId="77777777" w:rsidR="00357D5D" w:rsidRPr="00A608CE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AC36A43" w14:textId="26B55CD8" w:rsidR="00C7488F" w:rsidRDefault="00357D5D" w:rsidP="00357D5D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75D053BE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429A432" w14:textId="51170975" w:rsidR="00C7488F" w:rsidRPr="00357D5D" w:rsidRDefault="00357D5D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57D5D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grozījumiem Alūksnes novada pašvaldības domes 23.12.2025. lēmumā Nr. 383 “Par amata vietām un atlīdzību Centrālajā administrācijā”</w:t>
      </w:r>
    </w:p>
    <w:p w14:paraId="5C8CFBE3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E6916E1" w14:textId="77777777" w:rsidR="00357D5D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713F1316" w14:textId="705F8FB8" w:rsidR="00357D5D" w:rsidRPr="00BD00A6" w:rsidRDefault="00357D5D" w:rsidP="00357D5D">
      <w:pPr>
        <w:spacing w:after="0" w:line="240" w:lineRule="auto"/>
        <w:ind w:left="1985" w:hanging="198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E.ŅEDAIVODINA informē par drukas kļūdu lēmuma projektā</w:t>
      </w:r>
      <w:r w:rsidR="00FA02F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A02FD">
        <w:rPr>
          <w:rFonts w:ascii="Times New Roman" w:eastAsia="Times New Roman" w:hAnsi="Times New Roman"/>
          <w:sz w:val="24"/>
          <w:szCs w:val="24"/>
        </w:rPr>
        <w:t>Norāda, ka</w:t>
      </w:r>
      <w:r>
        <w:rPr>
          <w:rFonts w:ascii="Times New Roman" w:eastAsia="Times New Roman" w:hAnsi="Times New Roman"/>
          <w:sz w:val="24"/>
          <w:szCs w:val="24"/>
        </w:rPr>
        <w:t xml:space="preserve"> līdz domes sēdei </w:t>
      </w:r>
      <w:r w:rsidR="00FA02FD">
        <w:rPr>
          <w:rFonts w:ascii="Times New Roman" w:eastAsia="Times New Roman" w:hAnsi="Times New Roman"/>
          <w:sz w:val="24"/>
          <w:szCs w:val="24"/>
        </w:rPr>
        <w:t>lēmuma projekts tiks precizēts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309F9340" w14:textId="77777777" w:rsidR="00357D5D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4E0CC19" w14:textId="77777777" w:rsidR="00357D5D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6F02D0B8" w14:textId="77777777" w:rsidR="00357D5D" w:rsidRPr="00A608CE" w:rsidRDefault="00357D5D" w:rsidP="00357D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7809619" w14:textId="5A0E0393" w:rsidR="00C7488F" w:rsidRPr="00F9487F" w:rsidRDefault="00357D5D" w:rsidP="00357D5D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0B0B053E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D4CBED" w14:textId="15AC9516" w:rsidR="00C7488F" w:rsidRPr="00FA02FD" w:rsidRDefault="00FA02FD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A02FD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automašīnas dāvinājumu (ziedojumu) Ukrainas civiliedzīvotāju atbalstam</w:t>
      </w:r>
    </w:p>
    <w:p w14:paraId="3EA029F9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93C26DD" w14:textId="6701614C" w:rsidR="00FA02FD" w:rsidRPr="00BD00A6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3ABAC0C" w14:textId="77777777" w:rsidR="00FA02FD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BF4384D" w14:textId="77777777" w:rsidR="00FA02FD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6320CA0C" w14:textId="77777777" w:rsidR="00FA02FD" w:rsidRPr="00A608CE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D7E38BB" w14:textId="7BF413BC" w:rsidR="00C7488F" w:rsidRDefault="00FA02FD" w:rsidP="00FA02FD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2E532A36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1D02BD8" w14:textId="77777777" w:rsidR="00FA02FD" w:rsidRPr="00FA02FD" w:rsidRDefault="00FA02FD" w:rsidP="00FA02FD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A02FD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nekustamā īpašuma iegādi</w:t>
      </w:r>
    </w:p>
    <w:p w14:paraId="5A2EEF6F" w14:textId="77777777" w:rsidR="00FA02FD" w:rsidRDefault="00FA02FD" w:rsidP="00FA02F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5A459CD" w14:textId="77777777" w:rsidR="00FA02FD" w:rsidRPr="00BD00A6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pielikumiem uz 3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D15FD91" w14:textId="77777777" w:rsidR="00FA02FD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FAD7352" w14:textId="77777777" w:rsidR="00FA02FD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6C2E1436" w14:textId="77777777" w:rsidR="00FA02FD" w:rsidRPr="00A608CE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BE49791" w14:textId="3ECA4C89" w:rsidR="00C7488F" w:rsidRDefault="00FA02FD" w:rsidP="00FA02FD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6B976E8A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788E4F" w14:textId="5412EA26" w:rsidR="00C7488F" w:rsidRPr="00FA02FD" w:rsidRDefault="00FA02FD" w:rsidP="00FA02FD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A02FD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līdzekļu izdalīšanu no atsavināšanas procesā iegūtajiem līdzekļiem  lietota kravas pašizgāzēja iegādei</w:t>
      </w:r>
    </w:p>
    <w:p w14:paraId="4AF82F03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288B074" w14:textId="77777777" w:rsidR="00FA02FD" w:rsidRPr="00BD00A6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00E6399F" w14:textId="77777777" w:rsidR="00FA02FD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B3D3665" w14:textId="77777777" w:rsidR="00FA02FD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165C8BEC" w14:textId="77777777" w:rsidR="00FA02FD" w:rsidRPr="00A608CE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7608A24" w14:textId="7770A9CC" w:rsidR="00C9708E" w:rsidRDefault="00FA02FD" w:rsidP="00FA02FD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DA05B39" w14:textId="77777777" w:rsidR="00C7488F" w:rsidRPr="00C7488F" w:rsidRDefault="00C7488F" w:rsidP="00C9708E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BD872DF" w14:textId="2DB24664" w:rsidR="00C7488F" w:rsidRPr="00FA02FD" w:rsidRDefault="00FA02FD" w:rsidP="00FA02FD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A02FD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lastRenderedPageBreak/>
        <w:t>Par līdzekļu izdalīšanu no atsavināšanas procesā iegūtajiem līdzekļiem  Eiropas Reģionālās attīstības fonda projekta “Uzņēmējdarbības attīstībai nepieciešamās infrastruktūras izbūve Alūksnes novadā” īstenošanai</w:t>
      </w:r>
    </w:p>
    <w:p w14:paraId="69BBB4B1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92CE969" w14:textId="77777777" w:rsidR="00FA02FD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07474CA0" w14:textId="30E6BF3C" w:rsidR="00FA02FD" w:rsidRPr="00BD00A6" w:rsidRDefault="00FA02FD" w:rsidP="00FA02FD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Dz. ADLERS paskaidro, ka līdzekļu izdalīšana nepieciešama tā</w:t>
      </w:r>
      <w:r w:rsidR="00B12DDE">
        <w:rPr>
          <w:rFonts w:ascii="Times New Roman" w:eastAsia="Times New Roman" w:hAnsi="Times New Roman"/>
          <w:sz w:val="24"/>
          <w:szCs w:val="24"/>
        </w:rPr>
        <w:t>dēļ</w:t>
      </w:r>
      <w:r>
        <w:rPr>
          <w:rFonts w:ascii="Times New Roman" w:eastAsia="Times New Roman" w:hAnsi="Times New Roman"/>
          <w:sz w:val="24"/>
          <w:szCs w:val="24"/>
        </w:rPr>
        <w:t>, ka būvnieks visus darbus plāno pabeigt līdz 2026. gada beigām, nevis līdz 2027. gada beigām, kā bija plānots iepriekš.</w:t>
      </w:r>
    </w:p>
    <w:p w14:paraId="6B03252D" w14:textId="77777777" w:rsidR="00FA02FD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2B62CDA" w14:textId="77777777" w:rsidR="00FA02FD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51E38AA0" w14:textId="77777777" w:rsidR="00FA02FD" w:rsidRPr="00A608CE" w:rsidRDefault="00FA02FD" w:rsidP="00FA02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C7A26E5" w14:textId="2149F777" w:rsidR="00C9708E" w:rsidRDefault="00FA02FD" w:rsidP="00FA02FD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5330A7D" w14:textId="77777777" w:rsidR="00C9708E" w:rsidRPr="00C9708E" w:rsidRDefault="00C9708E" w:rsidP="00C9708E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EC707E9" w14:textId="2274DD27" w:rsidR="00F9487F" w:rsidRPr="00B12DDE" w:rsidRDefault="00B12DDE" w:rsidP="00FA02FD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12DDE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aizņēmumu Eiropas Lauksaimniecības fonda lauku attīstībai projekta “Sporta un aktīvās atpūtas centra “Mežinieki” attīstība” īstenošanai</w:t>
      </w:r>
    </w:p>
    <w:p w14:paraId="2FC35CAE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56A94D9" w14:textId="37BA45E8" w:rsidR="00B12DDE" w:rsidRPr="00BD00A6" w:rsidRDefault="00B12DDE" w:rsidP="00B12D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64DCFAE2" w14:textId="77777777" w:rsidR="00B12DDE" w:rsidRDefault="00B12DDE" w:rsidP="00B12D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C9196D5" w14:textId="77777777" w:rsidR="00B12DDE" w:rsidRDefault="00B12DDE" w:rsidP="00B12D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48541DFA" w14:textId="77777777" w:rsidR="00B12DDE" w:rsidRPr="00A608CE" w:rsidRDefault="00B12DDE" w:rsidP="00B12D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F3C7626" w14:textId="5E0EED4A" w:rsidR="00C9708E" w:rsidRDefault="00B12DDE" w:rsidP="00B12DD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3D8D495A" w14:textId="77777777" w:rsidR="00C9708E" w:rsidRPr="00C9708E" w:rsidRDefault="00C9708E" w:rsidP="00C9708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43C85A" w14:textId="4A3A5584" w:rsidR="00C7488F" w:rsidRPr="00B12DDE" w:rsidRDefault="00B12DDE" w:rsidP="00FA02FD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12DDE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aizņēmumu Eiropas Reģionālās attīstības fonda projekta “Uzņēmējdarbības attīstībai nepieciešamās infrastruktūras izbūve Alūksnes novadā” īstenošanai</w:t>
      </w:r>
    </w:p>
    <w:p w14:paraId="736A098C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AF2507D" w14:textId="5601595D" w:rsidR="00B12DDE" w:rsidRDefault="00B12DDE" w:rsidP="00B12D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1 lapas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6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7D069343" w14:textId="1D908ABB" w:rsidR="00B12DDE" w:rsidRPr="00BD00A6" w:rsidRDefault="00B12DDE" w:rsidP="00B12DDE">
      <w:pPr>
        <w:spacing w:after="0" w:line="240" w:lineRule="auto"/>
        <w:ind w:left="1985" w:hanging="198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E.ŅEDAIVODINA informē par neprecīzi norādītu aizņēmuma summu vārdiem lēmuma </w:t>
      </w:r>
      <w:r w:rsidR="009323B5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projektā. Norāda, ka līdz domes sēdei lēmuma projekts tiks precizēts.</w:t>
      </w:r>
    </w:p>
    <w:p w14:paraId="004C78F7" w14:textId="77777777" w:rsidR="00B12DDE" w:rsidRDefault="00B12DDE" w:rsidP="00B12D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0C94685" w14:textId="77777777" w:rsidR="00B12DDE" w:rsidRDefault="00B12DDE" w:rsidP="00B12D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14A304EF" w14:textId="77777777" w:rsidR="00B12DDE" w:rsidRPr="00A608CE" w:rsidRDefault="00B12DDE" w:rsidP="00B12D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ACDA005" w14:textId="4D00F18A" w:rsidR="00C9708E" w:rsidRDefault="00B12DDE" w:rsidP="00B12DD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47586548" w14:textId="49B731AD" w:rsidR="00C9708E" w:rsidRDefault="00C9708E" w:rsidP="00022B5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4BA50924" w14:textId="77777777" w:rsidR="00B12DDE" w:rsidRDefault="00B12DDE" w:rsidP="00022B5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1B6E26D4" w14:textId="32014F7F" w:rsidR="00B12DDE" w:rsidRDefault="00B12DDE" w:rsidP="00022B5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Dz. ADLERS informē, ka turpināsies sēdes slēgtā daļa</w:t>
      </w:r>
    </w:p>
    <w:p w14:paraId="5B3F5B3C" w14:textId="77777777" w:rsidR="00B12DDE" w:rsidRDefault="00B12DDE" w:rsidP="00022B5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22F8CCDF" w14:textId="453EAF0C" w:rsidR="00B12DDE" w:rsidRDefault="00B12DDE" w:rsidP="00B12D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Sēdes slēgto daļu vada Finanšu </w:t>
      </w:r>
      <w:r w:rsidRPr="00583B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komitejas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priekšsēdētājs Dz</w:t>
      </w:r>
      <w:r w:rsidR="009323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intars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ADLERS</w:t>
      </w:r>
    </w:p>
    <w:p w14:paraId="0144BD5F" w14:textId="7278818B" w:rsidR="00B12DDE" w:rsidRDefault="00B12DDE" w:rsidP="00B12DD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Sēdes slēgto daļu protokolē Alūksnes novada pašvaldības Centrālās administrācijas Kancelejas un personāla nodaļas domes sekretāre Kristīne TOMIŅA</w:t>
      </w:r>
    </w:p>
    <w:p w14:paraId="390BDFB5" w14:textId="77777777" w:rsidR="00B12DDE" w:rsidRDefault="00B12DDE" w:rsidP="00B12DD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3EE54F55" w14:textId="00140D30" w:rsidR="00B12DDE" w:rsidRDefault="00B12DDE" w:rsidP="00B12DDE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Sēdes slēgtajā daļā piedalās 5 no 8 komitejas locekļiem:</w:t>
      </w:r>
    </w:p>
    <w:p w14:paraId="7E213808" w14:textId="77777777" w:rsidR="00B12DDE" w:rsidRDefault="00B12DDE" w:rsidP="00B12DDE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Dzintars ADLERS</w:t>
      </w:r>
    </w:p>
    <w:p w14:paraId="5B6F8809" w14:textId="77777777" w:rsidR="00B12DDE" w:rsidRDefault="00B12DDE" w:rsidP="00B12DDE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Arturs DUKULIS</w:t>
      </w:r>
    </w:p>
    <w:p w14:paraId="60C2A84B" w14:textId="77777777" w:rsidR="00B12DDE" w:rsidRDefault="00B12DDE" w:rsidP="00B12DDE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Jānis SKULTE</w:t>
      </w:r>
    </w:p>
    <w:p w14:paraId="26BF3C16" w14:textId="77777777" w:rsidR="00B12DDE" w:rsidRDefault="00B12DDE" w:rsidP="00B12DDE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Sarmīte DERVENIECE</w:t>
      </w:r>
    </w:p>
    <w:p w14:paraId="5785B107" w14:textId="1170CE9E" w:rsidR="00B12DDE" w:rsidRDefault="00B12DDE" w:rsidP="00B12DD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Druvis TOMSONS</w:t>
      </w:r>
    </w:p>
    <w:p w14:paraId="4CFDC199" w14:textId="77777777" w:rsidR="00B12DDE" w:rsidRDefault="00B12DDE" w:rsidP="00B12DD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1000F92D" w14:textId="643E530A" w:rsidR="00B12DDE" w:rsidRDefault="00B12DDE" w:rsidP="00B12DD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Sēdes slēgtajā daļā piedalās: Terēzija ZAČEVA, Sanita BUKANE, Ingus BERKULIS</w:t>
      </w:r>
    </w:p>
    <w:p w14:paraId="25325047" w14:textId="77777777" w:rsidR="00C9708E" w:rsidRPr="00C9708E" w:rsidRDefault="00C9708E" w:rsidP="00C9708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34F07B" w14:textId="65EC1F38" w:rsidR="009354E9" w:rsidRPr="00B12DDE" w:rsidRDefault="00CB15C0" w:rsidP="00B12DD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CB15C0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lastRenderedPageBreak/>
        <w:t>2</w:t>
      </w:r>
      <w:r w:rsidR="00B12DDE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 xml:space="preserve">1. </w:t>
      </w:r>
      <w:r w:rsidR="00D33F66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[..]</w:t>
      </w:r>
    </w:p>
    <w:p w14:paraId="02B78B27" w14:textId="77777777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6EE5C087" w14:textId="69898FA3" w:rsidR="00D33F66" w:rsidRDefault="00261F87" w:rsidP="00261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color w:val="00000A"/>
          <w:sz w:val="24"/>
          <w:szCs w:val="24"/>
        </w:rPr>
        <w:t>Dz. ADLERS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(pielikumā lēmuma projekts uz </w:t>
      </w:r>
      <w:r>
        <w:rPr>
          <w:rFonts w:ascii="Times New Roman" w:eastAsia="Times New Roman" w:hAnsi="Times New Roman"/>
          <w:color w:val="00000A"/>
          <w:sz w:val="24"/>
          <w:szCs w:val="24"/>
        </w:rPr>
        <w:t>3 lapām ar pielikumiem uz 9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47E2383C" w14:textId="26074506" w:rsidR="00261F87" w:rsidRPr="00D33F66" w:rsidRDefault="00D33F66" w:rsidP="00D33F66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Jautā </w:t>
      </w:r>
      <w:r w:rsidR="00261F87" w:rsidRPr="00D33F66">
        <w:rPr>
          <w:rFonts w:ascii="Times New Roman" w:eastAsia="Times New Roman" w:hAnsi="Times New Roman"/>
          <w:i/>
          <w:iCs/>
          <w:sz w:val="24"/>
          <w:szCs w:val="24"/>
        </w:rPr>
        <w:t xml:space="preserve">A.DUKULIS </w:t>
      </w:r>
    </w:p>
    <w:p w14:paraId="775EDB20" w14:textId="7FCAAC23" w:rsidR="00261F87" w:rsidRPr="00BD00A6" w:rsidRDefault="00D33F66" w:rsidP="00261F87">
      <w:pPr>
        <w:spacing w:after="0" w:line="240" w:lineRule="auto"/>
        <w:ind w:left="1276" w:hanging="127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Atbild </w:t>
      </w:r>
      <w:r w:rsidR="00261F87" w:rsidRPr="00D33F66">
        <w:rPr>
          <w:rFonts w:ascii="Times New Roman" w:eastAsia="Times New Roman" w:hAnsi="Times New Roman"/>
          <w:i/>
          <w:iCs/>
          <w:sz w:val="24"/>
          <w:szCs w:val="24"/>
        </w:rPr>
        <w:t xml:space="preserve">T.ZAČEVA </w:t>
      </w:r>
    </w:p>
    <w:p w14:paraId="661D4C8D" w14:textId="77777777" w:rsidR="00261F87" w:rsidRDefault="00261F87" w:rsidP="00261F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D0EB244" w14:textId="77777777" w:rsidR="00261F87" w:rsidRDefault="00261F87" w:rsidP="00261F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5 </w:t>
      </w:r>
      <w:r w:rsidRPr="002763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Dz.ADLERS, A.DUKULIS, J.SKULTE, S.DERVENIECE, D.TOMSONS</w:t>
      </w:r>
      <w:r w:rsidRPr="002763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“pret” – nav, “atturas” – nav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2AA8">
        <w:rPr>
          <w:rFonts w:ascii="Times New Roman" w:eastAsia="Times New Roman" w:hAnsi="Times New Roman" w:cs="Calibri"/>
          <w:sz w:val="24"/>
          <w:szCs w:val="24"/>
        </w:rPr>
        <w:t>nolemj:</w:t>
      </w:r>
    </w:p>
    <w:p w14:paraId="07D9838B" w14:textId="77777777" w:rsidR="00261F87" w:rsidRPr="00A608CE" w:rsidRDefault="00261F87" w:rsidP="00261F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1123BE8" w14:textId="6E89FB76" w:rsidR="009354E9" w:rsidRDefault="00261F87" w:rsidP="00261F87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</w:t>
      </w:r>
      <w:r w:rsidR="00D33F66">
        <w:rPr>
          <w:rFonts w:ascii="Times New Roman" w:eastAsia="Times New Roman" w:hAnsi="Times New Roman"/>
          <w:sz w:val="24"/>
          <w:szCs w:val="24"/>
        </w:rPr>
        <w:t xml:space="preserve"> Par Alūksnes novada pašvaldības zemes vienību daļu nodošanu lietošanā bez atlīdzības</w:t>
      </w:r>
      <w:r>
        <w:rPr>
          <w:rFonts w:ascii="Times New Roman" w:eastAsia="Times New Roman" w:hAnsi="Times New Roman"/>
          <w:sz w:val="24"/>
          <w:szCs w:val="24"/>
        </w:rPr>
        <w:t xml:space="preserve"> un virzīt to izskatīšanai domes sēdē.</w:t>
      </w:r>
    </w:p>
    <w:p w14:paraId="20BA2CFB" w14:textId="77777777" w:rsidR="004550A9" w:rsidRDefault="004550A9" w:rsidP="004550A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67152583" w14:textId="77777777" w:rsidR="006B30BE" w:rsidRPr="00CA222E" w:rsidRDefault="006B30BE" w:rsidP="006B30BE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14CF9C4" w14:textId="10D6DA01" w:rsidR="006B30BE" w:rsidRDefault="006B30BE" w:rsidP="006B30B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D00A6">
        <w:rPr>
          <w:rFonts w:ascii="Times New Roman" w:hAnsi="Times New Roman"/>
          <w:sz w:val="24"/>
          <w:szCs w:val="24"/>
        </w:rPr>
        <w:t>Sēde slēgta plkst</w:t>
      </w:r>
      <w:r w:rsidRPr="001343C1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261F87">
        <w:rPr>
          <w:rFonts w:ascii="Times New Roman" w:hAnsi="Times New Roman"/>
          <w:color w:val="000000" w:themeColor="text1"/>
          <w:sz w:val="24"/>
          <w:szCs w:val="24"/>
        </w:rPr>
        <w:t>14</w:t>
      </w:r>
    </w:p>
    <w:p w14:paraId="7116B29C" w14:textId="77777777" w:rsidR="006B30BE" w:rsidRPr="00205FD3" w:rsidRDefault="006B30BE" w:rsidP="006B30BE">
      <w:pPr>
        <w:spacing w:after="0" w:line="240" w:lineRule="auto"/>
        <w:rPr>
          <w:rFonts w:ascii="Times New Roman" w:hAnsi="Times New Roman"/>
          <w:color w:val="EE0000"/>
          <w:sz w:val="24"/>
          <w:szCs w:val="24"/>
        </w:rPr>
      </w:pPr>
    </w:p>
    <w:p w14:paraId="6AEE8734" w14:textId="77777777" w:rsidR="00F11754" w:rsidRDefault="00F11754" w:rsidP="006B30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ECF05C8" w14:textId="2A7F742E" w:rsidR="006B30BE" w:rsidRDefault="0067084E" w:rsidP="006B30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Sēdes </w:t>
      </w:r>
      <w:r w:rsidR="00261F87">
        <w:rPr>
          <w:rFonts w:ascii="Times New Roman" w:hAnsi="Times New Roman"/>
          <w:i/>
          <w:sz w:val="24"/>
          <w:szCs w:val="24"/>
        </w:rPr>
        <w:t xml:space="preserve">atklātās daļas </w:t>
      </w:r>
      <w:r>
        <w:rPr>
          <w:rFonts w:ascii="Times New Roman" w:hAnsi="Times New Roman"/>
          <w:i/>
          <w:sz w:val="24"/>
          <w:szCs w:val="24"/>
        </w:rPr>
        <w:t xml:space="preserve">ziņojumi, </w:t>
      </w:r>
      <w:r w:rsidR="00EE4E3C">
        <w:rPr>
          <w:rFonts w:ascii="Times New Roman" w:hAnsi="Times New Roman"/>
          <w:i/>
          <w:sz w:val="24"/>
          <w:szCs w:val="24"/>
        </w:rPr>
        <w:t xml:space="preserve">jautājumi, </w:t>
      </w:r>
      <w:r w:rsidR="00570F40">
        <w:rPr>
          <w:rFonts w:ascii="Times New Roman" w:hAnsi="Times New Roman"/>
          <w:i/>
          <w:sz w:val="24"/>
          <w:szCs w:val="24"/>
        </w:rPr>
        <w:t>priekšlikumi</w:t>
      </w:r>
      <w:r w:rsidR="00261F87">
        <w:rPr>
          <w:rFonts w:ascii="Times New Roman" w:hAnsi="Times New Roman"/>
          <w:i/>
          <w:sz w:val="24"/>
          <w:szCs w:val="24"/>
        </w:rPr>
        <w:t>, komentāri</w:t>
      </w:r>
      <w:r>
        <w:rPr>
          <w:rFonts w:ascii="Times New Roman" w:hAnsi="Times New Roman"/>
          <w:i/>
          <w:sz w:val="24"/>
          <w:szCs w:val="24"/>
        </w:rPr>
        <w:t xml:space="preserve"> atspoguļoti sēdes audioierakstā.</w:t>
      </w:r>
    </w:p>
    <w:p w14:paraId="67B81419" w14:textId="77777777" w:rsidR="00D33F66" w:rsidRDefault="00D33F66" w:rsidP="006B30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E79BD34" w14:textId="29FE83E4" w:rsidR="00D33F66" w:rsidRPr="00D33F66" w:rsidRDefault="00D33F66" w:rsidP="006B30BE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33F66">
        <w:rPr>
          <w:rFonts w:ascii="Times New Roman" w:hAnsi="Times New Roman"/>
          <w:color w:val="000000" w:themeColor="text1"/>
          <w:sz w:val="24"/>
          <w:szCs w:val="24"/>
        </w:rPr>
        <w:t>Sēdes protokols parakstīts 2026. gada 23. aprīlī</w:t>
      </w:r>
    </w:p>
    <w:p w14:paraId="65588E13" w14:textId="77777777" w:rsidR="006B30BE" w:rsidRDefault="006B30BE" w:rsidP="006B30B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14F6AB0" w14:textId="77777777" w:rsidR="006B30BE" w:rsidRPr="002E15FF" w:rsidRDefault="006B30BE" w:rsidP="006B30B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EBC981D" w14:textId="5FDDE723" w:rsidR="006B30BE" w:rsidRDefault="006B30BE" w:rsidP="006B30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00A6">
        <w:rPr>
          <w:rFonts w:ascii="Times New Roman" w:hAnsi="Times New Roman"/>
          <w:sz w:val="24"/>
          <w:szCs w:val="24"/>
        </w:rPr>
        <w:t>Sēdi vadīja</w:t>
      </w:r>
      <w:r w:rsidR="00D07FEA">
        <w:rPr>
          <w:rFonts w:ascii="Times New Roman" w:hAnsi="Times New Roman"/>
          <w:sz w:val="24"/>
          <w:szCs w:val="24"/>
        </w:rPr>
        <w:t xml:space="preserve">                           </w:t>
      </w:r>
      <w:r w:rsidR="00E45130">
        <w:rPr>
          <w:rFonts w:ascii="Times New Roman" w:hAnsi="Times New Roman"/>
          <w:sz w:val="24"/>
          <w:szCs w:val="24"/>
        </w:rPr>
        <w:t xml:space="preserve">    </w:t>
      </w:r>
      <w:r w:rsidR="001A6491" w:rsidRPr="00701ADF">
        <w:rPr>
          <w:rFonts w:ascii="Times New Roman" w:hAnsi="Times New Roman"/>
          <w:i/>
          <w:iCs/>
          <w:sz w:val="24"/>
          <w:szCs w:val="24"/>
        </w:rPr>
        <w:t>(person</w:t>
      </w:r>
      <w:r w:rsidR="001A6491">
        <w:rPr>
          <w:rFonts w:ascii="Times New Roman" w:hAnsi="Times New Roman"/>
          <w:i/>
          <w:iCs/>
          <w:sz w:val="24"/>
          <w:szCs w:val="24"/>
        </w:rPr>
        <w:t>isk</w:t>
      </w:r>
      <w:r w:rsidR="001A6491" w:rsidRPr="00701ADF">
        <w:rPr>
          <w:rFonts w:ascii="Times New Roman" w:hAnsi="Times New Roman"/>
          <w:i/>
          <w:iCs/>
          <w:sz w:val="24"/>
          <w:szCs w:val="24"/>
        </w:rPr>
        <w:t>ais paraksts)</w:t>
      </w:r>
      <w:r w:rsidR="001A6491">
        <w:rPr>
          <w:rFonts w:ascii="Times New Roman" w:hAnsi="Times New Roman"/>
          <w:sz w:val="24"/>
          <w:szCs w:val="24"/>
        </w:rPr>
        <w:t xml:space="preserve"> </w:t>
      </w:r>
      <w:r w:rsidR="00E45130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="001A6491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="00E45130">
        <w:rPr>
          <w:rFonts w:ascii="Times New Roman" w:hAnsi="Times New Roman"/>
          <w:i/>
          <w:iCs/>
          <w:sz w:val="24"/>
          <w:szCs w:val="24"/>
        </w:rPr>
        <w:t xml:space="preserve">                          </w:t>
      </w:r>
      <w:r w:rsidR="00261F87">
        <w:rPr>
          <w:rFonts w:ascii="Times New Roman" w:hAnsi="Times New Roman"/>
          <w:sz w:val="24"/>
          <w:szCs w:val="24"/>
        </w:rPr>
        <w:t>Dz. ADLERS</w:t>
      </w:r>
    </w:p>
    <w:p w14:paraId="14245087" w14:textId="77777777" w:rsidR="006B30BE" w:rsidRDefault="006B30BE" w:rsidP="006B30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32032A" w14:textId="77777777" w:rsidR="006B30BE" w:rsidRDefault="006B30BE" w:rsidP="006B30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747DBF" w14:textId="77777777" w:rsidR="001A6491" w:rsidRPr="007A090E" w:rsidRDefault="001A6491" w:rsidP="001A64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00A6">
        <w:rPr>
          <w:rFonts w:ascii="Times New Roman" w:hAnsi="Times New Roman"/>
          <w:sz w:val="24"/>
          <w:szCs w:val="24"/>
        </w:rPr>
        <w:t>Sēdi protokolēja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701ADF">
        <w:rPr>
          <w:rFonts w:ascii="Times New Roman" w:hAnsi="Times New Roman"/>
          <w:i/>
          <w:iCs/>
          <w:sz w:val="24"/>
          <w:szCs w:val="24"/>
        </w:rPr>
        <w:t>(person</w:t>
      </w:r>
      <w:r>
        <w:rPr>
          <w:rFonts w:ascii="Times New Roman" w:hAnsi="Times New Roman"/>
          <w:i/>
          <w:iCs/>
          <w:sz w:val="24"/>
          <w:szCs w:val="24"/>
        </w:rPr>
        <w:t>isk</w:t>
      </w:r>
      <w:r w:rsidRPr="00701ADF">
        <w:rPr>
          <w:rFonts w:ascii="Times New Roman" w:hAnsi="Times New Roman"/>
          <w:i/>
          <w:iCs/>
          <w:sz w:val="24"/>
          <w:szCs w:val="24"/>
        </w:rPr>
        <w:t>ais paraksts)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0A6">
        <w:rPr>
          <w:rFonts w:ascii="Times New Roman" w:hAnsi="Times New Roman"/>
          <w:sz w:val="24"/>
          <w:szCs w:val="24"/>
        </w:rPr>
        <w:tab/>
      </w:r>
      <w:r w:rsidRPr="00BD00A6">
        <w:rPr>
          <w:rFonts w:ascii="Times New Roman" w:hAnsi="Times New Roman"/>
          <w:sz w:val="24"/>
          <w:szCs w:val="24"/>
        </w:rPr>
        <w:tab/>
      </w:r>
      <w:r w:rsidRPr="00BD00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K. TOMIŅA</w:t>
      </w:r>
    </w:p>
    <w:p w14:paraId="69463985" w14:textId="77777777" w:rsidR="00E862DE" w:rsidRDefault="00E862DE"/>
    <w:sectPr w:rsidR="00E862DE" w:rsidSect="006B30BE">
      <w:head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DE8A4" w14:textId="77777777" w:rsidR="009D0EC8" w:rsidRDefault="009D0EC8" w:rsidP="006B30BE">
      <w:pPr>
        <w:spacing w:after="0" w:line="240" w:lineRule="auto"/>
      </w:pPr>
      <w:r>
        <w:separator/>
      </w:r>
    </w:p>
  </w:endnote>
  <w:endnote w:type="continuationSeparator" w:id="0">
    <w:p w14:paraId="41BC062A" w14:textId="77777777" w:rsidR="009D0EC8" w:rsidRDefault="009D0EC8" w:rsidP="006B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2DF7" w14:textId="77777777" w:rsidR="009D0EC8" w:rsidRDefault="009D0EC8" w:rsidP="006B30BE">
      <w:pPr>
        <w:spacing w:after="0" w:line="240" w:lineRule="auto"/>
      </w:pPr>
      <w:r>
        <w:separator/>
      </w:r>
    </w:p>
  </w:footnote>
  <w:footnote w:type="continuationSeparator" w:id="0">
    <w:p w14:paraId="60A1DEBC" w14:textId="77777777" w:rsidR="009D0EC8" w:rsidRDefault="009D0EC8" w:rsidP="006B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6981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D985E50" w14:textId="77777777" w:rsidR="006B30BE" w:rsidRPr="006B30BE" w:rsidRDefault="006B30BE">
        <w:pPr>
          <w:pStyle w:val="Galvene"/>
          <w:jc w:val="center"/>
          <w:rPr>
            <w:rFonts w:ascii="Times New Roman" w:hAnsi="Times New Roman"/>
            <w:sz w:val="24"/>
            <w:szCs w:val="24"/>
          </w:rPr>
        </w:pPr>
        <w:r w:rsidRPr="006B30BE">
          <w:rPr>
            <w:rFonts w:ascii="Times New Roman" w:hAnsi="Times New Roman"/>
            <w:sz w:val="24"/>
            <w:szCs w:val="24"/>
          </w:rPr>
          <w:fldChar w:fldCharType="begin"/>
        </w:r>
        <w:r w:rsidRPr="006B30B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B30BE">
          <w:rPr>
            <w:rFonts w:ascii="Times New Roman" w:hAnsi="Times New Roman"/>
            <w:sz w:val="24"/>
            <w:szCs w:val="24"/>
          </w:rPr>
          <w:fldChar w:fldCharType="separate"/>
        </w:r>
        <w:r w:rsidRPr="006B30BE">
          <w:rPr>
            <w:rFonts w:ascii="Times New Roman" w:hAnsi="Times New Roman"/>
            <w:sz w:val="24"/>
            <w:szCs w:val="24"/>
          </w:rPr>
          <w:t>2</w:t>
        </w:r>
        <w:r w:rsidRPr="006B30B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966D5F0" w14:textId="77777777" w:rsidR="006B30BE" w:rsidRDefault="006B30B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EEF"/>
    <w:multiLevelType w:val="hybridMultilevel"/>
    <w:tmpl w:val="8D8259CE"/>
    <w:lvl w:ilvl="0" w:tplc="3F585F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B0EFA"/>
    <w:multiLevelType w:val="hybridMultilevel"/>
    <w:tmpl w:val="99E672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57BCF"/>
    <w:multiLevelType w:val="hybridMultilevel"/>
    <w:tmpl w:val="192AAC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B7CF1"/>
    <w:multiLevelType w:val="hybridMultilevel"/>
    <w:tmpl w:val="62D29C4E"/>
    <w:lvl w:ilvl="0" w:tplc="0AACDC3E"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94D08D4"/>
    <w:multiLevelType w:val="hybridMultilevel"/>
    <w:tmpl w:val="385EE66A"/>
    <w:lvl w:ilvl="0" w:tplc="6BC4D3A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02D41E1"/>
    <w:multiLevelType w:val="hybridMultilevel"/>
    <w:tmpl w:val="96E45874"/>
    <w:lvl w:ilvl="0" w:tplc="9BD8427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2CD03C2"/>
    <w:multiLevelType w:val="hybridMultilevel"/>
    <w:tmpl w:val="8FE25CC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6B0767"/>
    <w:multiLevelType w:val="hybridMultilevel"/>
    <w:tmpl w:val="27E03B4C"/>
    <w:lvl w:ilvl="0" w:tplc="6674C8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85F01"/>
    <w:multiLevelType w:val="hybridMultilevel"/>
    <w:tmpl w:val="96E45874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89C2F76"/>
    <w:multiLevelType w:val="hybridMultilevel"/>
    <w:tmpl w:val="988E1D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07E69"/>
    <w:multiLevelType w:val="hybridMultilevel"/>
    <w:tmpl w:val="022CB67C"/>
    <w:lvl w:ilvl="0" w:tplc="02EEA9E4"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0D14B11"/>
    <w:multiLevelType w:val="hybridMultilevel"/>
    <w:tmpl w:val="C20CE0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708784">
    <w:abstractNumId w:val="4"/>
  </w:num>
  <w:num w:numId="2" w16cid:durableId="1544903907">
    <w:abstractNumId w:val="7"/>
  </w:num>
  <w:num w:numId="3" w16cid:durableId="1639919758">
    <w:abstractNumId w:val="5"/>
  </w:num>
  <w:num w:numId="4" w16cid:durableId="1571387324">
    <w:abstractNumId w:val="0"/>
  </w:num>
  <w:num w:numId="5" w16cid:durableId="1742407547">
    <w:abstractNumId w:val="8"/>
  </w:num>
  <w:num w:numId="6" w16cid:durableId="85081071">
    <w:abstractNumId w:val="10"/>
  </w:num>
  <w:num w:numId="7" w16cid:durableId="385571573">
    <w:abstractNumId w:val="2"/>
  </w:num>
  <w:num w:numId="8" w16cid:durableId="1108894307">
    <w:abstractNumId w:val="1"/>
  </w:num>
  <w:num w:numId="9" w16cid:durableId="861089386">
    <w:abstractNumId w:val="6"/>
  </w:num>
  <w:num w:numId="10" w16cid:durableId="494567344">
    <w:abstractNumId w:val="9"/>
  </w:num>
  <w:num w:numId="11" w16cid:durableId="767696567">
    <w:abstractNumId w:val="3"/>
  </w:num>
  <w:num w:numId="12" w16cid:durableId="4527929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8F"/>
    <w:rsid w:val="00022B5E"/>
    <w:rsid w:val="00071BEB"/>
    <w:rsid w:val="000814C1"/>
    <w:rsid w:val="000D03EE"/>
    <w:rsid w:val="000D6530"/>
    <w:rsid w:val="000F145F"/>
    <w:rsid w:val="001369E6"/>
    <w:rsid w:val="00146463"/>
    <w:rsid w:val="00147D9E"/>
    <w:rsid w:val="001607AD"/>
    <w:rsid w:val="0019395B"/>
    <w:rsid w:val="00194142"/>
    <w:rsid w:val="001A6491"/>
    <w:rsid w:val="001B2D31"/>
    <w:rsid w:val="001D2E9D"/>
    <w:rsid w:val="001E795C"/>
    <w:rsid w:val="001F4CEA"/>
    <w:rsid w:val="00210EA6"/>
    <w:rsid w:val="002413DD"/>
    <w:rsid w:val="002537D6"/>
    <w:rsid w:val="00261F87"/>
    <w:rsid w:val="00271C88"/>
    <w:rsid w:val="002B3994"/>
    <w:rsid w:val="002B6032"/>
    <w:rsid w:val="002F4410"/>
    <w:rsid w:val="003107ED"/>
    <w:rsid w:val="003113EB"/>
    <w:rsid w:val="00346391"/>
    <w:rsid w:val="00357D5D"/>
    <w:rsid w:val="003C1083"/>
    <w:rsid w:val="003C291C"/>
    <w:rsid w:val="003C7263"/>
    <w:rsid w:val="003D6F97"/>
    <w:rsid w:val="003D77C8"/>
    <w:rsid w:val="004008D1"/>
    <w:rsid w:val="00412D52"/>
    <w:rsid w:val="00413410"/>
    <w:rsid w:val="00414F57"/>
    <w:rsid w:val="004229C3"/>
    <w:rsid w:val="0042686B"/>
    <w:rsid w:val="004533DD"/>
    <w:rsid w:val="004550A9"/>
    <w:rsid w:val="00486B56"/>
    <w:rsid w:val="00496F8C"/>
    <w:rsid w:val="004D7646"/>
    <w:rsid w:val="00503557"/>
    <w:rsid w:val="00565483"/>
    <w:rsid w:val="00570F40"/>
    <w:rsid w:val="00583B7A"/>
    <w:rsid w:val="005B0B92"/>
    <w:rsid w:val="005D1BAB"/>
    <w:rsid w:val="005E750A"/>
    <w:rsid w:val="005F1736"/>
    <w:rsid w:val="005F360D"/>
    <w:rsid w:val="00635FC2"/>
    <w:rsid w:val="00655B37"/>
    <w:rsid w:val="0067084E"/>
    <w:rsid w:val="00682D59"/>
    <w:rsid w:val="00683F37"/>
    <w:rsid w:val="00697B6F"/>
    <w:rsid w:val="006A53EC"/>
    <w:rsid w:val="006B30BE"/>
    <w:rsid w:val="006B60D5"/>
    <w:rsid w:val="006D2FAD"/>
    <w:rsid w:val="006F66AB"/>
    <w:rsid w:val="006F7EF2"/>
    <w:rsid w:val="007148DC"/>
    <w:rsid w:val="00727D5C"/>
    <w:rsid w:val="00777AA4"/>
    <w:rsid w:val="007C09BB"/>
    <w:rsid w:val="007D033D"/>
    <w:rsid w:val="007E5E8D"/>
    <w:rsid w:val="007F4B8A"/>
    <w:rsid w:val="00842B88"/>
    <w:rsid w:val="008507F0"/>
    <w:rsid w:val="008E1B34"/>
    <w:rsid w:val="008E530C"/>
    <w:rsid w:val="00905889"/>
    <w:rsid w:val="00907444"/>
    <w:rsid w:val="009323B5"/>
    <w:rsid w:val="0093421D"/>
    <w:rsid w:val="009354E9"/>
    <w:rsid w:val="00942102"/>
    <w:rsid w:val="00975467"/>
    <w:rsid w:val="00981CFB"/>
    <w:rsid w:val="009D0EC8"/>
    <w:rsid w:val="009D5B34"/>
    <w:rsid w:val="00A14464"/>
    <w:rsid w:val="00A226B3"/>
    <w:rsid w:val="00A80625"/>
    <w:rsid w:val="00A830CB"/>
    <w:rsid w:val="00AA1793"/>
    <w:rsid w:val="00AE2E04"/>
    <w:rsid w:val="00AE7941"/>
    <w:rsid w:val="00B12DDE"/>
    <w:rsid w:val="00B636FB"/>
    <w:rsid w:val="00B71CB9"/>
    <w:rsid w:val="00B8094F"/>
    <w:rsid w:val="00B822E9"/>
    <w:rsid w:val="00BA54EC"/>
    <w:rsid w:val="00BC534A"/>
    <w:rsid w:val="00C05BA1"/>
    <w:rsid w:val="00C40F7C"/>
    <w:rsid w:val="00C7488F"/>
    <w:rsid w:val="00C91203"/>
    <w:rsid w:val="00C9708E"/>
    <w:rsid w:val="00CB15C0"/>
    <w:rsid w:val="00D07FEA"/>
    <w:rsid w:val="00D23C8B"/>
    <w:rsid w:val="00D33F66"/>
    <w:rsid w:val="00D53A46"/>
    <w:rsid w:val="00D635D2"/>
    <w:rsid w:val="00D82181"/>
    <w:rsid w:val="00D95400"/>
    <w:rsid w:val="00DB7CED"/>
    <w:rsid w:val="00DD317A"/>
    <w:rsid w:val="00DD4280"/>
    <w:rsid w:val="00DD58B3"/>
    <w:rsid w:val="00DD6179"/>
    <w:rsid w:val="00DE7621"/>
    <w:rsid w:val="00E02AF1"/>
    <w:rsid w:val="00E22B90"/>
    <w:rsid w:val="00E37BF0"/>
    <w:rsid w:val="00E41704"/>
    <w:rsid w:val="00E45130"/>
    <w:rsid w:val="00E51A11"/>
    <w:rsid w:val="00E63C02"/>
    <w:rsid w:val="00E862DE"/>
    <w:rsid w:val="00EC1FFC"/>
    <w:rsid w:val="00EE4E3C"/>
    <w:rsid w:val="00F11754"/>
    <w:rsid w:val="00F1720A"/>
    <w:rsid w:val="00F75C51"/>
    <w:rsid w:val="00F77479"/>
    <w:rsid w:val="00F82ED2"/>
    <w:rsid w:val="00F9487F"/>
    <w:rsid w:val="00FA02FD"/>
    <w:rsid w:val="00FA2543"/>
    <w:rsid w:val="00F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F410"/>
  <w15:chartTrackingRefBased/>
  <w15:docId w15:val="{8AC1B9BB-126B-4C8D-BB43-F4BDCE1E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A02F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74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4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48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48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C748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48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48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48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48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4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4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48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48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C748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48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48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48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488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4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4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48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48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4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488F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C7488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488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4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488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488F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6B30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B30B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6B30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B30B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rskatjums">
    <w:name w:val="Revision"/>
    <w:hidden/>
    <w:uiPriority w:val="99"/>
    <w:semiHidden/>
    <w:rsid w:val="009D5B3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D58B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D58B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D58B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D58B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D58B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Bezatstarpm">
    <w:name w:val="No Spacing"/>
    <w:uiPriority w:val="1"/>
    <w:qFormat/>
    <w:rsid w:val="00210EA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8943</Words>
  <Characters>5099</Characters>
  <Application>Microsoft Office Word</Application>
  <DocSecurity>0</DocSecurity>
  <Lines>42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Jurijs DROZDOVS</cp:lastModifiedBy>
  <cp:revision>5</cp:revision>
  <cp:lastPrinted>2026-04-23T09:02:00Z</cp:lastPrinted>
  <dcterms:created xsi:type="dcterms:W3CDTF">2026-04-23T09:03:00Z</dcterms:created>
  <dcterms:modified xsi:type="dcterms:W3CDTF">2026-04-23T11:11:00Z</dcterms:modified>
</cp:coreProperties>
</file>