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66AA1" w14:textId="77777777" w:rsidR="007D4B3F" w:rsidRPr="007D4B3F" w:rsidRDefault="007D4B3F" w:rsidP="007D4B3F">
      <w:pPr>
        <w:spacing w:after="0" w:line="240" w:lineRule="auto"/>
        <w:ind w:left="426" w:hanging="426"/>
        <w:jc w:val="right"/>
        <w:rPr>
          <w:rFonts w:eastAsia="Times New Roman" w:cs="Times New Roman"/>
          <w:bCs/>
          <w:caps/>
          <w:szCs w:val="24"/>
          <w:lang w:eastAsia="lv-LV"/>
        </w:rPr>
      </w:pPr>
      <w:r w:rsidRPr="007D4B3F">
        <w:rPr>
          <w:rFonts w:eastAsia="Times New Roman" w:cs="Times New Roman"/>
          <w:bCs/>
          <w:caps/>
          <w:szCs w:val="24"/>
          <w:lang w:eastAsia="lv-LV"/>
        </w:rPr>
        <w:t>APSTIPRINĀTS</w:t>
      </w:r>
    </w:p>
    <w:p w14:paraId="49D5743C" w14:textId="77777777" w:rsidR="007D4B3F" w:rsidRPr="007D4B3F" w:rsidRDefault="007D4B3F" w:rsidP="007D4B3F">
      <w:pPr>
        <w:spacing w:after="0" w:line="240" w:lineRule="auto"/>
        <w:ind w:left="720"/>
        <w:contextualSpacing/>
        <w:jc w:val="right"/>
        <w:rPr>
          <w:rFonts w:eastAsia="Times New Roman" w:cs="Times New Roman"/>
          <w:szCs w:val="24"/>
        </w:rPr>
      </w:pPr>
      <w:r w:rsidRPr="007D4B3F">
        <w:rPr>
          <w:rFonts w:eastAsia="Times New Roman" w:cs="Times New Roman"/>
          <w:szCs w:val="24"/>
        </w:rPr>
        <w:t>ar Alūksnes novada domes</w:t>
      </w:r>
    </w:p>
    <w:p w14:paraId="1CD90228" w14:textId="134BDBA2" w:rsidR="007D4B3F" w:rsidRPr="007D4B3F" w:rsidRDefault="007D4B3F" w:rsidP="007D4B3F">
      <w:pPr>
        <w:spacing w:after="0" w:line="240" w:lineRule="auto"/>
        <w:jc w:val="right"/>
        <w:rPr>
          <w:rFonts w:eastAsia="Times New Roman" w:cs="Times New Roman"/>
          <w:szCs w:val="24"/>
        </w:rPr>
      </w:pPr>
      <w:r w:rsidRPr="007D4B3F">
        <w:rPr>
          <w:rFonts w:eastAsia="Times New Roman" w:cs="Times New Roman"/>
          <w:szCs w:val="24"/>
        </w:rPr>
        <w:t xml:space="preserve">                                                                                                                                                      25.02.2021. lēmumu Nr.</w:t>
      </w:r>
      <w:r w:rsidR="003F4A73">
        <w:rPr>
          <w:rFonts w:eastAsia="Times New Roman" w:cs="Times New Roman"/>
          <w:szCs w:val="24"/>
        </w:rPr>
        <w:t> 37</w:t>
      </w:r>
      <w:r w:rsidRPr="007D4B3F">
        <w:rPr>
          <w:rFonts w:eastAsia="Times New Roman" w:cs="Times New Roman"/>
          <w:szCs w:val="24"/>
        </w:rPr>
        <w:t xml:space="preserve"> </w:t>
      </w:r>
    </w:p>
    <w:p w14:paraId="4C3482A3" w14:textId="77777777" w:rsidR="007D4B3F" w:rsidRPr="007D4B3F" w:rsidRDefault="007D4B3F" w:rsidP="007D4B3F">
      <w:pPr>
        <w:spacing w:after="0" w:line="240" w:lineRule="auto"/>
        <w:rPr>
          <w:rFonts w:eastAsia="Times New Roman" w:cs="Times New Roman"/>
          <w:bCs/>
          <w:caps/>
          <w:szCs w:val="24"/>
          <w:lang w:eastAsia="lv-LV"/>
        </w:rPr>
      </w:pPr>
    </w:p>
    <w:p w14:paraId="15847358" w14:textId="77777777" w:rsidR="007D4B3F" w:rsidRPr="007D4B3F" w:rsidRDefault="007D4B3F" w:rsidP="007D4B3F">
      <w:pPr>
        <w:spacing w:after="0" w:line="240" w:lineRule="auto"/>
        <w:ind w:left="426" w:hanging="426"/>
        <w:jc w:val="center"/>
        <w:rPr>
          <w:rFonts w:eastAsia="Times New Roman" w:cs="Times New Roman"/>
          <w:b/>
          <w:caps/>
          <w:szCs w:val="24"/>
          <w:lang w:eastAsia="lv-LV"/>
        </w:rPr>
      </w:pPr>
      <w:r w:rsidRPr="007D4B3F">
        <w:rPr>
          <w:rFonts w:eastAsia="Times New Roman" w:cs="Times New Roman"/>
          <w:b/>
          <w:caps/>
          <w:szCs w:val="24"/>
          <w:lang w:eastAsia="lv-LV"/>
        </w:rPr>
        <w:t>alūksnes novada pašvaldības aģentūras “SPODRA” darba plāns 2021. gadam</w:t>
      </w:r>
    </w:p>
    <w:p w14:paraId="1549BF6D" w14:textId="77777777" w:rsidR="007D4B3F" w:rsidRPr="007D4B3F" w:rsidRDefault="007D4B3F" w:rsidP="007D4B3F">
      <w:pPr>
        <w:spacing w:after="0" w:line="240" w:lineRule="auto"/>
        <w:rPr>
          <w:rFonts w:eastAsia="Times New Roman" w:cs="Times New Roman"/>
          <w:b/>
          <w:caps/>
          <w:szCs w:val="24"/>
          <w:lang w:eastAsia="lv-LV"/>
        </w:rPr>
      </w:pPr>
    </w:p>
    <w:p w14:paraId="494184E0" w14:textId="77777777" w:rsidR="007D4B3F" w:rsidRPr="007D4B3F" w:rsidRDefault="007D4B3F" w:rsidP="007D4B3F">
      <w:pPr>
        <w:spacing w:after="0" w:line="240" w:lineRule="auto"/>
        <w:jc w:val="both"/>
        <w:rPr>
          <w:rFonts w:eastAsia="Times New Roman" w:cs="Times New Roman"/>
          <w:szCs w:val="24"/>
        </w:rPr>
      </w:pPr>
      <w:r w:rsidRPr="007D4B3F">
        <w:rPr>
          <w:rFonts w:eastAsia="Times New Roman" w:cs="Times New Roman"/>
          <w:szCs w:val="24"/>
        </w:rPr>
        <w:t>Darba plāns tiek veidots ar mērķi, lai noteiktu galvenos uzdevumus, pasākumus un atbildīgās personas:</w:t>
      </w:r>
    </w:p>
    <w:p w14:paraId="71935BC4" w14:textId="77777777" w:rsidR="007D4B3F" w:rsidRPr="007D4B3F" w:rsidRDefault="007D4B3F" w:rsidP="007D4B3F">
      <w:pPr>
        <w:numPr>
          <w:ilvl w:val="0"/>
          <w:numId w:val="6"/>
        </w:numPr>
        <w:spacing w:after="0" w:line="240" w:lineRule="auto"/>
        <w:contextualSpacing/>
        <w:jc w:val="both"/>
        <w:rPr>
          <w:rFonts w:eastAsia="Times New Roman" w:cs="Times New Roman"/>
          <w:szCs w:val="24"/>
        </w:rPr>
      </w:pPr>
      <w:r w:rsidRPr="007D4B3F">
        <w:rPr>
          <w:rFonts w:eastAsia="Times New Roman" w:cs="Times New Roman"/>
          <w:szCs w:val="24"/>
        </w:rPr>
        <w:t>Alūksnes pilsētas administratīvās teritorijas apsaimniekošanā, labiekārtošanā un sanitārās tīrības nodrošināšanā;</w:t>
      </w:r>
    </w:p>
    <w:p w14:paraId="3D34589A" w14:textId="77777777" w:rsidR="007D4B3F" w:rsidRPr="007D4B3F" w:rsidRDefault="007D4B3F" w:rsidP="007D4B3F">
      <w:pPr>
        <w:numPr>
          <w:ilvl w:val="0"/>
          <w:numId w:val="6"/>
        </w:numPr>
        <w:spacing w:after="0" w:line="240" w:lineRule="auto"/>
        <w:contextualSpacing/>
        <w:jc w:val="both"/>
        <w:rPr>
          <w:rFonts w:eastAsia="Times New Roman" w:cs="Times New Roman"/>
          <w:szCs w:val="24"/>
        </w:rPr>
      </w:pPr>
      <w:r w:rsidRPr="007D4B3F">
        <w:rPr>
          <w:rFonts w:eastAsia="Times New Roman" w:cs="Times New Roman"/>
          <w:szCs w:val="24"/>
        </w:rPr>
        <w:t>Alūksnes pilsētas kapsētu uzturēšanā;</w:t>
      </w:r>
    </w:p>
    <w:p w14:paraId="1C37E317" w14:textId="77777777" w:rsidR="007D4B3F" w:rsidRPr="007D4B3F" w:rsidRDefault="007D4B3F" w:rsidP="007D4B3F">
      <w:pPr>
        <w:numPr>
          <w:ilvl w:val="0"/>
          <w:numId w:val="6"/>
        </w:numPr>
        <w:spacing w:after="0" w:line="240" w:lineRule="auto"/>
        <w:contextualSpacing/>
        <w:jc w:val="both"/>
        <w:rPr>
          <w:rFonts w:eastAsia="Times New Roman" w:cs="Times New Roman"/>
          <w:szCs w:val="24"/>
        </w:rPr>
      </w:pPr>
      <w:r w:rsidRPr="007D4B3F">
        <w:rPr>
          <w:rFonts w:eastAsia="Times New Roman" w:cs="Times New Roman"/>
          <w:szCs w:val="24"/>
        </w:rPr>
        <w:t>Pašvaldības mežu apsaimniekošanā Alūksnes novada administratīvajā teritorijā;</w:t>
      </w:r>
    </w:p>
    <w:p w14:paraId="270FA659" w14:textId="77777777" w:rsidR="007D4B3F" w:rsidRPr="007D4B3F" w:rsidRDefault="007D4B3F" w:rsidP="007D4B3F">
      <w:pPr>
        <w:numPr>
          <w:ilvl w:val="0"/>
          <w:numId w:val="6"/>
        </w:numPr>
        <w:spacing w:after="0" w:line="240" w:lineRule="auto"/>
        <w:contextualSpacing/>
        <w:jc w:val="both"/>
        <w:rPr>
          <w:rFonts w:eastAsia="Times New Roman" w:cs="Times New Roman"/>
          <w:szCs w:val="24"/>
        </w:rPr>
      </w:pPr>
      <w:r w:rsidRPr="007D4B3F">
        <w:rPr>
          <w:rFonts w:eastAsia="Times New Roman" w:cs="Times New Roman"/>
          <w:szCs w:val="24"/>
        </w:rPr>
        <w:t>Pašvaldības domes apstiprināto maksas pakalpojumu sniegšanā sabiedrības vajadzību nodrošināšanai Alūksnes pilsētas administratīvajā teritorijā;</w:t>
      </w:r>
    </w:p>
    <w:p w14:paraId="1E6D78A1" w14:textId="77777777" w:rsidR="007D4B3F" w:rsidRPr="007D4B3F" w:rsidRDefault="007D4B3F" w:rsidP="007D4B3F">
      <w:pPr>
        <w:numPr>
          <w:ilvl w:val="0"/>
          <w:numId w:val="6"/>
        </w:numPr>
        <w:spacing w:after="0" w:line="240" w:lineRule="auto"/>
        <w:contextualSpacing/>
        <w:jc w:val="both"/>
        <w:rPr>
          <w:rFonts w:eastAsia="Times New Roman" w:cs="Times New Roman"/>
          <w:szCs w:val="24"/>
        </w:rPr>
      </w:pPr>
      <w:r w:rsidRPr="007D4B3F">
        <w:rPr>
          <w:rFonts w:eastAsia="Times New Roman" w:cs="Times New Roman"/>
          <w:szCs w:val="24"/>
        </w:rPr>
        <w:t>Pašvaldības nedzīvojamo ēku apsaimniekošanā Alūksnes pilsētas administratīvajā teritorijā;</w:t>
      </w:r>
    </w:p>
    <w:p w14:paraId="68B97939" w14:textId="77777777" w:rsidR="007D4B3F" w:rsidRPr="007D4B3F" w:rsidRDefault="007D4B3F" w:rsidP="007D4B3F">
      <w:pPr>
        <w:numPr>
          <w:ilvl w:val="0"/>
          <w:numId w:val="6"/>
        </w:numPr>
        <w:spacing w:after="0" w:line="240" w:lineRule="auto"/>
        <w:contextualSpacing/>
        <w:jc w:val="both"/>
        <w:rPr>
          <w:rFonts w:eastAsia="Times New Roman" w:cs="Times New Roman"/>
          <w:szCs w:val="24"/>
        </w:rPr>
      </w:pPr>
      <w:r w:rsidRPr="007D4B3F">
        <w:rPr>
          <w:rFonts w:eastAsia="Times New Roman" w:cs="Times New Roman"/>
          <w:szCs w:val="24"/>
        </w:rPr>
        <w:t>Publisko pasākumu norišu nodrošināšanā Alūksnes pilsētas administratīvajā teritorijā;</w:t>
      </w:r>
    </w:p>
    <w:p w14:paraId="2E6C7D83" w14:textId="77777777" w:rsidR="007D4B3F" w:rsidRPr="007D4B3F" w:rsidRDefault="007D4B3F" w:rsidP="007D4B3F">
      <w:pPr>
        <w:numPr>
          <w:ilvl w:val="0"/>
          <w:numId w:val="6"/>
        </w:numPr>
        <w:spacing w:after="0" w:line="240" w:lineRule="auto"/>
        <w:contextualSpacing/>
        <w:jc w:val="both"/>
        <w:rPr>
          <w:rFonts w:eastAsia="Times New Roman" w:cs="Times New Roman"/>
          <w:szCs w:val="24"/>
        </w:rPr>
      </w:pPr>
      <w:r w:rsidRPr="007D4B3F">
        <w:rPr>
          <w:rFonts w:eastAsia="Times New Roman" w:cs="Times New Roman"/>
          <w:szCs w:val="24"/>
        </w:rPr>
        <w:t>Nodarbinātības pasākumu projektu ietvaros bezdarbnieku nodarbināšanas realizēšanā;</w:t>
      </w:r>
    </w:p>
    <w:p w14:paraId="1317E375" w14:textId="77777777" w:rsidR="007D4B3F" w:rsidRPr="007D4B3F" w:rsidRDefault="007D4B3F" w:rsidP="007D4B3F">
      <w:pPr>
        <w:numPr>
          <w:ilvl w:val="0"/>
          <w:numId w:val="6"/>
        </w:numPr>
        <w:spacing w:after="0" w:line="240" w:lineRule="auto"/>
        <w:contextualSpacing/>
        <w:jc w:val="both"/>
        <w:rPr>
          <w:rFonts w:eastAsia="Times New Roman" w:cs="Times New Roman"/>
          <w:szCs w:val="24"/>
        </w:rPr>
      </w:pPr>
      <w:r w:rsidRPr="007D4B3F">
        <w:rPr>
          <w:rFonts w:eastAsia="Times New Roman" w:cs="Times New Roman"/>
          <w:szCs w:val="24"/>
        </w:rPr>
        <w:t>Darbinieku kompetences paaugstināšanā.</w:t>
      </w:r>
    </w:p>
    <w:p w14:paraId="167DC351" w14:textId="77777777" w:rsidR="007D4B3F" w:rsidRPr="007D4B3F" w:rsidRDefault="007D4B3F" w:rsidP="007D4B3F">
      <w:pPr>
        <w:spacing w:after="0" w:line="240" w:lineRule="auto"/>
        <w:ind w:left="720"/>
        <w:contextualSpacing/>
        <w:jc w:val="both"/>
        <w:rPr>
          <w:rFonts w:eastAsia="Times New Roman" w:cs="Times New Roman"/>
          <w:szCs w:val="24"/>
        </w:rPr>
      </w:pPr>
    </w:p>
    <w:p w14:paraId="71BABCA9" w14:textId="77777777" w:rsidR="007D4B3F" w:rsidRPr="007D4B3F" w:rsidRDefault="007D4B3F" w:rsidP="007D4B3F">
      <w:pPr>
        <w:spacing w:after="0" w:line="240" w:lineRule="auto"/>
        <w:jc w:val="both"/>
        <w:rPr>
          <w:rFonts w:eastAsia="Times New Roman" w:cs="Times New Roman"/>
          <w:szCs w:val="24"/>
        </w:rPr>
      </w:pPr>
      <w:r w:rsidRPr="007D4B3F">
        <w:rPr>
          <w:rFonts w:eastAsia="Times New Roman" w:cs="Times New Roman"/>
          <w:szCs w:val="24"/>
        </w:rPr>
        <w:t>2021. gadā veicamie uzdevumi pēc Vidēja termiņa attīstības stratēģijas 2021. – 2023. gadam:</w:t>
      </w:r>
    </w:p>
    <w:p w14:paraId="23E48F1D" w14:textId="77777777" w:rsidR="007D4B3F" w:rsidRPr="007D4B3F" w:rsidRDefault="007D4B3F" w:rsidP="007D4B3F">
      <w:pPr>
        <w:spacing w:after="0" w:line="240" w:lineRule="auto"/>
        <w:jc w:val="both"/>
        <w:rPr>
          <w:rFonts w:eastAsia="Times New Roman" w:cs="Times New Roman"/>
          <w:szCs w:val="24"/>
        </w:rPr>
      </w:pPr>
    </w:p>
    <w:p w14:paraId="12531EC9" w14:textId="77777777" w:rsidR="007D4B3F" w:rsidRPr="007D4B3F" w:rsidRDefault="007D4B3F" w:rsidP="007D4B3F">
      <w:pPr>
        <w:spacing w:after="0" w:line="240" w:lineRule="auto"/>
        <w:jc w:val="both"/>
        <w:rPr>
          <w:rFonts w:eastAsia="Times New Roman" w:cs="Times New Roman"/>
          <w:b/>
          <w:szCs w:val="24"/>
        </w:rPr>
      </w:pPr>
      <w:r w:rsidRPr="007D4B3F">
        <w:rPr>
          <w:rFonts w:eastAsia="Times New Roman" w:cs="Times New Roman"/>
          <w:b/>
          <w:szCs w:val="24"/>
        </w:rPr>
        <w:t xml:space="preserve">1. </w:t>
      </w:r>
      <w:r w:rsidRPr="007D4B3F">
        <w:rPr>
          <w:rFonts w:eastAsia="Times New Roman" w:cs="Times New Roman"/>
          <w:b/>
          <w:szCs w:val="24"/>
          <w:lang w:eastAsia="lv-LV"/>
        </w:rPr>
        <w:t>Droša, organizēta un sakārtota pilsētas vide</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835"/>
        <w:gridCol w:w="6095"/>
        <w:gridCol w:w="1902"/>
        <w:gridCol w:w="1418"/>
      </w:tblGrid>
      <w:tr w:rsidR="007D4B3F" w:rsidRPr="007D4B3F" w14:paraId="200DA108" w14:textId="77777777" w:rsidTr="00A23687">
        <w:trPr>
          <w:jc w:val="center"/>
        </w:trPr>
        <w:tc>
          <w:tcPr>
            <w:tcW w:w="2204" w:type="dxa"/>
            <w:tcBorders>
              <w:top w:val="single" w:sz="4" w:space="0" w:color="auto"/>
              <w:left w:val="single" w:sz="4" w:space="0" w:color="auto"/>
              <w:bottom w:val="single" w:sz="4" w:space="0" w:color="auto"/>
              <w:right w:val="single" w:sz="4" w:space="0" w:color="auto"/>
            </w:tcBorders>
            <w:vAlign w:val="center"/>
            <w:hideMark/>
          </w:tcPr>
          <w:p w14:paraId="19D0B0EE"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205EDE"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2E464A2"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1902" w:type="dxa"/>
            <w:tcBorders>
              <w:top w:val="single" w:sz="4" w:space="0" w:color="auto"/>
              <w:left w:val="single" w:sz="4" w:space="0" w:color="auto"/>
              <w:bottom w:val="single" w:sz="4" w:space="0" w:color="auto"/>
              <w:right w:val="single" w:sz="4" w:space="0" w:color="auto"/>
            </w:tcBorders>
            <w:vAlign w:val="center"/>
            <w:hideMark/>
          </w:tcPr>
          <w:p w14:paraId="1EF5699B"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1418" w:type="dxa"/>
            <w:tcBorders>
              <w:top w:val="single" w:sz="4" w:space="0" w:color="auto"/>
              <w:left w:val="single" w:sz="4" w:space="0" w:color="auto"/>
              <w:bottom w:val="single" w:sz="4" w:space="0" w:color="auto"/>
              <w:right w:val="single" w:sz="4" w:space="0" w:color="auto"/>
            </w:tcBorders>
            <w:hideMark/>
          </w:tcPr>
          <w:p w14:paraId="47E10F1D"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6BB2A5A9" w14:textId="77777777" w:rsidTr="00A23687">
        <w:trPr>
          <w:trHeight w:val="181"/>
          <w:jc w:val="center"/>
        </w:trPr>
        <w:tc>
          <w:tcPr>
            <w:tcW w:w="2204" w:type="dxa"/>
            <w:tcBorders>
              <w:top w:val="single" w:sz="4" w:space="0" w:color="auto"/>
              <w:left w:val="single" w:sz="4" w:space="0" w:color="auto"/>
              <w:bottom w:val="single" w:sz="4" w:space="0" w:color="auto"/>
              <w:right w:val="single" w:sz="4" w:space="0" w:color="auto"/>
            </w:tcBorders>
            <w:vAlign w:val="center"/>
          </w:tcPr>
          <w:p w14:paraId="45E76D0C"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5A4F4797" w14:textId="77777777" w:rsidR="007D4B3F" w:rsidRPr="007D4B3F" w:rsidRDefault="007D4B3F" w:rsidP="007D4B3F">
            <w:pPr>
              <w:tabs>
                <w:tab w:val="left" w:pos="141"/>
              </w:tabs>
              <w:spacing w:after="0" w:line="240" w:lineRule="auto"/>
              <w:jc w:val="center"/>
              <w:rPr>
                <w:rFonts w:eastAsia="Times New Roman" w:cs="Times New Roman"/>
                <w:b/>
                <w:szCs w:val="24"/>
                <w:lang w:eastAsia="lv-LV"/>
              </w:rPr>
            </w:pPr>
            <w:r w:rsidRPr="007D4B3F">
              <w:rPr>
                <w:rFonts w:eastAsia="Times New Roman" w:cs="Times New Roman"/>
                <w:b/>
                <w:szCs w:val="24"/>
                <w:lang w:eastAsia="lv-LV"/>
              </w:rPr>
              <w:t>2</w:t>
            </w:r>
          </w:p>
        </w:tc>
        <w:tc>
          <w:tcPr>
            <w:tcW w:w="6095" w:type="dxa"/>
            <w:tcBorders>
              <w:top w:val="single" w:sz="4" w:space="0" w:color="auto"/>
              <w:left w:val="single" w:sz="4" w:space="0" w:color="auto"/>
              <w:bottom w:val="single" w:sz="4" w:space="0" w:color="auto"/>
              <w:right w:val="single" w:sz="4" w:space="0" w:color="auto"/>
            </w:tcBorders>
            <w:vAlign w:val="center"/>
          </w:tcPr>
          <w:p w14:paraId="2E7A4AB7"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Calibri" w:cs="Times New Roman"/>
                <w:b/>
                <w:szCs w:val="24"/>
              </w:rPr>
              <w:t>3</w:t>
            </w:r>
          </w:p>
        </w:tc>
        <w:tc>
          <w:tcPr>
            <w:tcW w:w="1902" w:type="dxa"/>
            <w:tcBorders>
              <w:top w:val="single" w:sz="4" w:space="0" w:color="auto"/>
              <w:left w:val="single" w:sz="4" w:space="0" w:color="auto"/>
              <w:bottom w:val="single" w:sz="4" w:space="0" w:color="auto"/>
              <w:right w:val="single" w:sz="4" w:space="0" w:color="auto"/>
            </w:tcBorders>
            <w:vAlign w:val="center"/>
          </w:tcPr>
          <w:p w14:paraId="249126AC"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Calibri" w:cs="Times New Roman"/>
                <w:b/>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14:paraId="6F85664E"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Calibri" w:cs="Times New Roman"/>
                <w:b/>
                <w:szCs w:val="24"/>
              </w:rPr>
              <w:t>5</w:t>
            </w:r>
          </w:p>
        </w:tc>
      </w:tr>
      <w:tr w:rsidR="007D4B3F" w:rsidRPr="007D4B3F" w14:paraId="505DBD61" w14:textId="77777777" w:rsidTr="00A23687">
        <w:trPr>
          <w:jc w:val="center"/>
        </w:trPr>
        <w:tc>
          <w:tcPr>
            <w:tcW w:w="2204" w:type="dxa"/>
            <w:tcBorders>
              <w:top w:val="single" w:sz="4" w:space="0" w:color="auto"/>
              <w:left w:val="single" w:sz="4" w:space="0" w:color="auto"/>
              <w:bottom w:val="single" w:sz="4" w:space="0" w:color="auto"/>
              <w:right w:val="single" w:sz="4" w:space="0" w:color="auto"/>
            </w:tcBorders>
            <w:hideMark/>
          </w:tcPr>
          <w:p w14:paraId="3F8A30D1" w14:textId="77777777" w:rsidR="007D4B3F" w:rsidRPr="007D4B3F" w:rsidRDefault="007D4B3F" w:rsidP="007D4B3F">
            <w:pPr>
              <w:tabs>
                <w:tab w:val="left" w:pos="0"/>
              </w:tabs>
              <w:spacing w:after="0" w:line="240" w:lineRule="auto"/>
              <w:rPr>
                <w:rFonts w:eastAsia="Calibri" w:cs="Times New Roman"/>
                <w:szCs w:val="24"/>
              </w:rPr>
            </w:pPr>
            <w:r w:rsidRPr="007D4B3F">
              <w:rPr>
                <w:rFonts w:eastAsia="Times New Roman" w:cs="Times New Roman"/>
                <w:szCs w:val="24"/>
              </w:rPr>
              <w:t xml:space="preserve">1.1. Veikt </w:t>
            </w:r>
            <w:r w:rsidRPr="007D4B3F">
              <w:rPr>
                <w:rFonts w:eastAsia="Times New Roman" w:cs="Times New Roman"/>
                <w:szCs w:val="24"/>
                <w:lang w:eastAsia="lv-LV"/>
              </w:rPr>
              <w:t>Alūksnes pilsētas  ielu, ietvju ikdienas uzturēšanu.</w:t>
            </w:r>
          </w:p>
        </w:tc>
        <w:tc>
          <w:tcPr>
            <w:tcW w:w="2835" w:type="dxa"/>
            <w:tcBorders>
              <w:top w:val="single" w:sz="4" w:space="0" w:color="auto"/>
              <w:left w:val="single" w:sz="4" w:space="0" w:color="auto"/>
              <w:bottom w:val="single" w:sz="4" w:space="0" w:color="auto"/>
              <w:right w:val="single" w:sz="4" w:space="0" w:color="auto"/>
            </w:tcBorders>
            <w:hideMark/>
          </w:tcPr>
          <w:p w14:paraId="337F9579" w14:textId="77777777" w:rsidR="007D4B3F" w:rsidRPr="007D4B3F" w:rsidRDefault="007D4B3F" w:rsidP="007D4B3F">
            <w:pPr>
              <w:tabs>
                <w:tab w:val="left" w:pos="141"/>
              </w:tabs>
              <w:spacing w:after="0" w:line="240" w:lineRule="auto"/>
              <w:rPr>
                <w:rFonts w:eastAsia="Calibri" w:cs="Times New Roman"/>
                <w:szCs w:val="24"/>
              </w:rPr>
            </w:pPr>
            <w:r w:rsidRPr="007D4B3F">
              <w:rPr>
                <w:rFonts w:eastAsia="Times New Roman" w:cs="Times New Roman"/>
                <w:szCs w:val="24"/>
                <w:lang w:eastAsia="lv-LV"/>
              </w:rPr>
              <w:t>Uzturēšana tiks nodrošināta atbilstoši 2014. gada 24. jūlija Alūksnes novada pašvaldības noteikumiem Nr. 6/2014 “Par Alūksnes pilsētas ielu ikdienas uzturēšanas un lietošanas kārtību”.</w:t>
            </w:r>
          </w:p>
        </w:tc>
        <w:tc>
          <w:tcPr>
            <w:tcW w:w="6095" w:type="dxa"/>
            <w:tcBorders>
              <w:top w:val="single" w:sz="4" w:space="0" w:color="auto"/>
              <w:left w:val="single" w:sz="4" w:space="0" w:color="auto"/>
              <w:bottom w:val="single" w:sz="4" w:space="0" w:color="auto"/>
              <w:right w:val="single" w:sz="4" w:space="0" w:color="auto"/>
            </w:tcBorders>
            <w:hideMark/>
          </w:tcPr>
          <w:p w14:paraId="40960ABD"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Tiks uzturētas:</w:t>
            </w:r>
          </w:p>
          <w:p w14:paraId="5726CEF3" w14:textId="77777777" w:rsidR="007D4B3F" w:rsidRPr="007D4B3F" w:rsidRDefault="007D4B3F" w:rsidP="007D4B3F">
            <w:pPr>
              <w:numPr>
                <w:ilvl w:val="0"/>
                <w:numId w:val="5"/>
              </w:numPr>
              <w:tabs>
                <w:tab w:val="left" w:pos="0"/>
              </w:tabs>
              <w:spacing w:after="0" w:line="240" w:lineRule="auto"/>
              <w:rPr>
                <w:rFonts w:eastAsia="Calibri" w:cs="Times New Roman"/>
                <w:szCs w:val="24"/>
              </w:rPr>
            </w:pPr>
            <w:r w:rsidRPr="007D4B3F">
              <w:rPr>
                <w:rFonts w:eastAsia="Calibri" w:cs="Times New Roman"/>
                <w:szCs w:val="24"/>
              </w:rPr>
              <w:t xml:space="preserve">ielas ar melno segumu </w:t>
            </w:r>
            <w:r w:rsidRPr="007D4B3F">
              <w:rPr>
                <w:rFonts w:eastAsia="Calibri" w:cs="Times New Roman"/>
                <w:szCs w:val="24"/>
                <w:lang w:val="en-GB"/>
              </w:rPr>
              <w:t>34,252</w:t>
            </w:r>
            <w:r w:rsidRPr="007D4B3F">
              <w:rPr>
                <w:rFonts w:eastAsia="Calibri" w:cs="Times New Roman"/>
                <w:szCs w:val="24"/>
              </w:rPr>
              <w:t> km;</w:t>
            </w:r>
          </w:p>
          <w:p w14:paraId="06DE1566" w14:textId="77777777" w:rsidR="007D4B3F" w:rsidRPr="007D4B3F" w:rsidRDefault="007D4B3F" w:rsidP="007D4B3F">
            <w:pPr>
              <w:numPr>
                <w:ilvl w:val="0"/>
                <w:numId w:val="5"/>
              </w:numPr>
              <w:tabs>
                <w:tab w:val="left" w:pos="0"/>
              </w:tabs>
              <w:spacing w:after="0" w:line="240" w:lineRule="auto"/>
              <w:rPr>
                <w:rFonts w:eastAsia="Calibri" w:cs="Times New Roman"/>
                <w:szCs w:val="24"/>
              </w:rPr>
            </w:pPr>
            <w:r w:rsidRPr="007D4B3F">
              <w:rPr>
                <w:rFonts w:eastAsia="Calibri" w:cs="Times New Roman"/>
                <w:szCs w:val="24"/>
              </w:rPr>
              <w:t xml:space="preserve">ielas ar grants (šķembu) segumu </w:t>
            </w:r>
            <w:r w:rsidRPr="007D4B3F">
              <w:rPr>
                <w:rFonts w:eastAsia="Calibri" w:cs="Times New Roman"/>
                <w:szCs w:val="24"/>
                <w:lang w:val="en-GB"/>
              </w:rPr>
              <w:t>16,276</w:t>
            </w:r>
            <w:r w:rsidRPr="007D4B3F">
              <w:rPr>
                <w:rFonts w:eastAsia="Calibri" w:cs="Times New Roman"/>
                <w:szCs w:val="24"/>
              </w:rPr>
              <w:t xml:space="preserve"> km;</w:t>
            </w:r>
          </w:p>
          <w:p w14:paraId="10E7AAB9" w14:textId="77777777" w:rsidR="007D4B3F" w:rsidRPr="007D4B3F" w:rsidRDefault="007D4B3F" w:rsidP="007D4B3F">
            <w:pPr>
              <w:numPr>
                <w:ilvl w:val="0"/>
                <w:numId w:val="5"/>
              </w:numPr>
              <w:tabs>
                <w:tab w:val="left" w:pos="0"/>
              </w:tabs>
              <w:spacing w:after="0" w:line="240" w:lineRule="auto"/>
              <w:rPr>
                <w:rFonts w:eastAsia="Calibri" w:cs="Times New Roman"/>
                <w:szCs w:val="24"/>
              </w:rPr>
            </w:pPr>
            <w:r w:rsidRPr="007D4B3F">
              <w:rPr>
                <w:rFonts w:eastAsia="Calibri" w:cs="Times New Roman"/>
                <w:szCs w:val="24"/>
              </w:rPr>
              <w:t>ielas ar bruģakmens segumu 0,12 km;</w:t>
            </w:r>
          </w:p>
          <w:p w14:paraId="228D2552" w14:textId="77777777" w:rsidR="007D4B3F" w:rsidRPr="007D4B3F" w:rsidRDefault="007D4B3F" w:rsidP="007D4B3F">
            <w:pPr>
              <w:numPr>
                <w:ilvl w:val="0"/>
                <w:numId w:val="5"/>
              </w:numPr>
              <w:tabs>
                <w:tab w:val="left" w:pos="0"/>
              </w:tabs>
              <w:spacing w:after="0" w:line="240" w:lineRule="auto"/>
              <w:rPr>
                <w:rFonts w:eastAsia="Calibri" w:cs="Times New Roman"/>
                <w:szCs w:val="24"/>
              </w:rPr>
            </w:pPr>
            <w:r w:rsidRPr="007D4B3F">
              <w:rPr>
                <w:rFonts w:eastAsia="Calibri" w:cs="Times New Roman"/>
                <w:szCs w:val="24"/>
              </w:rPr>
              <w:t>ielas bez seguma 13,629 km;</w:t>
            </w:r>
          </w:p>
          <w:p w14:paraId="1BDD716A" w14:textId="77777777" w:rsidR="007D4B3F" w:rsidRPr="007D4B3F" w:rsidRDefault="007D4B3F" w:rsidP="007D4B3F">
            <w:pPr>
              <w:numPr>
                <w:ilvl w:val="0"/>
                <w:numId w:val="5"/>
              </w:numPr>
              <w:tabs>
                <w:tab w:val="left" w:pos="0"/>
              </w:tabs>
              <w:spacing w:after="0" w:line="240" w:lineRule="auto"/>
              <w:rPr>
                <w:rFonts w:eastAsia="Calibri" w:cs="Times New Roman"/>
                <w:szCs w:val="24"/>
              </w:rPr>
            </w:pPr>
            <w:r w:rsidRPr="007D4B3F">
              <w:rPr>
                <w:rFonts w:eastAsia="Calibri" w:cs="Times New Roman"/>
                <w:szCs w:val="24"/>
              </w:rPr>
              <w:t>ietves 69 254 m</w:t>
            </w:r>
            <w:r w:rsidRPr="007D4B3F">
              <w:rPr>
                <w:rFonts w:eastAsia="Calibri" w:cs="Times New Roman"/>
                <w:szCs w:val="24"/>
                <w:vertAlign w:val="superscript"/>
              </w:rPr>
              <w:t>2</w:t>
            </w:r>
            <w:r w:rsidRPr="007D4B3F">
              <w:rPr>
                <w:rFonts w:eastAsia="Calibri" w:cs="Times New Roman"/>
                <w:szCs w:val="24"/>
              </w:rPr>
              <w:t>;</w:t>
            </w:r>
          </w:p>
          <w:p w14:paraId="1954B2F2" w14:textId="77777777" w:rsidR="007D4B3F" w:rsidRPr="007D4B3F" w:rsidRDefault="007D4B3F" w:rsidP="007D4B3F">
            <w:pPr>
              <w:numPr>
                <w:ilvl w:val="0"/>
                <w:numId w:val="5"/>
              </w:numPr>
              <w:tabs>
                <w:tab w:val="left" w:pos="0"/>
              </w:tabs>
              <w:spacing w:after="0" w:line="240" w:lineRule="auto"/>
              <w:rPr>
                <w:rFonts w:eastAsia="Calibri" w:cs="Times New Roman"/>
                <w:szCs w:val="24"/>
              </w:rPr>
            </w:pPr>
            <w:r w:rsidRPr="007D4B3F">
              <w:rPr>
                <w:rFonts w:eastAsia="Calibri" w:cs="Times New Roman"/>
                <w:szCs w:val="24"/>
              </w:rPr>
              <w:t>Pilssalas tilts 70 m;</w:t>
            </w:r>
          </w:p>
          <w:p w14:paraId="6161B3AC"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Plānots:</w:t>
            </w:r>
          </w:p>
          <w:p w14:paraId="7C36AB71" w14:textId="77777777" w:rsidR="007D4B3F" w:rsidRPr="007D4B3F" w:rsidRDefault="007D4B3F" w:rsidP="007D4B3F">
            <w:pPr>
              <w:numPr>
                <w:ilvl w:val="0"/>
                <w:numId w:val="8"/>
              </w:numPr>
              <w:tabs>
                <w:tab w:val="left" w:pos="0"/>
              </w:tabs>
              <w:spacing w:after="0" w:line="240" w:lineRule="auto"/>
              <w:contextualSpacing/>
              <w:jc w:val="both"/>
              <w:rPr>
                <w:rFonts w:eastAsia="Calibri" w:cs="Times New Roman"/>
                <w:szCs w:val="24"/>
              </w:rPr>
            </w:pPr>
            <w:r w:rsidRPr="007D4B3F">
              <w:rPr>
                <w:rFonts w:eastAsia="Calibri" w:cs="Times New Roman"/>
                <w:szCs w:val="24"/>
              </w:rPr>
              <w:t>izbūvēt ietvi un gājēju pārejas Uzvaras un Kanaviņu ielu krustojumā;</w:t>
            </w:r>
          </w:p>
          <w:p w14:paraId="585C05B6" w14:textId="77777777" w:rsidR="007D4B3F" w:rsidRPr="007D4B3F" w:rsidRDefault="007D4B3F" w:rsidP="007D4B3F">
            <w:pPr>
              <w:numPr>
                <w:ilvl w:val="0"/>
                <w:numId w:val="8"/>
              </w:numPr>
              <w:tabs>
                <w:tab w:val="left" w:pos="0"/>
              </w:tabs>
              <w:spacing w:after="0" w:line="240" w:lineRule="auto"/>
              <w:contextualSpacing/>
              <w:rPr>
                <w:rFonts w:eastAsia="Calibri" w:cs="Times New Roman"/>
                <w:szCs w:val="24"/>
              </w:rPr>
            </w:pPr>
            <w:r w:rsidRPr="007D4B3F">
              <w:rPr>
                <w:rFonts w:eastAsia="Calibri" w:cs="Times New Roman"/>
                <w:szCs w:val="24"/>
              </w:rPr>
              <w:t>veikt tehnisko inspekciju Pilssalas tiltam;</w:t>
            </w:r>
          </w:p>
          <w:p w14:paraId="5D53F41A" w14:textId="77777777" w:rsidR="007D4B3F" w:rsidRPr="007D4B3F" w:rsidRDefault="007D4B3F" w:rsidP="007D4B3F">
            <w:pPr>
              <w:numPr>
                <w:ilvl w:val="0"/>
                <w:numId w:val="8"/>
              </w:numPr>
              <w:tabs>
                <w:tab w:val="left" w:pos="0"/>
              </w:tabs>
              <w:spacing w:after="0" w:line="240" w:lineRule="auto"/>
              <w:contextualSpacing/>
              <w:rPr>
                <w:rFonts w:eastAsia="Calibri" w:cs="Times New Roman"/>
                <w:szCs w:val="24"/>
              </w:rPr>
            </w:pPr>
            <w:r w:rsidRPr="007D4B3F">
              <w:rPr>
                <w:rFonts w:eastAsia="Calibri" w:cs="Times New Roman"/>
                <w:szCs w:val="24"/>
              </w:rPr>
              <w:t>veikt apsekošanu tranzītielām ar mērķi novērtēt esošo asfaltbetona segumu un plānot attiecīgus remontdarbus;</w:t>
            </w:r>
          </w:p>
          <w:p w14:paraId="78C8733E" w14:textId="77777777" w:rsidR="007D4B3F" w:rsidRPr="007D4B3F" w:rsidRDefault="007D4B3F" w:rsidP="007D4B3F">
            <w:pPr>
              <w:numPr>
                <w:ilvl w:val="0"/>
                <w:numId w:val="8"/>
              </w:numPr>
              <w:tabs>
                <w:tab w:val="left" w:pos="0"/>
              </w:tabs>
              <w:spacing w:after="0" w:line="240" w:lineRule="auto"/>
              <w:contextualSpacing/>
              <w:rPr>
                <w:rFonts w:eastAsia="Calibri" w:cs="Times New Roman"/>
                <w:szCs w:val="24"/>
              </w:rPr>
            </w:pPr>
            <w:r w:rsidRPr="007D4B3F">
              <w:rPr>
                <w:rFonts w:eastAsia="Calibri" w:cs="Times New Roman"/>
                <w:szCs w:val="24"/>
              </w:rPr>
              <w:lastRenderedPageBreak/>
              <w:t xml:space="preserve">veikt ielu virsmas apstrādes tehniskās dokumentācijas sagatavošanu atbilstoši 30.04.2020. Alūksnes novada domes lēmumam Nr. 113 </w:t>
            </w:r>
          </w:p>
          <w:p w14:paraId="3CF9FDA5" w14:textId="77777777" w:rsidR="007D4B3F" w:rsidRPr="007D4B3F" w:rsidRDefault="007D4B3F" w:rsidP="007D4B3F">
            <w:pPr>
              <w:numPr>
                <w:ilvl w:val="0"/>
                <w:numId w:val="8"/>
              </w:numPr>
              <w:tabs>
                <w:tab w:val="left" w:pos="0"/>
              </w:tabs>
              <w:spacing w:after="0" w:line="240" w:lineRule="auto"/>
              <w:contextualSpacing/>
              <w:rPr>
                <w:rFonts w:eastAsia="Calibri" w:cs="Times New Roman"/>
                <w:szCs w:val="24"/>
              </w:rPr>
            </w:pPr>
            <w:r w:rsidRPr="007D4B3F">
              <w:rPr>
                <w:rFonts w:eastAsia="Calibri" w:cs="Times New Roman"/>
                <w:szCs w:val="24"/>
              </w:rPr>
              <w:t>veikt publiskā ielu apgaismojuma izbūvi Margaritas ielā, Melleņkalna ielā, Malienas ielā, Skārņu ielā, Ziedu ielā, Ievu ielā.</w:t>
            </w:r>
          </w:p>
          <w:p w14:paraId="5D8480FA" w14:textId="77777777" w:rsidR="007D4B3F" w:rsidRPr="007D4B3F" w:rsidRDefault="007D4B3F" w:rsidP="007D4B3F">
            <w:pPr>
              <w:numPr>
                <w:ilvl w:val="0"/>
                <w:numId w:val="8"/>
              </w:numPr>
              <w:tabs>
                <w:tab w:val="left" w:pos="0"/>
              </w:tabs>
              <w:spacing w:after="0" w:line="240" w:lineRule="auto"/>
              <w:contextualSpacing/>
              <w:rPr>
                <w:rFonts w:eastAsia="Calibri" w:cs="Times New Roman"/>
                <w:szCs w:val="24"/>
              </w:rPr>
            </w:pPr>
            <w:r w:rsidRPr="007D4B3F">
              <w:rPr>
                <w:rFonts w:eastAsia="Calibri" w:cs="Times New Roman"/>
                <w:szCs w:val="24"/>
              </w:rPr>
              <w:t xml:space="preserve">aktualizēt Publiskā ielu apgaismojuma izbūves projektu Laurencenes ielā. </w:t>
            </w:r>
          </w:p>
          <w:p w14:paraId="3F54CF16" w14:textId="77777777" w:rsidR="007D4B3F" w:rsidRPr="007D4B3F" w:rsidRDefault="007D4B3F" w:rsidP="007D4B3F">
            <w:pPr>
              <w:numPr>
                <w:ilvl w:val="0"/>
                <w:numId w:val="8"/>
              </w:numPr>
              <w:tabs>
                <w:tab w:val="left" w:pos="0"/>
              </w:tabs>
              <w:spacing w:after="0" w:line="240" w:lineRule="auto"/>
              <w:contextualSpacing/>
              <w:rPr>
                <w:rFonts w:eastAsia="Calibri" w:cs="Times New Roman"/>
                <w:szCs w:val="24"/>
              </w:rPr>
            </w:pPr>
            <w:r w:rsidRPr="007D4B3F">
              <w:rPr>
                <w:rFonts w:eastAsia="Calibri" w:cs="Times New Roman"/>
                <w:szCs w:val="24"/>
              </w:rPr>
              <w:t>Veikt atputekļošanu grants seguma ielām:</w:t>
            </w:r>
          </w:p>
          <w:p w14:paraId="339957C9"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 Cerību iela</w:t>
            </w:r>
            <w:r w:rsidRPr="007D4B3F">
              <w:rPr>
                <w:rFonts w:eastAsia="Calibri" w:cs="Times New Roman"/>
                <w:szCs w:val="24"/>
              </w:rPr>
              <w:tab/>
              <w:t>0,446 km</w:t>
            </w:r>
          </w:p>
          <w:p w14:paraId="1CC976DD"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7.2. Ievu iela</w:t>
            </w:r>
            <w:r w:rsidRPr="007D4B3F">
              <w:rPr>
                <w:rFonts w:eastAsia="Calibri" w:cs="Times New Roman"/>
                <w:szCs w:val="24"/>
              </w:rPr>
              <w:tab/>
              <w:t xml:space="preserve">            0,840 km</w:t>
            </w:r>
          </w:p>
          <w:p w14:paraId="77E1C2A4"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7.3. Jaundārzu iela</w:t>
            </w:r>
            <w:r w:rsidRPr="007D4B3F">
              <w:rPr>
                <w:rFonts w:eastAsia="Calibri" w:cs="Times New Roman"/>
                <w:szCs w:val="24"/>
              </w:rPr>
              <w:tab/>
              <w:t>0,638 km</w:t>
            </w:r>
          </w:p>
          <w:p w14:paraId="2AF4FCEC"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7.4. Ezermalas iela</w:t>
            </w:r>
            <w:r w:rsidRPr="007D4B3F">
              <w:rPr>
                <w:rFonts w:eastAsia="Calibri" w:cs="Times New Roman"/>
                <w:szCs w:val="24"/>
              </w:rPr>
              <w:tab/>
              <w:t>0,990 km</w:t>
            </w:r>
          </w:p>
          <w:p w14:paraId="1397C094"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7.5. Malienas iela</w:t>
            </w:r>
            <w:r w:rsidRPr="007D4B3F">
              <w:rPr>
                <w:rFonts w:eastAsia="Calibri" w:cs="Times New Roman"/>
                <w:szCs w:val="24"/>
              </w:rPr>
              <w:tab/>
              <w:t>0,825 km</w:t>
            </w:r>
          </w:p>
          <w:p w14:paraId="3FC3B53F"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7.6. Melleņkalna</w:t>
            </w:r>
            <w:r w:rsidRPr="007D4B3F">
              <w:rPr>
                <w:rFonts w:eastAsia="Calibri" w:cs="Times New Roman"/>
                <w:szCs w:val="24"/>
              </w:rPr>
              <w:tab/>
              <w:t>0,240 km</w:t>
            </w:r>
          </w:p>
          <w:p w14:paraId="520D16AA"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7.7. Noliktavas</w:t>
            </w:r>
            <w:r w:rsidRPr="007D4B3F">
              <w:rPr>
                <w:rFonts w:eastAsia="Calibri" w:cs="Times New Roman"/>
                <w:szCs w:val="24"/>
              </w:rPr>
              <w:tab/>
              <w:t>0,145 km</w:t>
            </w:r>
          </w:p>
          <w:p w14:paraId="5B2B5D5C"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7.8. Krišjāņa Barona iela 0,925 km</w:t>
            </w:r>
          </w:p>
          <w:p w14:paraId="29A977F4"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7.9. Medņu iela (pa labi)  0,428 km</w:t>
            </w:r>
          </w:p>
          <w:p w14:paraId="656B83D6"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 xml:space="preserve">7.10. Mežinieku iela </w:t>
            </w:r>
            <w:r w:rsidRPr="007D4B3F">
              <w:rPr>
                <w:rFonts w:eastAsia="Calibri" w:cs="Times New Roman"/>
                <w:szCs w:val="24"/>
              </w:rPr>
              <w:tab/>
              <w:t>0,380 km</w:t>
            </w:r>
          </w:p>
          <w:p w14:paraId="68AD8B6C"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7.11. Miera</w:t>
            </w:r>
            <w:r w:rsidRPr="007D4B3F">
              <w:rPr>
                <w:rFonts w:eastAsia="Calibri" w:cs="Times New Roman"/>
                <w:szCs w:val="24"/>
              </w:rPr>
              <w:tab/>
              <w:t xml:space="preserve">            0,290 km</w:t>
            </w:r>
          </w:p>
          <w:p w14:paraId="64CA908A"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 xml:space="preserve">7.12. Ošu iela </w:t>
            </w:r>
            <w:r w:rsidRPr="007D4B3F">
              <w:rPr>
                <w:rFonts w:eastAsia="Calibri" w:cs="Times New Roman"/>
                <w:szCs w:val="24"/>
              </w:rPr>
              <w:tab/>
              <w:t>0,490 km</w:t>
            </w:r>
          </w:p>
          <w:p w14:paraId="4A17E3F6"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7.13. Skārņu iela</w:t>
            </w:r>
            <w:r w:rsidRPr="007D4B3F">
              <w:rPr>
                <w:rFonts w:eastAsia="Calibri" w:cs="Times New Roman"/>
                <w:szCs w:val="24"/>
              </w:rPr>
              <w:tab/>
              <w:t>0,300 km</w:t>
            </w:r>
          </w:p>
          <w:p w14:paraId="11912871"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7.14. Sīļu iela</w:t>
            </w:r>
            <w:r w:rsidRPr="007D4B3F">
              <w:rPr>
                <w:rFonts w:eastAsia="Calibri" w:cs="Times New Roman"/>
                <w:szCs w:val="24"/>
              </w:rPr>
              <w:tab/>
              <w:t xml:space="preserve">            0,283 km</w:t>
            </w:r>
          </w:p>
          <w:p w14:paraId="08C922E3"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7.15. Purva iela</w:t>
            </w:r>
            <w:r w:rsidRPr="007D4B3F">
              <w:rPr>
                <w:rFonts w:eastAsia="Calibri" w:cs="Times New Roman"/>
                <w:szCs w:val="24"/>
              </w:rPr>
              <w:tab/>
              <w:t>0,240 km</w:t>
            </w:r>
          </w:p>
          <w:p w14:paraId="274C1BE8"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7.16. Pūpolu iela</w:t>
            </w:r>
            <w:r w:rsidRPr="007D4B3F">
              <w:rPr>
                <w:rFonts w:eastAsia="Calibri" w:cs="Times New Roman"/>
                <w:szCs w:val="24"/>
              </w:rPr>
              <w:tab/>
              <w:t>0,115 km</w:t>
            </w:r>
          </w:p>
          <w:p w14:paraId="2DD76B06"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7.17. Robežu iela</w:t>
            </w:r>
            <w:r w:rsidRPr="007D4B3F">
              <w:rPr>
                <w:rFonts w:eastAsia="Calibri" w:cs="Times New Roman"/>
                <w:szCs w:val="24"/>
              </w:rPr>
              <w:tab/>
              <w:t>0,630 km</w:t>
            </w:r>
          </w:p>
          <w:p w14:paraId="3C31938E"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7.18. Smilšu iela</w:t>
            </w:r>
            <w:r w:rsidRPr="007D4B3F">
              <w:rPr>
                <w:rFonts w:eastAsia="Calibri" w:cs="Times New Roman"/>
                <w:szCs w:val="24"/>
              </w:rPr>
              <w:tab/>
              <w:t>0,460 km</w:t>
            </w:r>
          </w:p>
          <w:p w14:paraId="54F68846"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7.19. Vītolu iela</w:t>
            </w:r>
            <w:r w:rsidRPr="007D4B3F">
              <w:rPr>
                <w:rFonts w:eastAsia="Calibri" w:cs="Times New Roman"/>
                <w:szCs w:val="24"/>
              </w:rPr>
              <w:tab/>
              <w:t>0,140 km</w:t>
            </w:r>
          </w:p>
          <w:p w14:paraId="10D6CF88"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7.20. Ziedu iela</w:t>
            </w:r>
            <w:r w:rsidRPr="007D4B3F">
              <w:rPr>
                <w:rFonts w:eastAsia="Calibri" w:cs="Times New Roman"/>
                <w:szCs w:val="24"/>
              </w:rPr>
              <w:tab/>
              <w:t>0,110 km</w:t>
            </w:r>
          </w:p>
          <w:p w14:paraId="1BE44FAD" w14:textId="77777777" w:rsidR="007D4B3F" w:rsidRPr="007D4B3F" w:rsidRDefault="007D4B3F" w:rsidP="007D4B3F">
            <w:pPr>
              <w:tabs>
                <w:tab w:val="left" w:pos="0"/>
              </w:tabs>
              <w:spacing w:after="0" w:line="240" w:lineRule="auto"/>
              <w:ind w:left="360" w:firstLine="450"/>
              <w:contextualSpacing/>
              <w:rPr>
                <w:rFonts w:eastAsia="Calibri" w:cs="Times New Roman"/>
                <w:szCs w:val="24"/>
              </w:rPr>
            </w:pPr>
            <w:r w:rsidRPr="007D4B3F">
              <w:rPr>
                <w:rFonts w:eastAsia="Calibri" w:cs="Times New Roman"/>
                <w:szCs w:val="24"/>
              </w:rPr>
              <w:t>Ziemeru iela, Ziemeru ielas atzars 0,605 km</w:t>
            </w:r>
          </w:p>
          <w:p w14:paraId="20D16D53" w14:textId="77777777" w:rsidR="007D4B3F" w:rsidRPr="007D4B3F" w:rsidRDefault="007D4B3F" w:rsidP="007D4B3F">
            <w:pPr>
              <w:tabs>
                <w:tab w:val="left" w:pos="0"/>
              </w:tabs>
              <w:spacing w:after="0" w:line="240" w:lineRule="auto"/>
              <w:ind w:left="804"/>
              <w:contextualSpacing/>
              <w:rPr>
                <w:rFonts w:eastAsia="Calibri" w:cs="Times New Roman"/>
                <w:szCs w:val="24"/>
              </w:rPr>
            </w:pPr>
            <w:r w:rsidRPr="007D4B3F">
              <w:rPr>
                <w:rFonts w:eastAsia="Calibri" w:cs="Times New Roman"/>
                <w:szCs w:val="24"/>
              </w:rPr>
              <w:t xml:space="preserve">KOPĀ: </w:t>
            </w:r>
            <w:r w:rsidRPr="007D4B3F">
              <w:rPr>
                <w:rFonts w:eastAsia="Calibri" w:cs="Times New Roman"/>
                <w:szCs w:val="24"/>
              </w:rPr>
              <w:tab/>
              <w:t xml:space="preserve">            9,52 km</w:t>
            </w:r>
          </w:p>
        </w:tc>
        <w:tc>
          <w:tcPr>
            <w:tcW w:w="1902" w:type="dxa"/>
            <w:tcBorders>
              <w:top w:val="single" w:sz="4" w:space="0" w:color="auto"/>
              <w:left w:val="single" w:sz="4" w:space="0" w:color="auto"/>
              <w:bottom w:val="single" w:sz="4" w:space="0" w:color="auto"/>
              <w:right w:val="single" w:sz="4" w:space="0" w:color="auto"/>
            </w:tcBorders>
            <w:hideMark/>
          </w:tcPr>
          <w:p w14:paraId="1D5BDBF3"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lastRenderedPageBreak/>
              <w:t>Aģentūras direktors, darbu vadītājs, uzkopšanas darba vadītājs</w:t>
            </w:r>
          </w:p>
        </w:tc>
        <w:tc>
          <w:tcPr>
            <w:tcW w:w="1418" w:type="dxa"/>
            <w:tcBorders>
              <w:top w:val="single" w:sz="4" w:space="0" w:color="auto"/>
              <w:left w:val="single" w:sz="4" w:space="0" w:color="auto"/>
              <w:bottom w:val="single" w:sz="4" w:space="0" w:color="auto"/>
              <w:right w:val="single" w:sz="4" w:space="0" w:color="auto"/>
            </w:tcBorders>
            <w:hideMark/>
          </w:tcPr>
          <w:p w14:paraId="6811C81A"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Aģentūras</w:t>
            </w:r>
          </w:p>
          <w:p w14:paraId="0D366A96"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budžeta ietvaros</w:t>
            </w:r>
          </w:p>
          <w:p w14:paraId="7BA3A77F" w14:textId="77777777" w:rsidR="007D4B3F" w:rsidRPr="007D4B3F" w:rsidRDefault="007D4B3F" w:rsidP="007D4B3F">
            <w:pPr>
              <w:tabs>
                <w:tab w:val="left" w:pos="0"/>
              </w:tabs>
              <w:spacing w:after="0" w:line="276" w:lineRule="auto"/>
              <w:rPr>
                <w:rFonts w:eastAsia="Calibri" w:cs="Times New Roman"/>
                <w:szCs w:val="24"/>
              </w:rPr>
            </w:pPr>
          </w:p>
        </w:tc>
      </w:tr>
      <w:tr w:rsidR="007D4B3F" w:rsidRPr="007D4B3F" w14:paraId="1EF7CC73" w14:textId="77777777" w:rsidTr="00A23687">
        <w:trPr>
          <w:jc w:val="center"/>
        </w:trPr>
        <w:tc>
          <w:tcPr>
            <w:tcW w:w="2204" w:type="dxa"/>
            <w:tcBorders>
              <w:top w:val="single" w:sz="4" w:space="0" w:color="auto"/>
              <w:left w:val="single" w:sz="4" w:space="0" w:color="auto"/>
              <w:bottom w:val="single" w:sz="4" w:space="0" w:color="auto"/>
              <w:right w:val="single" w:sz="4" w:space="0" w:color="auto"/>
            </w:tcBorders>
          </w:tcPr>
          <w:p w14:paraId="37371106" w14:textId="77777777" w:rsidR="007D4B3F" w:rsidRPr="007D4B3F" w:rsidRDefault="007D4B3F" w:rsidP="007D4B3F">
            <w:pPr>
              <w:tabs>
                <w:tab w:val="left" w:pos="0"/>
              </w:tabs>
              <w:spacing w:after="0" w:line="240" w:lineRule="auto"/>
              <w:rPr>
                <w:rFonts w:eastAsia="Times New Roman" w:cs="Times New Roman"/>
                <w:szCs w:val="24"/>
              </w:rPr>
            </w:pPr>
            <w:r w:rsidRPr="007D4B3F">
              <w:rPr>
                <w:rFonts w:eastAsia="Times New Roman" w:cs="Times New Roman"/>
                <w:szCs w:val="24"/>
              </w:rPr>
              <w:t xml:space="preserve">1.2. Veikt </w:t>
            </w:r>
            <w:r w:rsidRPr="007D4B3F">
              <w:rPr>
                <w:rFonts w:eastAsia="Times New Roman" w:cs="Times New Roman"/>
                <w:szCs w:val="24"/>
                <w:lang w:eastAsia="lv-LV"/>
              </w:rPr>
              <w:t>Alūksnes pilsētas  publisko teritoriju zaļo zonu uzturēšanu.</w:t>
            </w:r>
          </w:p>
        </w:tc>
        <w:tc>
          <w:tcPr>
            <w:tcW w:w="2835" w:type="dxa"/>
            <w:tcBorders>
              <w:top w:val="single" w:sz="4" w:space="0" w:color="auto"/>
              <w:left w:val="single" w:sz="4" w:space="0" w:color="auto"/>
              <w:bottom w:val="single" w:sz="4" w:space="0" w:color="auto"/>
              <w:right w:val="single" w:sz="4" w:space="0" w:color="auto"/>
            </w:tcBorders>
          </w:tcPr>
          <w:p w14:paraId="5694E467" w14:textId="77777777" w:rsidR="007D4B3F" w:rsidRPr="007D4B3F" w:rsidRDefault="007D4B3F" w:rsidP="007D4B3F">
            <w:pPr>
              <w:tabs>
                <w:tab w:val="left" w:pos="141"/>
              </w:tabs>
              <w:spacing w:after="0" w:line="240" w:lineRule="auto"/>
              <w:rPr>
                <w:rFonts w:eastAsia="Times New Roman" w:cs="Times New Roman"/>
                <w:szCs w:val="24"/>
                <w:lang w:eastAsia="lv-LV"/>
              </w:rPr>
            </w:pPr>
            <w:r w:rsidRPr="007D4B3F">
              <w:rPr>
                <w:rFonts w:eastAsia="Times New Roman" w:cs="Times New Roman"/>
                <w:szCs w:val="24"/>
                <w:lang w:eastAsia="lv-LV"/>
              </w:rPr>
              <w:t xml:space="preserve">Uzturēšana tiks nodrošināta atbilstoši Alūksnes novada domes 2017. gada 28. septembra saistošajiem noteikumiem </w:t>
            </w:r>
            <w:r w:rsidRPr="007D4B3F">
              <w:rPr>
                <w:rFonts w:eastAsia="Times New Roman" w:cs="Times New Roman"/>
                <w:szCs w:val="24"/>
                <w:lang w:eastAsia="lv-LV"/>
              </w:rPr>
              <w:lastRenderedPageBreak/>
              <w:t>Nr. 19/2017 “</w:t>
            </w:r>
            <w:r w:rsidRPr="007D4B3F">
              <w:rPr>
                <w:rFonts w:eastAsia="Times New Roman" w:cs="Times New Roman"/>
                <w:bCs/>
                <w:szCs w:val="24"/>
              </w:rPr>
              <w:t>Alūksnes novada teritorijas, ēku/būvju un apstādījumu kopšanas un uzturēšanas saistošie noteikumi</w:t>
            </w:r>
            <w:r w:rsidRPr="007D4B3F">
              <w:rPr>
                <w:rFonts w:eastAsia="Times New Roman" w:cs="Times New Roman"/>
                <w:szCs w:val="24"/>
                <w:lang w:eastAsia="lv-LV"/>
              </w:rPr>
              <w:t xml:space="preserve">” un 2017. gada 24. augusta saistošajiem noteikumiem Nr. 13/2017 “Saistošie noteikumi par koku ciršanu ārpus meža”.   </w:t>
            </w:r>
          </w:p>
        </w:tc>
        <w:tc>
          <w:tcPr>
            <w:tcW w:w="6095" w:type="dxa"/>
            <w:tcBorders>
              <w:top w:val="single" w:sz="4" w:space="0" w:color="auto"/>
              <w:left w:val="single" w:sz="4" w:space="0" w:color="auto"/>
              <w:bottom w:val="single" w:sz="4" w:space="0" w:color="auto"/>
              <w:right w:val="single" w:sz="4" w:space="0" w:color="auto"/>
            </w:tcBorders>
          </w:tcPr>
          <w:p w14:paraId="290B195D" w14:textId="77777777" w:rsidR="007D4B3F" w:rsidRPr="007D4B3F" w:rsidRDefault="007D4B3F" w:rsidP="007D4B3F">
            <w:pPr>
              <w:tabs>
                <w:tab w:val="left" w:pos="0"/>
              </w:tabs>
              <w:spacing w:after="0" w:line="240" w:lineRule="auto"/>
              <w:jc w:val="both"/>
              <w:rPr>
                <w:rFonts w:eastAsia="Times New Roman" w:cs="Times New Roman"/>
                <w:szCs w:val="24"/>
              </w:rPr>
            </w:pPr>
            <w:r w:rsidRPr="007D4B3F">
              <w:rPr>
                <w:rFonts w:eastAsia="Times New Roman" w:cs="Times New Roman"/>
                <w:szCs w:val="24"/>
              </w:rPr>
              <w:lastRenderedPageBreak/>
              <w:t>Tiks uzturētas:</w:t>
            </w:r>
          </w:p>
          <w:p w14:paraId="29D8C560" w14:textId="77777777" w:rsidR="007D4B3F" w:rsidRPr="007D4B3F" w:rsidRDefault="007D4B3F" w:rsidP="007D4B3F">
            <w:pPr>
              <w:numPr>
                <w:ilvl w:val="0"/>
                <w:numId w:val="4"/>
              </w:numPr>
              <w:tabs>
                <w:tab w:val="left" w:pos="0"/>
              </w:tabs>
              <w:spacing w:after="0" w:line="240" w:lineRule="auto"/>
              <w:ind w:left="323"/>
              <w:jc w:val="both"/>
              <w:rPr>
                <w:rFonts w:eastAsia="Calibri" w:cs="Times New Roman"/>
                <w:szCs w:val="24"/>
              </w:rPr>
            </w:pPr>
            <w:r w:rsidRPr="007D4B3F">
              <w:rPr>
                <w:rFonts w:eastAsia="Times New Roman" w:cs="Times New Roman"/>
                <w:szCs w:val="24"/>
              </w:rPr>
              <w:t xml:space="preserve">ielu zaļās zonas </w:t>
            </w:r>
            <w:r w:rsidRPr="007D4B3F">
              <w:rPr>
                <w:rFonts w:eastAsia="Calibri" w:cs="Times New Roman"/>
                <w:szCs w:val="24"/>
              </w:rPr>
              <w:t>186 610 m</w:t>
            </w:r>
            <w:r w:rsidRPr="007D4B3F">
              <w:rPr>
                <w:rFonts w:eastAsia="Calibri" w:cs="Times New Roman"/>
                <w:szCs w:val="24"/>
                <w:vertAlign w:val="superscript"/>
              </w:rPr>
              <w:t>2</w:t>
            </w:r>
            <w:r w:rsidRPr="007D4B3F">
              <w:rPr>
                <w:rFonts w:eastAsia="Calibri" w:cs="Times New Roman"/>
                <w:szCs w:val="24"/>
              </w:rPr>
              <w:t>;</w:t>
            </w:r>
          </w:p>
          <w:p w14:paraId="7C18BD60" w14:textId="77777777" w:rsidR="007D4B3F" w:rsidRPr="007D4B3F" w:rsidRDefault="007D4B3F" w:rsidP="007D4B3F">
            <w:pPr>
              <w:numPr>
                <w:ilvl w:val="0"/>
                <w:numId w:val="4"/>
              </w:numPr>
              <w:tabs>
                <w:tab w:val="left" w:pos="0"/>
              </w:tabs>
              <w:spacing w:after="0" w:line="240" w:lineRule="auto"/>
              <w:ind w:left="323"/>
              <w:jc w:val="both"/>
              <w:rPr>
                <w:rFonts w:eastAsia="Calibri" w:cs="Times New Roman"/>
                <w:szCs w:val="24"/>
              </w:rPr>
            </w:pPr>
            <w:r w:rsidRPr="007D4B3F">
              <w:rPr>
                <w:rFonts w:eastAsia="Calibri" w:cs="Times New Roman"/>
                <w:szCs w:val="24"/>
              </w:rPr>
              <w:t>skvēri 29 260 m</w:t>
            </w:r>
            <w:r w:rsidRPr="007D4B3F">
              <w:rPr>
                <w:rFonts w:eastAsia="Calibri" w:cs="Times New Roman"/>
                <w:szCs w:val="24"/>
                <w:vertAlign w:val="superscript"/>
              </w:rPr>
              <w:t>2</w:t>
            </w:r>
            <w:r w:rsidRPr="007D4B3F">
              <w:rPr>
                <w:rFonts w:eastAsia="Calibri" w:cs="Times New Roman"/>
                <w:szCs w:val="24"/>
              </w:rPr>
              <w:t>;</w:t>
            </w:r>
          </w:p>
          <w:p w14:paraId="5C261358" w14:textId="77777777" w:rsidR="007D4B3F" w:rsidRPr="007D4B3F" w:rsidRDefault="007D4B3F" w:rsidP="007D4B3F">
            <w:pPr>
              <w:numPr>
                <w:ilvl w:val="0"/>
                <w:numId w:val="4"/>
              </w:numPr>
              <w:tabs>
                <w:tab w:val="left" w:pos="-675"/>
              </w:tabs>
              <w:spacing w:after="0" w:line="240" w:lineRule="auto"/>
              <w:ind w:left="323"/>
              <w:jc w:val="both"/>
              <w:rPr>
                <w:rFonts w:eastAsia="Calibri" w:cs="Times New Roman"/>
                <w:szCs w:val="24"/>
              </w:rPr>
            </w:pPr>
            <w:r w:rsidRPr="007D4B3F">
              <w:rPr>
                <w:rFonts w:eastAsia="Calibri" w:cs="Times New Roman"/>
                <w:szCs w:val="24"/>
              </w:rPr>
              <w:t>Muižas parks (Pils ielā 31), Helēnas parks (Pleskavas ielā 9) 30,20 ha;</w:t>
            </w:r>
          </w:p>
          <w:p w14:paraId="3BC10065" w14:textId="77777777" w:rsidR="007D4B3F" w:rsidRPr="007D4B3F" w:rsidRDefault="007D4B3F" w:rsidP="007D4B3F">
            <w:pPr>
              <w:numPr>
                <w:ilvl w:val="0"/>
                <w:numId w:val="4"/>
              </w:numPr>
              <w:tabs>
                <w:tab w:val="left" w:pos="-748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lastRenderedPageBreak/>
              <w:t>Meža parki (Tempļakalna parks, Tempļakalnā), (Kanceles kalns, Pils ielā 5), (Jāņkalniņš, Jāņkalna ielā 12A),  (Saullēkta dārzs, Pleskavas ielā 4),  (Pilssala, Pilssalā) 136,50 ha;</w:t>
            </w:r>
          </w:p>
          <w:p w14:paraId="7638EBF8" w14:textId="77777777" w:rsidR="007D4B3F" w:rsidRPr="007D4B3F" w:rsidRDefault="007D4B3F" w:rsidP="007D4B3F">
            <w:pPr>
              <w:numPr>
                <w:ilvl w:val="0"/>
                <w:numId w:val="4"/>
              </w:numPr>
              <w:tabs>
                <w:tab w:val="left" w:pos="-108"/>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pašvaldības īpašumā un piekritībā esošas zālienu platības (Jānkalna ielā 17A, Kārklu ielā 3, Malienas ielā 12A, Mežinieku ielā 1A, Ošu ielā 3A un 5A, Peldu ielā 21 un 22, Pils ielā 2 un 48, Pleskavas ielā 1, 4 un 12, Rīgas ielā 5A, Smilšu ielā 1, Tālavas ielā 21) 112 379 m</w:t>
            </w:r>
            <w:r w:rsidRPr="007D4B3F">
              <w:rPr>
                <w:rFonts w:eastAsia="Times New Roman" w:cs="Times New Roman"/>
                <w:szCs w:val="24"/>
                <w:vertAlign w:val="superscript"/>
                <w:lang w:eastAsia="lv-LV"/>
              </w:rPr>
              <w:t>2</w:t>
            </w:r>
            <w:r w:rsidRPr="007D4B3F">
              <w:rPr>
                <w:rFonts w:eastAsia="Times New Roman" w:cs="Times New Roman"/>
                <w:szCs w:val="24"/>
                <w:lang w:eastAsia="lv-LV"/>
              </w:rPr>
              <w:t>;</w:t>
            </w:r>
          </w:p>
          <w:p w14:paraId="00C17BAA" w14:textId="77777777" w:rsidR="007D4B3F" w:rsidRPr="007D4B3F" w:rsidRDefault="007D4B3F" w:rsidP="007D4B3F">
            <w:pPr>
              <w:numPr>
                <w:ilvl w:val="0"/>
                <w:numId w:val="4"/>
              </w:numPr>
              <w:tabs>
                <w:tab w:val="left" w:pos="-108"/>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pašvaldības īpašumā un piekritībā esošas teritorijas attīrīšana no mazvērtīgo un invazīvo sugu augiem 25 771 m</w:t>
            </w:r>
            <w:r w:rsidRPr="007D4B3F">
              <w:rPr>
                <w:rFonts w:eastAsia="Times New Roman" w:cs="Times New Roman"/>
                <w:szCs w:val="24"/>
                <w:vertAlign w:val="superscript"/>
                <w:lang w:eastAsia="lv-LV"/>
              </w:rPr>
              <w:t>2</w:t>
            </w:r>
            <w:r w:rsidRPr="007D4B3F">
              <w:rPr>
                <w:rFonts w:eastAsia="Times New Roman" w:cs="Times New Roman"/>
                <w:szCs w:val="24"/>
                <w:lang w:eastAsia="lv-LV"/>
              </w:rPr>
              <w:t>;</w:t>
            </w:r>
          </w:p>
          <w:p w14:paraId="19B1D1E5" w14:textId="77777777" w:rsidR="007D4B3F" w:rsidRPr="007D4B3F" w:rsidRDefault="007D4B3F" w:rsidP="007D4B3F">
            <w:pPr>
              <w:numPr>
                <w:ilvl w:val="0"/>
                <w:numId w:val="4"/>
              </w:numPr>
              <w:tabs>
                <w:tab w:val="left" w:pos="-108"/>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dzīvžogi 1 040 m;</w:t>
            </w:r>
          </w:p>
          <w:p w14:paraId="55CE0D51"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 xml:space="preserve">107 atkritumu urnas; </w:t>
            </w:r>
          </w:p>
          <w:p w14:paraId="5CE1BA92"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 xml:space="preserve">123 puķu vāzes; </w:t>
            </w:r>
          </w:p>
          <w:p w14:paraId="5ABF68FA"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3 puķu arkas;</w:t>
            </w:r>
          </w:p>
          <w:p w14:paraId="7C2B14E9"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18 puķu kastes;</w:t>
            </w:r>
          </w:p>
          <w:p w14:paraId="1BCE2389"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puķu dobes  1 418 m</w:t>
            </w:r>
            <w:r w:rsidRPr="007D4B3F">
              <w:rPr>
                <w:rFonts w:eastAsia="Times New Roman" w:cs="Times New Roman"/>
                <w:szCs w:val="24"/>
                <w:vertAlign w:val="superscript"/>
                <w:lang w:eastAsia="lv-LV"/>
              </w:rPr>
              <w:t>2</w:t>
            </w:r>
            <w:r w:rsidRPr="007D4B3F">
              <w:rPr>
                <w:rFonts w:eastAsia="Times New Roman" w:cs="Times New Roman"/>
                <w:szCs w:val="24"/>
                <w:lang w:eastAsia="lv-LV"/>
              </w:rPr>
              <w:t>;</w:t>
            </w:r>
          </w:p>
          <w:p w14:paraId="4E360008"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hortenziju stādījumi 54 m</w:t>
            </w:r>
            <w:r w:rsidRPr="007D4B3F">
              <w:rPr>
                <w:rFonts w:eastAsia="Times New Roman" w:cs="Times New Roman"/>
                <w:szCs w:val="24"/>
                <w:vertAlign w:val="superscript"/>
                <w:lang w:eastAsia="lv-LV"/>
              </w:rPr>
              <w:t>2</w:t>
            </w:r>
            <w:r w:rsidRPr="007D4B3F">
              <w:rPr>
                <w:rFonts w:eastAsia="Times New Roman" w:cs="Times New Roman"/>
                <w:szCs w:val="24"/>
                <w:lang w:eastAsia="lv-LV"/>
              </w:rPr>
              <w:t>;</w:t>
            </w:r>
          </w:p>
          <w:p w14:paraId="08AC14C4"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dekoratīvo kokaugu dobes 1 613,3 m</w:t>
            </w:r>
            <w:r w:rsidRPr="007D4B3F">
              <w:rPr>
                <w:rFonts w:eastAsia="Times New Roman" w:cs="Times New Roman"/>
                <w:szCs w:val="24"/>
                <w:vertAlign w:val="superscript"/>
                <w:lang w:eastAsia="lv-LV"/>
              </w:rPr>
              <w:t>2</w:t>
            </w:r>
            <w:r w:rsidRPr="007D4B3F">
              <w:rPr>
                <w:rFonts w:eastAsia="Times New Roman" w:cs="Times New Roman"/>
                <w:szCs w:val="24"/>
                <w:lang w:eastAsia="lv-LV"/>
              </w:rPr>
              <w:t>;</w:t>
            </w:r>
          </w:p>
          <w:p w14:paraId="4CA55F38"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Muižas parka dīķi 11 202 m</w:t>
            </w:r>
            <w:r w:rsidRPr="007D4B3F">
              <w:rPr>
                <w:rFonts w:eastAsia="Times New Roman" w:cs="Times New Roman"/>
                <w:szCs w:val="24"/>
                <w:vertAlign w:val="superscript"/>
                <w:lang w:eastAsia="lv-LV"/>
              </w:rPr>
              <w:t>2</w:t>
            </w:r>
            <w:r w:rsidRPr="007D4B3F">
              <w:rPr>
                <w:rFonts w:eastAsia="Times New Roman" w:cs="Times New Roman"/>
                <w:szCs w:val="24"/>
                <w:lang w:eastAsia="lv-LV"/>
              </w:rPr>
              <w:t>;</w:t>
            </w:r>
          </w:p>
          <w:p w14:paraId="7F42D423" w14:textId="77777777" w:rsidR="007D4B3F" w:rsidRPr="007D4B3F" w:rsidRDefault="007D4B3F" w:rsidP="007D4B3F">
            <w:pPr>
              <w:numPr>
                <w:ilvl w:val="0"/>
                <w:numId w:val="4"/>
              </w:numPr>
              <w:tabs>
                <w:tab w:val="left" w:pos="0"/>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rotaļu laukumi (Vējiņā, Pilssalā);</w:t>
            </w:r>
          </w:p>
          <w:p w14:paraId="41D13907" w14:textId="77777777" w:rsidR="007D4B3F" w:rsidRPr="007D4B3F" w:rsidRDefault="007D4B3F" w:rsidP="007D4B3F">
            <w:pPr>
              <w:numPr>
                <w:ilvl w:val="0"/>
                <w:numId w:val="4"/>
              </w:numPr>
              <w:tabs>
                <w:tab w:val="left" w:pos="-533"/>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atpūtas vietas: Tempļakalna parkā, Melnumā un pie Līkā bērza, “Ezera piekrastē”, pie “Zirgu dzirdinātavas”, Vējiņā, Pils ielā 31, Saullēkta dārzā;</w:t>
            </w:r>
          </w:p>
          <w:p w14:paraId="12859431" w14:textId="77777777" w:rsidR="007D4B3F" w:rsidRPr="007D4B3F" w:rsidRDefault="007D4B3F" w:rsidP="007D4B3F">
            <w:pPr>
              <w:numPr>
                <w:ilvl w:val="0"/>
                <w:numId w:val="4"/>
              </w:numPr>
              <w:tabs>
                <w:tab w:val="left" w:pos="-533"/>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sabiedriskās tualetes: Melnumā, Tempļakalna parkā, Pilssalā, pie autoostas, Pils ielā 72A, pie Dzelzceļa stacijas, Brīvības ielā 25, Lielajos kapos, Mazajos kapos;</w:t>
            </w:r>
          </w:p>
          <w:p w14:paraId="2992DCB1" w14:textId="77777777" w:rsidR="007D4B3F" w:rsidRPr="007D4B3F" w:rsidRDefault="007D4B3F" w:rsidP="007D4B3F">
            <w:pPr>
              <w:numPr>
                <w:ilvl w:val="0"/>
                <w:numId w:val="4"/>
              </w:numPr>
              <w:tabs>
                <w:tab w:val="left" w:pos="-533"/>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18 piemiņas vietas un pieminekļi;</w:t>
            </w:r>
          </w:p>
          <w:p w14:paraId="02293152" w14:textId="77777777" w:rsidR="007D4B3F" w:rsidRPr="007D4B3F" w:rsidRDefault="007D4B3F" w:rsidP="007D4B3F">
            <w:pPr>
              <w:numPr>
                <w:ilvl w:val="0"/>
                <w:numId w:val="4"/>
              </w:numPr>
              <w:tabs>
                <w:tab w:val="left" w:pos="-533"/>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Tempļakalna ielas gājēju tilts;</w:t>
            </w:r>
          </w:p>
          <w:p w14:paraId="0155C10E" w14:textId="77777777" w:rsidR="007D4B3F" w:rsidRPr="007D4B3F" w:rsidRDefault="007D4B3F" w:rsidP="007D4B3F">
            <w:pPr>
              <w:numPr>
                <w:ilvl w:val="0"/>
                <w:numId w:val="4"/>
              </w:numPr>
              <w:tabs>
                <w:tab w:val="left" w:pos="-533"/>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peldēšanās vietas (Melnumā, Vējiņā, Pilssalā);</w:t>
            </w:r>
          </w:p>
          <w:p w14:paraId="51DBD449" w14:textId="77777777" w:rsidR="007D4B3F" w:rsidRPr="007D4B3F" w:rsidRDefault="007D4B3F" w:rsidP="007D4B3F">
            <w:pPr>
              <w:numPr>
                <w:ilvl w:val="0"/>
                <w:numId w:val="4"/>
              </w:numPr>
              <w:tabs>
                <w:tab w:val="left" w:pos="-533"/>
              </w:tabs>
              <w:spacing w:after="0" w:line="240" w:lineRule="auto"/>
              <w:ind w:left="323"/>
              <w:jc w:val="both"/>
              <w:rPr>
                <w:rFonts w:eastAsia="Times New Roman" w:cs="Times New Roman"/>
                <w:szCs w:val="24"/>
                <w:lang w:eastAsia="lv-LV"/>
              </w:rPr>
            </w:pPr>
            <w:r w:rsidRPr="007D4B3F">
              <w:rPr>
                <w:rFonts w:eastAsia="Times New Roman" w:cs="Times New Roman"/>
                <w:szCs w:val="24"/>
                <w:lang w:eastAsia="lv-LV"/>
              </w:rPr>
              <w:t>5 publiskās akas.</w:t>
            </w:r>
          </w:p>
        </w:tc>
        <w:tc>
          <w:tcPr>
            <w:tcW w:w="1902" w:type="dxa"/>
            <w:tcBorders>
              <w:top w:val="single" w:sz="4" w:space="0" w:color="auto"/>
              <w:left w:val="single" w:sz="4" w:space="0" w:color="auto"/>
              <w:bottom w:val="single" w:sz="4" w:space="0" w:color="auto"/>
              <w:right w:val="single" w:sz="4" w:space="0" w:color="auto"/>
            </w:tcBorders>
          </w:tcPr>
          <w:p w14:paraId="796BC6B5"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lastRenderedPageBreak/>
              <w:t>Aģentūras direktors, darbu vadītājs, uzkopšanas darba vadītājs</w:t>
            </w:r>
          </w:p>
        </w:tc>
        <w:tc>
          <w:tcPr>
            <w:tcW w:w="1418" w:type="dxa"/>
            <w:tcBorders>
              <w:top w:val="single" w:sz="4" w:space="0" w:color="auto"/>
              <w:left w:val="single" w:sz="4" w:space="0" w:color="auto"/>
              <w:bottom w:val="single" w:sz="4" w:space="0" w:color="auto"/>
              <w:right w:val="single" w:sz="4" w:space="0" w:color="auto"/>
            </w:tcBorders>
          </w:tcPr>
          <w:p w14:paraId="36B304D1"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w:t>
            </w:r>
          </w:p>
          <w:p w14:paraId="0CCC9188"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budžeta ietvaros</w:t>
            </w:r>
          </w:p>
        </w:tc>
      </w:tr>
      <w:tr w:rsidR="007D4B3F" w:rsidRPr="007D4B3F" w14:paraId="1AE70583" w14:textId="77777777" w:rsidTr="00A23687">
        <w:trPr>
          <w:jc w:val="center"/>
        </w:trPr>
        <w:tc>
          <w:tcPr>
            <w:tcW w:w="2204" w:type="dxa"/>
            <w:tcBorders>
              <w:top w:val="single" w:sz="4" w:space="0" w:color="auto"/>
              <w:left w:val="single" w:sz="4" w:space="0" w:color="auto"/>
              <w:bottom w:val="single" w:sz="4" w:space="0" w:color="auto"/>
              <w:right w:val="single" w:sz="4" w:space="0" w:color="auto"/>
            </w:tcBorders>
          </w:tcPr>
          <w:p w14:paraId="236B1A8A" w14:textId="77777777" w:rsidR="007D4B3F" w:rsidRPr="007D4B3F" w:rsidRDefault="007D4B3F" w:rsidP="007D4B3F">
            <w:pPr>
              <w:tabs>
                <w:tab w:val="left" w:pos="0"/>
              </w:tabs>
              <w:spacing w:after="0" w:line="240" w:lineRule="auto"/>
              <w:rPr>
                <w:rFonts w:eastAsia="Calibri" w:cs="Times New Roman"/>
                <w:szCs w:val="24"/>
              </w:rPr>
            </w:pPr>
            <w:r w:rsidRPr="007D4B3F">
              <w:rPr>
                <w:rFonts w:eastAsia="Times New Roman" w:cs="Times New Roman"/>
                <w:szCs w:val="24"/>
              </w:rPr>
              <w:t xml:space="preserve">1.3. Veikt Alūksnes pilsētas </w:t>
            </w:r>
            <w:r w:rsidRPr="007D4B3F">
              <w:rPr>
                <w:rFonts w:eastAsia="Times New Roman" w:cs="Times New Roman"/>
                <w:szCs w:val="24"/>
                <w:lang w:eastAsia="lv-LV"/>
              </w:rPr>
              <w:t xml:space="preserve">ielu un Ziemas sporta centra </w:t>
            </w:r>
            <w:r w:rsidRPr="007D4B3F">
              <w:rPr>
                <w:rFonts w:eastAsia="Times New Roman" w:cs="Times New Roman"/>
                <w:szCs w:val="24"/>
                <w:lang w:eastAsia="lv-LV"/>
              </w:rPr>
              <w:lastRenderedPageBreak/>
              <w:t>“MEŽINIEKI” apgaismojuma funkcionēšanas nodrošināšanu.</w:t>
            </w:r>
          </w:p>
        </w:tc>
        <w:tc>
          <w:tcPr>
            <w:tcW w:w="2835" w:type="dxa"/>
            <w:tcBorders>
              <w:top w:val="single" w:sz="4" w:space="0" w:color="auto"/>
              <w:left w:val="single" w:sz="4" w:space="0" w:color="auto"/>
              <w:bottom w:val="single" w:sz="4" w:space="0" w:color="auto"/>
              <w:right w:val="single" w:sz="4" w:space="0" w:color="auto"/>
            </w:tcBorders>
          </w:tcPr>
          <w:p w14:paraId="5EE5F3E7" w14:textId="77777777" w:rsidR="007D4B3F" w:rsidRPr="007D4B3F" w:rsidRDefault="007D4B3F" w:rsidP="007D4B3F">
            <w:pPr>
              <w:tabs>
                <w:tab w:val="left" w:pos="141"/>
              </w:tabs>
              <w:spacing w:after="0" w:line="240" w:lineRule="auto"/>
              <w:rPr>
                <w:rFonts w:eastAsia="Calibri" w:cs="Times New Roman"/>
                <w:szCs w:val="24"/>
              </w:rPr>
            </w:pPr>
            <w:r w:rsidRPr="007D4B3F">
              <w:rPr>
                <w:rFonts w:eastAsia="Times New Roman" w:cs="Times New Roman"/>
                <w:szCs w:val="24"/>
                <w:lang w:eastAsia="lv-LV"/>
              </w:rPr>
              <w:lastRenderedPageBreak/>
              <w:t xml:space="preserve">Apgaismošana tiks nodrošināta, izmantojot ielu apgaismojuma </w:t>
            </w:r>
            <w:r w:rsidRPr="007D4B3F">
              <w:rPr>
                <w:rFonts w:eastAsia="Times New Roman" w:cs="Times New Roman"/>
                <w:szCs w:val="24"/>
                <w:lang w:eastAsia="lv-LV"/>
              </w:rPr>
              <w:lastRenderedPageBreak/>
              <w:t>kontroles un vadības sistēmu “Citylight.net”.</w:t>
            </w:r>
          </w:p>
        </w:tc>
        <w:tc>
          <w:tcPr>
            <w:tcW w:w="6095" w:type="dxa"/>
            <w:tcBorders>
              <w:top w:val="single" w:sz="4" w:space="0" w:color="auto"/>
              <w:left w:val="single" w:sz="4" w:space="0" w:color="auto"/>
              <w:bottom w:val="single" w:sz="4" w:space="0" w:color="auto"/>
              <w:right w:val="single" w:sz="4" w:space="0" w:color="auto"/>
            </w:tcBorders>
          </w:tcPr>
          <w:p w14:paraId="36CAC19B"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lastRenderedPageBreak/>
              <w:t>Tiks uzturēti darba kārtībā:</w:t>
            </w:r>
          </w:p>
          <w:p w14:paraId="1B72253D"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1094 apgaismojuma metāla cinkoti balsti;</w:t>
            </w:r>
          </w:p>
          <w:p w14:paraId="050B450B"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12 apgaismojuma metāla balsti;</w:t>
            </w:r>
          </w:p>
          <w:p w14:paraId="1C646D19"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121 apgaismojuma dzelzsbetona balsts;</w:t>
            </w:r>
          </w:p>
          <w:p w14:paraId="53BA111A"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lastRenderedPageBreak/>
              <w:t>20 apgaismojuma alumīnija balsti (9 m);</w:t>
            </w:r>
          </w:p>
          <w:p w14:paraId="242EF50E"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 xml:space="preserve">29 apgaismojuma metāla balsti (3 m); </w:t>
            </w:r>
          </w:p>
          <w:p w14:paraId="387BCF10"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54 apgaismojuma metāla balsti (4 m);</w:t>
            </w:r>
          </w:p>
          <w:p w14:paraId="00C35C67"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25 apgaismojuma metāla balsti (5 m);</w:t>
            </w:r>
          </w:p>
          <w:p w14:paraId="61BC88BF"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44 apgaismojuma plastmasas balsti (4 m);</w:t>
            </w:r>
          </w:p>
          <w:p w14:paraId="18D70379"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1 apgaismojuma koka balsts (3 m);</w:t>
            </w:r>
          </w:p>
          <w:p w14:paraId="0BACF01C"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 xml:space="preserve">653  150W nātrija spuldzes; </w:t>
            </w:r>
          </w:p>
          <w:p w14:paraId="048409AA" w14:textId="77777777" w:rsidR="007D4B3F" w:rsidRPr="007D4B3F" w:rsidRDefault="007D4B3F" w:rsidP="007D4B3F">
            <w:pPr>
              <w:numPr>
                <w:ilvl w:val="0"/>
                <w:numId w:val="1"/>
              </w:numPr>
              <w:spacing w:after="0" w:line="240" w:lineRule="auto"/>
              <w:rPr>
                <w:rFonts w:eastAsia="Times New Roman" w:cs="Times New Roman"/>
                <w:color w:val="000000"/>
                <w:szCs w:val="24"/>
                <w:lang w:eastAsia="lv-LV"/>
              </w:rPr>
            </w:pPr>
            <w:r w:rsidRPr="007D4B3F">
              <w:rPr>
                <w:rFonts w:eastAsia="Times New Roman" w:cs="Times New Roman"/>
                <w:color w:val="000000"/>
                <w:szCs w:val="24"/>
                <w:lang w:eastAsia="lv-LV"/>
              </w:rPr>
              <w:t xml:space="preserve">101  250/400W dzīvsudraba spuldze; </w:t>
            </w:r>
          </w:p>
          <w:p w14:paraId="587367AB" w14:textId="77777777" w:rsidR="007D4B3F" w:rsidRPr="007D4B3F" w:rsidRDefault="007D4B3F" w:rsidP="007D4B3F">
            <w:pPr>
              <w:numPr>
                <w:ilvl w:val="0"/>
                <w:numId w:val="1"/>
              </w:numPr>
              <w:spacing w:after="0" w:line="240" w:lineRule="auto"/>
              <w:rPr>
                <w:rFonts w:eastAsia="Times New Roman" w:cs="Times New Roman"/>
                <w:color w:val="000000"/>
                <w:szCs w:val="24"/>
                <w:shd w:val="clear" w:color="auto" w:fill="FFFFFF"/>
                <w:lang w:eastAsia="lv-LV"/>
              </w:rPr>
            </w:pPr>
            <w:r w:rsidRPr="007D4B3F">
              <w:rPr>
                <w:rFonts w:eastAsia="Times New Roman" w:cs="Times New Roman"/>
                <w:color w:val="000000"/>
                <w:szCs w:val="24"/>
                <w:shd w:val="clear" w:color="auto" w:fill="FFFFFF"/>
                <w:lang w:eastAsia="lv-LV"/>
              </w:rPr>
              <w:t xml:space="preserve">125W dzīvsudraba spuldzes;  </w:t>
            </w:r>
          </w:p>
          <w:p w14:paraId="5E5CEBB4" w14:textId="77777777" w:rsidR="007D4B3F" w:rsidRPr="007D4B3F" w:rsidRDefault="007D4B3F" w:rsidP="007D4B3F">
            <w:pPr>
              <w:numPr>
                <w:ilvl w:val="0"/>
                <w:numId w:val="1"/>
              </w:numPr>
              <w:spacing w:after="0" w:line="240" w:lineRule="auto"/>
              <w:rPr>
                <w:rFonts w:eastAsia="Times New Roman" w:cs="Times New Roman"/>
                <w:color w:val="000000"/>
                <w:sz w:val="28"/>
                <w:szCs w:val="28"/>
                <w:lang w:eastAsia="lv-LV"/>
              </w:rPr>
            </w:pPr>
            <w:r w:rsidRPr="007D4B3F">
              <w:rPr>
                <w:rFonts w:eastAsia="Times New Roman" w:cs="Times New Roman"/>
                <w:color w:val="000000"/>
                <w:szCs w:val="24"/>
                <w:shd w:val="clear" w:color="auto" w:fill="FFFFFF"/>
                <w:lang w:eastAsia="lv-LV"/>
              </w:rPr>
              <w:t xml:space="preserve">64  70W nātrija spuldzes; </w:t>
            </w:r>
          </w:p>
          <w:p w14:paraId="2DCB3767" w14:textId="77777777" w:rsidR="007D4B3F" w:rsidRPr="007D4B3F" w:rsidRDefault="007D4B3F" w:rsidP="007D4B3F">
            <w:pPr>
              <w:numPr>
                <w:ilvl w:val="0"/>
                <w:numId w:val="1"/>
              </w:numPr>
              <w:spacing w:after="0" w:line="240" w:lineRule="auto"/>
              <w:rPr>
                <w:rFonts w:eastAsia="Times New Roman" w:cs="Times New Roman"/>
                <w:color w:val="000000"/>
                <w:sz w:val="32"/>
                <w:szCs w:val="32"/>
                <w:lang w:eastAsia="lv-LV"/>
              </w:rPr>
            </w:pPr>
            <w:r w:rsidRPr="007D4B3F">
              <w:rPr>
                <w:rFonts w:eastAsia="Times New Roman" w:cs="Times New Roman"/>
                <w:color w:val="000000"/>
                <w:szCs w:val="24"/>
                <w:shd w:val="clear" w:color="auto" w:fill="FFFFFF"/>
                <w:lang w:eastAsia="lv-LV"/>
              </w:rPr>
              <w:t>73 LED 98W gaismekļi;</w:t>
            </w:r>
          </w:p>
          <w:p w14:paraId="68192A2E" w14:textId="77777777" w:rsidR="007D4B3F" w:rsidRPr="007D4B3F" w:rsidRDefault="007D4B3F" w:rsidP="007D4B3F">
            <w:pPr>
              <w:numPr>
                <w:ilvl w:val="0"/>
                <w:numId w:val="1"/>
              </w:numPr>
              <w:spacing w:after="0" w:line="240" w:lineRule="auto"/>
              <w:rPr>
                <w:rFonts w:eastAsia="Times New Roman" w:cs="Times New Roman"/>
                <w:color w:val="000000"/>
                <w:szCs w:val="24"/>
                <w:shd w:val="clear" w:color="auto" w:fill="FFFFFF"/>
                <w:lang w:eastAsia="lv-LV"/>
              </w:rPr>
            </w:pPr>
            <w:r w:rsidRPr="007D4B3F">
              <w:rPr>
                <w:rFonts w:eastAsia="Times New Roman" w:cs="Times New Roman"/>
                <w:color w:val="000000"/>
                <w:szCs w:val="24"/>
                <w:shd w:val="clear" w:color="auto" w:fill="FFFFFF"/>
                <w:lang w:eastAsia="lv-LV"/>
              </w:rPr>
              <w:t>30 LED 96W gaismekļi;</w:t>
            </w:r>
          </w:p>
          <w:p w14:paraId="287416A8" w14:textId="77777777" w:rsidR="007D4B3F" w:rsidRPr="007D4B3F" w:rsidRDefault="007D4B3F" w:rsidP="007D4B3F">
            <w:pPr>
              <w:numPr>
                <w:ilvl w:val="0"/>
                <w:numId w:val="1"/>
              </w:numPr>
              <w:spacing w:after="0" w:line="240" w:lineRule="auto"/>
              <w:rPr>
                <w:rFonts w:eastAsia="Times New Roman" w:cs="Times New Roman"/>
                <w:color w:val="000000"/>
                <w:szCs w:val="24"/>
                <w:shd w:val="clear" w:color="auto" w:fill="FFFFFF"/>
                <w:lang w:eastAsia="lv-LV"/>
              </w:rPr>
            </w:pPr>
            <w:r w:rsidRPr="007D4B3F">
              <w:rPr>
                <w:rFonts w:eastAsia="Times New Roman" w:cs="Times New Roman"/>
                <w:color w:val="000000"/>
                <w:szCs w:val="24"/>
                <w:shd w:val="clear" w:color="auto" w:fill="FFFFFF"/>
                <w:lang w:eastAsia="lv-LV"/>
              </w:rPr>
              <w:t>99 LED 90W gaismekļi;</w:t>
            </w:r>
          </w:p>
          <w:p w14:paraId="0895ECBF" w14:textId="77777777" w:rsidR="007D4B3F" w:rsidRPr="007D4B3F" w:rsidRDefault="007D4B3F" w:rsidP="007D4B3F">
            <w:pPr>
              <w:numPr>
                <w:ilvl w:val="0"/>
                <w:numId w:val="1"/>
              </w:numPr>
              <w:spacing w:after="0" w:line="240" w:lineRule="auto"/>
              <w:rPr>
                <w:rFonts w:eastAsia="Times New Roman" w:cs="Times New Roman"/>
                <w:color w:val="000000"/>
                <w:sz w:val="28"/>
                <w:szCs w:val="28"/>
                <w:lang w:eastAsia="lv-LV"/>
              </w:rPr>
            </w:pPr>
            <w:r w:rsidRPr="007D4B3F">
              <w:rPr>
                <w:rFonts w:eastAsia="Times New Roman" w:cs="Times New Roman"/>
                <w:color w:val="000000"/>
                <w:szCs w:val="24"/>
                <w:shd w:val="clear" w:color="auto" w:fill="FFFFFF"/>
                <w:lang w:eastAsia="lv-LV"/>
              </w:rPr>
              <w:t>23 LED  71 W gaismekļi;</w:t>
            </w:r>
          </w:p>
          <w:p w14:paraId="7AA81A53" w14:textId="77777777" w:rsidR="007D4B3F" w:rsidRPr="007D4B3F" w:rsidRDefault="007D4B3F" w:rsidP="007D4B3F">
            <w:pPr>
              <w:numPr>
                <w:ilvl w:val="0"/>
                <w:numId w:val="1"/>
              </w:numPr>
              <w:spacing w:after="0" w:line="240" w:lineRule="auto"/>
              <w:rPr>
                <w:rFonts w:eastAsia="Times New Roman" w:cs="Times New Roman"/>
                <w:color w:val="000000"/>
                <w:sz w:val="32"/>
                <w:szCs w:val="32"/>
                <w:lang w:eastAsia="lv-LV"/>
              </w:rPr>
            </w:pPr>
            <w:r w:rsidRPr="007D4B3F">
              <w:rPr>
                <w:rFonts w:eastAsia="Times New Roman" w:cs="Times New Roman"/>
                <w:color w:val="000000"/>
                <w:szCs w:val="24"/>
                <w:lang w:eastAsia="lv-LV"/>
              </w:rPr>
              <w:t>45 LED 72 W gaismekļi;</w:t>
            </w:r>
          </w:p>
          <w:p w14:paraId="1E06D22C" w14:textId="77777777" w:rsidR="007D4B3F" w:rsidRPr="007D4B3F" w:rsidRDefault="007D4B3F" w:rsidP="007D4B3F">
            <w:pPr>
              <w:numPr>
                <w:ilvl w:val="0"/>
                <w:numId w:val="1"/>
              </w:numPr>
              <w:spacing w:after="0" w:line="240" w:lineRule="auto"/>
              <w:rPr>
                <w:rFonts w:eastAsia="Times New Roman" w:cs="Times New Roman"/>
                <w:color w:val="000000"/>
                <w:sz w:val="32"/>
                <w:szCs w:val="32"/>
                <w:lang w:eastAsia="lv-LV"/>
              </w:rPr>
            </w:pPr>
            <w:r w:rsidRPr="007D4B3F">
              <w:rPr>
                <w:rFonts w:eastAsia="Times New Roman" w:cs="Times New Roman"/>
                <w:color w:val="000000"/>
                <w:szCs w:val="24"/>
                <w:shd w:val="clear" w:color="auto" w:fill="FFFFFF"/>
                <w:lang w:eastAsia="lv-LV"/>
              </w:rPr>
              <w:t>97 LED 63 W gaismekļi;</w:t>
            </w:r>
          </w:p>
          <w:p w14:paraId="06B9AABE" w14:textId="77777777" w:rsidR="007D4B3F" w:rsidRPr="007D4B3F" w:rsidRDefault="007D4B3F" w:rsidP="007D4B3F">
            <w:pPr>
              <w:numPr>
                <w:ilvl w:val="0"/>
                <w:numId w:val="1"/>
              </w:numPr>
              <w:spacing w:after="0" w:line="240" w:lineRule="auto"/>
              <w:rPr>
                <w:rFonts w:eastAsia="Times New Roman" w:cs="Times New Roman"/>
                <w:color w:val="000000"/>
                <w:sz w:val="32"/>
                <w:szCs w:val="32"/>
                <w:lang w:eastAsia="lv-LV"/>
              </w:rPr>
            </w:pPr>
            <w:r w:rsidRPr="007D4B3F">
              <w:rPr>
                <w:rFonts w:eastAsia="Times New Roman" w:cs="Times New Roman"/>
                <w:color w:val="000000"/>
                <w:szCs w:val="24"/>
                <w:shd w:val="clear" w:color="auto" w:fill="FFFFFF"/>
                <w:lang w:eastAsia="lv-LV"/>
              </w:rPr>
              <w:t>77 LED 60 W gaismekļi;</w:t>
            </w:r>
          </w:p>
          <w:p w14:paraId="1BD7FCD0" w14:textId="77777777" w:rsidR="007D4B3F" w:rsidRPr="007D4B3F" w:rsidRDefault="007D4B3F" w:rsidP="007D4B3F">
            <w:pPr>
              <w:numPr>
                <w:ilvl w:val="0"/>
                <w:numId w:val="1"/>
              </w:numPr>
              <w:spacing w:after="0" w:line="240" w:lineRule="auto"/>
              <w:rPr>
                <w:rFonts w:eastAsia="Times New Roman" w:cs="Times New Roman"/>
                <w:color w:val="000000"/>
                <w:sz w:val="32"/>
                <w:szCs w:val="32"/>
                <w:lang w:eastAsia="lv-LV"/>
              </w:rPr>
            </w:pPr>
            <w:r w:rsidRPr="007D4B3F">
              <w:rPr>
                <w:rFonts w:eastAsia="Times New Roman" w:cs="Times New Roman"/>
                <w:color w:val="000000"/>
                <w:szCs w:val="24"/>
                <w:shd w:val="clear" w:color="auto" w:fill="FFFFFF"/>
                <w:lang w:eastAsia="lv-LV"/>
              </w:rPr>
              <w:t>18 LED 59 W gaismekļi;</w:t>
            </w:r>
          </w:p>
          <w:p w14:paraId="480A7D78" w14:textId="77777777" w:rsidR="007D4B3F" w:rsidRPr="007D4B3F" w:rsidRDefault="007D4B3F" w:rsidP="007D4B3F">
            <w:pPr>
              <w:numPr>
                <w:ilvl w:val="0"/>
                <w:numId w:val="1"/>
              </w:numPr>
              <w:spacing w:after="0" w:line="240" w:lineRule="auto"/>
              <w:rPr>
                <w:rFonts w:eastAsia="Times New Roman" w:cs="Times New Roman"/>
                <w:color w:val="000000"/>
                <w:sz w:val="32"/>
                <w:szCs w:val="32"/>
                <w:lang w:eastAsia="lv-LV"/>
              </w:rPr>
            </w:pPr>
            <w:r w:rsidRPr="007D4B3F">
              <w:rPr>
                <w:rFonts w:eastAsia="Times New Roman" w:cs="Times New Roman"/>
                <w:color w:val="000000"/>
                <w:szCs w:val="24"/>
                <w:shd w:val="clear" w:color="auto" w:fill="FFFFFF"/>
                <w:lang w:eastAsia="lv-LV"/>
              </w:rPr>
              <w:t>10 LED 48 W gaismekļi;</w:t>
            </w:r>
          </w:p>
          <w:p w14:paraId="557C507D" w14:textId="77777777" w:rsidR="007D4B3F" w:rsidRPr="007D4B3F" w:rsidRDefault="007D4B3F" w:rsidP="007D4B3F">
            <w:pPr>
              <w:numPr>
                <w:ilvl w:val="0"/>
                <w:numId w:val="1"/>
              </w:numPr>
              <w:spacing w:after="0" w:line="240" w:lineRule="auto"/>
              <w:rPr>
                <w:rFonts w:eastAsia="Times New Roman" w:cs="Times New Roman"/>
                <w:color w:val="000000"/>
                <w:sz w:val="32"/>
                <w:szCs w:val="32"/>
                <w:lang w:eastAsia="lv-LV"/>
              </w:rPr>
            </w:pPr>
            <w:r w:rsidRPr="007D4B3F">
              <w:rPr>
                <w:rFonts w:eastAsia="Times New Roman" w:cs="Times New Roman"/>
                <w:color w:val="000000"/>
                <w:szCs w:val="24"/>
                <w:shd w:val="clear" w:color="auto" w:fill="FFFFFF"/>
                <w:lang w:eastAsia="lv-LV"/>
              </w:rPr>
              <w:t>85 LED 43 W gaismekļi;</w:t>
            </w:r>
          </w:p>
          <w:p w14:paraId="1D28BAD5" w14:textId="77777777" w:rsidR="007D4B3F" w:rsidRPr="007D4B3F" w:rsidRDefault="007D4B3F" w:rsidP="007D4B3F">
            <w:pPr>
              <w:numPr>
                <w:ilvl w:val="0"/>
                <w:numId w:val="1"/>
              </w:numPr>
              <w:spacing w:after="0" w:line="240" w:lineRule="auto"/>
              <w:rPr>
                <w:rFonts w:eastAsia="Times New Roman" w:cs="Times New Roman"/>
                <w:color w:val="000000"/>
                <w:szCs w:val="24"/>
                <w:shd w:val="clear" w:color="auto" w:fill="FFFFFF"/>
                <w:lang w:eastAsia="lv-LV"/>
              </w:rPr>
            </w:pPr>
            <w:r w:rsidRPr="007D4B3F">
              <w:rPr>
                <w:rFonts w:eastAsia="Times New Roman" w:cs="Times New Roman"/>
                <w:color w:val="000000"/>
                <w:szCs w:val="24"/>
                <w:shd w:val="clear" w:color="auto" w:fill="FFFFFF"/>
                <w:lang w:eastAsia="lv-LV"/>
              </w:rPr>
              <w:t>44 LED 38W gaismekļi;</w:t>
            </w:r>
          </w:p>
          <w:p w14:paraId="3E9434AD" w14:textId="77777777" w:rsidR="007D4B3F" w:rsidRPr="007D4B3F" w:rsidRDefault="007D4B3F" w:rsidP="007D4B3F">
            <w:pPr>
              <w:numPr>
                <w:ilvl w:val="0"/>
                <w:numId w:val="1"/>
              </w:numPr>
              <w:spacing w:after="0" w:line="240" w:lineRule="auto"/>
              <w:rPr>
                <w:rFonts w:eastAsia="Times New Roman" w:cs="Times New Roman"/>
                <w:color w:val="000000"/>
                <w:sz w:val="28"/>
                <w:szCs w:val="28"/>
                <w:lang w:eastAsia="lv-LV"/>
              </w:rPr>
            </w:pPr>
            <w:r w:rsidRPr="007D4B3F">
              <w:rPr>
                <w:rFonts w:eastAsia="Times New Roman" w:cs="Times New Roman"/>
                <w:color w:val="000000"/>
                <w:szCs w:val="24"/>
                <w:shd w:val="clear" w:color="auto" w:fill="FFFFFF"/>
                <w:lang w:eastAsia="lv-LV"/>
              </w:rPr>
              <w:t>4 LED 36W gaismekļi;</w:t>
            </w:r>
          </w:p>
          <w:p w14:paraId="56B5ACA2" w14:textId="77777777" w:rsidR="007D4B3F" w:rsidRPr="007D4B3F" w:rsidRDefault="007D4B3F" w:rsidP="007D4B3F">
            <w:pPr>
              <w:numPr>
                <w:ilvl w:val="0"/>
                <w:numId w:val="1"/>
              </w:numPr>
              <w:spacing w:after="0" w:line="240" w:lineRule="auto"/>
              <w:rPr>
                <w:rFonts w:eastAsia="Times New Roman" w:cs="Times New Roman"/>
                <w:color w:val="000000"/>
                <w:sz w:val="32"/>
                <w:szCs w:val="32"/>
                <w:lang w:eastAsia="lv-LV"/>
              </w:rPr>
            </w:pPr>
            <w:r w:rsidRPr="007D4B3F">
              <w:rPr>
                <w:rFonts w:eastAsia="Times New Roman" w:cs="Times New Roman"/>
                <w:color w:val="000000"/>
                <w:szCs w:val="24"/>
                <w:shd w:val="clear" w:color="auto" w:fill="FFFFFF"/>
                <w:lang w:eastAsia="lv-LV"/>
              </w:rPr>
              <w:t>29 LED 28 W gaismekļi;</w:t>
            </w:r>
          </w:p>
          <w:p w14:paraId="12ACB040" w14:textId="77777777" w:rsidR="007D4B3F" w:rsidRPr="007D4B3F" w:rsidRDefault="007D4B3F" w:rsidP="007D4B3F">
            <w:pPr>
              <w:numPr>
                <w:ilvl w:val="0"/>
                <w:numId w:val="1"/>
              </w:numPr>
              <w:spacing w:after="0" w:line="240" w:lineRule="auto"/>
              <w:rPr>
                <w:rFonts w:eastAsia="Times New Roman" w:cs="Times New Roman"/>
                <w:color w:val="000000"/>
                <w:szCs w:val="24"/>
                <w:shd w:val="clear" w:color="auto" w:fill="FFFFFF"/>
                <w:lang w:eastAsia="lv-LV"/>
              </w:rPr>
            </w:pPr>
            <w:r w:rsidRPr="007D4B3F">
              <w:rPr>
                <w:rFonts w:eastAsia="Times New Roman" w:cs="Times New Roman"/>
                <w:color w:val="000000"/>
                <w:szCs w:val="24"/>
                <w:shd w:val="clear" w:color="auto" w:fill="FFFFFF"/>
                <w:lang w:eastAsia="lv-LV"/>
              </w:rPr>
              <w:t>116 LED 20W gaismekļi;</w:t>
            </w:r>
          </w:p>
          <w:p w14:paraId="05F24239" w14:textId="77777777" w:rsidR="007D4B3F" w:rsidRPr="007D4B3F" w:rsidRDefault="007D4B3F" w:rsidP="007D4B3F">
            <w:pPr>
              <w:numPr>
                <w:ilvl w:val="0"/>
                <w:numId w:val="1"/>
              </w:numPr>
              <w:spacing w:after="0" w:line="240" w:lineRule="auto"/>
              <w:rPr>
                <w:rFonts w:eastAsia="Times New Roman" w:cs="Times New Roman"/>
                <w:color w:val="000000"/>
                <w:sz w:val="20"/>
                <w:szCs w:val="20"/>
                <w:shd w:val="clear" w:color="auto" w:fill="FFFFFF"/>
                <w:lang w:eastAsia="lv-LV"/>
              </w:rPr>
            </w:pPr>
            <w:r w:rsidRPr="007D4B3F">
              <w:rPr>
                <w:rFonts w:eastAsia="Times New Roman" w:cs="Times New Roman"/>
                <w:color w:val="000000"/>
                <w:szCs w:val="24"/>
                <w:shd w:val="clear" w:color="auto" w:fill="FFFFFF"/>
                <w:lang w:eastAsia="lv-LV"/>
              </w:rPr>
              <w:t>25 vadības sadales.</w:t>
            </w:r>
          </w:p>
        </w:tc>
        <w:tc>
          <w:tcPr>
            <w:tcW w:w="1902" w:type="dxa"/>
            <w:tcBorders>
              <w:top w:val="single" w:sz="4" w:space="0" w:color="auto"/>
              <w:left w:val="single" w:sz="4" w:space="0" w:color="auto"/>
              <w:bottom w:val="single" w:sz="4" w:space="0" w:color="auto"/>
              <w:right w:val="single" w:sz="4" w:space="0" w:color="auto"/>
            </w:tcBorders>
          </w:tcPr>
          <w:p w14:paraId="39E3364F"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lastRenderedPageBreak/>
              <w:t xml:space="preserve">Aģentūras direktors, publiskā </w:t>
            </w:r>
            <w:r w:rsidRPr="007D4B3F">
              <w:rPr>
                <w:rFonts w:eastAsia="Calibri" w:cs="Times New Roman"/>
                <w:szCs w:val="24"/>
              </w:rPr>
              <w:lastRenderedPageBreak/>
              <w:t>apgaismojuma apsaimniekotājs</w:t>
            </w:r>
          </w:p>
        </w:tc>
        <w:tc>
          <w:tcPr>
            <w:tcW w:w="1418" w:type="dxa"/>
            <w:tcBorders>
              <w:top w:val="single" w:sz="4" w:space="0" w:color="auto"/>
              <w:left w:val="single" w:sz="4" w:space="0" w:color="auto"/>
              <w:bottom w:val="single" w:sz="4" w:space="0" w:color="auto"/>
              <w:right w:val="single" w:sz="4" w:space="0" w:color="auto"/>
            </w:tcBorders>
          </w:tcPr>
          <w:p w14:paraId="5CA757FA"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lastRenderedPageBreak/>
              <w:t>Aģentūras budžeta ietvaros</w:t>
            </w:r>
          </w:p>
        </w:tc>
      </w:tr>
      <w:tr w:rsidR="007D4B3F" w:rsidRPr="007D4B3F" w14:paraId="643CE27B" w14:textId="77777777" w:rsidTr="00A23687">
        <w:trPr>
          <w:jc w:val="center"/>
        </w:trPr>
        <w:tc>
          <w:tcPr>
            <w:tcW w:w="2204" w:type="dxa"/>
            <w:tcBorders>
              <w:top w:val="single" w:sz="4" w:space="0" w:color="auto"/>
              <w:left w:val="single" w:sz="4" w:space="0" w:color="auto"/>
              <w:bottom w:val="single" w:sz="4" w:space="0" w:color="auto"/>
              <w:right w:val="single" w:sz="4" w:space="0" w:color="auto"/>
            </w:tcBorders>
          </w:tcPr>
          <w:p w14:paraId="2BCB3773" w14:textId="77777777" w:rsidR="007D4B3F" w:rsidRPr="007D4B3F" w:rsidRDefault="007D4B3F" w:rsidP="007D4B3F">
            <w:pPr>
              <w:spacing w:after="0" w:line="240" w:lineRule="auto"/>
              <w:rPr>
                <w:rFonts w:eastAsia="Times New Roman" w:cs="Times New Roman"/>
                <w:szCs w:val="24"/>
                <w:lang w:eastAsia="lv-LV"/>
              </w:rPr>
            </w:pPr>
            <w:r w:rsidRPr="007D4B3F">
              <w:rPr>
                <w:rFonts w:eastAsia="Times New Roman" w:cs="Times New Roman"/>
                <w:szCs w:val="24"/>
              </w:rPr>
              <w:t>1.4.</w:t>
            </w:r>
            <w:r w:rsidRPr="007D4B3F">
              <w:rPr>
                <w:rFonts w:eastAsia="Times New Roman" w:cs="Times New Roman"/>
                <w:szCs w:val="24"/>
                <w:lang w:eastAsia="lv-LV"/>
              </w:rPr>
              <w:t xml:space="preserve"> Veikt lietus ūdens kanalizācijas novadgrāvju, uztveršanas vietu un caurteku funkcionēšanas nodrošināšanu.</w:t>
            </w:r>
          </w:p>
        </w:tc>
        <w:tc>
          <w:tcPr>
            <w:tcW w:w="2835" w:type="dxa"/>
            <w:tcBorders>
              <w:top w:val="single" w:sz="4" w:space="0" w:color="auto"/>
              <w:left w:val="single" w:sz="4" w:space="0" w:color="auto"/>
              <w:bottom w:val="single" w:sz="4" w:space="0" w:color="auto"/>
              <w:right w:val="single" w:sz="4" w:space="0" w:color="auto"/>
            </w:tcBorders>
          </w:tcPr>
          <w:p w14:paraId="2E1B0DD8" w14:textId="77777777" w:rsidR="007D4B3F" w:rsidRPr="007D4B3F" w:rsidRDefault="007D4B3F" w:rsidP="007D4B3F">
            <w:pPr>
              <w:tabs>
                <w:tab w:val="left" w:pos="141"/>
              </w:tabs>
              <w:spacing w:after="0" w:line="240" w:lineRule="auto"/>
              <w:rPr>
                <w:rFonts w:eastAsia="Times New Roman" w:cs="Times New Roman"/>
                <w:szCs w:val="24"/>
              </w:rPr>
            </w:pPr>
            <w:r w:rsidRPr="007D4B3F">
              <w:rPr>
                <w:rFonts w:eastAsia="Calibri" w:cs="Times New Roman"/>
                <w:szCs w:val="24"/>
              </w:rPr>
              <w:t>Funkcionēšana</w:t>
            </w:r>
            <w:r w:rsidRPr="007D4B3F">
              <w:rPr>
                <w:rFonts w:eastAsia="Times New Roman" w:cs="Times New Roman"/>
                <w:szCs w:val="24"/>
                <w:lang w:eastAsia="lv-LV"/>
              </w:rPr>
              <w:t xml:space="preserve"> tiks nodrošināta atbilstoši Būvniecības likumam, Aizsargjoslu likumam un citiem normatīvajiem aktiem.</w:t>
            </w:r>
          </w:p>
        </w:tc>
        <w:tc>
          <w:tcPr>
            <w:tcW w:w="6095" w:type="dxa"/>
            <w:tcBorders>
              <w:top w:val="single" w:sz="4" w:space="0" w:color="auto"/>
              <w:left w:val="single" w:sz="4" w:space="0" w:color="auto"/>
              <w:bottom w:val="single" w:sz="4" w:space="0" w:color="auto"/>
              <w:right w:val="single" w:sz="4" w:space="0" w:color="auto"/>
            </w:tcBorders>
          </w:tcPr>
          <w:p w14:paraId="5EEEF3DB" w14:textId="77777777" w:rsidR="007D4B3F" w:rsidRPr="007D4B3F" w:rsidRDefault="007D4B3F" w:rsidP="007D4B3F">
            <w:pPr>
              <w:tabs>
                <w:tab w:val="left" w:pos="0"/>
              </w:tabs>
              <w:spacing w:after="0" w:line="240" w:lineRule="auto"/>
              <w:jc w:val="both"/>
              <w:rPr>
                <w:rFonts w:eastAsia="Calibri" w:cs="Times New Roman"/>
                <w:szCs w:val="24"/>
              </w:rPr>
            </w:pPr>
            <w:r w:rsidRPr="007D4B3F">
              <w:rPr>
                <w:rFonts w:eastAsia="Calibri" w:cs="Times New Roman"/>
                <w:szCs w:val="24"/>
              </w:rPr>
              <w:t>Tiks uzturētas darba kārtībā:</w:t>
            </w:r>
          </w:p>
          <w:p w14:paraId="100DF0FA" w14:textId="77777777" w:rsidR="007D4B3F" w:rsidRPr="007D4B3F" w:rsidRDefault="007D4B3F" w:rsidP="007D4B3F">
            <w:pPr>
              <w:tabs>
                <w:tab w:val="left" w:pos="0"/>
              </w:tabs>
              <w:spacing w:after="0" w:line="240" w:lineRule="auto"/>
              <w:jc w:val="both"/>
              <w:rPr>
                <w:rFonts w:eastAsia="Times New Roman" w:cs="Times New Roman"/>
                <w:szCs w:val="24"/>
                <w:lang w:eastAsia="lv-LV"/>
              </w:rPr>
            </w:pPr>
            <w:r w:rsidRPr="007D4B3F">
              <w:rPr>
                <w:rFonts w:eastAsia="Calibri" w:cs="Times New Roman"/>
                <w:szCs w:val="24"/>
              </w:rPr>
              <w:t xml:space="preserve">1. 164 </w:t>
            </w:r>
            <w:r w:rsidRPr="007D4B3F">
              <w:rPr>
                <w:rFonts w:eastAsia="Times New Roman" w:cs="Times New Roman"/>
                <w:szCs w:val="24"/>
                <w:lang w:eastAsia="lv-LV"/>
              </w:rPr>
              <w:t>lietus ūdeņu uztveršanas vietas;</w:t>
            </w:r>
          </w:p>
          <w:p w14:paraId="01E26730" w14:textId="77777777" w:rsidR="007D4B3F" w:rsidRPr="007D4B3F" w:rsidRDefault="007D4B3F" w:rsidP="007D4B3F">
            <w:pPr>
              <w:tabs>
                <w:tab w:val="left" w:pos="0"/>
              </w:tabs>
              <w:spacing w:after="0" w:line="240" w:lineRule="auto"/>
              <w:jc w:val="both"/>
              <w:rPr>
                <w:rFonts w:eastAsia="Times New Roman" w:cs="Times New Roman"/>
                <w:szCs w:val="24"/>
                <w:lang w:eastAsia="lv-LV"/>
              </w:rPr>
            </w:pPr>
            <w:r w:rsidRPr="007D4B3F">
              <w:rPr>
                <w:rFonts w:eastAsia="Times New Roman" w:cs="Times New Roman"/>
                <w:szCs w:val="24"/>
                <w:lang w:eastAsia="lv-LV"/>
              </w:rPr>
              <w:t>2. ielu caurtekas 2 201 m;</w:t>
            </w:r>
          </w:p>
          <w:p w14:paraId="659D5109" w14:textId="77777777" w:rsidR="007D4B3F" w:rsidRPr="007D4B3F" w:rsidRDefault="007D4B3F" w:rsidP="007D4B3F">
            <w:pPr>
              <w:tabs>
                <w:tab w:val="left" w:pos="0"/>
              </w:tabs>
              <w:spacing w:after="0" w:line="240" w:lineRule="auto"/>
              <w:jc w:val="both"/>
              <w:rPr>
                <w:rFonts w:eastAsia="Times New Roman" w:cs="Times New Roman"/>
                <w:szCs w:val="24"/>
                <w:lang w:eastAsia="lv-LV"/>
              </w:rPr>
            </w:pPr>
            <w:r w:rsidRPr="007D4B3F">
              <w:rPr>
                <w:rFonts w:eastAsia="Times New Roman" w:cs="Times New Roman"/>
                <w:szCs w:val="24"/>
                <w:lang w:eastAsia="lv-LV"/>
              </w:rPr>
              <w:t>3. ūdens kanalizācijas novadgrāvji 8 000 m.</w:t>
            </w:r>
          </w:p>
          <w:p w14:paraId="5F3AB3BE" w14:textId="77777777" w:rsidR="007D4B3F" w:rsidRPr="007D4B3F" w:rsidRDefault="007D4B3F" w:rsidP="007D4B3F">
            <w:pPr>
              <w:tabs>
                <w:tab w:val="left" w:pos="-286"/>
              </w:tabs>
              <w:spacing w:after="0" w:line="240" w:lineRule="auto"/>
              <w:ind w:left="-2"/>
              <w:jc w:val="both"/>
              <w:rPr>
                <w:rFonts w:eastAsia="Times New Roman" w:cs="Times New Roman"/>
                <w:szCs w:val="24"/>
                <w:lang w:eastAsia="lv-LV"/>
              </w:rPr>
            </w:pPr>
          </w:p>
          <w:p w14:paraId="6A0E58F6" w14:textId="77777777" w:rsidR="007D4B3F" w:rsidRPr="007D4B3F" w:rsidRDefault="007D4B3F" w:rsidP="007D4B3F">
            <w:pPr>
              <w:tabs>
                <w:tab w:val="left" w:pos="-286"/>
              </w:tabs>
              <w:spacing w:after="0" w:line="240" w:lineRule="auto"/>
              <w:ind w:left="-2"/>
              <w:jc w:val="both"/>
              <w:rPr>
                <w:rFonts w:eastAsia="Times New Roman" w:cs="Times New Roman"/>
                <w:szCs w:val="24"/>
                <w:highlight w:val="lightGray"/>
                <w:lang w:eastAsia="lv-LV"/>
              </w:rPr>
            </w:pPr>
            <w:r w:rsidRPr="007D4B3F">
              <w:rPr>
                <w:rFonts w:eastAsia="Times New Roman" w:cs="Times New Roman"/>
                <w:szCs w:val="24"/>
                <w:lang w:eastAsia="lv-LV"/>
              </w:rPr>
              <w:t xml:space="preserve">Tiks izstrādāts (pēc pasūtījuma) būvprojekts ūdens novadīšanas sistēmas atjaunošanai Peldu ielā. </w:t>
            </w:r>
          </w:p>
        </w:tc>
        <w:tc>
          <w:tcPr>
            <w:tcW w:w="1902" w:type="dxa"/>
            <w:tcBorders>
              <w:top w:val="single" w:sz="4" w:space="0" w:color="auto"/>
              <w:left w:val="single" w:sz="4" w:space="0" w:color="auto"/>
              <w:bottom w:val="single" w:sz="4" w:space="0" w:color="auto"/>
              <w:right w:val="single" w:sz="4" w:space="0" w:color="auto"/>
            </w:tcBorders>
          </w:tcPr>
          <w:p w14:paraId="4377C682"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 direktors, darbu vadītājs</w:t>
            </w:r>
          </w:p>
        </w:tc>
        <w:tc>
          <w:tcPr>
            <w:tcW w:w="1418" w:type="dxa"/>
            <w:tcBorders>
              <w:top w:val="single" w:sz="4" w:space="0" w:color="auto"/>
              <w:left w:val="single" w:sz="4" w:space="0" w:color="auto"/>
              <w:bottom w:val="single" w:sz="4" w:space="0" w:color="auto"/>
              <w:right w:val="single" w:sz="4" w:space="0" w:color="auto"/>
            </w:tcBorders>
          </w:tcPr>
          <w:p w14:paraId="65074DB4"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 budžeta ietvaros</w:t>
            </w:r>
          </w:p>
        </w:tc>
      </w:tr>
    </w:tbl>
    <w:p w14:paraId="0EC97EB3" w14:textId="4D7A365C" w:rsidR="007D4B3F" w:rsidRDefault="007D4B3F" w:rsidP="007D4B3F">
      <w:pPr>
        <w:spacing w:after="0" w:line="240" w:lineRule="auto"/>
        <w:rPr>
          <w:rFonts w:eastAsia="Times New Roman" w:cs="Times New Roman"/>
          <w:szCs w:val="24"/>
          <w:highlight w:val="lightGray"/>
          <w:lang w:eastAsia="lv-LV"/>
        </w:rPr>
      </w:pPr>
    </w:p>
    <w:p w14:paraId="64844861" w14:textId="41D98CBA" w:rsidR="007D4B3F" w:rsidRDefault="007D4B3F" w:rsidP="007D4B3F">
      <w:pPr>
        <w:spacing w:after="0" w:line="240" w:lineRule="auto"/>
        <w:rPr>
          <w:rFonts w:eastAsia="Times New Roman" w:cs="Times New Roman"/>
          <w:szCs w:val="24"/>
          <w:highlight w:val="lightGray"/>
          <w:lang w:eastAsia="lv-LV"/>
        </w:rPr>
      </w:pPr>
    </w:p>
    <w:p w14:paraId="51F88D17" w14:textId="47499D2C" w:rsidR="007D4B3F" w:rsidRDefault="007D4B3F" w:rsidP="007D4B3F">
      <w:pPr>
        <w:spacing w:after="0" w:line="240" w:lineRule="auto"/>
        <w:rPr>
          <w:rFonts w:eastAsia="Times New Roman" w:cs="Times New Roman"/>
          <w:szCs w:val="24"/>
          <w:highlight w:val="lightGray"/>
          <w:lang w:eastAsia="lv-LV"/>
        </w:rPr>
      </w:pPr>
    </w:p>
    <w:p w14:paraId="6E1F7773" w14:textId="77777777" w:rsidR="007D4B3F" w:rsidRPr="007D4B3F" w:rsidRDefault="007D4B3F" w:rsidP="007D4B3F">
      <w:pPr>
        <w:spacing w:after="0" w:line="240" w:lineRule="auto"/>
        <w:rPr>
          <w:rFonts w:eastAsia="Times New Roman" w:cs="Times New Roman"/>
          <w:szCs w:val="24"/>
          <w:highlight w:val="lightGray"/>
          <w:lang w:eastAsia="lv-LV"/>
        </w:rPr>
      </w:pPr>
    </w:p>
    <w:p w14:paraId="630E4FB9" w14:textId="77777777" w:rsidR="007D4B3F" w:rsidRPr="007D4B3F" w:rsidRDefault="007D4B3F" w:rsidP="007D4B3F">
      <w:pPr>
        <w:spacing w:after="0" w:line="240" w:lineRule="auto"/>
        <w:rPr>
          <w:rFonts w:eastAsia="Times New Roman" w:cs="Times New Roman"/>
          <w:b/>
          <w:szCs w:val="24"/>
        </w:rPr>
      </w:pPr>
      <w:r w:rsidRPr="007D4B3F">
        <w:rPr>
          <w:rFonts w:eastAsia="Times New Roman" w:cs="Times New Roman"/>
          <w:b/>
          <w:szCs w:val="24"/>
        </w:rPr>
        <w:lastRenderedPageBreak/>
        <w:t>2. Alūksnes p</w:t>
      </w:r>
      <w:r w:rsidRPr="007D4B3F">
        <w:rPr>
          <w:rFonts w:eastAsia="Times New Roman" w:cs="Times New Roman"/>
          <w:b/>
          <w:szCs w:val="24"/>
          <w:lang w:eastAsia="lv-LV"/>
        </w:rPr>
        <w:t>ilsētas kapsētu apsaimniekošana</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1"/>
        <w:gridCol w:w="2835"/>
        <w:gridCol w:w="6095"/>
        <w:gridCol w:w="1418"/>
        <w:gridCol w:w="1614"/>
      </w:tblGrid>
      <w:tr w:rsidR="007D4B3F" w:rsidRPr="007D4B3F" w14:paraId="2DE2977C" w14:textId="77777777" w:rsidTr="00A23687">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37155CFA"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9CA475"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95DFAD7"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6CD7E2"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1614" w:type="dxa"/>
            <w:tcBorders>
              <w:top w:val="single" w:sz="4" w:space="0" w:color="auto"/>
              <w:left w:val="single" w:sz="4" w:space="0" w:color="auto"/>
              <w:bottom w:val="single" w:sz="4" w:space="0" w:color="auto"/>
              <w:right w:val="single" w:sz="4" w:space="0" w:color="auto"/>
            </w:tcBorders>
            <w:hideMark/>
          </w:tcPr>
          <w:p w14:paraId="7BA2C167"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0DCCB7FE" w14:textId="77777777" w:rsidTr="00A23687">
        <w:trPr>
          <w:jc w:val="center"/>
        </w:trPr>
        <w:tc>
          <w:tcPr>
            <w:tcW w:w="2361" w:type="dxa"/>
            <w:tcBorders>
              <w:top w:val="single" w:sz="4" w:space="0" w:color="auto"/>
              <w:left w:val="single" w:sz="4" w:space="0" w:color="auto"/>
              <w:bottom w:val="single" w:sz="4" w:space="0" w:color="auto"/>
              <w:right w:val="single" w:sz="4" w:space="0" w:color="auto"/>
            </w:tcBorders>
            <w:hideMark/>
          </w:tcPr>
          <w:p w14:paraId="68DA4EAE" w14:textId="77777777" w:rsidR="007D4B3F" w:rsidRPr="007D4B3F" w:rsidRDefault="007D4B3F" w:rsidP="007D4B3F">
            <w:pPr>
              <w:spacing w:after="0" w:line="240" w:lineRule="auto"/>
              <w:rPr>
                <w:rFonts w:eastAsia="Times New Roman" w:cs="Times New Roman"/>
                <w:szCs w:val="24"/>
                <w:highlight w:val="lightGray"/>
              </w:rPr>
            </w:pPr>
            <w:r w:rsidRPr="007D4B3F">
              <w:rPr>
                <w:rFonts w:eastAsia="Times New Roman" w:cs="Times New Roman"/>
                <w:szCs w:val="24"/>
                <w:lang w:eastAsia="lv-LV"/>
              </w:rPr>
              <w:t>Nodrošināt</w:t>
            </w:r>
            <w:r w:rsidRPr="007D4B3F">
              <w:rPr>
                <w:rFonts w:eastAsia="Times New Roman" w:cs="Times New Roman"/>
                <w:szCs w:val="24"/>
              </w:rPr>
              <w:t xml:space="preserve"> </w:t>
            </w:r>
            <w:r w:rsidRPr="007D4B3F">
              <w:rPr>
                <w:rFonts w:eastAsia="Times New Roman" w:cs="Times New Roman"/>
                <w:szCs w:val="24"/>
                <w:lang w:eastAsia="lv-LV"/>
              </w:rPr>
              <w:t xml:space="preserve">Alūksnes Lielo kapu un Alūksnes Mazo kapu darbību. </w:t>
            </w:r>
          </w:p>
        </w:tc>
        <w:tc>
          <w:tcPr>
            <w:tcW w:w="2835" w:type="dxa"/>
            <w:tcBorders>
              <w:top w:val="single" w:sz="4" w:space="0" w:color="auto"/>
              <w:left w:val="single" w:sz="4" w:space="0" w:color="auto"/>
              <w:bottom w:val="single" w:sz="4" w:space="0" w:color="auto"/>
              <w:right w:val="single" w:sz="4" w:space="0" w:color="auto"/>
            </w:tcBorders>
            <w:hideMark/>
          </w:tcPr>
          <w:p w14:paraId="1A0952DD" w14:textId="77777777" w:rsidR="007D4B3F" w:rsidRPr="007D4B3F" w:rsidRDefault="007D4B3F" w:rsidP="007D4B3F">
            <w:pPr>
              <w:tabs>
                <w:tab w:val="left" w:pos="141"/>
              </w:tabs>
              <w:spacing w:after="0" w:line="240" w:lineRule="auto"/>
              <w:rPr>
                <w:rFonts w:eastAsia="Times New Roman" w:cs="Times New Roman"/>
                <w:szCs w:val="24"/>
                <w:lang w:eastAsia="lv-LV"/>
              </w:rPr>
            </w:pPr>
            <w:r w:rsidRPr="007D4B3F">
              <w:rPr>
                <w:rFonts w:eastAsia="Times New Roman" w:cs="Times New Roman"/>
                <w:szCs w:val="24"/>
                <w:lang w:eastAsia="lv-LV"/>
              </w:rPr>
              <w:t xml:space="preserve">Darbība tiks nodrošināta atbilstoši Alūksnes novada domes 2013. gada 7. novembra saistošajiem noteikumiem </w:t>
            </w:r>
          </w:p>
          <w:p w14:paraId="72BCA01B" w14:textId="77777777" w:rsidR="007D4B3F" w:rsidRPr="007D4B3F" w:rsidRDefault="007D4B3F" w:rsidP="007D4B3F">
            <w:pPr>
              <w:tabs>
                <w:tab w:val="left" w:pos="141"/>
              </w:tabs>
              <w:spacing w:after="0" w:line="240" w:lineRule="auto"/>
              <w:rPr>
                <w:rFonts w:eastAsia="Times New Roman" w:cs="Times New Roman"/>
                <w:szCs w:val="24"/>
                <w:highlight w:val="lightGray"/>
                <w:lang w:eastAsia="lv-LV"/>
              </w:rPr>
            </w:pPr>
            <w:r w:rsidRPr="007D4B3F">
              <w:rPr>
                <w:rFonts w:eastAsia="Times New Roman" w:cs="Times New Roman"/>
                <w:szCs w:val="24"/>
                <w:lang w:eastAsia="lv-LV"/>
              </w:rPr>
              <w:t>Nr. 39/2013 “Alūksnes novada pašvaldības kapsētu darbības noteikumi”.</w:t>
            </w:r>
          </w:p>
        </w:tc>
        <w:tc>
          <w:tcPr>
            <w:tcW w:w="6095" w:type="dxa"/>
            <w:tcBorders>
              <w:top w:val="single" w:sz="4" w:space="0" w:color="auto"/>
              <w:left w:val="single" w:sz="4" w:space="0" w:color="auto"/>
              <w:bottom w:val="single" w:sz="4" w:space="0" w:color="auto"/>
              <w:right w:val="single" w:sz="4" w:space="0" w:color="auto"/>
            </w:tcBorders>
            <w:hideMark/>
          </w:tcPr>
          <w:p w14:paraId="49571203" w14:textId="77777777" w:rsidR="007D4B3F" w:rsidRPr="007D4B3F" w:rsidRDefault="007D4B3F" w:rsidP="007D4B3F">
            <w:pPr>
              <w:tabs>
                <w:tab w:val="left" w:pos="0"/>
              </w:tabs>
              <w:spacing w:after="0" w:line="240" w:lineRule="auto"/>
              <w:rPr>
                <w:rFonts w:eastAsia="Times New Roman" w:cs="Times New Roman"/>
                <w:szCs w:val="24"/>
                <w:lang w:eastAsia="lv-LV"/>
              </w:rPr>
            </w:pPr>
            <w:r w:rsidRPr="007D4B3F">
              <w:rPr>
                <w:rFonts w:eastAsia="Times New Roman" w:cs="Times New Roman"/>
                <w:szCs w:val="24"/>
                <w:lang w:eastAsia="lv-LV"/>
              </w:rPr>
              <w:t>Tiks nodrošināta:</w:t>
            </w:r>
          </w:p>
          <w:p w14:paraId="2C5ACDA4" w14:textId="77777777" w:rsidR="007D4B3F" w:rsidRPr="007D4B3F" w:rsidRDefault="007D4B3F" w:rsidP="007D4B3F">
            <w:pPr>
              <w:tabs>
                <w:tab w:val="left" w:pos="-305"/>
              </w:tabs>
              <w:spacing w:after="0" w:line="240" w:lineRule="auto"/>
              <w:ind w:left="262" w:hanging="262"/>
              <w:rPr>
                <w:rFonts w:eastAsia="Times New Roman" w:cs="Times New Roman"/>
                <w:szCs w:val="24"/>
                <w:lang w:eastAsia="lv-LV"/>
              </w:rPr>
            </w:pPr>
            <w:r w:rsidRPr="007D4B3F">
              <w:rPr>
                <w:rFonts w:eastAsia="Calibri" w:cs="Times New Roman"/>
                <w:szCs w:val="24"/>
              </w:rPr>
              <w:t xml:space="preserve">1. 2 </w:t>
            </w:r>
            <w:r w:rsidRPr="007D4B3F">
              <w:rPr>
                <w:rFonts w:eastAsia="Times New Roman" w:cs="Times New Roman"/>
                <w:szCs w:val="24"/>
                <w:lang w:eastAsia="lv-LV"/>
              </w:rPr>
              <w:t>kapsētu darbība ar 6 622 kapu laukumiem un 12 736 kapa vietām;</w:t>
            </w:r>
          </w:p>
          <w:p w14:paraId="328FCA2C" w14:textId="77777777" w:rsidR="007D4B3F" w:rsidRPr="007D4B3F" w:rsidRDefault="007D4B3F" w:rsidP="007D4B3F">
            <w:pPr>
              <w:tabs>
                <w:tab w:val="left" w:pos="-588"/>
              </w:tabs>
              <w:spacing w:after="0" w:line="240" w:lineRule="auto"/>
              <w:ind w:left="262" w:hanging="262"/>
              <w:rPr>
                <w:rFonts w:eastAsia="Times New Roman" w:cs="Times New Roman"/>
                <w:szCs w:val="24"/>
                <w:lang w:eastAsia="lv-LV"/>
              </w:rPr>
            </w:pPr>
            <w:r w:rsidRPr="007D4B3F">
              <w:rPr>
                <w:rFonts w:eastAsia="Times New Roman" w:cs="Times New Roman"/>
                <w:szCs w:val="24"/>
                <w:lang w:eastAsia="lv-LV"/>
              </w:rPr>
              <w:t>2. sanitārā tīrība 10 trūdošo atkritumu laukumos un 5 sadzīves atkritumu konteineros;</w:t>
            </w:r>
          </w:p>
          <w:p w14:paraId="514BB94C" w14:textId="77777777" w:rsidR="007D4B3F" w:rsidRPr="007D4B3F" w:rsidRDefault="007D4B3F" w:rsidP="007D4B3F">
            <w:pPr>
              <w:tabs>
                <w:tab w:val="left" w:pos="-588"/>
              </w:tabs>
              <w:spacing w:after="0" w:line="240" w:lineRule="auto"/>
              <w:ind w:left="262" w:hanging="262"/>
              <w:rPr>
                <w:rFonts w:eastAsia="Times New Roman" w:cs="Times New Roman"/>
                <w:szCs w:val="24"/>
                <w:lang w:eastAsia="lv-LV"/>
              </w:rPr>
            </w:pPr>
            <w:r w:rsidRPr="007D4B3F">
              <w:rPr>
                <w:rFonts w:eastAsia="Times New Roman" w:cs="Times New Roman"/>
                <w:szCs w:val="24"/>
                <w:lang w:eastAsia="lv-LV"/>
              </w:rPr>
              <w:t>3. 4 publisko tualešu apsaimniekošana;</w:t>
            </w:r>
          </w:p>
          <w:p w14:paraId="6110851B" w14:textId="77777777" w:rsidR="007D4B3F" w:rsidRPr="007D4B3F" w:rsidRDefault="007D4B3F" w:rsidP="007D4B3F">
            <w:pPr>
              <w:tabs>
                <w:tab w:val="left" w:pos="-588"/>
              </w:tabs>
              <w:spacing w:after="0" w:line="240" w:lineRule="auto"/>
              <w:ind w:left="262" w:hanging="262"/>
              <w:rPr>
                <w:rFonts w:eastAsia="Times New Roman" w:cs="Times New Roman"/>
                <w:szCs w:val="24"/>
                <w:lang w:eastAsia="lv-LV"/>
              </w:rPr>
            </w:pPr>
          </w:p>
          <w:p w14:paraId="51CF373F" w14:textId="77777777" w:rsidR="007D4B3F" w:rsidRPr="007D4B3F" w:rsidRDefault="007D4B3F" w:rsidP="007D4B3F">
            <w:pPr>
              <w:tabs>
                <w:tab w:val="left" w:pos="-588"/>
              </w:tabs>
              <w:spacing w:after="0" w:line="240" w:lineRule="auto"/>
              <w:rPr>
                <w:rFonts w:eastAsia="Times New Roman" w:cs="Times New Roman"/>
                <w:szCs w:val="24"/>
                <w:lang w:eastAsia="lv-LV"/>
              </w:rPr>
            </w:pPr>
            <w:r w:rsidRPr="007D4B3F">
              <w:rPr>
                <w:rFonts w:eastAsia="Times New Roman" w:cs="Times New Roman"/>
                <w:szCs w:val="24"/>
                <w:lang w:eastAsia="lv-LV"/>
              </w:rPr>
              <w:t xml:space="preserve">Tiks sniegti Kapsētas pārziņa pakalpojumi. </w:t>
            </w:r>
          </w:p>
          <w:p w14:paraId="15874EF2" w14:textId="77777777" w:rsidR="007D4B3F" w:rsidRPr="007D4B3F" w:rsidRDefault="007D4B3F" w:rsidP="007D4B3F">
            <w:pPr>
              <w:tabs>
                <w:tab w:val="left" w:pos="0"/>
              </w:tabs>
              <w:spacing w:after="0" w:line="240" w:lineRule="auto"/>
              <w:rPr>
                <w:rFonts w:eastAsia="Times New Roman" w:cs="Times New Roman"/>
                <w:szCs w:val="24"/>
                <w:lang w:eastAsia="lv-LV"/>
              </w:rPr>
            </w:pPr>
            <w:r w:rsidRPr="007D4B3F">
              <w:rPr>
                <w:rFonts w:eastAsia="Times New Roman" w:cs="Times New Roman"/>
                <w:szCs w:val="24"/>
                <w:lang w:eastAsia="lv-LV"/>
              </w:rPr>
              <w:t>Pilnveidoti:</w:t>
            </w:r>
          </w:p>
          <w:p w14:paraId="02EC5257" w14:textId="77777777" w:rsidR="007D4B3F" w:rsidRPr="007D4B3F" w:rsidRDefault="007D4B3F" w:rsidP="007D4B3F">
            <w:pPr>
              <w:tabs>
                <w:tab w:val="left" w:pos="0"/>
              </w:tabs>
              <w:spacing w:after="0" w:line="240" w:lineRule="auto"/>
              <w:rPr>
                <w:rFonts w:eastAsia="Times New Roman" w:cs="Times New Roman"/>
                <w:szCs w:val="24"/>
                <w:lang w:eastAsia="lv-LV"/>
              </w:rPr>
            </w:pPr>
            <w:r w:rsidRPr="007D4B3F">
              <w:rPr>
                <w:rFonts w:eastAsia="Times New Roman" w:cs="Times New Roman"/>
                <w:szCs w:val="24"/>
                <w:lang w:eastAsia="lv-LV"/>
              </w:rPr>
              <w:t>1. 30 digitālie plāni;</w:t>
            </w:r>
          </w:p>
          <w:p w14:paraId="3F1F7E77" w14:textId="77777777" w:rsidR="007D4B3F" w:rsidRPr="007D4B3F" w:rsidRDefault="007D4B3F" w:rsidP="007D4B3F">
            <w:pPr>
              <w:tabs>
                <w:tab w:val="left" w:pos="-447"/>
              </w:tabs>
              <w:spacing w:after="0" w:line="240" w:lineRule="auto"/>
              <w:ind w:left="262" w:hanging="262"/>
              <w:rPr>
                <w:rFonts w:eastAsia="Times New Roman" w:cs="Times New Roman"/>
                <w:szCs w:val="24"/>
                <w:highlight w:val="lightGray"/>
                <w:lang w:eastAsia="lv-LV"/>
              </w:rPr>
            </w:pPr>
            <w:r w:rsidRPr="007D4B3F">
              <w:rPr>
                <w:rFonts w:eastAsia="Times New Roman" w:cs="Times New Roman"/>
                <w:szCs w:val="24"/>
                <w:lang w:eastAsia="lv-LV"/>
              </w:rPr>
              <w:t>2. kapu apbedījumu datu bāze jaunajiem apbedījumiem.</w:t>
            </w:r>
          </w:p>
        </w:tc>
        <w:tc>
          <w:tcPr>
            <w:tcW w:w="1418" w:type="dxa"/>
            <w:tcBorders>
              <w:top w:val="single" w:sz="4" w:space="0" w:color="auto"/>
              <w:left w:val="single" w:sz="4" w:space="0" w:color="auto"/>
              <w:bottom w:val="single" w:sz="4" w:space="0" w:color="auto"/>
              <w:right w:val="single" w:sz="4" w:space="0" w:color="auto"/>
            </w:tcBorders>
            <w:hideMark/>
          </w:tcPr>
          <w:p w14:paraId="3643712D"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 direktors, kapsētas pārzinis</w:t>
            </w:r>
          </w:p>
        </w:tc>
        <w:tc>
          <w:tcPr>
            <w:tcW w:w="1614" w:type="dxa"/>
            <w:tcBorders>
              <w:top w:val="single" w:sz="4" w:space="0" w:color="auto"/>
              <w:left w:val="single" w:sz="4" w:space="0" w:color="auto"/>
              <w:bottom w:val="single" w:sz="4" w:space="0" w:color="auto"/>
              <w:right w:val="single" w:sz="4" w:space="0" w:color="auto"/>
            </w:tcBorders>
            <w:hideMark/>
          </w:tcPr>
          <w:p w14:paraId="5459A2F0"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 budžeta ietvaros</w:t>
            </w:r>
          </w:p>
        </w:tc>
      </w:tr>
    </w:tbl>
    <w:p w14:paraId="01BB46D8" w14:textId="77777777" w:rsidR="007D4B3F" w:rsidRPr="007D4B3F" w:rsidRDefault="007D4B3F" w:rsidP="007D4B3F">
      <w:pPr>
        <w:spacing w:after="0" w:line="240" w:lineRule="auto"/>
        <w:rPr>
          <w:rFonts w:eastAsia="Times New Roman" w:cs="Times New Roman"/>
          <w:b/>
          <w:szCs w:val="24"/>
          <w:highlight w:val="lightGray"/>
        </w:rPr>
      </w:pPr>
    </w:p>
    <w:p w14:paraId="08998F75" w14:textId="77777777" w:rsidR="007D4B3F" w:rsidRPr="007D4B3F" w:rsidRDefault="007D4B3F" w:rsidP="007D4B3F">
      <w:pPr>
        <w:spacing w:after="0" w:line="240" w:lineRule="auto"/>
        <w:rPr>
          <w:rFonts w:eastAsia="Times New Roman" w:cs="Times New Roman"/>
          <w:b/>
          <w:caps/>
          <w:szCs w:val="24"/>
        </w:rPr>
      </w:pPr>
      <w:r w:rsidRPr="007D4B3F">
        <w:rPr>
          <w:rFonts w:eastAsia="Times New Roman" w:cs="Times New Roman"/>
          <w:b/>
          <w:szCs w:val="24"/>
        </w:rPr>
        <w:t xml:space="preserve">3. </w:t>
      </w:r>
      <w:r w:rsidRPr="007D4B3F">
        <w:rPr>
          <w:rFonts w:eastAsia="Times New Roman" w:cs="Times New Roman"/>
          <w:b/>
          <w:szCs w:val="24"/>
          <w:lang w:eastAsia="lv-LV"/>
        </w:rPr>
        <w:t>Pašvaldības mežu apsaimniekošana Alūksnes novada administratīvajā teritorijas plāns 2020. gadam</w:t>
      </w:r>
    </w:p>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2682"/>
        <w:gridCol w:w="6095"/>
        <w:gridCol w:w="1418"/>
        <w:gridCol w:w="1570"/>
      </w:tblGrid>
      <w:tr w:rsidR="007D4B3F" w:rsidRPr="007D4B3F" w14:paraId="311D7F73" w14:textId="77777777" w:rsidTr="00A23687">
        <w:tc>
          <w:tcPr>
            <w:tcW w:w="2558" w:type="dxa"/>
            <w:tcBorders>
              <w:top w:val="single" w:sz="4" w:space="0" w:color="auto"/>
              <w:left w:val="single" w:sz="4" w:space="0" w:color="auto"/>
              <w:bottom w:val="single" w:sz="4" w:space="0" w:color="auto"/>
              <w:right w:val="single" w:sz="4" w:space="0" w:color="auto"/>
            </w:tcBorders>
            <w:vAlign w:val="center"/>
            <w:hideMark/>
          </w:tcPr>
          <w:p w14:paraId="06213DD2"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w:t>
            </w:r>
          </w:p>
        </w:tc>
        <w:tc>
          <w:tcPr>
            <w:tcW w:w="2682" w:type="dxa"/>
            <w:tcBorders>
              <w:top w:val="single" w:sz="4" w:space="0" w:color="auto"/>
              <w:left w:val="single" w:sz="4" w:space="0" w:color="auto"/>
              <w:bottom w:val="single" w:sz="4" w:space="0" w:color="auto"/>
              <w:right w:val="single" w:sz="4" w:space="0" w:color="auto"/>
            </w:tcBorders>
            <w:vAlign w:val="center"/>
            <w:hideMark/>
          </w:tcPr>
          <w:p w14:paraId="444D623E"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7BEC19C"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1675DC"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1570" w:type="dxa"/>
            <w:tcBorders>
              <w:top w:val="single" w:sz="4" w:space="0" w:color="auto"/>
              <w:left w:val="single" w:sz="4" w:space="0" w:color="auto"/>
              <w:bottom w:val="single" w:sz="4" w:space="0" w:color="auto"/>
              <w:right w:val="single" w:sz="4" w:space="0" w:color="auto"/>
            </w:tcBorders>
            <w:hideMark/>
          </w:tcPr>
          <w:p w14:paraId="24B439E3"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76AADDB7" w14:textId="77777777" w:rsidTr="00A23687">
        <w:tc>
          <w:tcPr>
            <w:tcW w:w="2558" w:type="dxa"/>
            <w:tcBorders>
              <w:top w:val="single" w:sz="4" w:space="0" w:color="auto"/>
              <w:left w:val="single" w:sz="4" w:space="0" w:color="auto"/>
              <w:bottom w:val="single" w:sz="4" w:space="0" w:color="auto"/>
              <w:right w:val="single" w:sz="4" w:space="0" w:color="auto"/>
            </w:tcBorders>
          </w:tcPr>
          <w:p w14:paraId="53AF2B47" w14:textId="77777777" w:rsidR="007D4B3F" w:rsidRPr="007D4B3F" w:rsidRDefault="007D4B3F" w:rsidP="007D4B3F">
            <w:pPr>
              <w:tabs>
                <w:tab w:val="left" w:pos="0"/>
              </w:tabs>
              <w:spacing w:after="0" w:line="240" w:lineRule="auto"/>
              <w:rPr>
                <w:rFonts w:eastAsia="Times New Roman" w:cs="Times New Roman"/>
                <w:b/>
                <w:szCs w:val="24"/>
              </w:rPr>
            </w:pPr>
            <w:r w:rsidRPr="007D4B3F">
              <w:rPr>
                <w:rFonts w:eastAsia="Times New Roman" w:cs="Times New Roman"/>
                <w:szCs w:val="24"/>
              </w:rPr>
              <w:t xml:space="preserve">Veikt </w:t>
            </w:r>
            <w:r w:rsidRPr="007D4B3F">
              <w:rPr>
                <w:rFonts w:eastAsia="Times New Roman" w:cs="Times New Roman"/>
                <w:szCs w:val="24"/>
                <w:lang w:eastAsia="lv-LV"/>
              </w:rPr>
              <w:t>pašvaldības mežu apsaimniekošanu Alūksnes novada administratīvajā teritorijā.</w:t>
            </w:r>
          </w:p>
        </w:tc>
        <w:tc>
          <w:tcPr>
            <w:tcW w:w="2682" w:type="dxa"/>
            <w:tcBorders>
              <w:top w:val="single" w:sz="4" w:space="0" w:color="auto"/>
              <w:left w:val="single" w:sz="4" w:space="0" w:color="auto"/>
              <w:bottom w:val="single" w:sz="4" w:space="0" w:color="auto"/>
              <w:right w:val="single" w:sz="4" w:space="0" w:color="auto"/>
            </w:tcBorders>
          </w:tcPr>
          <w:p w14:paraId="021C2E18" w14:textId="77777777" w:rsidR="007D4B3F" w:rsidRPr="007D4B3F" w:rsidRDefault="007D4B3F" w:rsidP="007D4B3F">
            <w:pPr>
              <w:tabs>
                <w:tab w:val="left" w:pos="141"/>
              </w:tabs>
              <w:spacing w:after="0" w:line="240" w:lineRule="auto"/>
              <w:rPr>
                <w:rFonts w:eastAsia="Times New Roman" w:cs="Times New Roman"/>
                <w:szCs w:val="24"/>
                <w:lang w:eastAsia="lv-LV"/>
              </w:rPr>
            </w:pPr>
            <w:r w:rsidRPr="007D4B3F">
              <w:rPr>
                <w:rFonts w:eastAsia="Times New Roman" w:cs="Times New Roman"/>
                <w:szCs w:val="24"/>
                <w:lang w:eastAsia="lv-LV"/>
              </w:rPr>
              <w:t>Apsaimniekošana tiks nodrošināta atbilstoši Alūksnes novada pašvaldības mežu apsaimniekošanas plānam 2020. – 2024. gadam.</w:t>
            </w:r>
          </w:p>
          <w:p w14:paraId="0E210665" w14:textId="77777777" w:rsidR="007D4B3F" w:rsidRPr="007D4B3F" w:rsidRDefault="007D4B3F" w:rsidP="007D4B3F">
            <w:pPr>
              <w:tabs>
                <w:tab w:val="left" w:pos="0"/>
              </w:tabs>
              <w:spacing w:after="0" w:line="240" w:lineRule="auto"/>
              <w:jc w:val="center"/>
              <w:rPr>
                <w:rFonts w:eastAsia="Times New Roman" w:cs="Times New Roman"/>
                <w:b/>
                <w:szCs w:val="24"/>
              </w:rPr>
            </w:pPr>
          </w:p>
        </w:tc>
        <w:tc>
          <w:tcPr>
            <w:tcW w:w="6095" w:type="dxa"/>
            <w:tcBorders>
              <w:top w:val="single" w:sz="4" w:space="0" w:color="auto"/>
              <w:left w:val="single" w:sz="4" w:space="0" w:color="auto"/>
              <w:bottom w:val="single" w:sz="4" w:space="0" w:color="auto"/>
              <w:right w:val="single" w:sz="4" w:space="0" w:color="auto"/>
            </w:tcBorders>
            <w:vAlign w:val="center"/>
          </w:tcPr>
          <w:tbl>
            <w:tblPr>
              <w:tblW w:w="8680" w:type="dxa"/>
              <w:tblLayout w:type="fixed"/>
              <w:tblLook w:val="04A0" w:firstRow="1" w:lastRow="0" w:firstColumn="1" w:lastColumn="0" w:noHBand="0" w:noVBand="1"/>
            </w:tblPr>
            <w:tblGrid>
              <w:gridCol w:w="8680"/>
            </w:tblGrid>
            <w:tr w:rsidR="007D4B3F" w:rsidRPr="007D4B3F" w14:paraId="09137104" w14:textId="77777777" w:rsidTr="00A23687">
              <w:trPr>
                <w:trHeight w:val="360"/>
              </w:trPr>
              <w:tc>
                <w:tcPr>
                  <w:tcW w:w="8680" w:type="dxa"/>
                  <w:tcBorders>
                    <w:top w:val="nil"/>
                    <w:left w:val="nil"/>
                    <w:bottom w:val="nil"/>
                    <w:right w:val="nil"/>
                  </w:tcBorders>
                  <w:shd w:val="clear" w:color="auto" w:fill="auto"/>
                  <w:noWrap/>
                  <w:vAlign w:val="bottom"/>
                  <w:hideMark/>
                </w:tcPr>
                <w:p w14:paraId="23FF0299"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 xml:space="preserve">Jaunaudžu kopšana 7,7 ha platībā. </w:t>
                  </w:r>
                </w:p>
              </w:tc>
            </w:tr>
            <w:tr w:rsidR="007D4B3F" w:rsidRPr="007D4B3F" w14:paraId="3209509E" w14:textId="77777777" w:rsidTr="00A23687">
              <w:trPr>
                <w:trHeight w:val="276"/>
              </w:trPr>
              <w:tc>
                <w:tcPr>
                  <w:tcW w:w="8680" w:type="dxa"/>
                  <w:tcBorders>
                    <w:top w:val="nil"/>
                    <w:left w:val="nil"/>
                    <w:bottom w:val="nil"/>
                    <w:right w:val="nil"/>
                  </w:tcBorders>
                  <w:shd w:val="clear" w:color="auto" w:fill="auto"/>
                  <w:noWrap/>
                  <w:vAlign w:val="bottom"/>
                  <w:hideMark/>
                </w:tcPr>
                <w:p w14:paraId="49E35A3A"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 xml:space="preserve">Meža atjaunošana stādot 1,35 ha platībā. </w:t>
                  </w:r>
                </w:p>
              </w:tc>
            </w:tr>
            <w:tr w:rsidR="007D4B3F" w:rsidRPr="007D4B3F" w14:paraId="3A3B2E0F" w14:textId="77777777" w:rsidTr="00A23687">
              <w:trPr>
                <w:trHeight w:val="276"/>
              </w:trPr>
              <w:tc>
                <w:tcPr>
                  <w:tcW w:w="8680" w:type="dxa"/>
                  <w:tcBorders>
                    <w:top w:val="nil"/>
                    <w:left w:val="nil"/>
                    <w:bottom w:val="nil"/>
                    <w:right w:val="nil"/>
                  </w:tcBorders>
                  <w:shd w:val="clear" w:color="auto" w:fill="auto"/>
                  <w:noWrap/>
                  <w:vAlign w:val="bottom"/>
                  <w:hideMark/>
                </w:tcPr>
                <w:p w14:paraId="2A66864E"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 xml:space="preserve">Meža atjaunošana dabiski (kopjot) 2,31 ha platībā. </w:t>
                  </w:r>
                </w:p>
              </w:tc>
            </w:tr>
            <w:tr w:rsidR="007D4B3F" w:rsidRPr="007D4B3F" w14:paraId="6A3E09F7" w14:textId="77777777" w:rsidTr="00A23687">
              <w:trPr>
                <w:trHeight w:val="276"/>
              </w:trPr>
              <w:tc>
                <w:tcPr>
                  <w:tcW w:w="8680" w:type="dxa"/>
                  <w:tcBorders>
                    <w:top w:val="nil"/>
                    <w:left w:val="nil"/>
                    <w:bottom w:val="nil"/>
                    <w:right w:val="nil"/>
                  </w:tcBorders>
                  <w:shd w:val="clear" w:color="auto" w:fill="auto"/>
                  <w:noWrap/>
                  <w:vAlign w:val="bottom"/>
                  <w:hideMark/>
                </w:tcPr>
                <w:p w14:paraId="0B62D97B"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 xml:space="preserve">Meža īpašumu robežu atjaunošana 6 īpašumiem 15 km garumā. </w:t>
                  </w:r>
                </w:p>
              </w:tc>
            </w:tr>
            <w:tr w:rsidR="007D4B3F" w:rsidRPr="007D4B3F" w14:paraId="5395B39F" w14:textId="77777777" w:rsidTr="00A23687">
              <w:trPr>
                <w:trHeight w:val="276"/>
              </w:trPr>
              <w:tc>
                <w:tcPr>
                  <w:tcW w:w="8680" w:type="dxa"/>
                  <w:tcBorders>
                    <w:top w:val="nil"/>
                    <w:left w:val="nil"/>
                    <w:bottom w:val="nil"/>
                    <w:right w:val="nil"/>
                  </w:tcBorders>
                  <w:shd w:val="clear" w:color="auto" w:fill="auto"/>
                  <w:noWrap/>
                  <w:vAlign w:val="bottom"/>
                  <w:hideMark/>
                </w:tcPr>
                <w:p w14:paraId="6911311A"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50 robežzīmju atjaunošana vai ierīkošana.</w:t>
                  </w:r>
                </w:p>
              </w:tc>
            </w:tr>
            <w:tr w:rsidR="007D4B3F" w:rsidRPr="007D4B3F" w14:paraId="1CAFBFCA" w14:textId="77777777" w:rsidTr="00A23687">
              <w:trPr>
                <w:trHeight w:val="276"/>
              </w:trPr>
              <w:tc>
                <w:tcPr>
                  <w:tcW w:w="8680" w:type="dxa"/>
                  <w:tcBorders>
                    <w:top w:val="nil"/>
                    <w:left w:val="nil"/>
                    <w:bottom w:val="nil"/>
                    <w:right w:val="nil"/>
                  </w:tcBorders>
                  <w:shd w:val="clear" w:color="auto" w:fill="auto"/>
                  <w:noWrap/>
                  <w:vAlign w:val="bottom"/>
                  <w:hideMark/>
                </w:tcPr>
                <w:p w14:paraId="3118BA4C"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Cirsmu sagatavošana atsavināšanai galvenās cirtēs - kailcirtēs 14,2 ha platībā.</w:t>
                  </w:r>
                </w:p>
              </w:tc>
            </w:tr>
            <w:tr w:rsidR="007D4B3F" w:rsidRPr="007D4B3F" w14:paraId="2656E205" w14:textId="77777777" w:rsidTr="00A23687">
              <w:trPr>
                <w:trHeight w:val="276"/>
              </w:trPr>
              <w:tc>
                <w:tcPr>
                  <w:tcW w:w="8680" w:type="dxa"/>
                  <w:tcBorders>
                    <w:top w:val="nil"/>
                    <w:left w:val="nil"/>
                    <w:bottom w:val="nil"/>
                    <w:right w:val="nil"/>
                  </w:tcBorders>
                  <w:shd w:val="clear" w:color="auto" w:fill="auto"/>
                  <w:noWrap/>
                  <w:vAlign w:val="bottom"/>
                  <w:hideMark/>
                </w:tcPr>
                <w:p w14:paraId="1D5D7B7B"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 xml:space="preserve">Cirsmu sagatavošana atsavināšanai galvenās cirtēs - izlases cirtēs 4,2 ha platībā. </w:t>
                  </w:r>
                </w:p>
              </w:tc>
            </w:tr>
            <w:tr w:rsidR="007D4B3F" w:rsidRPr="007D4B3F" w14:paraId="4EE41C77" w14:textId="77777777" w:rsidTr="00A23687">
              <w:trPr>
                <w:trHeight w:val="276"/>
              </w:trPr>
              <w:tc>
                <w:tcPr>
                  <w:tcW w:w="8680" w:type="dxa"/>
                  <w:tcBorders>
                    <w:top w:val="nil"/>
                    <w:left w:val="nil"/>
                    <w:bottom w:val="nil"/>
                    <w:right w:val="nil"/>
                  </w:tcBorders>
                  <w:shd w:val="clear" w:color="auto" w:fill="auto"/>
                  <w:noWrap/>
                  <w:vAlign w:val="bottom"/>
                  <w:hideMark/>
                </w:tcPr>
                <w:p w14:paraId="6E29A677"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 xml:space="preserve">Cirsmu sagatavošana atsavināšanai kopšanas cirtēs 4,5 ha platībā. </w:t>
                  </w:r>
                </w:p>
              </w:tc>
            </w:tr>
            <w:tr w:rsidR="007D4B3F" w:rsidRPr="007D4B3F" w14:paraId="405F99F0" w14:textId="77777777" w:rsidTr="00A23687">
              <w:trPr>
                <w:trHeight w:val="276"/>
              </w:trPr>
              <w:tc>
                <w:tcPr>
                  <w:tcW w:w="8680" w:type="dxa"/>
                  <w:tcBorders>
                    <w:top w:val="nil"/>
                    <w:left w:val="nil"/>
                    <w:bottom w:val="nil"/>
                    <w:right w:val="nil"/>
                  </w:tcBorders>
                  <w:shd w:val="clear" w:color="auto" w:fill="auto"/>
                  <w:noWrap/>
                  <w:vAlign w:val="bottom"/>
                  <w:hideMark/>
                </w:tcPr>
                <w:p w14:paraId="2024D72D"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5 meža īpašumu inventarizācijas veikšana.</w:t>
                  </w:r>
                </w:p>
              </w:tc>
            </w:tr>
            <w:tr w:rsidR="007D4B3F" w:rsidRPr="007D4B3F" w14:paraId="7E614868" w14:textId="77777777" w:rsidTr="00A23687">
              <w:trPr>
                <w:trHeight w:val="276"/>
              </w:trPr>
              <w:tc>
                <w:tcPr>
                  <w:tcW w:w="8680" w:type="dxa"/>
                  <w:tcBorders>
                    <w:top w:val="nil"/>
                    <w:left w:val="nil"/>
                    <w:bottom w:val="nil"/>
                    <w:right w:val="nil"/>
                  </w:tcBorders>
                  <w:shd w:val="clear" w:color="auto" w:fill="auto"/>
                  <w:noWrap/>
                  <w:vAlign w:val="bottom"/>
                  <w:hideMark/>
                </w:tcPr>
                <w:p w14:paraId="2EA155B2" w14:textId="77777777" w:rsidR="007D4B3F" w:rsidRPr="007D4B3F" w:rsidRDefault="007D4B3F" w:rsidP="007D4B3F">
                  <w:pPr>
                    <w:spacing w:after="0" w:line="240" w:lineRule="auto"/>
                    <w:ind w:left="-24" w:right="3665" w:firstLine="24"/>
                    <w:jc w:val="both"/>
                    <w:rPr>
                      <w:rFonts w:eastAsia="Times New Roman" w:cs="Times New Roman"/>
                      <w:color w:val="000000"/>
                      <w:szCs w:val="24"/>
                      <w:lang w:eastAsia="lv-LV"/>
                    </w:rPr>
                  </w:pPr>
                  <w:r w:rsidRPr="007D4B3F">
                    <w:rPr>
                      <w:rFonts w:eastAsia="Times New Roman" w:cs="Times New Roman"/>
                      <w:color w:val="000000"/>
                      <w:szCs w:val="24"/>
                      <w:lang w:eastAsia="lv-LV"/>
                    </w:rPr>
                    <w:t xml:space="preserve">Izveidotās mežu datubāzes pilnveidošana un aktualizēšana. </w:t>
                  </w:r>
                </w:p>
              </w:tc>
            </w:tr>
          </w:tbl>
          <w:p w14:paraId="7523A734" w14:textId="77777777" w:rsidR="007D4B3F" w:rsidRPr="007D4B3F" w:rsidRDefault="007D4B3F" w:rsidP="007D4B3F">
            <w:pPr>
              <w:tabs>
                <w:tab w:val="left" w:pos="0"/>
              </w:tabs>
              <w:spacing w:after="0" w:line="240" w:lineRule="auto"/>
              <w:rPr>
                <w:rFonts w:eastAsia="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73D2659B" w14:textId="77777777" w:rsidR="007D4B3F" w:rsidRPr="007D4B3F" w:rsidRDefault="007D4B3F" w:rsidP="007D4B3F">
            <w:pPr>
              <w:tabs>
                <w:tab w:val="left" w:pos="0"/>
              </w:tabs>
              <w:spacing w:after="0" w:line="240" w:lineRule="auto"/>
              <w:rPr>
                <w:rFonts w:eastAsia="Times New Roman" w:cs="Times New Roman"/>
                <w:szCs w:val="24"/>
              </w:rPr>
            </w:pPr>
            <w:r w:rsidRPr="007D4B3F">
              <w:rPr>
                <w:rFonts w:eastAsia="Calibri" w:cs="Times New Roman"/>
                <w:szCs w:val="24"/>
              </w:rPr>
              <w:t>Aģentūras direktors, mežzinis</w:t>
            </w:r>
          </w:p>
        </w:tc>
        <w:tc>
          <w:tcPr>
            <w:tcW w:w="1570" w:type="dxa"/>
            <w:tcBorders>
              <w:top w:val="single" w:sz="4" w:space="0" w:color="auto"/>
              <w:left w:val="single" w:sz="4" w:space="0" w:color="auto"/>
              <w:bottom w:val="single" w:sz="4" w:space="0" w:color="auto"/>
              <w:right w:val="single" w:sz="4" w:space="0" w:color="auto"/>
            </w:tcBorders>
          </w:tcPr>
          <w:p w14:paraId="6990E4EA" w14:textId="77777777" w:rsidR="007D4B3F" w:rsidRPr="007D4B3F" w:rsidRDefault="007D4B3F" w:rsidP="007D4B3F">
            <w:pPr>
              <w:tabs>
                <w:tab w:val="left" w:pos="0"/>
              </w:tabs>
              <w:spacing w:after="0" w:line="240" w:lineRule="auto"/>
              <w:jc w:val="both"/>
              <w:rPr>
                <w:rFonts w:eastAsia="Times New Roman" w:cs="Times New Roman"/>
                <w:b/>
                <w:szCs w:val="24"/>
              </w:rPr>
            </w:pPr>
            <w:r w:rsidRPr="007D4B3F">
              <w:rPr>
                <w:rFonts w:eastAsia="Calibri" w:cs="Times New Roman"/>
                <w:szCs w:val="24"/>
              </w:rPr>
              <w:t>Aģentūras budžeta ietvaros</w:t>
            </w:r>
          </w:p>
        </w:tc>
      </w:tr>
    </w:tbl>
    <w:p w14:paraId="1408A73A" w14:textId="48366825" w:rsidR="007D4B3F" w:rsidRDefault="007D4B3F" w:rsidP="007D4B3F">
      <w:pPr>
        <w:spacing w:after="0" w:line="240" w:lineRule="auto"/>
        <w:rPr>
          <w:rFonts w:eastAsia="Times New Roman" w:cs="Times New Roman"/>
          <w:b/>
          <w:caps/>
          <w:szCs w:val="24"/>
          <w:highlight w:val="lightGray"/>
        </w:rPr>
      </w:pPr>
    </w:p>
    <w:p w14:paraId="6A462689" w14:textId="77777777" w:rsidR="007D4B3F" w:rsidRPr="007D4B3F" w:rsidRDefault="007D4B3F" w:rsidP="007D4B3F">
      <w:pPr>
        <w:spacing w:after="0" w:line="240" w:lineRule="auto"/>
        <w:rPr>
          <w:rFonts w:eastAsia="Times New Roman" w:cs="Times New Roman"/>
          <w:b/>
          <w:caps/>
          <w:szCs w:val="24"/>
          <w:highlight w:val="lightGray"/>
        </w:rPr>
      </w:pPr>
    </w:p>
    <w:p w14:paraId="2B04055B" w14:textId="77777777" w:rsidR="007D4B3F" w:rsidRPr="007D4B3F" w:rsidRDefault="007D4B3F" w:rsidP="007D4B3F">
      <w:pPr>
        <w:spacing w:after="0" w:line="240" w:lineRule="auto"/>
        <w:rPr>
          <w:rFonts w:eastAsia="Times New Roman" w:cs="Times New Roman"/>
          <w:b/>
          <w:szCs w:val="24"/>
        </w:rPr>
      </w:pPr>
      <w:r w:rsidRPr="007D4B3F">
        <w:rPr>
          <w:rFonts w:eastAsia="Times New Roman" w:cs="Times New Roman"/>
          <w:b/>
          <w:caps/>
          <w:szCs w:val="24"/>
        </w:rPr>
        <w:lastRenderedPageBreak/>
        <w:t xml:space="preserve">4. </w:t>
      </w:r>
      <w:r w:rsidRPr="007D4B3F">
        <w:rPr>
          <w:rFonts w:eastAsia="Times New Roman" w:cs="Times New Roman"/>
          <w:b/>
          <w:szCs w:val="24"/>
        </w:rPr>
        <w:t>Maksas pakalpojumu sniegšana</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037"/>
        <w:gridCol w:w="5669"/>
        <w:gridCol w:w="1361"/>
        <w:gridCol w:w="1701"/>
      </w:tblGrid>
      <w:tr w:rsidR="007D4B3F" w:rsidRPr="007D4B3F" w14:paraId="6C9317C8" w14:textId="77777777" w:rsidTr="00A2368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44E511E"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w:t>
            </w:r>
          </w:p>
        </w:tc>
        <w:tc>
          <w:tcPr>
            <w:tcW w:w="4037" w:type="dxa"/>
            <w:tcBorders>
              <w:top w:val="single" w:sz="4" w:space="0" w:color="auto"/>
              <w:left w:val="single" w:sz="4" w:space="0" w:color="auto"/>
              <w:bottom w:val="single" w:sz="4" w:space="0" w:color="auto"/>
              <w:right w:val="single" w:sz="4" w:space="0" w:color="auto"/>
            </w:tcBorders>
            <w:vAlign w:val="center"/>
            <w:hideMark/>
          </w:tcPr>
          <w:p w14:paraId="5B8ADCAA"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Apraksts</w:t>
            </w:r>
          </w:p>
        </w:tc>
        <w:tc>
          <w:tcPr>
            <w:tcW w:w="5669" w:type="dxa"/>
            <w:tcBorders>
              <w:top w:val="single" w:sz="4" w:space="0" w:color="auto"/>
              <w:left w:val="single" w:sz="4" w:space="0" w:color="auto"/>
              <w:bottom w:val="single" w:sz="4" w:space="0" w:color="auto"/>
              <w:right w:val="single" w:sz="4" w:space="0" w:color="auto"/>
            </w:tcBorders>
            <w:vAlign w:val="center"/>
            <w:hideMark/>
          </w:tcPr>
          <w:p w14:paraId="79404DC1"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2F3E9D0"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1701" w:type="dxa"/>
            <w:tcBorders>
              <w:top w:val="single" w:sz="4" w:space="0" w:color="auto"/>
              <w:left w:val="single" w:sz="4" w:space="0" w:color="auto"/>
              <w:bottom w:val="single" w:sz="4" w:space="0" w:color="auto"/>
              <w:right w:val="single" w:sz="4" w:space="0" w:color="auto"/>
            </w:tcBorders>
            <w:hideMark/>
          </w:tcPr>
          <w:p w14:paraId="525D9E6A"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51F4B8B5" w14:textId="77777777" w:rsidTr="00A23687">
        <w:trPr>
          <w:jc w:val="center"/>
        </w:trPr>
        <w:tc>
          <w:tcPr>
            <w:tcW w:w="1555" w:type="dxa"/>
            <w:tcBorders>
              <w:top w:val="single" w:sz="4" w:space="0" w:color="auto"/>
              <w:left w:val="single" w:sz="4" w:space="0" w:color="auto"/>
              <w:bottom w:val="single" w:sz="4" w:space="0" w:color="auto"/>
              <w:right w:val="single" w:sz="4" w:space="0" w:color="auto"/>
            </w:tcBorders>
          </w:tcPr>
          <w:p w14:paraId="6204343D" w14:textId="77777777" w:rsidR="007D4B3F" w:rsidRPr="007D4B3F" w:rsidRDefault="007D4B3F" w:rsidP="007D4B3F">
            <w:pPr>
              <w:tabs>
                <w:tab w:val="left" w:pos="0"/>
              </w:tabs>
              <w:spacing w:after="0" w:line="276" w:lineRule="auto"/>
              <w:ind w:left="-42"/>
              <w:rPr>
                <w:rFonts w:eastAsia="Calibri" w:cs="Times New Roman"/>
                <w:szCs w:val="24"/>
              </w:rPr>
            </w:pPr>
            <w:r w:rsidRPr="007D4B3F">
              <w:rPr>
                <w:rFonts w:eastAsia="Times New Roman" w:cs="Times New Roman"/>
                <w:szCs w:val="24"/>
              </w:rPr>
              <w:t xml:space="preserve">Sniegt </w:t>
            </w:r>
            <w:r w:rsidRPr="007D4B3F">
              <w:rPr>
                <w:rFonts w:eastAsia="Times New Roman" w:cs="Times New Roman"/>
                <w:szCs w:val="24"/>
                <w:lang w:eastAsia="lv-LV"/>
              </w:rPr>
              <w:t>maksas pakalpojumus</w:t>
            </w:r>
          </w:p>
        </w:tc>
        <w:tc>
          <w:tcPr>
            <w:tcW w:w="4037" w:type="dxa"/>
            <w:tcBorders>
              <w:top w:val="single" w:sz="4" w:space="0" w:color="auto"/>
              <w:left w:val="single" w:sz="4" w:space="0" w:color="auto"/>
              <w:bottom w:val="single" w:sz="4" w:space="0" w:color="auto"/>
              <w:right w:val="single" w:sz="4" w:space="0" w:color="auto"/>
            </w:tcBorders>
            <w:hideMark/>
          </w:tcPr>
          <w:p w14:paraId="5654E73E" w14:textId="77777777" w:rsidR="007D4B3F" w:rsidRPr="007D4B3F" w:rsidRDefault="007D4B3F" w:rsidP="007D4B3F">
            <w:pPr>
              <w:spacing w:after="0" w:line="276" w:lineRule="auto"/>
              <w:rPr>
                <w:rFonts w:eastAsia="Times New Roman" w:cs="Times New Roman"/>
                <w:szCs w:val="24"/>
                <w:lang w:eastAsia="lv-LV"/>
              </w:rPr>
            </w:pPr>
            <w:r w:rsidRPr="007D4B3F">
              <w:rPr>
                <w:rFonts w:eastAsia="Times New Roman" w:cs="Times New Roman"/>
                <w:szCs w:val="24"/>
                <w:lang w:eastAsia="lv-LV"/>
              </w:rPr>
              <w:t>Maksas pakalpojumu sniegšana tiks nodrošināta atbilstoši Alūksnes novada domes 2016. gada 28. aprīļa saistošajiem noteikumiem Nr. 11/2016 “Par Alūksnes novada pašvaldības aģentūras “SPODRA” maksas pakalpojumiem”.</w:t>
            </w:r>
          </w:p>
        </w:tc>
        <w:tc>
          <w:tcPr>
            <w:tcW w:w="5669" w:type="dxa"/>
            <w:tcBorders>
              <w:top w:val="single" w:sz="4" w:space="0" w:color="auto"/>
              <w:left w:val="single" w:sz="4" w:space="0" w:color="auto"/>
              <w:bottom w:val="single" w:sz="4" w:space="0" w:color="auto"/>
              <w:right w:val="single" w:sz="4" w:space="0" w:color="auto"/>
            </w:tcBorders>
            <w:hideMark/>
          </w:tcPr>
          <w:p w14:paraId="1238229F" w14:textId="77777777" w:rsidR="007D4B3F" w:rsidRPr="007D4B3F" w:rsidRDefault="007D4B3F" w:rsidP="007D4B3F">
            <w:pPr>
              <w:spacing w:after="0" w:line="276" w:lineRule="auto"/>
              <w:rPr>
                <w:rFonts w:eastAsia="Times New Roman" w:cs="Times New Roman"/>
                <w:szCs w:val="24"/>
                <w:lang w:eastAsia="lv-LV"/>
              </w:rPr>
            </w:pPr>
            <w:r w:rsidRPr="007D4B3F">
              <w:rPr>
                <w:rFonts w:eastAsia="Times New Roman" w:cs="Times New Roman"/>
                <w:szCs w:val="24"/>
                <w:lang w:eastAsia="lv-LV"/>
              </w:rPr>
              <w:t>Ieņēmumi no sniegtajiem pakalpojumiem:</w:t>
            </w:r>
          </w:p>
          <w:p w14:paraId="0E94F339" w14:textId="77777777" w:rsidR="007D4B3F" w:rsidRPr="007D4B3F" w:rsidRDefault="007D4B3F" w:rsidP="007D4B3F">
            <w:pPr>
              <w:numPr>
                <w:ilvl w:val="0"/>
                <w:numId w:val="3"/>
              </w:numPr>
              <w:spacing w:after="0" w:line="276" w:lineRule="auto"/>
              <w:ind w:left="343"/>
              <w:rPr>
                <w:rFonts w:eastAsia="Times New Roman" w:cs="Times New Roman"/>
                <w:szCs w:val="24"/>
                <w:lang w:eastAsia="lv-LV"/>
              </w:rPr>
            </w:pPr>
            <w:r w:rsidRPr="007D4B3F">
              <w:rPr>
                <w:rFonts w:eastAsia="Times New Roman" w:cs="Times New Roman"/>
                <w:szCs w:val="24"/>
                <w:lang w:eastAsia="lv-LV"/>
              </w:rPr>
              <w:t>Kapsētas pārziņa, publiskās tualetes, pašvaldības nodeva par tirdzniecību publiskās vietās, citi maksas pakalpojumi – 16 000 EUR;</w:t>
            </w:r>
          </w:p>
          <w:p w14:paraId="034393CC" w14:textId="77777777" w:rsidR="007D4B3F" w:rsidRPr="007D4B3F" w:rsidRDefault="007D4B3F" w:rsidP="007D4B3F">
            <w:pPr>
              <w:numPr>
                <w:ilvl w:val="0"/>
                <w:numId w:val="3"/>
              </w:numPr>
              <w:spacing w:after="0" w:line="276" w:lineRule="auto"/>
              <w:ind w:left="343"/>
              <w:rPr>
                <w:rFonts w:eastAsia="Times New Roman" w:cs="Times New Roman"/>
                <w:szCs w:val="24"/>
                <w:lang w:eastAsia="lv-LV"/>
              </w:rPr>
            </w:pPr>
            <w:r w:rsidRPr="007D4B3F">
              <w:rPr>
                <w:rFonts w:eastAsia="Times New Roman" w:cs="Times New Roman"/>
                <w:szCs w:val="24"/>
                <w:lang w:eastAsia="lv-LV"/>
              </w:rPr>
              <w:t>Ieņēmumi no pašvaldību kustamā īpašuma un mantas realizācijas – 5000 EUR;</w:t>
            </w:r>
          </w:p>
          <w:p w14:paraId="5289B487" w14:textId="77777777" w:rsidR="007D4B3F" w:rsidRPr="007D4B3F" w:rsidRDefault="007D4B3F" w:rsidP="007D4B3F">
            <w:pPr>
              <w:numPr>
                <w:ilvl w:val="0"/>
                <w:numId w:val="3"/>
              </w:numPr>
              <w:spacing w:after="0" w:line="276" w:lineRule="auto"/>
              <w:ind w:left="343"/>
              <w:rPr>
                <w:rFonts w:eastAsia="Times New Roman" w:cs="Times New Roman"/>
                <w:szCs w:val="24"/>
                <w:lang w:eastAsia="lv-LV"/>
              </w:rPr>
            </w:pPr>
            <w:r w:rsidRPr="007D4B3F">
              <w:rPr>
                <w:rFonts w:eastAsia="Times New Roman" w:cs="Times New Roman"/>
                <w:szCs w:val="24"/>
                <w:lang w:eastAsia="lv-LV"/>
              </w:rPr>
              <w:t>Telpu, teritoriju nomas pakalpojumi – 35 000 EUR.</w:t>
            </w:r>
          </w:p>
          <w:p w14:paraId="07DF7A76" w14:textId="77777777" w:rsidR="007D4B3F" w:rsidRPr="007D4B3F" w:rsidRDefault="007D4B3F" w:rsidP="007D4B3F">
            <w:pPr>
              <w:spacing w:after="0" w:line="276" w:lineRule="auto"/>
              <w:ind w:left="485"/>
              <w:rPr>
                <w:rFonts w:eastAsia="Times New Roman" w:cs="Times New Roman"/>
                <w:szCs w:val="24"/>
                <w:lang w:eastAsia="lv-LV"/>
              </w:rPr>
            </w:pPr>
          </w:p>
        </w:tc>
        <w:tc>
          <w:tcPr>
            <w:tcW w:w="1361" w:type="dxa"/>
            <w:tcBorders>
              <w:top w:val="single" w:sz="4" w:space="0" w:color="auto"/>
              <w:left w:val="single" w:sz="4" w:space="0" w:color="auto"/>
              <w:bottom w:val="single" w:sz="4" w:space="0" w:color="auto"/>
              <w:right w:val="single" w:sz="4" w:space="0" w:color="auto"/>
            </w:tcBorders>
            <w:hideMark/>
          </w:tcPr>
          <w:p w14:paraId="2369BC10"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Aģentūras direktors</w:t>
            </w:r>
          </w:p>
        </w:tc>
        <w:tc>
          <w:tcPr>
            <w:tcW w:w="1701" w:type="dxa"/>
            <w:tcBorders>
              <w:top w:val="single" w:sz="4" w:space="0" w:color="auto"/>
              <w:left w:val="single" w:sz="4" w:space="0" w:color="auto"/>
              <w:bottom w:val="single" w:sz="4" w:space="0" w:color="auto"/>
              <w:right w:val="single" w:sz="4" w:space="0" w:color="auto"/>
            </w:tcBorders>
            <w:hideMark/>
          </w:tcPr>
          <w:p w14:paraId="2A607852"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Aģentūras ieņēmumu plāna ietvaros</w:t>
            </w:r>
          </w:p>
        </w:tc>
      </w:tr>
    </w:tbl>
    <w:p w14:paraId="345EC634" w14:textId="77777777" w:rsidR="007D4B3F" w:rsidRPr="007D4B3F" w:rsidRDefault="007D4B3F" w:rsidP="007D4B3F">
      <w:pPr>
        <w:spacing w:after="0" w:line="240" w:lineRule="auto"/>
        <w:rPr>
          <w:rFonts w:eastAsia="Calibri" w:cs="Times New Roman"/>
          <w:b/>
          <w:i/>
          <w:caps/>
          <w:szCs w:val="24"/>
          <w:highlight w:val="lightGray"/>
        </w:rPr>
      </w:pPr>
    </w:p>
    <w:p w14:paraId="32E6998D" w14:textId="77777777" w:rsidR="007D4B3F" w:rsidRPr="007D4B3F" w:rsidRDefault="007D4B3F" w:rsidP="007D4B3F">
      <w:pPr>
        <w:spacing w:after="0" w:line="240" w:lineRule="auto"/>
        <w:rPr>
          <w:rFonts w:eastAsia="Calibri" w:cs="Times New Roman"/>
          <w:b/>
          <w:i/>
          <w:caps/>
          <w:szCs w:val="24"/>
          <w:highlight w:val="lightGray"/>
        </w:rPr>
      </w:pPr>
    </w:p>
    <w:p w14:paraId="539D75D6" w14:textId="77777777" w:rsidR="007D4B3F" w:rsidRPr="007D4B3F" w:rsidRDefault="007D4B3F" w:rsidP="007D4B3F">
      <w:pPr>
        <w:spacing w:after="0" w:line="240" w:lineRule="auto"/>
        <w:rPr>
          <w:rFonts w:eastAsia="Times New Roman" w:cs="Times New Roman"/>
          <w:b/>
          <w:caps/>
          <w:szCs w:val="24"/>
        </w:rPr>
      </w:pPr>
      <w:r w:rsidRPr="007D4B3F">
        <w:rPr>
          <w:rFonts w:eastAsia="Times New Roman" w:cs="Times New Roman"/>
          <w:b/>
          <w:caps/>
          <w:szCs w:val="24"/>
        </w:rPr>
        <w:t xml:space="preserve">5. </w:t>
      </w:r>
      <w:r w:rsidRPr="007D4B3F">
        <w:rPr>
          <w:rFonts w:eastAsia="Times New Roman" w:cs="Times New Roman"/>
          <w:b/>
          <w:szCs w:val="24"/>
          <w:lang w:eastAsia="lv-LV"/>
        </w:rPr>
        <w:t>Pašvaldības nedzīvojamo ēku apsaimniekošana Alūksnes pilsētas administratīvajā teritorijā</w:t>
      </w: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1984"/>
        <w:gridCol w:w="6095"/>
        <w:gridCol w:w="2127"/>
        <w:gridCol w:w="2047"/>
      </w:tblGrid>
      <w:tr w:rsidR="007D4B3F" w:rsidRPr="007D4B3F" w14:paraId="2D3463C0" w14:textId="77777777" w:rsidTr="00A23687">
        <w:trPr>
          <w:jc w:val="center"/>
        </w:trPr>
        <w:tc>
          <w:tcPr>
            <w:tcW w:w="1938" w:type="dxa"/>
            <w:tcBorders>
              <w:top w:val="single" w:sz="4" w:space="0" w:color="auto"/>
              <w:left w:val="single" w:sz="4" w:space="0" w:color="auto"/>
              <w:bottom w:val="single" w:sz="4" w:space="0" w:color="auto"/>
              <w:right w:val="single" w:sz="4" w:space="0" w:color="auto"/>
            </w:tcBorders>
            <w:vAlign w:val="center"/>
            <w:hideMark/>
          </w:tcPr>
          <w:p w14:paraId="5ABE74BF"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91B3B4"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BA7E4F3"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06E89D"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2047" w:type="dxa"/>
            <w:tcBorders>
              <w:top w:val="single" w:sz="4" w:space="0" w:color="auto"/>
              <w:left w:val="single" w:sz="4" w:space="0" w:color="auto"/>
              <w:bottom w:val="single" w:sz="4" w:space="0" w:color="auto"/>
              <w:right w:val="single" w:sz="4" w:space="0" w:color="auto"/>
            </w:tcBorders>
            <w:hideMark/>
          </w:tcPr>
          <w:p w14:paraId="7B169A8F"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4BB9F28E" w14:textId="77777777" w:rsidTr="00A23687">
        <w:trPr>
          <w:jc w:val="center"/>
        </w:trPr>
        <w:tc>
          <w:tcPr>
            <w:tcW w:w="1938" w:type="dxa"/>
            <w:tcBorders>
              <w:top w:val="single" w:sz="4" w:space="0" w:color="auto"/>
              <w:left w:val="single" w:sz="4" w:space="0" w:color="auto"/>
              <w:bottom w:val="single" w:sz="4" w:space="0" w:color="auto"/>
              <w:right w:val="single" w:sz="4" w:space="0" w:color="auto"/>
            </w:tcBorders>
            <w:hideMark/>
          </w:tcPr>
          <w:p w14:paraId="4DE383B5" w14:textId="77777777" w:rsidR="007D4B3F" w:rsidRPr="007D4B3F" w:rsidRDefault="007D4B3F" w:rsidP="007D4B3F">
            <w:pPr>
              <w:tabs>
                <w:tab w:val="left" w:pos="0"/>
              </w:tabs>
              <w:spacing w:after="0" w:line="276" w:lineRule="auto"/>
              <w:rPr>
                <w:rFonts w:eastAsia="Calibri" w:cs="Times New Roman"/>
                <w:szCs w:val="24"/>
              </w:rPr>
            </w:pPr>
            <w:r w:rsidRPr="007D4B3F">
              <w:rPr>
                <w:rFonts w:eastAsia="Times New Roman" w:cs="Times New Roman"/>
                <w:szCs w:val="24"/>
              </w:rPr>
              <w:t xml:space="preserve">Veikt </w:t>
            </w:r>
            <w:r w:rsidRPr="007D4B3F">
              <w:rPr>
                <w:rFonts w:eastAsia="Times New Roman" w:cs="Times New Roman"/>
                <w:szCs w:val="24"/>
                <w:lang w:eastAsia="lv-LV"/>
              </w:rPr>
              <w:t>pašvaldības nedzīvojamo ēku apsaimniekošanu Alūksnes pilsētas administratīvajā teritorijā.</w:t>
            </w:r>
          </w:p>
        </w:tc>
        <w:tc>
          <w:tcPr>
            <w:tcW w:w="1984" w:type="dxa"/>
            <w:tcBorders>
              <w:top w:val="single" w:sz="4" w:space="0" w:color="auto"/>
              <w:left w:val="single" w:sz="4" w:space="0" w:color="auto"/>
              <w:bottom w:val="single" w:sz="4" w:space="0" w:color="auto"/>
              <w:right w:val="single" w:sz="4" w:space="0" w:color="auto"/>
            </w:tcBorders>
            <w:hideMark/>
          </w:tcPr>
          <w:p w14:paraId="2C40911E" w14:textId="77777777" w:rsidR="007D4B3F" w:rsidRPr="007D4B3F" w:rsidRDefault="007D4B3F" w:rsidP="007D4B3F">
            <w:pPr>
              <w:tabs>
                <w:tab w:val="left" w:pos="141"/>
              </w:tabs>
              <w:spacing w:after="0" w:line="276" w:lineRule="auto"/>
              <w:rPr>
                <w:rFonts w:eastAsia="Calibri" w:cs="Times New Roman"/>
                <w:szCs w:val="24"/>
              </w:rPr>
            </w:pPr>
            <w:r w:rsidRPr="007D4B3F">
              <w:rPr>
                <w:rFonts w:eastAsia="Times New Roman" w:cs="Times New Roman"/>
                <w:szCs w:val="24"/>
                <w:lang w:eastAsia="lv-LV"/>
              </w:rPr>
              <w:t>Tiks nodrošināta pašvaldības nedzīvojamo ēku apsaimniekošana Alūksnes pilsētas administratīvajā teritorijā.</w:t>
            </w:r>
          </w:p>
        </w:tc>
        <w:tc>
          <w:tcPr>
            <w:tcW w:w="6095" w:type="dxa"/>
            <w:tcBorders>
              <w:top w:val="single" w:sz="4" w:space="0" w:color="auto"/>
              <w:left w:val="single" w:sz="4" w:space="0" w:color="auto"/>
              <w:bottom w:val="single" w:sz="4" w:space="0" w:color="auto"/>
              <w:right w:val="single" w:sz="4" w:space="0" w:color="auto"/>
            </w:tcBorders>
            <w:hideMark/>
          </w:tcPr>
          <w:p w14:paraId="440C07FC" w14:textId="77777777" w:rsidR="007D4B3F" w:rsidRPr="007D4B3F" w:rsidRDefault="007D4B3F" w:rsidP="007D4B3F">
            <w:pPr>
              <w:tabs>
                <w:tab w:val="left" w:pos="0"/>
              </w:tabs>
              <w:spacing w:after="0" w:line="276" w:lineRule="auto"/>
              <w:rPr>
                <w:rFonts w:eastAsia="Times New Roman" w:cs="Times New Roman"/>
                <w:szCs w:val="24"/>
                <w:lang w:eastAsia="lv-LV"/>
              </w:rPr>
            </w:pPr>
            <w:r w:rsidRPr="007D4B3F">
              <w:rPr>
                <w:rFonts w:eastAsia="Times New Roman" w:cs="Times New Roman"/>
                <w:szCs w:val="24"/>
                <w:lang w:eastAsia="lv-LV"/>
              </w:rPr>
              <w:t xml:space="preserve">Apsaimniekojamas ēkas: </w:t>
            </w:r>
          </w:p>
          <w:p w14:paraId="1C9B3174" w14:textId="77777777" w:rsidR="007D4B3F" w:rsidRPr="007D4B3F" w:rsidRDefault="007D4B3F" w:rsidP="007D4B3F">
            <w:pPr>
              <w:tabs>
                <w:tab w:val="left" w:pos="0"/>
              </w:tabs>
              <w:spacing w:after="0" w:line="276" w:lineRule="auto"/>
              <w:rPr>
                <w:rFonts w:eastAsia="Times New Roman" w:cs="Times New Roman"/>
                <w:szCs w:val="24"/>
                <w:lang w:eastAsia="lv-LV"/>
              </w:rPr>
            </w:pPr>
            <w:r w:rsidRPr="007D4B3F">
              <w:rPr>
                <w:rFonts w:eastAsia="Times New Roman" w:cs="Times New Roman"/>
                <w:szCs w:val="24"/>
                <w:lang w:eastAsia="lv-LV"/>
              </w:rPr>
              <w:t>1. Brūža ielā 1;</w:t>
            </w:r>
          </w:p>
          <w:p w14:paraId="08C4FFFE" w14:textId="77777777" w:rsidR="007D4B3F" w:rsidRPr="007D4B3F" w:rsidRDefault="007D4B3F" w:rsidP="007D4B3F">
            <w:pPr>
              <w:tabs>
                <w:tab w:val="left" w:pos="0"/>
              </w:tabs>
              <w:spacing w:after="0" w:line="276" w:lineRule="auto"/>
              <w:rPr>
                <w:rFonts w:eastAsia="Times New Roman" w:cs="Times New Roman"/>
                <w:szCs w:val="24"/>
                <w:lang w:eastAsia="lv-LV"/>
              </w:rPr>
            </w:pPr>
            <w:r w:rsidRPr="007D4B3F">
              <w:rPr>
                <w:rFonts w:eastAsia="Times New Roman" w:cs="Times New Roman"/>
                <w:szCs w:val="24"/>
                <w:lang w:eastAsia="lv-LV"/>
              </w:rPr>
              <w:t xml:space="preserve">2. Dārza ielā 11; </w:t>
            </w:r>
          </w:p>
          <w:p w14:paraId="089D6661" w14:textId="77777777" w:rsidR="007D4B3F" w:rsidRPr="007D4B3F" w:rsidRDefault="007D4B3F" w:rsidP="007D4B3F">
            <w:pPr>
              <w:tabs>
                <w:tab w:val="left" w:pos="0"/>
              </w:tabs>
              <w:spacing w:after="0" w:line="276" w:lineRule="auto"/>
              <w:rPr>
                <w:rFonts w:eastAsia="Times New Roman" w:cs="Times New Roman"/>
                <w:szCs w:val="24"/>
                <w:lang w:eastAsia="lv-LV"/>
              </w:rPr>
            </w:pPr>
            <w:r w:rsidRPr="007D4B3F">
              <w:rPr>
                <w:rFonts w:eastAsia="Times New Roman" w:cs="Times New Roman"/>
                <w:szCs w:val="24"/>
                <w:lang w:eastAsia="lv-LV"/>
              </w:rPr>
              <w:t>3. Glika iela 8C;</w:t>
            </w:r>
          </w:p>
          <w:p w14:paraId="196D4612" w14:textId="77777777" w:rsidR="007D4B3F" w:rsidRPr="007D4B3F" w:rsidRDefault="007D4B3F" w:rsidP="007D4B3F">
            <w:pPr>
              <w:tabs>
                <w:tab w:val="left" w:pos="0"/>
              </w:tabs>
              <w:spacing w:after="0" w:line="276" w:lineRule="auto"/>
              <w:rPr>
                <w:rFonts w:eastAsia="Times New Roman" w:cs="Times New Roman"/>
                <w:szCs w:val="24"/>
                <w:lang w:eastAsia="lv-LV"/>
              </w:rPr>
            </w:pPr>
            <w:r w:rsidRPr="007D4B3F">
              <w:rPr>
                <w:rFonts w:eastAsia="Times New Roman" w:cs="Times New Roman"/>
                <w:szCs w:val="24"/>
                <w:lang w:eastAsia="lv-LV"/>
              </w:rPr>
              <w:t>4. Ojāra Vācieša ielā 2A;</w:t>
            </w:r>
          </w:p>
          <w:p w14:paraId="1025E82C" w14:textId="77777777" w:rsidR="007D4B3F" w:rsidRPr="007D4B3F" w:rsidRDefault="007D4B3F" w:rsidP="007D4B3F">
            <w:pPr>
              <w:tabs>
                <w:tab w:val="left" w:pos="0"/>
              </w:tabs>
              <w:spacing w:after="0" w:line="276" w:lineRule="auto"/>
              <w:rPr>
                <w:rFonts w:eastAsia="Times New Roman" w:cs="Times New Roman"/>
                <w:szCs w:val="24"/>
                <w:lang w:eastAsia="lv-LV"/>
              </w:rPr>
            </w:pPr>
            <w:r w:rsidRPr="007D4B3F">
              <w:rPr>
                <w:rFonts w:eastAsia="Times New Roman" w:cs="Times New Roman"/>
                <w:szCs w:val="24"/>
                <w:lang w:eastAsia="lv-LV"/>
              </w:rPr>
              <w:t>5. Ošu ielā 5;</w:t>
            </w:r>
          </w:p>
          <w:p w14:paraId="1948AC57" w14:textId="77777777" w:rsidR="007D4B3F" w:rsidRPr="007D4B3F" w:rsidRDefault="007D4B3F" w:rsidP="007D4B3F">
            <w:pPr>
              <w:tabs>
                <w:tab w:val="left" w:pos="0"/>
              </w:tabs>
              <w:spacing w:after="0" w:line="276" w:lineRule="auto"/>
              <w:rPr>
                <w:rFonts w:eastAsia="Times New Roman" w:cs="Times New Roman"/>
                <w:szCs w:val="24"/>
                <w:lang w:eastAsia="lv-LV"/>
              </w:rPr>
            </w:pPr>
            <w:r w:rsidRPr="007D4B3F">
              <w:rPr>
                <w:rFonts w:eastAsia="Times New Roman" w:cs="Times New Roman"/>
                <w:szCs w:val="24"/>
                <w:lang w:eastAsia="lv-LV"/>
              </w:rPr>
              <w:t>6. Pils ielā 72A;</w:t>
            </w:r>
          </w:p>
          <w:p w14:paraId="14083C9B" w14:textId="77777777" w:rsidR="007D4B3F" w:rsidRPr="007D4B3F" w:rsidRDefault="007D4B3F" w:rsidP="007D4B3F">
            <w:pPr>
              <w:tabs>
                <w:tab w:val="left" w:pos="322"/>
              </w:tabs>
              <w:spacing w:after="0" w:line="276" w:lineRule="auto"/>
              <w:ind w:left="181" w:hanging="181"/>
              <w:rPr>
                <w:rFonts w:eastAsia="Times New Roman" w:cs="Times New Roman"/>
                <w:szCs w:val="24"/>
                <w:lang w:eastAsia="lv-LV"/>
              </w:rPr>
            </w:pPr>
            <w:r w:rsidRPr="007D4B3F">
              <w:rPr>
                <w:rFonts w:eastAsia="Calibri" w:cs="Times New Roman"/>
                <w:szCs w:val="24"/>
              </w:rPr>
              <w:t xml:space="preserve">7. Kapliča un </w:t>
            </w:r>
            <w:r w:rsidRPr="007D4B3F">
              <w:rPr>
                <w:rFonts w:eastAsia="Times New Roman" w:cs="Times New Roman"/>
                <w:szCs w:val="24"/>
                <w:lang w:eastAsia="lv-LV"/>
              </w:rPr>
              <w:t xml:space="preserve">kapsētas pārziņa pakalpojumu sniegšanas paviljons </w:t>
            </w:r>
            <w:r w:rsidRPr="007D4B3F">
              <w:rPr>
                <w:rFonts w:eastAsia="Calibri" w:cs="Times New Roman"/>
                <w:szCs w:val="24"/>
              </w:rPr>
              <w:t>Lielajos kapos;</w:t>
            </w:r>
          </w:p>
          <w:p w14:paraId="1B09C63A" w14:textId="77777777" w:rsidR="007D4B3F" w:rsidRPr="007D4B3F" w:rsidRDefault="007D4B3F" w:rsidP="007D4B3F">
            <w:pPr>
              <w:tabs>
                <w:tab w:val="left" w:pos="322"/>
              </w:tabs>
              <w:spacing w:after="0" w:line="276" w:lineRule="auto"/>
              <w:ind w:left="181" w:hanging="181"/>
              <w:rPr>
                <w:rFonts w:eastAsia="Calibri" w:cs="Times New Roman"/>
                <w:szCs w:val="24"/>
              </w:rPr>
            </w:pPr>
            <w:r w:rsidRPr="007D4B3F">
              <w:rPr>
                <w:rFonts w:eastAsia="Calibri" w:cs="Times New Roman"/>
                <w:szCs w:val="24"/>
              </w:rPr>
              <w:t>8. Pilssalas stadiona servisa centrs;</w:t>
            </w:r>
          </w:p>
          <w:p w14:paraId="61065039" w14:textId="77777777" w:rsidR="007D4B3F" w:rsidRPr="007D4B3F" w:rsidRDefault="007D4B3F" w:rsidP="007D4B3F">
            <w:pPr>
              <w:tabs>
                <w:tab w:val="left" w:pos="322"/>
              </w:tabs>
              <w:spacing w:after="0" w:line="276" w:lineRule="auto"/>
              <w:ind w:left="181" w:hanging="181"/>
              <w:rPr>
                <w:rFonts w:eastAsia="Calibri" w:cs="Times New Roman"/>
                <w:szCs w:val="24"/>
                <w:highlight w:val="lightGray"/>
              </w:rPr>
            </w:pPr>
            <w:r w:rsidRPr="007D4B3F">
              <w:rPr>
                <w:rFonts w:eastAsia="Calibri" w:cs="Times New Roman"/>
                <w:szCs w:val="24"/>
              </w:rPr>
              <w:t xml:space="preserve">9.  Paviljons </w:t>
            </w:r>
            <w:r w:rsidRPr="007D4B3F">
              <w:rPr>
                <w:rFonts w:eastAsia="Times New Roman" w:cs="Times New Roman"/>
                <w:szCs w:val="24"/>
                <w:lang w:eastAsia="lv-LV"/>
              </w:rPr>
              <w:t>Ziemas sporta centra “MEŽINIEKI” pakalpojumu nodrošināšanai, 2 siltinātas moduļu ēkas, kasešu tipa ēka</w:t>
            </w:r>
            <w:r w:rsidRPr="007D4B3F">
              <w:rPr>
                <w:rFonts w:eastAsia="Calibri" w:cs="Times New Roman"/>
                <w:szCs w:val="24"/>
              </w:rPr>
              <w:t xml:space="preserve"> “Mežiniekos”, Jaunalūksnes pagastā.</w:t>
            </w:r>
          </w:p>
        </w:tc>
        <w:tc>
          <w:tcPr>
            <w:tcW w:w="2127" w:type="dxa"/>
            <w:tcBorders>
              <w:top w:val="single" w:sz="4" w:space="0" w:color="auto"/>
              <w:left w:val="single" w:sz="4" w:space="0" w:color="auto"/>
              <w:bottom w:val="single" w:sz="4" w:space="0" w:color="auto"/>
              <w:right w:val="single" w:sz="4" w:space="0" w:color="auto"/>
            </w:tcBorders>
            <w:hideMark/>
          </w:tcPr>
          <w:p w14:paraId="4A407A8A"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 direktors, darbu vadītājs, ēku un apsaimniekojamās teritorijas pārzinis</w:t>
            </w:r>
          </w:p>
        </w:tc>
        <w:tc>
          <w:tcPr>
            <w:tcW w:w="2047" w:type="dxa"/>
            <w:tcBorders>
              <w:top w:val="single" w:sz="4" w:space="0" w:color="auto"/>
              <w:left w:val="single" w:sz="4" w:space="0" w:color="auto"/>
              <w:bottom w:val="single" w:sz="4" w:space="0" w:color="auto"/>
              <w:right w:val="single" w:sz="4" w:space="0" w:color="auto"/>
            </w:tcBorders>
            <w:hideMark/>
          </w:tcPr>
          <w:p w14:paraId="26A9E630"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w:t>
            </w:r>
          </w:p>
          <w:p w14:paraId="5EF0820C"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budžeta ietvaros</w:t>
            </w:r>
          </w:p>
        </w:tc>
      </w:tr>
    </w:tbl>
    <w:p w14:paraId="379B1684" w14:textId="20414078" w:rsidR="007D4B3F" w:rsidRDefault="007D4B3F" w:rsidP="007D4B3F">
      <w:pPr>
        <w:spacing w:after="0" w:line="240" w:lineRule="auto"/>
        <w:rPr>
          <w:rFonts w:eastAsia="Times New Roman" w:cs="Times New Roman"/>
          <w:b/>
          <w:szCs w:val="24"/>
        </w:rPr>
      </w:pPr>
    </w:p>
    <w:p w14:paraId="02530840" w14:textId="46702BC2" w:rsidR="007D4B3F" w:rsidRDefault="007D4B3F" w:rsidP="007D4B3F">
      <w:pPr>
        <w:spacing w:after="0" w:line="240" w:lineRule="auto"/>
        <w:rPr>
          <w:rFonts w:eastAsia="Times New Roman" w:cs="Times New Roman"/>
          <w:b/>
          <w:szCs w:val="24"/>
        </w:rPr>
      </w:pPr>
    </w:p>
    <w:p w14:paraId="584B8745" w14:textId="64915215" w:rsidR="007D4B3F" w:rsidRDefault="007D4B3F" w:rsidP="007D4B3F">
      <w:pPr>
        <w:spacing w:after="0" w:line="240" w:lineRule="auto"/>
        <w:rPr>
          <w:rFonts w:eastAsia="Times New Roman" w:cs="Times New Roman"/>
          <w:b/>
          <w:szCs w:val="24"/>
        </w:rPr>
      </w:pPr>
    </w:p>
    <w:p w14:paraId="3606DEAC" w14:textId="40994DAB" w:rsidR="007D4B3F" w:rsidRDefault="007D4B3F" w:rsidP="007D4B3F">
      <w:pPr>
        <w:spacing w:after="0" w:line="240" w:lineRule="auto"/>
        <w:rPr>
          <w:rFonts w:eastAsia="Times New Roman" w:cs="Times New Roman"/>
          <w:b/>
          <w:szCs w:val="24"/>
        </w:rPr>
      </w:pPr>
    </w:p>
    <w:p w14:paraId="54456326" w14:textId="77777777" w:rsidR="007D4B3F" w:rsidRPr="007D4B3F" w:rsidRDefault="007D4B3F" w:rsidP="007D4B3F">
      <w:pPr>
        <w:spacing w:after="0" w:line="240" w:lineRule="auto"/>
        <w:rPr>
          <w:rFonts w:eastAsia="Times New Roman" w:cs="Times New Roman"/>
          <w:b/>
          <w:szCs w:val="24"/>
        </w:rPr>
      </w:pPr>
    </w:p>
    <w:p w14:paraId="53BB9321" w14:textId="77777777" w:rsidR="007D4B3F" w:rsidRPr="007D4B3F" w:rsidRDefault="007D4B3F" w:rsidP="007D4B3F">
      <w:pPr>
        <w:spacing w:after="0" w:line="240" w:lineRule="auto"/>
        <w:rPr>
          <w:rFonts w:eastAsia="Times New Roman" w:cs="Times New Roman"/>
          <w:b/>
          <w:caps/>
          <w:szCs w:val="24"/>
        </w:rPr>
      </w:pPr>
      <w:r w:rsidRPr="007D4B3F">
        <w:rPr>
          <w:rFonts w:eastAsia="Times New Roman" w:cs="Times New Roman"/>
          <w:b/>
          <w:szCs w:val="24"/>
        </w:rPr>
        <w:lastRenderedPageBreak/>
        <w:t xml:space="preserve">6. </w:t>
      </w:r>
      <w:r w:rsidRPr="007D4B3F">
        <w:rPr>
          <w:rFonts w:eastAsia="Times New Roman" w:cs="Times New Roman"/>
          <w:b/>
          <w:szCs w:val="24"/>
          <w:lang w:eastAsia="lv-LV"/>
        </w:rPr>
        <w:t>Publisko pasākumu svētku dekorējumu uzstādīšana un novākšana, vietu sakopšana pirms un pēc pasākumiem</w:t>
      </w: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891"/>
        <w:gridCol w:w="6463"/>
        <w:gridCol w:w="1361"/>
        <w:gridCol w:w="1477"/>
      </w:tblGrid>
      <w:tr w:rsidR="007D4B3F" w:rsidRPr="007D4B3F" w14:paraId="410522DC" w14:textId="77777777" w:rsidTr="00A23687">
        <w:trPr>
          <w:jc w:val="center"/>
        </w:trPr>
        <w:tc>
          <w:tcPr>
            <w:tcW w:w="2098" w:type="dxa"/>
            <w:tcBorders>
              <w:top w:val="single" w:sz="4" w:space="0" w:color="auto"/>
              <w:left w:val="single" w:sz="4" w:space="0" w:color="auto"/>
              <w:bottom w:val="single" w:sz="4" w:space="0" w:color="auto"/>
              <w:right w:val="single" w:sz="4" w:space="0" w:color="auto"/>
            </w:tcBorders>
            <w:vAlign w:val="center"/>
            <w:hideMark/>
          </w:tcPr>
          <w:p w14:paraId="5E083646"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w:t>
            </w:r>
          </w:p>
        </w:tc>
        <w:tc>
          <w:tcPr>
            <w:tcW w:w="2891" w:type="dxa"/>
            <w:tcBorders>
              <w:top w:val="single" w:sz="4" w:space="0" w:color="auto"/>
              <w:left w:val="single" w:sz="4" w:space="0" w:color="auto"/>
              <w:bottom w:val="single" w:sz="4" w:space="0" w:color="auto"/>
              <w:right w:val="single" w:sz="4" w:space="0" w:color="auto"/>
            </w:tcBorders>
            <w:vAlign w:val="center"/>
            <w:hideMark/>
          </w:tcPr>
          <w:p w14:paraId="7C16FABC"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Apraksts</w:t>
            </w:r>
          </w:p>
        </w:tc>
        <w:tc>
          <w:tcPr>
            <w:tcW w:w="6463" w:type="dxa"/>
            <w:tcBorders>
              <w:top w:val="single" w:sz="4" w:space="0" w:color="auto"/>
              <w:left w:val="single" w:sz="4" w:space="0" w:color="auto"/>
              <w:bottom w:val="single" w:sz="4" w:space="0" w:color="auto"/>
              <w:right w:val="single" w:sz="4" w:space="0" w:color="auto"/>
            </w:tcBorders>
            <w:vAlign w:val="center"/>
            <w:hideMark/>
          </w:tcPr>
          <w:p w14:paraId="189E004D"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07E4326"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1477" w:type="dxa"/>
            <w:tcBorders>
              <w:top w:val="single" w:sz="4" w:space="0" w:color="auto"/>
              <w:left w:val="single" w:sz="4" w:space="0" w:color="auto"/>
              <w:bottom w:val="single" w:sz="4" w:space="0" w:color="auto"/>
              <w:right w:val="single" w:sz="4" w:space="0" w:color="auto"/>
            </w:tcBorders>
            <w:hideMark/>
          </w:tcPr>
          <w:p w14:paraId="06E2ACA0"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2FA6A817" w14:textId="77777777" w:rsidTr="00A23687">
        <w:trPr>
          <w:jc w:val="center"/>
        </w:trPr>
        <w:tc>
          <w:tcPr>
            <w:tcW w:w="2098" w:type="dxa"/>
            <w:tcBorders>
              <w:top w:val="single" w:sz="4" w:space="0" w:color="auto"/>
              <w:left w:val="single" w:sz="4" w:space="0" w:color="auto"/>
              <w:bottom w:val="single" w:sz="4" w:space="0" w:color="auto"/>
              <w:right w:val="single" w:sz="4" w:space="0" w:color="auto"/>
            </w:tcBorders>
            <w:hideMark/>
          </w:tcPr>
          <w:p w14:paraId="7D1721C1" w14:textId="77777777" w:rsidR="007D4B3F" w:rsidRPr="007D4B3F" w:rsidRDefault="007D4B3F" w:rsidP="007D4B3F">
            <w:pPr>
              <w:tabs>
                <w:tab w:val="left" w:pos="0"/>
              </w:tabs>
              <w:spacing w:after="0" w:line="276" w:lineRule="auto"/>
              <w:rPr>
                <w:rFonts w:eastAsia="Calibri" w:cs="Times New Roman"/>
                <w:szCs w:val="24"/>
              </w:rPr>
            </w:pPr>
            <w:r w:rsidRPr="007D4B3F">
              <w:rPr>
                <w:rFonts w:eastAsia="Times New Roman" w:cs="Times New Roman"/>
                <w:szCs w:val="24"/>
              </w:rPr>
              <w:t xml:space="preserve">Veikt </w:t>
            </w:r>
            <w:r w:rsidRPr="007D4B3F">
              <w:rPr>
                <w:rFonts w:eastAsia="Times New Roman" w:cs="Times New Roman"/>
                <w:szCs w:val="24"/>
                <w:lang w:eastAsia="lv-LV"/>
              </w:rPr>
              <w:t>publisko pasākumu svētku dekorējumu uzstādīšanu un novākšanu, vietu sakopšanu pirms un pēc pasākumiem.</w:t>
            </w:r>
          </w:p>
        </w:tc>
        <w:tc>
          <w:tcPr>
            <w:tcW w:w="2891" w:type="dxa"/>
            <w:tcBorders>
              <w:top w:val="single" w:sz="4" w:space="0" w:color="auto"/>
              <w:left w:val="single" w:sz="4" w:space="0" w:color="auto"/>
              <w:bottom w:val="single" w:sz="4" w:space="0" w:color="auto"/>
              <w:right w:val="single" w:sz="4" w:space="0" w:color="auto"/>
            </w:tcBorders>
            <w:hideMark/>
          </w:tcPr>
          <w:p w14:paraId="7B76EABC" w14:textId="77777777" w:rsidR="007D4B3F" w:rsidRPr="007D4B3F" w:rsidRDefault="007D4B3F" w:rsidP="007D4B3F">
            <w:pPr>
              <w:spacing w:after="0" w:line="276" w:lineRule="auto"/>
              <w:rPr>
                <w:rFonts w:eastAsia="Times New Roman" w:cs="Times New Roman"/>
                <w:szCs w:val="24"/>
                <w:lang w:eastAsia="lv-LV"/>
              </w:rPr>
            </w:pPr>
            <w:r w:rsidRPr="007D4B3F">
              <w:rPr>
                <w:rFonts w:eastAsia="Times New Roman" w:cs="Times New Roman"/>
                <w:szCs w:val="24"/>
                <w:lang w:eastAsia="lv-LV"/>
              </w:rPr>
              <w:t>Tiks veikta pašvaldības rīkoto publisko pasākumu Alūksnes pilsētā svētku dekorējumu uzstādīšana un novākšana, vietu sakopšana pirms un pēc pasākumiem.</w:t>
            </w:r>
          </w:p>
          <w:p w14:paraId="1C1837CB" w14:textId="77777777" w:rsidR="007D4B3F" w:rsidRPr="007D4B3F" w:rsidRDefault="007D4B3F" w:rsidP="007D4B3F">
            <w:pPr>
              <w:tabs>
                <w:tab w:val="left" w:pos="141"/>
              </w:tabs>
              <w:spacing w:after="0" w:line="276" w:lineRule="auto"/>
              <w:rPr>
                <w:rFonts w:eastAsia="Calibri" w:cs="Times New Roman"/>
                <w:szCs w:val="24"/>
              </w:rPr>
            </w:pPr>
          </w:p>
        </w:tc>
        <w:tc>
          <w:tcPr>
            <w:tcW w:w="6463" w:type="dxa"/>
            <w:tcBorders>
              <w:top w:val="single" w:sz="4" w:space="0" w:color="auto"/>
              <w:left w:val="single" w:sz="4" w:space="0" w:color="auto"/>
              <w:bottom w:val="single" w:sz="4" w:space="0" w:color="auto"/>
              <w:right w:val="single" w:sz="4" w:space="0" w:color="auto"/>
            </w:tcBorders>
            <w:hideMark/>
          </w:tcPr>
          <w:p w14:paraId="68212635" w14:textId="77777777" w:rsidR="007D4B3F" w:rsidRPr="007D4B3F" w:rsidRDefault="007D4B3F" w:rsidP="007D4B3F">
            <w:pPr>
              <w:spacing w:after="0" w:line="276" w:lineRule="auto"/>
              <w:rPr>
                <w:rFonts w:eastAsia="Times New Roman" w:cs="Times New Roman"/>
                <w:szCs w:val="24"/>
                <w:lang w:eastAsia="lv-LV"/>
              </w:rPr>
            </w:pPr>
            <w:r w:rsidRPr="007D4B3F">
              <w:rPr>
                <w:rFonts w:eastAsia="Times New Roman" w:cs="Times New Roman"/>
                <w:szCs w:val="24"/>
                <w:lang w:eastAsia="lv-LV"/>
              </w:rPr>
              <w:t xml:space="preserve">Publiskie pasākumi: </w:t>
            </w:r>
          </w:p>
          <w:p w14:paraId="5AC3B9AF" w14:textId="77777777" w:rsidR="007D4B3F" w:rsidRPr="007D4B3F" w:rsidRDefault="007D4B3F" w:rsidP="007D4B3F">
            <w:pPr>
              <w:numPr>
                <w:ilvl w:val="0"/>
                <w:numId w:val="2"/>
              </w:numPr>
              <w:spacing w:after="0" w:line="276" w:lineRule="auto"/>
              <w:rPr>
                <w:rFonts w:eastAsia="Times New Roman" w:cs="Times New Roman"/>
                <w:bCs/>
                <w:szCs w:val="24"/>
                <w:lang w:eastAsia="lv-LV"/>
              </w:rPr>
            </w:pPr>
            <w:r w:rsidRPr="007D4B3F">
              <w:rPr>
                <w:rFonts w:eastAsia="Times New Roman" w:cs="Times New Roman"/>
                <w:szCs w:val="24"/>
                <w:lang w:eastAsia="lv-LV"/>
              </w:rPr>
              <w:t>Barikāžu atceres pasākums;</w:t>
            </w:r>
          </w:p>
          <w:p w14:paraId="21B76723" w14:textId="77777777" w:rsidR="007D4B3F" w:rsidRPr="007D4B3F" w:rsidRDefault="007D4B3F" w:rsidP="007D4B3F">
            <w:pPr>
              <w:numPr>
                <w:ilvl w:val="0"/>
                <w:numId w:val="2"/>
              </w:numPr>
              <w:spacing w:after="0" w:line="276" w:lineRule="auto"/>
              <w:rPr>
                <w:rFonts w:eastAsia="Times New Roman" w:cs="Times New Roman"/>
                <w:bCs/>
                <w:szCs w:val="24"/>
                <w:lang w:eastAsia="lv-LV"/>
              </w:rPr>
            </w:pPr>
            <w:r w:rsidRPr="007D4B3F">
              <w:rPr>
                <w:rFonts w:eastAsia="Times New Roman" w:cs="Times New Roman"/>
                <w:bCs/>
                <w:szCs w:val="24"/>
                <w:lang w:eastAsia="lv-LV"/>
              </w:rPr>
              <w:t>Komunistiskā genocīda upuru piemiņas pasākums;</w:t>
            </w:r>
          </w:p>
          <w:p w14:paraId="13FC6729" w14:textId="77777777" w:rsidR="007D4B3F" w:rsidRPr="007D4B3F" w:rsidRDefault="007D4B3F" w:rsidP="007D4B3F">
            <w:pPr>
              <w:numPr>
                <w:ilvl w:val="0"/>
                <w:numId w:val="2"/>
              </w:numPr>
              <w:spacing w:after="0" w:line="276" w:lineRule="auto"/>
              <w:rPr>
                <w:rFonts w:eastAsia="Times New Roman" w:cs="Times New Roman"/>
                <w:bCs/>
                <w:szCs w:val="24"/>
                <w:lang w:eastAsia="lv-LV"/>
              </w:rPr>
            </w:pPr>
            <w:r w:rsidRPr="007D4B3F">
              <w:rPr>
                <w:rFonts w:eastAsia="Times New Roman" w:cs="Times New Roman"/>
                <w:bCs/>
                <w:szCs w:val="24"/>
                <w:lang w:eastAsia="lv-LV"/>
              </w:rPr>
              <w:t>Lieldienu pasākumu noformējuma izvietošana pilsētā;</w:t>
            </w:r>
          </w:p>
          <w:p w14:paraId="550E4145" w14:textId="77777777" w:rsidR="007D4B3F" w:rsidRPr="007D4B3F" w:rsidRDefault="007D4B3F" w:rsidP="007D4B3F">
            <w:pPr>
              <w:numPr>
                <w:ilvl w:val="0"/>
                <w:numId w:val="2"/>
              </w:numPr>
              <w:spacing w:after="0" w:line="276" w:lineRule="auto"/>
              <w:rPr>
                <w:rFonts w:eastAsia="Times New Roman" w:cs="Times New Roman"/>
                <w:bCs/>
                <w:szCs w:val="24"/>
                <w:lang w:eastAsia="lv-LV"/>
              </w:rPr>
            </w:pPr>
            <w:r w:rsidRPr="007D4B3F">
              <w:rPr>
                <w:rFonts w:eastAsia="Times New Roman" w:cs="Times New Roman"/>
                <w:bCs/>
                <w:szCs w:val="24"/>
                <w:lang w:eastAsia="lv-LV"/>
              </w:rPr>
              <w:t>Baltā galdauta svētki;</w:t>
            </w:r>
          </w:p>
          <w:p w14:paraId="1EEAE8CF" w14:textId="77777777" w:rsidR="007D4B3F" w:rsidRPr="007D4B3F" w:rsidRDefault="007D4B3F" w:rsidP="007D4B3F">
            <w:pPr>
              <w:numPr>
                <w:ilvl w:val="0"/>
                <w:numId w:val="2"/>
              </w:numPr>
              <w:spacing w:after="0" w:line="276" w:lineRule="auto"/>
              <w:rPr>
                <w:rFonts w:eastAsia="Times New Roman" w:cs="Times New Roman"/>
                <w:bCs/>
                <w:szCs w:val="24"/>
                <w:lang w:eastAsia="lv-LV"/>
              </w:rPr>
            </w:pPr>
            <w:r w:rsidRPr="007D4B3F">
              <w:rPr>
                <w:rFonts w:eastAsia="Times New Roman" w:cs="Times New Roman"/>
                <w:bCs/>
                <w:szCs w:val="24"/>
                <w:lang w:eastAsia="lv-LV"/>
              </w:rPr>
              <w:t>Līgo un Jāņu pasākumi;</w:t>
            </w:r>
          </w:p>
          <w:p w14:paraId="34F20087" w14:textId="77777777" w:rsidR="007D4B3F" w:rsidRPr="007D4B3F" w:rsidRDefault="007D4B3F" w:rsidP="007D4B3F">
            <w:pPr>
              <w:numPr>
                <w:ilvl w:val="0"/>
                <w:numId w:val="2"/>
              </w:numPr>
              <w:spacing w:after="0" w:line="276" w:lineRule="auto"/>
              <w:jc w:val="both"/>
              <w:rPr>
                <w:rFonts w:eastAsia="Times New Roman" w:cs="Times New Roman"/>
                <w:bCs/>
                <w:szCs w:val="24"/>
                <w:lang w:eastAsia="lv-LV"/>
              </w:rPr>
            </w:pPr>
            <w:r w:rsidRPr="007D4B3F">
              <w:rPr>
                <w:rFonts w:eastAsia="Times New Roman" w:cs="Times New Roman"/>
                <w:szCs w:val="24"/>
                <w:lang w:eastAsia="lv-LV"/>
              </w:rPr>
              <w:t>Alūksnes pilsētas svētku pasākumi</w:t>
            </w:r>
            <w:r w:rsidRPr="007D4B3F">
              <w:rPr>
                <w:rFonts w:eastAsia="Times New Roman" w:cs="Times New Roman"/>
                <w:bCs/>
                <w:szCs w:val="24"/>
                <w:lang w:eastAsia="lv-LV"/>
              </w:rPr>
              <w:t>;</w:t>
            </w:r>
          </w:p>
          <w:p w14:paraId="430AFEC7" w14:textId="77777777" w:rsidR="007D4B3F" w:rsidRPr="007D4B3F" w:rsidRDefault="007D4B3F" w:rsidP="007D4B3F">
            <w:pPr>
              <w:numPr>
                <w:ilvl w:val="0"/>
                <w:numId w:val="2"/>
              </w:numPr>
              <w:spacing w:after="0" w:line="276" w:lineRule="auto"/>
              <w:jc w:val="both"/>
              <w:rPr>
                <w:rFonts w:eastAsia="Times New Roman" w:cs="Times New Roman"/>
                <w:bCs/>
                <w:szCs w:val="24"/>
                <w:lang w:eastAsia="lv-LV"/>
              </w:rPr>
            </w:pPr>
            <w:r w:rsidRPr="007D4B3F">
              <w:rPr>
                <w:rFonts w:eastAsia="Times New Roman" w:cs="Times New Roman"/>
                <w:szCs w:val="24"/>
                <w:lang w:eastAsia="lv-LV"/>
              </w:rPr>
              <w:t>Alūksnes pilsētas kapu</w:t>
            </w:r>
            <w:r w:rsidRPr="007D4B3F">
              <w:rPr>
                <w:rFonts w:eastAsia="Times New Roman" w:cs="Times New Roman"/>
                <w:bCs/>
                <w:szCs w:val="24"/>
                <w:lang w:eastAsia="lv-LV"/>
              </w:rPr>
              <w:t xml:space="preserve"> svētki;</w:t>
            </w:r>
          </w:p>
          <w:p w14:paraId="17DCF9ED" w14:textId="77777777" w:rsidR="007D4B3F" w:rsidRPr="007D4B3F" w:rsidRDefault="007D4B3F" w:rsidP="007D4B3F">
            <w:pPr>
              <w:numPr>
                <w:ilvl w:val="0"/>
                <w:numId w:val="2"/>
              </w:numPr>
              <w:spacing w:after="0" w:line="276" w:lineRule="auto"/>
              <w:jc w:val="both"/>
              <w:rPr>
                <w:rFonts w:eastAsia="Times New Roman" w:cs="Times New Roman"/>
                <w:bCs/>
                <w:szCs w:val="24"/>
                <w:lang w:eastAsia="lv-LV"/>
              </w:rPr>
            </w:pPr>
            <w:r w:rsidRPr="007D4B3F">
              <w:rPr>
                <w:rFonts w:eastAsia="Times New Roman" w:cs="Times New Roman"/>
                <w:bCs/>
                <w:szCs w:val="24"/>
                <w:lang w:eastAsia="lv-LV"/>
              </w:rPr>
              <w:t>Baltijas ceļa atceres dienas pasākums;</w:t>
            </w:r>
          </w:p>
          <w:p w14:paraId="136CC694" w14:textId="77777777" w:rsidR="007D4B3F" w:rsidRPr="007D4B3F" w:rsidRDefault="007D4B3F" w:rsidP="007D4B3F">
            <w:pPr>
              <w:numPr>
                <w:ilvl w:val="0"/>
                <w:numId w:val="2"/>
              </w:numPr>
              <w:spacing w:after="0" w:line="276" w:lineRule="auto"/>
              <w:jc w:val="both"/>
              <w:rPr>
                <w:rFonts w:eastAsia="Times New Roman" w:cs="Times New Roman"/>
                <w:bCs/>
                <w:szCs w:val="24"/>
                <w:lang w:eastAsia="lv-LV"/>
              </w:rPr>
            </w:pPr>
            <w:r w:rsidRPr="007D4B3F">
              <w:rPr>
                <w:rFonts w:eastAsia="Times New Roman" w:cs="Times New Roman"/>
                <w:szCs w:val="24"/>
                <w:lang w:eastAsia="lv-LV"/>
              </w:rPr>
              <w:t>Alūksnes pilsētas kapu Svecīšu vakars</w:t>
            </w:r>
            <w:r w:rsidRPr="007D4B3F">
              <w:rPr>
                <w:rFonts w:eastAsia="Times New Roman" w:cs="Times New Roman"/>
                <w:bCs/>
                <w:szCs w:val="24"/>
                <w:lang w:eastAsia="lv-LV"/>
              </w:rPr>
              <w:t>;</w:t>
            </w:r>
          </w:p>
          <w:p w14:paraId="4F0AC833" w14:textId="77777777" w:rsidR="007D4B3F" w:rsidRPr="007D4B3F" w:rsidRDefault="007D4B3F" w:rsidP="007D4B3F">
            <w:pPr>
              <w:numPr>
                <w:ilvl w:val="0"/>
                <w:numId w:val="2"/>
              </w:numPr>
              <w:spacing w:after="0" w:line="276" w:lineRule="auto"/>
              <w:rPr>
                <w:rFonts w:eastAsia="Times New Roman" w:cs="Times New Roman"/>
                <w:bCs/>
                <w:szCs w:val="24"/>
                <w:lang w:eastAsia="lv-LV"/>
              </w:rPr>
            </w:pPr>
            <w:r w:rsidRPr="007D4B3F">
              <w:rPr>
                <w:rFonts w:eastAsia="Times New Roman" w:cs="Times New Roman"/>
                <w:bCs/>
                <w:szCs w:val="24"/>
                <w:lang w:eastAsia="lv-LV"/>
              </w:rPr>
              <w:t>Lāčplēša dienas svētku noformējuma izvietošana pilsētā;</w:t>
            </w:r>
          </w:p>
          <w:p w14:paraId="6BAF1B59" w14:textId="77777777" w:rsidR="007D4B3F" w:rsidRPr="007D4B3F" w:rsidRDefault="007D4B3F" w:rsidP="007D4B3F">
            <w:pPr>
              <w:numPr>
                <w:ilvl w:val="0"/>
                <w:numId w:val="2"/>
              </w:numPr>
              <w:spacing w:after="0" w:line="276" w:lineRule="auto"/>
              <w:rPr>
                <w:rFonts w:eastAsia="Times New Roman" w:cs="Times New Roman"/>
                <w:bCs/>
                <w:szCs w:val="24"/>
                <w:lang w:eastAsia="lv-LV"/>
              </w:rPr>
            </w:pPr>
            <w:r w:rsidRPr="007D4B3F">
              <w:rPr>
                <w:rFonts w:eastAsia="Times New Roman" w:cs="Times New Roman"/>
                <w:bCs/>
                <w:szCs w:val="24"/>
                <w:lang w:eastAsia="lv-LV"/>
              </w:rPr>
              <w:t>Latvijas Republikas proklamēšanas dienas svētku noformējuma izvietošana pilsētā;</w:t>
            </w:r>
          </w:p>
          <w:p w14:paraId="37B928D5" w14:textId="77777777" w:rsidR="007D4B3F" w:rsidRPr="007D4B3F" w:rsidRDefault="007D4B3F" w:rsidP="007D4B3F">
            <w:pPr>
              <w:numPr>
                <w:ilvl w:val="0"/>
                <w:numId w:val="2"/>
              </w:numPr>
              <w:tabs>
                <w:tab w:val="left" w:pos="-163"/>
              </w:tabs>
              <w:spacing w:after="0" w:line="276" w:lineRule="auto"/>
              <w:rPr>
                <w:rFonts w:eastAsia="Calibri" w:cs="Times New Roman"/>
                <w:szCs w:val="24"/>
              </w:rPr>
            </w:pPr>
            <w:r w:rsidRPr="007D4B3F">
              <w:rPr>
                <w:rFonts w:eastAsia="Times New Roman" w:cs="Times New Roman"/>
                <w:bCs/>
                <w:szCs w:val="24"/>
                <w:lang w:eastAsia="lv-LV"/>
              </w:rPr>
              <w:t>Ziemassvētku un Jaunā gada egles rotāšana un svētku noformējuma izvietošana pilsētā;</w:t>
            </w:r>
          </w:p>
          <w:p w14:paraId="556044D3" w14:textId="77777777" w:rsidR="007D4B3F" w:rsidRPr="007D4B3F" w:rsidRDefault="007D4B3F" w:rsidP="007D4B3F">
            <w:pPr>
              <w:numPr>
                <w:ilvl w:val="0"/>
                <w:numId w:val="2"/>
              </w:numPr>
              <w:tabs>
                <w:tab w:val="left" w:pos="-163"/>
              </w:tabs>
              <w:spacing w:after="0" w:line="276" w:lineRule="auto"/>
              <w:rPr>
                <w:rFonts w:eastAsia="Calibri" w:cs="Times New Roman"/>
                <w:szCs w:val="24"/>
              </w:rPr>
            </w:pPr>
            <w:r w:rsidRPr="007D4B3F">
              <w:rPr>
                <w:rFonts w:eastAsia="Times New Roman" w:cs="Times New Roman"/>
                <w:bCs/>
                <w:szCs w:val="24"/>
                <w:lang w:eastAsia="lv-LV"/>
              </w:rPr>
              <w:t>Citi kultūras un sporta pasākumi Alūksnē.</w:t>
            </w:r>
          </w:p>
        </w:tc>
        <w:tc>
          <w:tcPr>
            <w:tcW w:w="1361" w:type="dxa"/>
            <w:tcBorders>
              <w:top w:val="single" w:sz="4" w:space="0" w:color="auto"/>
              <w:left w:val="single" w:sz="4" w:space="0" w:color="auto"/>
              <w:bottom w:val="single" w:sz="4" w:space="0" w:color="auto"/>
              <w:right w:val="single" w:sz="4" w:space="0" w:color="auto"/>
            </w:tcBorders>
            <w:hideMark/>
          </w:tcPr>
          <w:p w14:paraId="693D3D7F"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Aģentūras direktors, darbu vadītājs, uzkopšanas darba vadītājs</w:t>
            </w:r>
          </w:p>
        </w:tc>
        <w:tc>
          <w:tcPr>
            <w:tcW w:w="1477" w:type="dxa"/>
            <w:tcBorders>
              <w:top w:val="single" w:sz="4" w:space="0" w:color="auto"/>
              <w:left w:val="single" w:sz="4" w:space="0" w:color="auto"/>
              <w:bottom w:val="single" w:sz="4" w:space="0" w:color="auto"/>
              <w:right w:val="single" w:sz="4" w:space="0" w:color="auto"/>
            </w:tcBorders>
            <w:hideMark/>
          </w:tcPr>
          <w:p w14:paraId="6D6D3216"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Aģentūras</w:t>
            </w:r>
          </w:p>
          <w:p w14:paraId="112766FD"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budžeta ietvaros</w:t>
            </w:r>
          </w:p>
        </w:tc>
      </w:tr>
    </w:tbl>
    <w:p w14:paraId="278B4C54" w14:textId="77777777" w:rsidR="007D4B3F" w:rsidRPr="007D4B3F" w:rsidRDefault="007D4B3F" w:rsidP="007D4B3F">
      <w:pPr>
        <w:spacing w:after="0" w:line="240" w:lineRule="auto"/>
        <w:rPr>
          <w:rFonts w:eastAsia="Times New Roman" w:cs="Times New Roman"/>
          <w:b/>
          <w:szCs w:val="24"/>
          <w:highlight w:val="lightGray"/>
        </w:rPr>
      </w:pPr>
    </w:p>
    <w:p w14:paraId="25FC016B" w14:textId="77777777" w:rsidR="007D4B3F" w:rsidRPr="007D4B3F" w:rsidRDefault="007D4B3F" w:rsidP="007D4B3F">
      <w:pPr>
        <w:spacing w:after="0" w:line="240" w:lineRule="auto"/>
        <w:rPr>
          <w:rFonts w:eastAsia="Times New Roman" w:cs="Times New Roman"/>
          <w:b/>
          <w:szCs w:val="24"/>
        </w:rPr>
      </w:pPr>
      <w:r w:rsidRPr="007D4B3F">
        <w:rPr>
          <w:rFonts w:eastAsia="Times New Roman" w:cs="Times New Roman"/>
          <w:b/>
          <w:szCs w:val="24"/>
        </w:rPr>
        <w:t xml:space="preserve">7. </w:t>
      </w:r>
      <w:r w:rsidRPr="007D4B3F">
        <w:rPr>
          <w:rFonts w:eastAsia="Times New Roman" w:cs="Times New Roman"/>
          <w:b/>
          <w:szCs w:val="24"/>
          <w:lang w:eastAsia="lv-LV"/>
        </w:rPr>
        <w:t>Nodarbinātības pasākumu projektu ietvaros bezdarbnieku nodarbināšana</w:t>
      </w:r>
    </w:p>
    <w:tbl>
      <w:tblPr>
        <w:tblW w:w="1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1701"/>
        <w:gridCol w:w="2438"/>
        <w:gridCol w:w="3685"/>
        <w:gridCol w:w="1984"/>
      </w:tblGrid>
      <w:tr w:rsidR="007D4B3F" w:rsidRPr="007D4B3F" w14:paraId="68EB9694" w14:textId="77777777" w:rsidTr="00A23687">
        <w:trPr>
          <w:jc w:val="center"/>
        </w:trPr>
        <w:tc>
          <w:tcPr>
            <w:tcW w:w="4422" w:type="dxa"/>
            <w:tcBorders>
              <w:top w:val="single" w:sz="4" w:space="0" w:color="auto"/>
              <w:left w:val="single" w:sz="4" w:space="0" w:color="auto"/>
              <w:bottom w:val="single" w:sz="4" w:space="0" w:color="auto"/>
              <w:right w:val="single" w:sz="4" w:space="0" w:color="auto"/>
            </w:tcBorders>
            <w:vAlign w:val="center"/>
            <w:hideMark/>
          </w:tcPr>
          <w:p w14:paraId="4FCF239D"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Rīcības virziens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960B49"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Īss apraksts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F3BD3C7"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3685" w:type="dxa"/>
            <w:tcBorders>
              <w:top w:val="single" w:sz="4" w:space="0" w:color="auto"/>
              <w:left w:val="single" w:sz="4" w:space="0" w:color="auto"/>
              <w:bottom w:val="single" w:sz="4" w:space="0" w:color="auto"/>
              <w:right w:val="single" w:sz="4" w:space="0" w:color="auto"/>
            </w:tcBorders>
            <w:hideMark/>
          </w:tcPr>
          <w:p w14:paraId="05382E1F"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1984" w:type="dxa"/>
            <w:tcBorders>
              <w:top w:val="single" w:sz="4" w:space="0" w:color="auto"/>
              <w:left w:val="single" w:sz="4" w:space="0" w:color="auto"/>
              <w:bottom w:val="single" w:sz="4" w:space="0" w:color="auto"/>
              <w:right w:val="single" w:sz="4" w:space="0" w:color="auto"/>
            </w:tcBorders>
            <w:hideMark/>
          </w:tcPr>
          <w:p w14:paraId="574E10E9"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6612F350" w14:textId="77777777" w:rsidTr="00A23687">
        <w:trPr>
          <w:jc w:val="center"/>
        </w:trPr>
        <w:tc>
          <w:tcPr>
            <w:tcW w:w="4422" w:type="dxa"/>
            <w:tcBorders>
              <w:top w:val="single" w:sz="4" w:space="0" w:color="auto"/>
              <w:left w:val="single" w:sz="4" w:space="0" w:color="auto"/>
              <w:bottom w:val="single" w:sz="4" w:space="0" w:color="auto"/>
              <w:right w:val="single" w:sz="4" w:space="0" w:color="auto"/>
            </w:tcBorders>
            <w:hideMark/>
          </w:tcPr>
          <w:p w14:paraId="30FCA719" w14:textId="77777777" w:rsidR="007D4B3F" w:rsidRPr="007D4B3F" w:rsidRDefault="007D4B3F" w:rsidP="007D4B3F">
            <w:pPr>
              <w:tabs>
                <w:tab w:val="left" w:pos="0"/>
              </w:tabs>
              <w:spacing w:after="0" w:line="276" w:lineRule="auto"/>
              <w:rPr>
                <w:rFonts w:eastAsia="Times New Roman" w:cs="Times New Roman"/>
                <w:szCs w:val="24"/>
                <w:lang w:eastAsia="lv-LV"/>
              </w:rPr>
            </w:pPr>
            <w:r w:rsidRPr="007D4B3F">
              <w:rPr>
                <w:rFonts w:eastAsia="Times New Roman" w:cs="Times New Roman"/>
                <w:szCs w:val="24"/>
                <w:lang w:eastAsia="lv-LV"/>
              </w:rPr>
              <w:t>Nodarbinātības pasākumu projektu ietvaros bezdarbnieku nodarbināšanas īstenošana.</w:t>
            </w:r>
          </w:p>
        </w:tc>
        <w:tc>
          <w:tcPr>
            <w:tcW w:w="1701" w:type="dxa"/>
            <w:tcBorders>
              <w:top w:val="single" w:sz="4" w:space="0" w:color="auto"/>
              <w:left w:val="single" w:sz="4" w:space="0" w:color="auto"/>
              <w:bottom w:val="single" w:sz="4" w:space="0" w:color="auto"/>
              <w:right w:val="single" w:sz="4" w:space="0" w:color="auto"/>
            </w:tcBorders>
            <w:hideMark/>
          </w:tcPr>
          <w:p w14:paraId="67A3432B" w14:textId="77777777" w:rsidR="007D4B3F" w:rsidRPr="007D4B3F" w:rsidRDefault="007D4B3F" w:rsidP="007D4B3F">
            <w:pPr>
              <w:tabs>
                <w:tab w:val="left" w:pos="0"/>
              </w:tabs>
              <w:spacing w:after="0" w:line="276" w:lineRule="auto"/>
              <w:rPr>
                <w:rFonts w:eastAsia="Calibri" w:cs="Times New Roman"/>
                <w:szCs w:val="24"/>
              </w:rPr>
            </w:pPr>
            <w:r w:rsidRPr="007D4B3F">
              <w:rPr>
                <w:rFonts w:eastAsia="Times New Roman" w:cs="Times New Roman"/>
                <w:szCs w:val="24"/>
                <w:lang w:eastAsia="lv-LV"/>
              </w:rPr>
              <w:t>Bezdarbnieku nodarbināšana.</w:t>
            </w:r>
          </w:p>
        </w:tc>
        <w:tc>
          <w:tcPr>
            <w:tcW w:w="2438" w:type="dxa"/>
            <w:tcBorders>
              <w:top w:val="single" w:sz="4" w:space="0" w:color="auto"/>
              <w:left w:val="single" w:sz="4" w:space="0" w:color="auto"/>
              <w:bottom w:val="single" w:sz="4" w:space="0" w:color="auto"/>
              <w:right w:val="single" w:sz="4" w:space="0" w:color="auto"/>
            </w:tcBorders>
            <w:hideMark/>
          </w:tcPr>
          <w:p w14:paraId="7D54C7B2" w14:textId="77777777" w:rsidR="007D4B3F" w:rsidRPr="007D4B3F" w:rsidRDefault="007D4B3F" w:rsidP="007D4B3F">
            <w:pPr>
              <w:tabs>
                <w:tab w:val="left" w:pos="0"/>
              </w:tabs>
              <w:spacing w:after="0" w:line="276" w:lineRule="auto"/>
              <w:rPr>
                <w:rFonts w:eastAsia="Times New Roman" w:cs="Times New Roman"/>
                <w:iCs/>
                <w:szCs w:val="24"/>
              </w:rPr>
            </w:pPr>
            <w:r w:rsidRPr="007D4B3F">
              <w:rPr>
                <w:rFonts w:eastAsia="Times New Roman" w:cs="Times New Roman"/>
                <w:iCs/>
                <w:szCs w:val="24"/>
              </w:rPr>
              <w:t>Pilsētas uzkopšanā nodarbināti 10 cilvēki.</w:t>
            </w:r>
          </w:p>
        </w:tc>
        <w:tc>
          <w:tcPr>
            <w:tcW w:w="3685" w:type="dxa"/>
            <w:tcBorders>
              <w:top w:val="single" w:sz="4" w:space="0" w:color="auto"/>
              <w:left w:val="single" w:sz="4" w:space="0" w:color="auto"/>
              <w:bottom w:val="single" w:sz="4" w:space="0" w:color="auto"/>
              <w:right w:val="single" w:sz="4" w:space="0" w:color="auto"/>
            </w:tcBorders>
            <w:hideMark/>
          </w:tcPr>
          <w:p w14:paraId="387DFA44" w14:textId="77777777" w:rsidR="007D4B3F" w:rsidRPr="007D4B3F" w:rsidRDefault="007D4B3F" w:rsidP="007D4B3F">
            <w:pPr>
              <w:tabs>
                <w:tab w:val="left" w:pos="0"/>
              </w:tabs>
              <w:spacing w:after="0" w:line="276" w:lineRule="auto"/>
              <w:rPr>
                <w:rFonts w:eastAsia="Times New Roman" w:cs="Times New Roman"/>
                <w:iCs/>
                <w:szCs w:val="24"/>
              </w:rPr>
            </w:pPr>
            <w:r w:rsidRPr="007D4B3F">
              <w:rPr>
                <w:rFonts w:eastAsia="Calibri" w:cs="Times New Roman"/>
                <w:szCs w:val="24"/>
              </w:rPr>
              <w:t>Aģentūras direktors, darbu vadītājs, uzkopšanas darba vadītājs</w:t>
            </w:r>
          </w:p>
        </w:tc>
        <w:tc>
          <w:tcPr>
            <w:tcW w:w="1984" w:type="dxa"/>
            <w:tcBorders>
              <w:top w:val="single" w:sz="4" w:space="0" w:color="auto"/>
              <w:left w:val="single" w:sz="4" w:space="0" w:color="auto"/>
              <w:bottom w:val="single" w:sz="4" w:space="0" w:color="auto"/>
              <w:right w:val="single" w:sz="4" w:space="0" w:color="auto"/>
            </w:tcBorders>
            <w:hideMark/>
          </w:tcPr>
          <w:p w14:paraId="53F6CD42"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Aģentūras</w:t>
            </w:r>
          </w:p>
          <w:p w14:paraId="3E2D2C8D"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budžeta ietvaros</w:t>
            </w:r>
          </w:p>
        </w:tc>
      </w:tr>
    </w:tbl>
    <w:p w14:paraId="000D38F4" w14:textId="77777777" w:rsidR="007D4B3F" w:rsidRPr="007D4B3F" w:rsidRDefault="007D4B3F" w:rsidP="007D4B3F">
      <w:pPr>
        <w:spacing w:after="0" w:line="240" w:lineRule="auto"/>
        <w:rPr>
          <w:rFonts w:eastAsia="Times New Roman" w:cs="Times New Roman"/>
          <w:b/>
          <w:szCs w:val="24"/>
          <w:highlight w:val="lightGray"/>
        </w:rPr>
      </w:pPr>
    </w:p>
    <w:p w14:paraId="164EA9E8" w14:textId="77777777" w:rsidR="007D4B3F" w:rsidRPr="007D4B3F" w:rsidRDefault="007D4B3F" w:rsidP="007D4B3F">
      <w:pPr>
        <w:spacing w:after="0" w:line="240" w:lineRule="auto"/>
        <w:rPr>
          <w:rFonts w:eastAsia="Times New Roman" w:cs="Times New Roman"/>
          <w:b/>
          <w:caps/>
          <w:szCs w:val="24"/>
        </w:rPr>
      </w:pPr>
      <w:r w:rsidRPr="007D4B3F">
        <w:rPr>
          <w:rFonts w:eastAsia="Times New Roman" w:cs="Times New Roman"/>
          <w:b/>
          <w:szCs w:val="24"/>
        </w:rPr>
        <w:t>8. Darbinieku kompetences paaugstināšana</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742"/>
        <w:gridCol w:w="5329"/>
        <w:gridCol w:w="1757"/>
        <w:gridCol w:w="1473"/>
      </w:tblGrid>
      <w:tr w:rsidR="007D4B3F" w:rsidRPr="007D4B3F" w14:paraId="0A07028C" w14:textId="77777777" w:rsidTr="00A23687">
        <w:trPr>
          <w:jc w:val="center"/>
        </w:trPr>
        <w:tc>
          <w:tcPr>
            <w:tcW w:w="2022" w:type="dxa"/>
            <w:tcBorders>
              <w:top w:val="single" w:sz="4" w:space="0" w:color="auto"/>
              <w:left w:val="single" w:sz="4" w:space="0" w:color="auto"/>
              <w:bottom w:val="single" w:sz="4" w:space="0" w:color="auto"/>
              <w:right w:val="single" w:sz="4" w:space="0" w:color="auto"/>
            </w:tcBorders>
            <w:vAlign w:val="center"/>
            <w:hideMark/>
          </w:tcPr>
          <w:p w14:paraId="62D8E4C6"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Rīcības virziens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5CD6FF8"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Īss apraksts</w:t>
            </w:r>
          </w:p>
        </w:tc>
        <w:tc>
          <w:tcPr>
            <w:tcW w:w="5329" w:type="dxa"/>
            <w:tcBorders>
              <w:top w:val="single" w:sz="4" w:space="0" w:color="auto"/>
              <w:left w:val="single" w:sz="4" w:space="0" w:color="auto"/>
              <w:bottom w:val="single" w:sz="4" w:space="0" w:color="auto"/>
              <w:right w:val="single" w:sz="4" w:space="0" w:color="auto"/>
            </w:tcBorders>
            <w:vAlign w:val="center"/>
            <w:hideMark/>
          </w:tcPr>
          <w:p w14:paraId="254D3DE9"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1757" w:type="dxa"/>
            <w:tcBorders>
              <w:top w:val="single" w:sz="4" w:space="0" w:color="auto"/>
              <w:left w:val="single" w:sz="4" w:space="0" w:color="auto"/>
              <w:bottom w:val="single" w:sz="4" w:space="0" w:color="auto"/>
              <w:right w:val="single" w:sz="4" w:space="0" w:color="auto"/>
            </w:tcBorders>
            <w:hideMark/>
          </w:tcPr>
          <w:p w14:paraId="1F4CCBB1"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1473" w:type="dxa"/>
            <w:tcBorders>
              <w:top w:val="single" w:sz="4" w:space="0" w:color="auto"/>
              <w:left w:val="single" w:sz="4" w:space="0" w:color="auto"/>
              <w:bottom w:val="single" w:sz="4" w:space="0" w:color="auto"/>
              <w:right w:val="single" w:sz="4" w:space="0" w:color="auto"/>
            </w:tcBorders>
            <w:hideMark/>
          </w:tcPr>
          <w:p w14:paraId="602F1A0B"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434BC72D" w14:textId="77777777" w:rsidTr="00A23687">
        <w:trPr>
          <w:jc w:val="center"/>
        </w:trPr>
        <w:tc>
          <w:tcPr>
            <w:tcW w:w="2022" w:type="dxa"/>
            <w:tcBorders>
              <w:top w:val="single" w:sz="4" w:space="0" w:color="auto"/>
              <w:left w:val="single" w:sz="4" w:space="0" w:color="auto"/>
              <w:bottom w:val="single" w:sz="4" w:space="0" w:color="auto"/>
              <w:right w:val="single" w:sz="4" w:space="0" w:color="auto"/>
            </w:tcBorders>
            <w:hideMark/>
          </w:tcPr>
          <w:p w14:paraId="49F97393" w14:textId="77777777" w:rsidR="007D4B3F" w:rsidRPr="007D4B3F" w:rsidRDefault="007D4B3F" w:rsidP="007D4B3F">
            <w:pPr>
              <w:tabs>
                <w:tab w:val="left" w:pos="0"/>
              </w:tabs>
              <w:spacing w:after="0" w:line="276" w:lineRule="auto"/>
              <w:rPr>
                <w:rFonts w:eastAsia="Calibri" w:cs="Times New Roman"/>
                <w:szCs w:val="24"/>
              </w:rPr>
            </w:pPr>
            <w:r w:rsidRPr="007D4B3F">
              <w:rPr>
                <w:rFonts w:eastAsia="Times New Roman" w:cs="Times New Roman"/>
                <w:szCs w:val="24"/>
              </w:rPr>
              <w:t xml:space="preserve">Apmeklēt kvalifikācijas </w:t>
            </w:r>
            <w:r w:rsidRPr="007D4B3F">
              <w:rPr>
                <w:rFonts w:eastAsia="Times New Roman" w:cs="Times New Roman"/>
                <w:szCs w:val="24"/>
              </w:rPr>
              <w:lastRenderedPageBreak/>
              <w:t>celšanas seminārus.</w:t>
            </w:r>
          </w:p>
        </w:tc>
        <w:tc>
          <w:tcPr>
            <w:tcW w:w="3742" w:type="dxa"/>
            <w:tcBorders>
              <w:top w:val="single" w:sz="4" w:space="0" w:color="auto"/>
              <w:left w:val="single" w:sz="4" w:space="0" w:color="auto"/>
              <w:bottom w:val="single" w:sz="4" w:space="0" w:color="auto"/>
              <w:right w:val="single" w:sz="4" w:space="0" w:color="auto"/>
            </w:tcBorders>
            <w:hideMark/>
          </w:tcPr>
          <w:p w14:paraId="01D3A985" w14:textId="77777777" w:rsidR="007D4B3F" w:rsidRPr="007D4B3F" w:rsidRDefault="007D4B3F" w:rsidP="007D4B3F">
            <w:pPr>
              <w:tabs>
                <w:tab w:val="left" w:pos="0"/>
              </w:tabs>
              <w:spacing w:after="0" w:line="276" w:lineRule="auto"/>
              <w:rPr>
                <w:rFonts w:eastAsia="Calibri" w:cs="Times New Roman"/>
                <w:szCs w:val="24"/>
              </w:rPr>
            </w:pPr>
            <w:r w:rsidRPr="007D4B3F">
              <w:rPr>
                <w:rFonts w:eastAsia="Times New Roman" w:cs="Times New Roman"/>
                <w:szCs w:val="24"/>
              </w:rPr>
              <w:lastRenderedPageBreak/>
              <w:t>Uzlabot darbinieku kompetenci, uzmanību pievēršot specializācijai un kādas tēmas padziļinātai apguvei.</w:t>
            </w:r>
          </w:p>
        </w:tc>
        <w:tc>
          <w:tcPr>
            <w:tcW w:w="5329" w:type="dxa"/>
            <w:tcBorders>
              <w:top w:val="single" w:sz="4" w:space="0" w:color="auto"/>
              <w:left w:val="single" w:sz="4" w:space="0" w:color="auto"/>
              <w:bottom w:val="single" w:sz="4" w:space="0" w:color="auto"/>
              <w:right w:val="single" w:sz="4" w:space="0" w:color="auto"/>
            </w:tcBorders>
            <w:hideMark/>
          </w:tcPr>
          <w:p w14:paraId="301B01FF" w14:textId="77777777" w:rsidR="007D4B3F" w:rsidRPr="007D4B3F" w:rsidRDefault="007D4B3F" w:rsidP="007D4B3F">
            <w:pPr>
              <w:tabs>
                <w:tab w:val="left" w:pos="0"/>
              </w:tabs>
              <w:spacing w:after="0" w:line="276" w:lineRule="auto"/>
              <w:rPr>
                <w:rFonts w:eastAsia="Times New Roman" w:cs="Times New Roman"/>
                <w:iCs/>
                <w:szCs w:val="24"/>
              </w:rPr>
            </w:pPr>
            <w:r w:rsidRPr="007D4B3F">
              <w:rPr>
                <w:rFonts w:eastAsia="Times New Roman" w:cs="Times New Roman"/>
                <w:iCs/>
                <w:szCs w:val="24"/>
              </w:rPr>
              <w:t xml:space="preserve">Nodrošinātas apmācības atbilstoši noteiktajam mācību apjomam. </w:t>
            </w:r>
          </w:p>
          <w:p w14:paraId="172873B3" w14:textId="77777777" w:rsidR="007D4B3F" w:rsidRPr="007D4B3F" w:rsidRDefault="007D4B3F" w:rsidP="007D4B3F">
            <w:pPr>
              <w:tabs>
                <w:tab w:val="left" w:pos="0"/>
              </w:tabs>
              <w:spacing w:after="0" w:line="276" w:lineRule="auto"/>
              <w:rPr>
                <w:rFonts w:eastAsia="Times New Roman" w:cs="Times New Roman"/>
                <w:iCs/>
                <w:szCs w:val="24"/>
              </w:rPr>
            </w:pPr>
            <w:r w:rsidRPr="007D4B3F">
              <w:rPr>
                <w:rFonts w:eastAsia="Times New Roman" w:cs="Times New Roman"/>
                <w:iCs/>
                <w:szCs w:val="24"/>
              </w:rPr>
              <w:t>Piedalīšanās semināros.</w:t>
            </w:r>
          </w:p>
        </w:tc>
        <w:tc>
          <w:tcPr>
            <w:tcW w:w="1757" w:type="dxa"/>
            <w:tcBorders>
              <w:top w:val="single" w:sz="4" w:space="0" w:color="auto"/>
              <w:left w:val="single" w:sz="4" w:space="0" w:color="auto"/>
              <w:bottom w:val="single" w:sz="4" w:space="0" w:color="auto"/>
              <w:right w:val="single" w:sz="4" w:space="0" w:color="auto"/>
            </w:tcBorders>
            <w:hideMark/>
          </w:tcPr>
          <w:p w14:paraId="05EB5F44" w14:textId="77777777" w:rsidR="007D4B3F" w:rsidRPr="007D4B3F" w:rsidRDefault="007D4B3F" w:rsidP="007D4B3F">
            <w:pPr>
              <w:tabs>
                <w:tab w:val="left" w:pos="0"/>
              </w:tabs>
              <w:spacing w:after="0" w:line="276" w:lineRule="auto"/>
              <w:rPr>
                <w:rFonts w:eastAsia="Times New Roman" w:cs="Times New Roman"/>
                <w:iCs/>
                <w:szCs w:val="24"/>
              </w:rPr>
            </w:pPr>
            <w:r w:rsidRPr="007D4B3F">
              <w:rPr>
                <w:rFonts w:eastAsia="Calibri" w:cs="Times New Roman"/>
                <w:szCs w:val="24"/>
              </w:rPr>
              <w:t>Aģentūras direktors, biroja administrators</w:t>
            </w:r>
          </w:p>
        </w:tc>
        <w:tc>
          <w:tcPr>
            <w:tcW w:w="1473" w:type="dxa"/>
            <w:tcBorders>
              <w:top w:val="single" w:sz="4" w:space="0" w:color="auto"/>
              <w:left w:val="single" w:sz="4" w:space="0" w:color="auto"/>
              <w:bottom w:val="single" w:sz="4" w:space="0" w:color="auto"/>
              <w:right w:val="single" w:sz="4" w:space="0" w:color="auto"/>
            </w:tcBorders>
            <w:hideMark/>
          </w:tcPr>
          <w:p w14:paraId="31B260E3"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Aģentūras</w:t>
            </w:r>
          </w:p>
          <w:p w14:paraId="233BAC40" w14:textId="77777777" w:rsidR="007D4B3F" w:rsidRPr="007D4B3F" w:rsidRDefault="007D4B3F" w:rsidP="007D4B3F">
            <w:pPr>
              <w:tabs>
                <w:tab w:val="left" w:pos="0"/>
              </w:tabs>
              <w:spacing w:after="0" w:line="276" w:lineRule="auto"/>
              <w:rPr>
                <w:rFonts w:eastAsia="Calibri" w:cs="Times New Roman"/>
                <w:szCs w:val="24"/>
              </w:rPr>
            </w:pPr>
            <w:r w:rsidRPr="007D4B3F">
              <w:rPr>
                <w:rFonts w:eastAsia="Calibri" w:cs="Times New Roman"/>
                <w:szCs w:val="24"/>
              </w:rPr>
              <w:t>budžeta ietvaros</w:t>
            </w:r>
          </w:p>
        </w:tc>
      </w:tr>
    </w:tbl>
    <w:p w14:paraId="4D24DE77" w14:textId="77777777" w:rsidR="007D4B3F" w:rsidRPr="007D4B3F" w:rsidRDefault="007D4B3F" w:rsidP="007D4B3F">
      <w:pPr>
        <w:spacing w:after="0" w:line="240" w:lineRule="auto"/>
        <w:rPr>
          <w:rFonts w:eastAsia="Times New Roman" w:cs="Times New Roman"/>
          <w:b/>
          <w:szCs w:val="24"/>
          <w:highlight w:val="lightGray"/>
        </w:rPr>
      </w:pPr>
    </w:p>
    <w:p w14:paraId="1A776242" w14:textId="77777777" w:rsidR="007D4B3F" w:rsidRPr="007D4B3F" w:rsidRDefault="007D4B3F" w:rsidP="007D4B3F">
      <w:pPr>
        <w:spacing w:after="0" w:line="240" w:lineRule="auto"/>
        <w:rPr>
          <w:rFonts w:eastAsia="Times New Roman" w:cs="Times New Roman"/>
          <w:b/>
          <w:caps/>
          <w:szCs w:val="24"/>
        </w:rPr>
      </w:pPr>
      <w:r w:rsidRPr="007D4B3F">
        <w:rPr>
          <w:rFonts w:eastAsia="Times New Roman" w:cs="Times New Roman"/>
          <w:b/>
          <w:szCs w:val="24"/>
        </w:rPr>
        <w:t xml:space="preserve">9. </w:t>
      </w:r>
      <w:r w:rsidRPr="007D4B3F">
        <w:rPr>
          <w:rFonts w:eastAsia="Times New Roman" w:cs="Times New Roman"/>
          <w:b/>
          <w:szCs w:val="24"/>
          <w:lang w:eastAsia="lv-LV"/>
        </w:rPr>
        <w:t>Plānotie attīstības darbi aģentūras budžeta ietvaros</w:t>
      </w:r>
    </w:p>
    <w:tbl>
      <w:tblPr>
        <w:tblW w:w="1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3742"/>
        <w:gridCol w:w="5216"/>
        <w:gridCol w:w="1701"/>
        <w:gridCol w:w="1701"/>
      </w:tblGrid>
      <w:tr w:rsidR="007D4B3F" w:rsidRPr="007D4B3F" w14:paraId="62836264" w14:textId="77777777" w:rsidTr="00A23687">
        <w:trPr>
          <w:jc w:val="center"/>
        </w:trPr>
        <w:tc>
          <w:tcPr>
            <w:tcW w:w="1961" w:type="dxa"/>
            <w:tcBorders>
              <w:top w:val="single" w:sz="4" w:space="0" w:color="auto"/>
              <w:left w:val="single" w:sz="4" w:space="0" w:color="auto"/>
              <w:bottom w:val="single" w:sz="4" w:space="0" w:color="auto"/>
              <w:right w:val="single" w:sz="4" w:space="0" w:color="auto"/>
            </w:tcBorders>
            <w:vAlign w:val="center"/>
            <w:hideMark/>
          </w:tcPr>
          <w:p w14:paraId="71014E72"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Rīcības virziens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5A2B6EC3"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Īss apraksts</w:t>
            </w:r>
          </w:p>
        </w:tc>
        <w:tc>
          <w:tcPr>
            <w:tcW w:w="5216" w:type="dxa"/>
            <w:tcBorders>
              <w:top w:val="single" w:sz="4" w:space="0" w:color="auto"/>
              <w:left w:val="single" w:sz="4" w:space="0" w:color="auto"/>
              <w:bottom w:val="single" w:sz="4" w:space="0" w:color="auto"/>
              <w:right w:val="single" w:sz="4" w:space="0" w:color="auto"/>
            </w:tcBorders>
            <w:vAlign w:val="center"/>
            <w:hideMark/>
          </w:tcPr>
          <w:p w14:paraId="4F4518B7" w14:textId="77777777" w:rsidR="007D4B3F" w:rsidRPr="007D4B3F" w:rsidRDefault="007D4B3F" w:rsidP="007D4B3F">
            <w:pPr>
              <w:tabs>
                <w:tab w:val="left" w:pos="0"/>
              </w:tabs>
              <w:spacing w:after="0" w:line="240" w:lineRule="auto"/>
              <w:jc w:val="center"/>
              <w:rPr>
                <w:rFonts w:eastAsia="Calibri" w:cs="Times New Roman"/>
                <w:b/>
                <w:szCs w:val="24"/>
              </w:rPr>
            </w:pPr>
            <w:r w:rsidRPr="007D4B3F">
              <w:rPr>
                <w:rFonts w:eastAsia="Times New Roman" w:cs="Times New Roman"/>
                <w:b/>
                <w:szCs w:val="24"/>
              </w:rPr>
              <w:t>Sasniedzamie rezultāti</w:t>
            </w:r>
          </w:p>
        </w:tc>
        <w:tc>
          <w:tcPr>
            <w:tcW w:w="1701" w:type="dxa"/>
            <w:tcBorders>
              <w:top w:val="single" w:sz="4" w:space="0" w:color="auto"/>
              <w:left w:val="single" w:sz="4" w:space="0" w:color="auto"/>
              <w:bottom w:val="single" w:sz="4" w:space="0" w:color="auto"/>
              <w:right w:val="single" w:sz="4" w:space="0" w:color="auto"/>
            </w:tcBorders>
            <w:hideMark/>
          </w:tcPr>
          <w:p w14:paraId="28D1F135"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Atbildīgais</w:t>
            </w:r>
          </w:p>
        </w:tc>
        <w:tc>
          <w:tcPr>
            <w:tcW w:w="1701" w:type="dxa"/>
            <w:tcBorders>
              <w:top w:val="single" w:sz="4" w:space="0" w:color="auto"/>
              <w:left w:val="single" w:sz="4" w:space="0" w:color="auto"/>
              <w:bottom w:val="single" w:sz="4" w:space="0" w:color="auto"/>
              <w:right w:val="single" w:sz="4" w:space="0" w:color="auto"/>
            </w:tcBorders>
            <w:hideMark/>
          </w:tcPr>
          <w:p w14:paraId="191F5818" w14:textId="77777777" w:rsidR="007D4B3F" w:rsidRPr="007D4B3F" w:rsidRDefault="007D4B3F" w:rsidP="007D4B3F">
            <w:pPr>
              <w:tabs>
                <w:tab w:val="left" w:pos="0"/>
              </w:tabs>
              <w:spacing w:after="0" w:line="240" w:lineRule="auto"/>
              <w:jc w:val="center"/>
              <w:rPr>
                <w:rFonts w:eastAsia="Times New Roman" w:cs="Times New Roman"/>
                <w:b/>
                <w:szCs w:val="24"/>
              </w:rPr>
            </w:pPr>
            <w:r w:rsidRPr="007D4B3F">
              <w:rPr>
                <w:rFonts w:eastAsia="Times New Roman" w:cs="Times New Roman"/>
                <w:b/>
                <w:szCs w:val="24"/>
              </w:rPr>
              <w:t>Paredzamie resursi</w:t>
            </w:r>
          </w:p>
        </w:tc>
      </w:tr>
      <w:tr w:rsidR="007D4B3F" w:rsidRPr="007D4B3F" w14:paraId="511C57A3" w14:textId="77777777" w:rsidTr="00A23687">
        <w:trPr>
          <w:trHeight w:val="2967"/>
          <w:jc w:val="center"/>
        </w:trPr>
        <w:tc>
          <w:tcPr>
            <w:tcW w:w="1961" w:type="dxa"/>
            <w:tcBorders>
              <w:top w:val="single" w:sz="4" w:space="0" w:color="auto"/>
              <w:left w:val="single" w:sz="4" w:space="0" w:color="auto"/>
              <w:bottom w:val="single" w:sz="4" w:space="0" w:color="auto"/>
              <w:right w:val="single" w:sz="4" w:space="0" w:color="auto"/>
            </w:tcBorders>
            <w:hideMark/>
          </w:tcPr>
          <w:p w14:paraId="65626FB7" w14:textId="77777777" w:rsidR="007D4B3F" w:rsidRPr="007D4B3F" w:rsidRDefault="007D4B3F" w:rsidP="007D4B3F">
            <w:pPr>
              <w:tabs>
                <w:tab w:val="left" w:pos="0"/>
              </w:tabs>
              <w:spacing w:after="0" w:line="240" w:lineRule="auto"/>
              <w:rPr>
                <w:rFonts w:eastAsia="Calibri" w:cs="Times New Roman"/>
                <w:szCs w:val="24"/>
              </w:rPr>
            </w:pPr>
            <w:r w:rsidRPr="007D4B3F">
              <w:rPr>
                <w:rFonts w:eastAsia="Times New Roman" w:cs="Times New Roman"/>
                <w:szCs w:val="24"/>
                <w:lang w:eastAsia="lv-LV"/>
              </w:rPr>
              <w:t>9.1. Veikt virszemes lietus ūdens novadīšanas sistēmu pārbūvi</w:t>
            </w:r>
          </w:p>
        </w:tc>
        <w:tc>
          <w:tcPr>
            <w:tcW w:w="3742" w:type="dxa"/>
            <w:tcBorders>
              <w:top w:val="single" w:sz="4" w:space="0" w:color="auto"/>
              <w:left w:val="single" w:sz="4" w:space="0" w:color="auto"/>
              <w:bottom w:val="single" w:sz="4" w:space="0" w:color="auto"/>
              <w:right w:val="single" w:sz="4" w:space="0" w:color="auto"/>
            </w:tcBorders>
            <w:hideMark/>
          </w:tcPr>
          <w:p w14:paraId="0C64B413" w14:textId="77777777" w:rsidR="007D4B3F" w:rsidRPr="007D4B3F" w:rsidRDefault="007D4B3F" w:rsidP="007D4B3F">
            <w:pPr>
              <w:spacing w:after="0" w:line="240" w:lineRule="auto"/>
              <w:rPr>
                <w:rFonts w:eastAsia="Times New Roman" w:cs="Times New Roman"/>
                <w:szCs w:val="24"/>
                <w:lang w:eastAsia="lv-LV"/>
              </w:rPr>
            </w:pPr>
            <w:r w:rsidRPr="007D4B3F">
              <w:rPr>
                <w:rFonts w:eastAsia="Times New Roman" w:cs="Times New Roman"/>
                <w:szCs w:val="24"/>
                <w:lang w:eastAsia="lv-LV"/>
              </w:rPr>
              <w:t xml:space="preserve">Mainot vertikālo plānojumu un organizējot virszemes lietus ūdens novadīšanas sistēmu, netiks appludināti piegulošie īpašumi </w:t>
            </w:r>
          </w:p>
        </w:tc>
        <w:tc>
          <w:tcPr>
            <w:tcW w:w="5216" w:type="dxa"/>
            <w:tcBorders>
              <w:top w:val="single" w:sz="4" w:space="0" w:color="auto"/>
              <w:left w:val="single" w:sz="4" w:space="0" w:color="auto"/>
              <w:bottom w:val="single" w:sz="4" w:space="0" w:color="auto"/>
              <w:right w:val="single" w:sz="4" w:space="0" w:color="auto"/>
            </w:tcBorders>
            <w:hideMark/>
          </w:tcPr>
          <w:p w14:paraId="0E5CE24C" w14:textId="77777777" w:rsidR="007D4B3F" w:rsidRPr="007D4B3F" w:rsidRDefault="007D4B3F" w:rsidP="007D4B3F">
            <w:pPr>
              <w:spacing w:after="0" w:line="240" w:lineRule="auto"/>
              <w:ind w:left="263" w:hanging="263"/>
              <w:rPr>
                <w:rFonts w:eastAsia="Times New Roman" w:cs="Times New Roman"/>
                <w:szCs w:val="24"/>
                <w:lang w:eastAsia="lv-LV"/>
              </w:rPr>
            </w:pPr>
            <w:r w:rsidRPr="007D4B3F">
              <w:rPr>
                <w:rFonts w:eastAsia="Times New Roman" w:cs="Times New Roman"/>
                <w:szCs w:val="24"/>
                <w:lang w:eastAsia="lv-LV"/>
              </w:rPr>
              <w:t>Tiks veikta:</w:t>
            </w:r>
          </w:p>
          <w:p w14:paraId="1C62233A" w14:textId="77777777" w:rsidR="007D4B3F" w:rsidRPr="007D4B3F" w:rsidRDefault="007D4B3F" w:rsidP="007D4B3F">
            <w:pPr>
              <w:keepNext/>
              <w:keepLines/>
              <w:numPr>
                <w:ilvl w:val="0"/>
                <w:numId w:val="9"/>
              </w:numPr>
              <w:shd w:val="clear" w:color="auto" w:fill="FFFFFF"/>
              <w:spacing w:before="40" w:after="0" w:line="240" w:lineRule="auto"/>
              <w:outlineLvl w:val="2"/>
              <w:rPr>
                <w:rFonts w:ascii="Cambria" w:eastAsia="Times New Roman" w:hAnsi="Cambria" w:cs="Times New Roman"/>
                <w:color w:val="243F60"/>
                <w:szCs w:val="24"/>
                <w:lang w:eastAsia="lv-LV"/>
              </w:rPr>
            </w:pPr>
            <w:r w:rsidRPr="007D4B3F">
              <w:rPr>
                <w:rFonts w:eastAsia="Times New Roman" w:cs="Times New Roman"/>
                <w:szCs w:val="24"/>
                <w:lang w:eastAsia="lv-LV"/>
              </w:rPr>
              <w:t>Grāvja un caurtekas izbūve Ezermalas ielā 32 (pašvaldību autoceļu (ielu) fondiem)</w:t>
            </w:r>
          </w:p>
          <w:p w14:paraId="7BEE2296" w14:textId="77777777" w:rsidR="007D4B3F" w:rsidRPr="007D4B3F" w:rsidRDefault="007D4B3F" w:rsidP="007D4B3F">
            <w:pPr>
              <w:numPr>
                <w:ilvl w:val="0"/>
                <w:numId w:val="9"/>
              </w:numPr>
              <w:spacing w:after="0" w:line="240" w:lineRule="auto"/>
              <w:contextualSpacing/>
              <w:rPr>
                <w:rFonts w:eastAsia="Times New Roman" w:cs="Times New Roman"/>
                <w:szCs w:val="24"/>
                <w:lang w:eastAsia="lv-LV"/>
              </w:rPr>
            </w:pPr>
            <w:r w:rsidRPr="007D4B3F">
              <w:rPr>
                <w:rFonts w:eastAsia="Times New Roman" w:cs="Times New Roman"/>
                <w:szCs w:val="24"/>
                <w:lang w:eastAsia="lv-LV"/>
              </w:rPr>
              <w:t>Grāvja un caurtekas izbūve Rijukalna un Valkas ielu krustojumā (pašvaldību autoceļu (ielu) fondiem);</w:t>
            </w:r>
          </w:p>
          <w:p w14:paraId="79B1CF5F" w14:textId="77777777" w:rsidR="007D4B3F" w:rsidRPr="007D4B3F" w:rsidRDefault="007D4B3F" w:rsidP="007D4B3F">
            <w:pPr>
              <w:numPr>
                <w:ilvl w:val="0"/>
                <w:numId w:val="9"/>
              </w:numPr>
              <w:spacing w:after="0" w:line="240" w:lineRule="auto"/>
              <w:rPr>
                <w:rFonts w:eastAsia="Times New Roman" w:cs="Times New Roman"/>
                <w:szCs w:val="24"/>
                <w:lang w:eastAsia="lv-LV"/>
              </w:rPr>
            </w:pPr>
            <w:r w:rsidRPr="007D4B3F">
              <w:rPr>
                <w:rFonts w:eastAsia="Times New Roman" w:cs="Times New Roman"/>
                <w:szCs w:val="24"/>
                <w:lang w:eastAsia="lv-LV"/>
              </w:rPr>
              <w:t>Novadgrāvju sistēmas atjaunošana Miera ielā (tehniskās dokumentācijas sagatavošana);</w:t>
            </w:r>
          </w:p>
          <w:p w14:paraId="356D6B85" w14:textId="77777777" w:rsidR="007D4B3F" w:rsidRPr="007D4B3F" w:rsidRDefault="007D4B3F" w:rsidP="007D4B3F">
            <w:pPr>
              <w:numPr>
                <w:ilvl w:val="0"/>
                <w:numId w:val="9"/>
              </w:numPr>
              <w:spacing w:after="0" w:line="240" w:lineRule="auto"/>
              <w:rPr>
                <w:rFonts w:eastAsia="Times New Roman" w:cs="Times New Roman"/>
                <w:szCs w:val="24"/>
                <w:lang w:eastAsia="lv-LV"/>
              </w:rPr>
            </w:pPr>
            <w:r w:rsidRPr="007D4B3F">
              <w:rPr>
                <w:rFonts w:eastAsia="Times New Roman" w:cs="Times New Roman"/>
                <w:szCs w:val="24"/>
                <w:lang w:eastAsia="lv-LV"/>
              </w:rPr>
              <w:t>Ausekļa ielas novadgrāvju sistēmas atjaunošana  (tehniskās dokumentācijas sagatavošana).</w:t>
            </w:r>
          </w:p>
        </w:tc>
        <w:tc>
          <w:tcPr>
            <w:tcW w:w="1701" w:type="dxa"/>
            <w:tcBorders>
              <w:top w:val="single" w:sz="4" w:space="0" w:color="auto"/>
              <w:left w:val="single" w:sz="4" w:space="0" w:color="auto"/>
              <w:bottom w:val="single" w:sz="4" w:space="0" w:color="auto"/>
              <w:right w:val="single" w:sz="4" w:space="0" w:color="auto"/>
            </w:tcBorders>
            <w:hideMark/>
          </w:tcPr>
          <w:p w14:paraId="41C29878" w14:textId="77777777" w:rsidR="007D4B3F" w:rsidRPr="007D4B3F" w:rsidRDefault="007D4B3F" w:rsidP="007D4B3F">
            <w:pPr>
              <w:tabs>
                <w:tab w:val="left" w:pos="0"/>
              </w:tabs>
              <w:spacing w:after="0" w:line="240" w:lineRule="auto"/>
              <w:rPr>
                <w:rFonts w:eastAsia="Times New Roman" w:cs="Times New Roman"/>
                <w:iCs/>
                <w:szCs w:val="24"/>
              </w:rPr>
            </w:pPr>
            <w:r w:rsidRPr="007D4B3F">
              <w:rPr>
                <w:rFonts w:eastAsia="Calibri" w:cs="Times New Roman"/>
                <w:szCs w:val="24"/>
              </w:rPr>
              <w:t>Aģentūras direktors, būvinženieris</w:t>
            </w:r>
          </w:p>
        </w:tc>
        <w:tc>
          <w:tcPr>
            <w:tcW w:w="1701" w:type="dxa"/>
            <w:tcBorders>
              <w:top w:val="single" w:sz="4" w:space="0" w:color="auto"/>
              <w:left w:val="single" w:sz="4" w:space="0" w:color="auto"/>
              <w:bottom w:val="single" w:sz="4" w:space="0" w:color="auto"/>
              <w:right w:val="single" w:sz="4" w:space="0" w:color="auto"/>
            </w:tcBorders>
            <w:hideMark/>
          </w:tcPr>
          <w:p w14:paraId="6160148D"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w:t>
            </w:r>
          </w:p>
          <w:p w14:paraId="3E0140B6"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budžeta ietvaros</w:t>
            </w:r>
          </w:p>
        </w:tc>
      </w:tr>
      <w:tr w:rsidR="007D4B3F" w:rsidRPr="007D4B3F" w14:paraId="2D909DA5" w14:textId="77777777" w:rsidTr="00A23687">
        <w:trPr>
          <w:trHeight w:val="2034"/>
          <w:jc w:val="center"/>
        </w:trPr>
        <w:tc>
          <w:tcPr>
            <w:tcW w:w="1961" w:type="dxa"/>
            <w:tcBorders>
              <w:top w:val="single" w:sz="4" w:space="0" w:color="auto"/>
              <w:left w:val="single" w:sz="4" w:space="0" w:color="auto"/>
              <w:bottom w:val="single" w:sz="4" w:space="0" w:color="auto"/>
              <w:right w:val="single" w:sz="4" w:space="0" w:color="auto"/>
            </w:tcBorders>
          </w:tcPr>
          <w:p w14:paraId="475AFA08" w14:textId="77777777" w:rsidR="007D4B3F" w:rsidRPr="007D4B3F" w:rsidRDefault="007D4B3F" w:rsidP="007D4B3F">
            <w:pPr>
              <w:tabs>
                <w:tab w:val="left" w:pos="0"/>
              </w:tabs>
              <w:spacing w:after="0" w:line="240" w:lineRule="auto"/>
              <w:rPr>
                <w:rFonts w:eastAsia="Times New Roman" w:cs="Times New Roman"/>
                <w:bCs/>
                <w:szCs w:val="24"/>
              </w:rPr>
            </w:pPr>
            <w:r w:rsidRPr="007D4B3F">
              <w:rPr>
                <w:rFonts w:eastAsia="Times New Roman" w:cs="Times New Roman"/>
                <w:bCs/>
                <w:szCs w:val="24"/>
              </w:rPr>
              <w:t>9.2. Veikt pašvaldības aģentūras “Spodra”</w:t>
            </w:r>
          </w:p>
          <w:p w14:paraId="0836DB61" w14:textId="77777777" w:rsidR="007D4B3F" w:rsidRPr="007D4B3F" w:rsidRDefault="007D4B3F" w:rsidP="007D4B3F">
            <w:pPr>
              <w:tabs>
                <w:tab w:val="left" w:pos="0"/>
              </w:tabs>
              <w:spacing w:after="0" w:line="240" w:lineRule="auto"/>
              <w:rPr>
                <w:rFonts w:eastAsia="Times New Roman" w:cs="Times New Roman"/>
                <w:szCs w:val="24"/>
                <w:lang w:eastAsia="lv-LV"/>
              </w:rPr>
            </w:pPr>
            <w:r w:rsidRPr="007D4B3F">
              <w:rPr>
                <w:rFonts w:eastAsia="Times New Roman" w:cs="Times New Roman"/>
                <w:bCs/>
                <w:szCs w:val="24"/>
              </w:rPr>
              <w:t>apsaimniekojamo ēku remontu</w:t>
            </w:r>
          </w:p>
        </w:tc>
        <w:tc>
          <w:tcPr>
            <w:tcW w:w="3742" w:type="dxa"/>
            <w:tcBorders>
              <w:top w:val="single" w:sz="4" w:space="0" w:color="auto"/>
              <w:left w:val="single" w:sz="4" w:space="0" w:color="auto"/>
              <w:bottom w:val="single" w:sz="4" w:space="0" w:color="auto"/>
              <w:right w:val="single" w:sz="4" w:space="0" w:color="auto"/>
            </w:tcBorders>
          </w:tcPr>
          <w:p w14:paraId="3B8ABCE1" w14:textId="77777777" w:rsidR="007D4B3F" w:rsidRPr="007D4B3F" w:rsidRDefault="007D4B3F" w:rsidP="007D4B3F">
            <w:pPr>
              <w:spacing w:after="0" w:line="240" w:lineRule="auto"/>
              <w:rPr>
                <w:rFonts w:eastAsia="Times New Roman" w:cs="Times New Roman"/>
                <w:szCs w:val="24"/>
                <w:lang w:eastAsia="lv-LV"/>
              </w:rPr>
            </w:pPr>
            <w:r w:rsidRPr="007D4B3F">
              <w:rPr>
                <w:rFonts w:eastAsia="Times New Roman" w:cs="Times New Roman"/>
                <w:bCs/>
                <w:szCs w:val="24"/>
              </w:rPr>
              <w:t>Uzturēt ēkas estētisko izskatu un pagarināt kalpošanas laiku.</w:t>
            </w:r>
          </w:p>
        </w:tc>
        <w:tc>
          <w:tcPr>
            <w:tcW w:w="5216" w:type="dxa"/>
            <w:tcBorders>
              <w:top w:val="single" w:sz="4" w:space="0" w:color="auto"/>
              <w:left w:val="single" w:sz="4" w:space="0" w:color="auto"/>
              <w:bottom w:val="single" w:sz="4" w:space="0" w:color="auto"/>
              <w:right w:val="single" w:sz="4" w:space="0" w:color="auto"/>
            </w:tcBorders>
          </w:tcPr>
          <w:p w14:paraId="547CD6C2" w14:textId="77777777" w:rsidR="007D4B3F" w:rsidRPr="007D4B3F" w:rsidRDefault="007D4B3F" w:rsidP="007D4B3F">
            <w:pPr>
              <w:numPr>
                <w:ilvl w:val="0"/>
                <w:numId w:val="7"/>
              </w:numPr>
              <w:spacing w:after="0" w:line="240" w:lineRule="auto"/>
              <w:ind w:left="417" w:hanging="283"/>
              <w:contextualSpacing/>
              <w:rPr>
                <w:rFonts w:eastAsia="Times New Roman" w:cs="Times New Roman"/>
                <w:bCs/>
                <w:szCs w:val="24"/>
              </w:rPr>
            </w:pPr>
            <w:r w:rsidRPr="007D4B3F">
              <w:rPr>
                <w:rFonts w:eastAsia="Times New Roman" w:cs="Times New Roman"/>
                <w:bCs/>
                <w:szCs w:val="24"/>
              </w:rPr>
              <w:t>Galdniecības Valkas ielā 19A, Alūksnē jumta atjaunošana;</w:t>
            </w:r>
          </w:p>
          <w:p w14:paraId="5447B435" w14:textId="77777777" w:rsidR="007D4B3F" w:rsidRPr="007D4B3F" w:rsidRDefault="007D4B3F" w:rsidP="007D4B3F">
            <w:pPr>
              <w:numPr>
                <w:ilvl w:val="0"/>
                <w:numId w:val="7"/>
              </w:numPr>
              <w:spacing w:after="0" w:line="240" w:lineRule="auto"/>
              <w:ind w:left="417" w:hanging="283"/>
              <w:contextualSpacing/>
              <w:rPr>
                <w:rFonts w:eastAsia="Times New Roman" w:cs="Times New Roman"/>
                <w:bCs/>
                <w:szCs w:val="24"/>
              </w:rPr>
            </w:pPr>
            <w:r w:rsidRPr="007D4B3F">
              <w:rPr>
                <w:rFonts w:eastAsia="Times New Roman" w:cs="Times New Roman"/>
                <w:bCs/>
                <w:szCs w:val="24"/>
              </w:rPr>
              <w:t>Kapu pārziņa namiņa Lielajos kapos fasādes krāsojuma atjaunošana;</w:t>
            </w:r>
          </w:p>
          <w:p w14:paraId="5DD92606" w14:textId="77777777" w:rsidR="007D4B3F" w:rsidRPr="007D4B3F" w:rsidRDefault="007D4B3F" w:rsidP="007D4B3F">
            <w:pPr>
              <w:numPr>
                <w:ilvl w:val="0"/>
                <w:numId w:val="7"/>
              </w:numPr>
              <w:spacing w:after="0" w:line="240" w:lineRule="auto"/>
              <w:ind w:left="417" w:hanging="283"/>
              <w:contextualSpacing/>
              <w:rPr>
                <w:rFonts w:eastAsia="Times New Roman" w:cs="Times New Roman"/>
                <w:szCs w:val="24"/>
                <w:lang w:eastAsia="lv-LV"/>
              </w:rPr>
            </w:pPr>
            <w:r w:rsidRPr="007D4B3F">
              <w:rPr>
                <w:rFonts w:eastAsia="Times New Roman" w:cs="Times New Roman"/>
                <w:bCs/>
                <w:szCs w:val="24"/>
              </w:rPr>
              <w:t>Iežogotas atkritumu novietnes ierīkošana Lielajos kapos un pie stacijas.</w:t>
            </w:r>
          </w:p>
        </w:tc>
        <w:tc>
          <w:tcPr>
            <w:tcW w:w="1701" w:type="dxa"/>
            <w:tcBorders>
              <w:top w:val="single" w:sz="4" w:space="0" w:color="auto"/>
              <w:left w:val="single" w:sz="4" w:space="0" w:color="auto"/>
              <w:bottom w:val="single" w:sz="4" w:space="0" w:color="auto"/>
              <w:right w:val="single" w:sz="4" w:space="0" w:color="auto"/>
            </w:tcBorders>
          </w:tcPr>
          <w:p w14:paraId="6E94AD09" w14:textId="77777777" w:rsidR="007D4B3F" w:rsidRPr="007D4B3F" w:rsidRDefault="007D4B3F" w:rsidP="007D4B3F">
            <w:pPr>
              <w:tabs>
                <w:tab w:val="left" w:pos="0"/>
              </w:tabs>
              <w:spacing w:after="0" w:line="240" w:lineRule="auto"/>
              <w:rPr>
                <w:rFonts w:eastAsia="Calibri" w:cs="Times New Roman"/>
                <w:szCs w:val="24"/>
              </w:rPr>
            </w:pPr>
            <w:r w:rsidRPr="007D4B3F">
              <w:rPr>
                <w:rFonts w:eastAsia="Times New Roman" w:cs="Times New Roman"/>
                <w:bCs/>
                <w:szCs w:val="24"/>
              </w:rPr>
              <w:t>Aģentūras direktors, būvinženieris.</w:t>
            </w:r>
            <w:r w:rsidRPr="007D4B3F">
              <w:rPr>
                <w:rFonts w:eastAsia="Times New Roman" w:cs="Times New Roman"/>
                <w:b/>
                <w:sz w:val="40"/>
                <w:szCs w:val="40"/>
              </w:rPr>
              <w:t xml:space="preserve">  </w:t>
            </w:r>
          </w:p>
        </w:tc>
        <w:tc>
          <w:tcPr>
            <w:tcW w:w="1701" w:type="dxa"/>
            <w:tcBorders>
              <w:top w:val="single" w:sz="4" w:space="0" w:color="auto"/>
              <w:left w:val="single" w:sz="4" w:space="0" w:color="auto"/>
              <w:bottom w:val="single" w:sz="4" w:space="0" w:color="auto"/>
              <w:right w:val="single" w:sz="4" w:space="0" w:color="auto"/>
            </w:tcBorders>
          </w:tcPr>
          <w:p w14:paraId="58BF31F2"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Aģentūras</w:t>
            </w:r>
          </w:p>
          <w:p w14:paraId="39EBFE89" w14:textId="77777777" w:rsidR="007D4B3F" w:rsidRPr="007D4B3F" w:rsidRDefault="007D4B3F" w:rsidP="007D4B3F">
            <w:pPr>
              <w:tabs>
                <w:tab w:val="left" w:pos="0"/>
              </w:tabs>
              <w:spacing w:after="0" w:line="240" w:lineRule="auto"/>
              <w:rPr>
                <w:rFonts w:eastAsia="Calibri" w:cs="Times New Roman"/>
                <w:szCs w:val="24"/>
              </w:rPr>
            </w:pPr>
            <w:r w:rsidRPr="007D4B3F">
              <w:rPr>
                <w:rFonts w:eastAsia="Calibri" w:cs="Times New Roman"/>
                <w:szCs w:val="24"/>
              </w:rPr>
              <w:t>budžeta ietvaros</w:t>
            </w:r>
            <w:r w:rsidRPr="007D4B3F">
              <w:rPr>
                <w:rFonts w:eastAsia="Times New Roman" w:cs="Times New Roman"/>
                <w:b/>
                <w:sz w:val="40"/>
                <w:szCs w:val="40"/>
              </w:rPr>
              <w:t xml:space="preserve">  </w:t>
            </w:r>
          </w:p>
        </w:tc>
      </w:tr>
    </w:tbl>
    <w:p w14:paraId="1FFC8E8C" w14:textId="77777777" w:rsidR="007D4B3F" w:rsidRPr="007D4B3F" w:rsidRDefault="007D4B3F" w:rsidP="007D4B3F">
      <w:pPr>
        <w:spacing w:after="0" w:line="240" w:lineRule="auto"/>
        <w:rPr>
          <w:rFonts w:eastAsia="Times New Roman" w:cs="Times New Roman"/>
          <w:b/>
          <w:szCs w:val="24"/>
        </w:rPr>
      </w:pPr>
    </w:p>
    <w:p w14:paraId="5D5BDE80" w14:textId="721555FB" w:rsidR="00353655" w:rsidRDefault="007D4B3F" w:rsidP="007D4B3F">
      <w:r w:rsidRPr="007D4B3F">
        <w:rPr>
          <w:rFonts w:eastAsia="Times New Roman" w:cs="Times New Roman"/>
          <w:szCs w:val="24"/>
          <w:lang w:eastAsia="lv-LV"/>
        </w:rPr>
        <w:t>Domes priekšsēdētājs</w:t>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A.DUKULIS</w:t>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r>
      <w:r w:rsidRPr="007D4B3F">
        <w:rPr>
          <w:rFonts w:eastAsia="Times New Roman" w:cs="Times New Roman"/>
          <w:szCs w:val="24"/>
          <w:lang w:eastAsia="lv-LV"/>
        </w:rPr>
        <w:tab/>
        <w:t xml:space="preserve">                           </w:t>
      </w:r>
    </w:p>
    <w:sectPr w:rsidR="00353655" w:rsidSect="007D4B3F">
      <w:headerReference w:type="default" r:id="rId7"/>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15A3" w14:textId="77777777" w:rsidR="005F490C" w:rsidRDefault="005F490C" w:rsidP="007D4B3F">
      <w:pPr>
        <w:spacing w:after="0" w:line="240" w:lineRule="auto"/>
      </w:pPr>
      <w:r>
        <w:separator/>
      </w:r>
    </w:p>
  </w:endnote>
  <w:endnote w:type="continuationSeparator" w:id="0">
    <w:p w14:paraId="1A4FB779" w14:textId="77777777" w:rsidR="005F490C" w:rsidRDefault="005F490C" w:rsidP="007D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94BD" w14:textId="77777777" w:rsidR="005F490C" w:rsidRDefault="005F490C" w:rsidP="007D4B3F">
      <w:pPr>
        <w:spacing w:after="0" w:line="240" w:lineRule="auto"/>
      </w:pPr>
      <w:r>
        <w:separator/>
      </w:r>
    </w:p>
  </w:footnote>
  <w:footnote w:type="continuationSeparator" w:id="0">
    <w:p w14:paraId="3C45A735" w14:textId="77777777" w:rsidR="005F490C" w:rsidRDefault="005F490C" w:rsidP="007D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32833"/>
      <w:docPartObj>
        <w:docPartGallery w:val="Page Numbers (Top of Page)"/>
        <w:docPartUnique/>
      </w:docPartObj>
    </w:sdtPr>
    <w:sdtEndPr/>
    <w:sdtContent>
      <w:p w14:paraId="21EC827A" w14:textId="4E995F68" w:rsidR="007D4B3F" w:rsidRDefault="007D4B3F">
        <w:pPr>
          <w:pStyle w:val="Galvene"/>
          <w:jc w:val="center"/>
        </w:pPr>
        <w:r>
          <w:fldChar w:fldCharType="begin"/>
        </w:r>
        <w:r>
          <w:instrText>PAGE   \* MERGEFORMAT</w:instrText>
        </w:r>
        <w:r>
          <w:fldChar w:fldCharType="separate"/>
        </w:r>
        <w:r>
          <w:t>2</w:t>
        </w:r>
        <w:r>
          <w:fldChar w:fldCharType="end"/>
        </w:r>
      </w:p>
    </w:sdtContent>
  </w:sdt>
  <w:p w14:paraId="6A5516E3" w14:textId="77777777" w:rsidR="007D4B3F" w:rsidRDefault="007D4B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CB9"/>
    <w:multiLevelType w:val="hybridMultilevel"/>
    <w:tmpl w:val="CD548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DE5770"/>
    <w:multiLevelType w:val="hybridMultilevel"/>
    <w:tmpl w:val="62082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31078"/>
    <w:multiLevelType w:val="hybridMultilevel"/>
    <w:tmpl w:val="5AF86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630ED0"/>
    <w:multiLevelType w:val="hybridMultilevel"/>
    <w:tmpl w:val="E200A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BE6C10"/>
    <w:multiLevelType w:val="hybridMultilevel"/>
    <w:tmpl w:val="FA8A0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8F1F9B"/>
    <w:multiLevelType w:val="hybridMultilevel"/>
    <w:tmpl w:val="0F3857EE"/>
    <w:lvl w:ilvl="0" w:tplc="95F0B82A">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5361EC"/>
    <w:multiLevelType w:val="hybridMultilevel"/>
    <w:tmpl w:val="CEECD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B82110"/>
    <w:multiLevelType w:val="hybridMultilevel"/>
    <w:tmpl w:val="3D682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4F660C"/>
    <w:multiLevelType w:val="hybridMultilevel"/>
    <w:tmpl w:val="44BA2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3F"/>
    <w:rsid w:val="000111FD"/>
    <w:rsid w:val="00353655"/>
    <w:rsid w:val="003F4A73"/>
    <w:rsid w:val="004F7DD7"/>
    <w:rsid w:val="005F490C"/>
    <w:rsid w:val="007D4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3E8"/>
  <w15:chartTrackingRefBased/>
  <w15:docId w15:val="{5ACD4D5E-F6C6-4B4B-A38C-17CF9F15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D4B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4B3F"/>
  </w:style>
  <w:style w:type="paragraph" w:styleId="Kjene">
    <w:name w:val="footer"/>
    <w:basedOn w:val="Parasts"/>
    <w:link w:val="KjeneRakstz"/>
    <w:uiPriority w:val="99"/>
    <w:unhideWhenUsed/>
    <w:rsid w:val="007D4B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8408</Words>
  <Characters>4793</Characters>
  <Application>Microsoft Office Word</Application>
  <DocSecurity>0</DocSecurity>
  <Lines>39</Lines>
  <Paragraphs>26</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2021-02-17T12:21:00Z</dcterms:created>
  <dcterms:modified xsi:type="dcterms:W3CDTF">2021-02-22T09:30:00Z</dcterms:modified>
</cp:coreProperties>
</file>