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B542" w14:textId="77777777" w:rsidR="003D3CAE" w:rsidRDefault="003D3CAE" w:rsidP="003D3CAE">
      <w:pPr>
        <w:rPr>
          <w:lang w:val="lv-LV"/>
        </w:rPr>
      </w:pPr>
    </w:p>
    <w:p w14:paraId="33B4942C" w14:textId="77777777" w:rsidR="003D3CAE" w:rsidRDefault="003D3CAE" w:rsidP="003D3CAE">
      <w:pPr>
        <w:pStyle w:val="Pamatteksts"/>
        <w:jc w:val="center"/>
        <w:rPr>
          <w:b/>
        </w:rPr>
      </w:pPr>
      <w:r w:rsidRPr="008F4C00">
        <w:rPr>
          <w:b/>
        </w:rPr>
        <w:t>Par līdzekļu izdalīšanu no atsavināšanas procesā iegūtajiem līdzekļiem</w:t>
      </w:r>
      <w:r>
        <w:rPr>
          <w:b/>
        </w:rPr>
        <w:t xml:space="preserve"> </w:t>
      </w:r>
    </w:p>
    <w:p w14:paraId="31A524BE" w14:textId="77777777" w:rsidR="003D3CAE" w:rsidRDefault="003D3CAE" w:rsidP="003D3CAE">
      <w:pPr>
        <w:pStyle w:val="Pamatteksts"/>
        <w:jc w:val="center"/>
        <w:rPr>
          <w:b/>
        </w:rPr>
      </w:pPr>
      <w:r>
        <w:rPr>
          <w:b/>
        </w:rPr>
        <w:t>Ernsta Glika Alūksnes Valsts ģimnāzijai</w:t>
      </w:r>
    </w:p>
    <w:p w14:paraId="277F4ED0" w14:textId="77777777" w:rsidR="003D3CAE" w:rsidRPr="008F4C00" w:rsidRDefault="003D3CAE" w:rsidP="003D3CAE">
      <w:pPr>
        <w:pStyle w:val="Pamatteksts"/>
        <w:jc w:val="center"/>
        <w:rPr>
          <w:b/>
        </w:rPr>
      </w:pPr>
    </w:p>
    <w:p w14:paraId="59FF4778" w14:textId="77777777" w:rsidR="003D3CAE" w:rsidRDefault="003D3CAE" w:rsidP="003D3CAE">
      <w:pPr>
        <w:jc w:val="both"/>
        <w:rPr>
          <w:lang w:val="lv-LV"/>
        </w:rPr>
      </w:pPr>
      <w:r w:rsidRPr="00024F11">
        <w:rPr>
          <w:lang w:val="lv-LV"/>
        </w:rPr>
        <w:tab/>
      </w:r>
      <w:r>
        <w:rPr>
          <w:lang w:val="lv-LV"/>
        </w:rPr>
        <w:t xml:space="preserve">Izskatot Ernsta Glika Alūksnes Valsts ģimnāzijas 14.02.2023. iesniegumu Nr. AVG/1-14/23/15, kas reģistrēts Alūksnes novada pašvaldībā 14.02.2023. ar Nr. ANP/1-42/23/605, </w:t>
      </w:r>
    </w:p>
    <w:p w14:paraId="3165B27E" w14:textId="77777777" w:rsidR="003D3CAE" w:rsidRPr="003C6BC3" w:rsidRDefault="003D3CAE" w:rsidP="003D3CAE">
      <w:pPr>
        <w:ind w:firstLine="720"/>
        <w:jc w:val="both"/>
        <w:rPr>
          <w:lang w:val="lv-LV"/>
        </w:rPr>
      </w:pPr>
      <w:r w:rsidRPr="003C6BC3">
        <w:rPr>
          <w:lang w:val="lv-LV"/>
        </w:rPr>
        <w:t>ņemot vērā Alūksnes novada pašvaldības Attīstības programmas 2022.-2027.gadam</w:t>
      </w:r>
      <w:r>
        <w:rPr>
          <w:lang w:val="lv-LV"/>
        </w:rPr>
        <w:t xml:space="preserve"> </w:t>
      </w:r>
      <w:r w:rsidRPr="003C6BC3">
        <w:rPr>
          <w:lang w:val="lv-LV"/>
        </w:rPr>
        <w:t>Investīciju plāna 2.1.1.punktu</w:t>
      </w:r>
      <w:r>
        <w:rPr>
          <w:lang w:val="lv-LV"/>
        </w:rPr>
        <w:t xml:space="preserve"> un Alūksnes novada pašvaldības domes 28.07.2022. lēmumu Nr.285 “Par žalūziju iegādi Ernsta Glika Alūksnes Valsts ģimnāzijai”, </w:t>
      </w:r>
    </w:p>
    <w:p w14:paraId="257D54D5" w14:textId="77777777" w:rsidR="003D3CAE" w:rsidRPr="00EF4EBA" w:rsidRDefault="003D3CAE" w:rsidP="003D3CAE">
      <w:pPr>
        <w:ind w:firstLine="720"/>
        <w:jc w:val="both"/>
        <w:rPr>
          <w:lang w:val="lv-LV"/>
        </w:rPr>
      </w:pPr>
      <w:r w:rsidRPr="003C6BC3">
        <w:rPr>
          <w:lang w:val="lv-LV"/>
        </w:rPr>
        <w:t>pamatojoties uz Pašvaldības likuma 4.panta pirmās daļas 4.punktu, 10.panta pirmās daļas 19.punktu, Likuma par budžetu un finanšu vadību 41.</w:t>
      </w:r>
      <w:r w:rsidRPr="003C6BC3">
        <w:rPr>
          <w:vertAlign w:val="superscript"/>
          <w:lang w:val="lv-LV"/>
        </w:rPr>
        <w:t xml:space="preserve">1 </w:t>
      </w:r>
      <w:r w:rsidRPr="003C6BC3">
        <w:rPr>
          <w:lang w:val="lv-LV"/>
        </w:rPr>
        <w:t>panta pirmās daļas 5.punktu</w:t>
      </w:r>
      <w:r>
        <w:rPr>
          <w:lang w:val="lv-LV"/>
        </w:rPr>
        <w:t xml:space="preserve">, </w:t>
      </w:r>
      <w:r w:rsidRPr="00EF4EBA">
        <w:rPr>
          <w:lang w:val="lv-LV"/>
        </w:rPr>
        <w:t xml:space="preserve">Alūksnes novada pašvaldības 27.05.2010. noteikumu Nr.4/2010 </w:t>
      </w:r>
      <w:r>
        <w:rPr>
          <w:lang w:val="lv-LV"/>
        </w:rPr>
        <w:t>“</w:t>
      </w:r>
      <w:r w:rsidRPr="00EF4EBA">
        <w:rPr>
          <w:lang w:val="lv-LV"/>
        </w:rPr>
        <w:t>Kārtība, kādā tiek sadalīti atsavināšanas procesā iegūtie līdzekļi par Alūksnes novada administratīvajām teritorijām” 1.2.punktu,</w:t>
      </w:r>
    </w:p>
    <w:p w14:paraId="542C26AD" w14:textId="77777777" w:rsidR="003D3CAE" w:rsidRDefault="003D3CAE" w:rsidP="003D3CAE">
      <w:pPr>
        <w:ind w:left="450"/>
        <w:jc w:val="both"/>
        <w:rPr>
          <w:lang w:val="lv-LV"/>
        </w:rPr>
      </w:pPr>
    </w:p>
    <w:p w14:paraId="3CD496A3" w14:textId="77777777" w:rsidR="003D3CAE" w:rsidRDefault="003D3CAE" w:rsidP="003D3CAE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/>
        </w:rPr>
        <w:t xml:space="preserve">Izdalīt no atsavināšanas procesā iegūtajiem līdzekļiem </w:t>
      </w:r>
      <w:r w:rsidRPr="00F97412">
        <w:rPr>
          <w:lang w:val="lv-LV"/>
        </w:rPr>
        <w:t xml:space="preserve">finansējumu </w:t>
      </w:r>
      <w:r>
        <w:rPr>
          <w:lang w:val="lv-LV"/>
        </w:rPr>
        <w:t>9 775</w:t>
      </w:r>
      <w:r w:rsidRPr="00F97412">
        <w:rPr>
          <w:lang w:val="lv-LV"/>
        </w:rPr>
        <w:t>,00 EUR (</w:t>
      </w:r>
      <w:r>
        <w:rPr>
          <w:lang w:val="lv-LV"/>
        </w:rPr>
        <w:t xml:space="preserve">deviņi tūkstoši septiņi simti septiņdesmit pieci </w:t>
      </w:r>
      <w:r w:rsidRPr="00F97412">
        <w:rPr>
          <w:i/>
          <w:lang w:val="lv-LV"/>
        </w:rPr>
        <w:t>euro</w:t>
      </w:r>
      <w:r w:rsidRPr="00F97412">
        <w:rPr>
          <w:lang w:val="lv-LV"/>
        </w:rPr>
        <w:t>) apmērā</w:t>
      </w:r>
      <w:r>
        <w:rPr>
          <w:lang w:val="lv-LV"/>
        </w:rPr>
        <w:t xml:space="preserve"> Ernsta Glika Alūksnes Valsts ģimnāzijai žalūziju iegādei un uzstādīšanai. </w:t>
      </w:r>
    </w:p>
    <w:p w14:paraId="42A3B23F" w14:textId="77777777" w:rsidR="003D3CAE" w:rsidRDefault="003D3CAE" w:rsidP="003D3CAE">
      <w:pPr>
        <w:numPr>
          <w:ilvl w:val="0"/>
          <w:numId w:val="1"/>
        </w:numPr>
        <w:tabs>
          <w:tab w:val="clear" w:pos="720"/>
          <w:tab w:val="num" w:pos="450"/>
        </w:tabs>
        <w:ind w:left="450" w:hanging="450"/>
        <w:jc w:val="both"/>
        <w:rPr>
          <w:lang w:val="lv-LV"/>
        </w:rPr>
      </w:pPr>
      <w:r>
        <w:rPr>
          <w:lang w:val="lv-LV" w:eastAsia="lv-LV"/>
        </w:rPr>
        <w:t xml:space="preserve">Finansējumu </w:t>
      </w:r>
      <w:r w:rsidRPr="00646D0E">
        <w:rPr>
          <w:lang w:val="lv-LV" w:eastAsia="lv-LV"/>
        </w:rPr>
        <w:t xml:space="preserve">attiecināt uz </w:t>
      </w:r>
      <w:r>
        <w:rPr>
          <w:lang w:val="lv-LV"/>
        </w:rPr>
        <w:t>092130 uzskaites dimensijas kodu</w:t>
      </w:r>
      <w:r w:rsidRPr="00646D0E">
        <w:rPr>
          <w:lang w:val="lv-LV"/>
        </w:rPr>
        <w:t xml:space="preserve"> </w:t>
      </w:r>
      <w:r>
        <w:rPr>
          <w:lang w:val="lv-LV"/>
        </w:rPr>
        <w:t>–</w:t>
      </w:r>
      <w:r w:rsidRPr="00646D0E">
        <w:rPr>
          <w:lang w:val="lv-LV"/>
        </w:rPr>
        <w:t xml:space="preserve"> </w:t>
      </w:r>
      <w:r>
        <w:rPr>
          <w:lang w:val="lv-LV"/>
        </w:rPr>
        <w:t>Ernsta Glika Alūksnes Valsts ģimnāzija</w:t>
      </w:r>
    </w:p>
    <w:p w14:paraId="1CF9FC39" w14:textId="77777777" w:rsidR="003D3CAE" w:rsidRPr="008A2D8A" w:rsidRDefault="003D3CAE" w:rsidP="003D3CAE">
      <w:pPr>
        <w:pStyle w:val="Sarakstarindkop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lv-LV" w:eastAsia="lv-LV"/>
        </w:rPr>
      </w:pPr>
      <w:r w:rsidRPr="008A2D8A">
        <w:rPr>
          <w:iCs/>
          <w:lang w:val="lv-LV"/>
        </w:rPr>
        <w:t xml:space="preserve">Alūksnes novada pašvaldības </w:t>
      </w:r>
      <w:r>
        <w:rPr>
          <w:iCs/>
          <w:lang w:val="lv-LV"/>
        </w:rPr>
        <w:t xml:space="preserve">Centrālās administrācijas </w:t>
      </w:r>
      <w:r w:rsidRPr="008A2D8A">
        <w:rPr>
          <w:iCs/>
          <w:lang w:val="lv-LV"/>
        </w:rPr>
        <w:t xml:space="preserve">Finanšu nodaļai nodrošināt </w:t>
      </w:r>
      <w:r>
        <w:rPr>
          <w:iCs/>
          <w:lang w:val="lv-LV"/>
        </w:rPr>
        <w:t xml:space="preserve">iepriekš </w:t>
      </w:r>
      <w:r w:rsidRPr="008A2D8A">
        <w:rPr>
          <w:iCs/>
          <w:lang w:val="lv-LV"/>
        </w:rPr>
        <w:t>minēto līdzekļu iekļaušanu Alūksnes novada pašvaldības budžet</w:t>
      </w:r>
      <w:r>
        <w:rPr>
          <w:iCs/>
          <w:lang w:val="lv-LV"/>
        </w:rPr>
        <w:t>a</w:t>
      </w:r>
      <w:r w:rsidRPr="008A2D8A">
        <w:rPr>
          <w:iCs/>
          <w:lang w:val="lv-LV"/>
        </w:rPr>
        <w:t xml:space="preserve"> 202</w:t>
      </w:r>
      <w:r>
        <w:rPr>
          <w:iCs/>
          <w:lang w:val="lv-LV"/>
        </w:rPr>
        <w:t>3</w:t>
      </w:r>
      <w:r w:rsidRPr="008A2D8A">
        <w:rPr>
          <w:iCs/>
          <w:lang w:val="lv-LV"/>
        </w:rPr>
        <w:t>.gadam</w:t>
      </w:r>
      <w:r>
        <w:rPr>
          <w:iCs/>
          <w:lang w:val="lv-LV"/>
        </w:rPr>
        <w:t xml:space="preserve"> projektā.</w:t>
      </w:r>
      <w:r w:rsidRPr="008A2D8A">
        <w:rPr>
          <w:lang w:val="lv-LV"/>
        </w:rPr>
        <w:t xml:space="preserve"> </w:t>
      </w:r>
    </w:p>
    <w:p w14:paraId="3D4DC84F" w14:textId="77777777" w:rsidR="003D3CAE" w:rsidRPr="00646D0E" w:rsidRDefault="003D3CAE" w:rsidP="003D3CAE">
      <w:pPr>
        <w:pStyle w:val="Sarakstarindkopa"/>
        <w:numPr>
          <w:ilvl w:val="0"/>
          <w:numId w:val="1"/>
        </w:numPr>
        <w:ind w:left="426" w:hanging="426"/>
        <w:jc w:val="both"/>
        <w:rPr>
          <w:lang w:val="lv-LV" w:eastAsia="lv-LV"/>
        </w:rPr>
      </w:pPr>
      <w:r w:rsidRPr="00646D0E">
        <w:rPr>
          <w:lang w:val="lv-LV"/>
        </w:rPr>
        <w:t>Lēmums stājas spēkā ar tā pieņemšanu.</w:t>
      </w:r>
    </w:p>
    <w:p w14:paraId="73E708AA" w14:textId="77777777" w:rsidR="002D1891" w:rsidRDefault="002D1891"/>
    <w:sectPr w:rsidR="002D1891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255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AE"/>
    <w:rsid w:val="002D1891"/>
    <w:rsid w:val="003D3CAE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CCF04"/>
  <w15:chartTrackingRefBased/>
  <w15:docId w15:val="{DC23AF75-E83D-4D02-B15D-393CC41D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3CAE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3D3CAE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3D3CAE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3D3C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515</Characters>
  <Application>Microsoft Office Word</Application>
  <DocSecurity>0</DocSecurity>
  <Lines>4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2023-02-17T11:38:00Z</dcterms:created>
  <dcterms:modified xsi:type="dcterms:W3CDTF">2023-02-17T11:38:00Z</dcterms:modified>
</cp:coreProperties>
</file>