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7D92" w14:textId="77777777" w:rsidR="00C30535" w:rsidRPr="00C30535" w:rsidRDefault="00C30535" w:rsidP="00C30535">
      <w:pPr>
        <w:spacing w:after="0" w:line="240" w:lineRule="auto"/>
        <w:jc w:val="right"/>
        <w:rPr>
          <w:rFonts w:eastAsia="Times New Roman" w:cs="Times New Roman"/>
          <w:i/>
          <w:szCs w:val="24"/>
          <w:lang w:eastAsia="lv-LV"/>
        </w:rPr>
      </w:pPr>
      <w:r w:rsidRPr="00C30535">
        <w:rPr>
          <w:rFonts w:eastAsia="Times New Roman" w:cs="Times New Roman"/>
          <w:i/>
          <w:szCs w:val="24"/>
          <w:lang w:eastAsia="lv-LV"/>
        </w:rPr>
        <w:t>LĒMUMA PROJEKTS</w:t>
      </w:r>
    </w:p>
    <w:p w14:paraId="3AD42A3F" w14:textId="77777777" w:rsidR="00C30535" w:rsidRPr="00C30535" w:rsidRDefault="00C30535" w:rsidP="00C30535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p w14:paraId="7865956A" w14:textId="72824695" w:rsidR="00C30535" w:rsidRPr="00C30535" w:rsidRDefault="00C30535" w:rsidP="00C3053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C30535">
        <w:rPr>
          <w:rFonts w:eastAsia="Times New Roman" w:cs="Times New Roman"/>
          <w:b/>
          <w:szCs w:val="24"/>
          <w:lang w:eastAsia="lv-LV"/>
        </w:rPr>
        <w:t xml:space="preserve">Par Alūksnes novada pašvaldības aģentūras </w:t>
      </w:r>
      <w:r w:rsidR="00EB51BF">
        <w:rPr>
          <w:rFonts w:eastAsia="Times New Roman" w:cs="Times New Roman"/>
          <w:b/>
          <w:szCs w:val="24"/>
          <w:lang w:eastAsia="lv-LV"/>
        </w:rPr>
        <w:t>“</w:t>
      </w:r>
      <w:r w:rsidRPr="00C30535">
        <w:rPr>
          <w:rFonts w:eastAsia="Times New Roman" w:cs="Times New Roman"/>
          <w:b/>
          <w:szCs w:val="24"/>
          <w:lang w:eastAsia="lv-LV"/>
        </w:rPr>
        <w:t>ALJA”</w:t>
      </w:r>
    </w:p>
    <w:p w14:paraId="6C21FE3D" w14:textId="0ADAA9AF" w:rsidR="00C30535" w:rsidRPr="00C30535" w:rsidRDefault="00C30535" w:rsidP="00C3053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C30535">
        <w:rPr>
          <w:rFonts w:eastAsia="Times New Roman" w:cs="Times New Roman"/>
          <w:b/>
          <w:szCs w:val="24"/>
          <w:lang w:eastAsia="lv-LV"/>
        </w:rPr>
        <w:t>202</w:t>
      </w:r>
      <w:r w:rsidR="00327B24">
        <w:rPr>
          <w:rFonts w:eastAsia="Times New Roman" w:cs="Times New Roman"/>
          <w:b/>
          <w:szCs w:val="24"/>
          <w:lang w:eastAsia="lv-LV"/>
        </w:rPr>
        <w:t>3</w:t>
      </w:r>
      <w:r w:rsidRPr="00C30535">
        <w:rPr>
          <w:rFonts w:eastAsia="Times New Roman" w:cs="Times New Roman"/>
          <w:b/>
          <w:szCs w:val="24"/>
          <w:lang w:eastAsia="lv-LV"/>
        </w:rPr>
        <w:t>.</w:t>
      </w:r>
      <w:r w:rsidR="00EB51BF">
        <w:rPr>
          <w:rFonts w:eastAsia="Times New Roman" w:cs="Times New Roman"/>
          <w:b/>
          <w:szCs w:val="24"/>
          <w:lang w:eastAsia="lv-LV"/>
        </w:rPr>
        <w:t> </w:t>
      </w:r>
      <w:r w:rsidRPr="00C30535">
        <w:rPr>
          <w:rFonts w:eastAsia="Times New Roman" w:cs="Times New Roman"/>
          <w:b/>
          <w:szCs w:val="24"/>
          <w:lang w:eastAsia="lv-LV"/>
        </w:rPr>
        <w:t xml:space="preserve">gada darba plāna apstiprināšanu  </w:t>
      </w:r>
    </w:p>
    <w:p w14:paraId="6F235861" w14:textId="77777777" w:rsidR="00C30535" w:rsidRPr="00C30535" w:rsidRDefault="00C30535" w:rsidP="00C30535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p w14:paraId="3A026292" w14:textId="77777777" w:rsidR="00C30535" w:rsidRPr="00C30535" w:rsidRDefault="00C30535" w:rsidP="00C30535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p w14:paraId="088C5315" w14:textId="70211819" w:rsidR="00C30535" w:rsidRPr="00C30535" w:rsidRDefault="00C30535" w:rsidP="00C30535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C30535">
        <w:rPr>
          <w:rFonts w:eastAsia="Times New Roman" w:cs="Times New Roman"/>
          <w:color w:val="FF0000"/>
          <w:szCs w:val="24"/>
          <w:lang w:eastAsia="lv-LV"/>
        </w:rPr>
        <w:tab/>
      </w:r>
      <w:r w:rsidRPr="00897C81">
        <w:rPr>
          <w:rFonts w:eastAsia="Times New Roman" w:cs="Times New Roman"/>
          <w:szCs w:val="24"/>
          <w:lang w:eastAsia="lv-LV"/>
        </w:rPr>
        <w:t xml:space="preserve">Pamatojoties uz </w:t>
      </w:r>
      <w:r w:rsidR="00897C81" w:rsidRPr="00897C81">
        <w:rPr>
          <w:rFonts w:eastAsia="Times New Roman" w:cs="Times New Roman"/>
          <w:szCs w:val="24"/>
          <w:lang w:eastAsia="lv-LV"/>
        </w:rPr>
        <w:t>Pašvaldību</w:t>
      </w:r>
      <w:r w:rsidRPr="00897C81">
        <w:rPr>
          <w:rFonts w:eastAsia="Times New Roman" w:cs="Times New Roman"/>
          <w:szCs w:val="24"/>
          <w:lang w:eastAsia="lv-LV"/>
        </w:rPr>
        <w:t xml:space="preserve"> likuma</w:t>
      </w:r>
      <w:r w:rsidR="00DB4A83">
        <w:rPr>
          <w:rFonts w:eastAsia="Times New Roman" w:cs="Times New Roman"/>
          <w:szCs w:val="24"/>
          <w:lang w:eastAsia="lv-LV"/>
        </w:rPr>
        <w:t xml:space="preserve"> 10.</w:t>
      </w:r>
      <w:r w:rsidR="00EB51BF">
        <w:rPr>
          <w:rFonts w:eastAsia="Times New Roman" w:cs="Times New Roman"/>
          <w:szCs w:val="24"/>
          <w:lang w:eastAsia="lv-LV"/>
        </w:rPr>
        <w:t> </w:t>
      </w:r>
      <w:r w:rsidR="00DB4A83">
        <w:rPr>
          <w:rFonts w:eastAsia="Times New Roman" w:cs="Times New Roman"/>
          <w:szCs w:val="24"/>
          <w:lang w:eastAsia="lv-LV"/>
        </w:rPr>
        <w:t>panta pirmās daļas 21.</w:t>
      </w:r>
      <w:r w:rsidR="00EB51BF">
        <w:rPr>
          <w:rFonts w:eastAsia="Times New Roman" w:cs="Times New Roman"/>
          <w:szCs w:val="24"/>
          <w:lang w:eastAsia="lv-LV"/>
        </w:rPr>
        <w:t> </w:t>
      </w:r>
      <w:r w:rsidR="00DB4A83">
        <w:rPr>
          <w:rFonts w:eastAsia="Times New Roman" w:cs="Times New Roman"/>
          <w:szCs w:val="24"/>
          <w:lang w:eastAsia="lv-LV"/>
        </w:rPr>
        <w:t xml:space="preserve">punktu un Publisko aģentūru likuma </w:t>
      </w:r>
      <w:r w:rsidRPr="00DB4A83">
        <w:rPr>
          <w:rFonts w:eastAsia="Times New Roman" w:cs="Times New Roman"/>
          <w:szCs w:val="24"/>
          <w:lang w:eastAsia="lv-LV"/>
        </w:rPr>
        <w:t>20.</w:t>
      </w:r>
      <w:r w:rsidR="00EB51BF">
        <w:rPr>
          <w:rFonts w:eastAsia="Times New Roman" w:cs="Times New Roman"/>
          <w:szCs w:val="24"/>
          <w:lang w:eastAsia="lv-LV"/>
        </w:rPr>
        <w:t> </w:t>
      </w:r>
      <w:r w:rsidRPr="00DB4A83">
        <w:rPr>
          <w:rFonts w:eastAsia="Times New Roman" w:cs="Times New Roman"/>
          <w:szCs w:val="24"/>
          <w:lang w:eastAsia="lv-LV"/>
        </w:rPr>
        <w:t>panta otrās daļas 3.</w:t>
      </w:r>
      <w:r w:rsidR="00EB51BF">
        <w:rPr>
          <w:rFonts w:eastAsia="Times New Roman" w:cs="Times New Roman"/>
          <w:szCs w:val="24"/>
          <w:lang w:eastAsia="lv-LV"/>
        </w:rPr>
        <w:t> </w:t>
      </w:r>
      <w:r w:rsidRPr="00DB4A83">
        <w:rPr>
          <w:rFonts w:eastAsia="Times New Roman" w:cs="Times New Roman"/>
          <w:szCs w:val="24"/>
          <w:lang w:eastAsia="lv-LV"/>
        </w:rPr>
        <w:t>punktu,</w:t>
      </w:r>
    </w:p>
    <w:p w14:paraId="0A5C1084" w14:textId="77777777" w:rsidR="00C30535" w:rsidRPr="00C30535" w:rsidRDefault="00C30535" w:rsidP="00C30535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C30535">
        <w:rPr>
          <w:rFonts w:eastAsia="Times New Roman" w:cs="Times New Roman"/>
          <w:szCs w:val="24"/>
          <w:lang w:eastAsia="lv-LV"/>
        </w:rPr>
        <w:tab/>
      </w:r>
    </w:p>
    <w:p w14:paraId="08F26129" w14:textId="5933901F" w:rsidR="00C30535" w:rsidRPr="00C30535" w:rsidRDefault="00C30535" w:rsidP="00C30535">
      <w:pPr>
        <w:spacing w:after="0" w:line="240" w:lineRule="auto"/>
        <w:ind w:firstLine="720"/>
        <w:jc w:val="both"/>
        <w:rPr>
          <w:rFonts w:eastAsia="Times New Roman" w:cs="Times New Roman"/>
          <w:i/>
          <w:szCs w:val="24"/>
          <w:lang w:eastAsia="lv-LV"/>
        </w:rPr>
      </w:pPr>
      <w:r w:rsidRPr="00C30535">
        <w:rPr>
          <w:rFonts w:eastAsia="Times New Roman" w:cs="Times New Roman"/>
          <w:szCs w:val="24"/>
          <w:lang w:eastAsia="lv-LV"/>
        </w:rPr>
        <w:t xml:space="preserve">Apstiprināt Alūksnes novada pašvaldības aģentūras </w:t>
      </w:r>
      <w:r w:rsidR="00EB51BF">
        <w:rPr>
          <w:rFonts w:eastAsia="Times New Roman" w:cs="Times New Roman"/>
          <w:szCs w:val="24"/>
          <w:lang w:eastAsia="lv-LV"/>
        </w:rPr>
        <w:t>“</w:t>
      </w:r>
      <w:r w:rsidRPr="00C30535">
        <w:rPr>
          <w:rFonts w:eastAsia="Times New Roman" w:cs="Times New Roman"/>
          <w:szCs w:val="24"/>
          <w:lang w:eastAsia="lv-LV"/>
        </w:rPr>
        <w:t>ALJA” 202</w:t>
      </w:r>
      <w:r w:rsidR="00897C81">
        <w:rPr>
          <w:rFonts w:eastAsia="Times New Roman" w:cs="Times New Roman"/>
          <w:szCs w:val="24"/>
          <w:lang w:eastAsia="lv-LV"/>
        </w:rPr>
        <w:t>3</w:t>
      </w:r>
      <w:r w:rsidRPr="00C30535">
        <w:rPr>
          <w:rFonts w:eastAsia="Times New Roman" w:cs="Times New Roman"/>
          <w:szCs w:val="24"/>
          <w:lang w:eastAsia="lv-LV"/>
        </w:rPr>
        <w:t>.</w:t>
      </w:r>
      <w:r w:rsidR="00EB51BF">
        <w:rPr>
          <w:rFonts w:eastAsia="Times New Roman" w:cs="Times New Roman"/>
          <w:szCs w:val="24"/>
          <w:lang w:eastAsia="lv-LV"/>
        </w:rPr>
        <w:t> </w:t>
      </w:r>
      <w:r w:rsidRPr="00C30535">
        <w:rPr>
          <w:rFonts w:eastAsia="Times New Roman" w:cs="Times New Roman"/>
          <w:szCs w:val="24"/>
          <w:lang w:eastAsia="lv-LV"/>
        </w:rPr>
        <w:t>gada darba plānu (pielikumā uz 6 (sešām) lapām).</w:t>
      </w:r>
    </w:p>
    <w:p w14:paraId="23B04E4E" w14:textId="74086E32" w:rsidR="000D2974" w:rsidRDefault="00214F3A" w:rsidP="00EB51BF">
      <w:pPr>
        <w:spacing w:after="0" w:line="240" w:lineRule="auto"/>
        <w:jc w:val="right"/>
        <w:rPr>
          <w:i/>
        </w:rPr>
      </w:pPr>
      <w:r>
        <w:rPr>
          <w:i/>
        </w:rPr>
        <w:t>PROJEKTS</w:t>
      </w:r>
    </w:p>
    <w:p w14:paraId="027876FE" w14:textId="77777777" w:rsidR="00EB51BF" w:rsidRPr="00EB51BF" w:rsidRDefault="00EB51BF" w:rsidP="00EB51BF">
      <w:pPr>
        <w:spacing w:after="0" w:line="240" w:lineRule="auto"/>
        <w:jc w:val="right"/>
        <w:rPr>
          <w:i/>
        </w:rPr>
      </w:pPr>
    </w:p>
    <w:p w14:paraId="77F5D618" w14:textId="6279A771" w:rsidR="000D2974" w:rsidRDefault="000D2974" w:rsidP="00EB51BF">
      <w:pPr>
        <w:spacing w:after="0" w:line="240" w:lineRule="auto"/>
        <w:jc w:val="center"/>
        <w:rPr>
          <w:b/>
        </w:rPr>
      </w:pPr>
      <w:r w:rsidRPr="000D2974">
        <w:rPr>
          <w:b/>
        </w:rPr>
        <w:t>ALŪKSNES NOVADA PAŠVALDĪBAS AĢENTŪRAS “ALJA” 202</w:t>
      </w:r>
      <w:r w:rsidR="004A44A1">
        <w:rPr>
          <w:b/>
        </w:rPr>
        <w:t>3</w:t>
      </w:r>
      <w:r w:rsidRPr="000D2974">
        <w:rPr>
          <w:b/>
        </w:rPr>
        <w:t>. GADA DARBA PLĀNS</w:t>
      </w:r>
    </w:p>
    <w:p w14:paraId="70198A98" w14:textId="77777777" w:rsidR="00EB51BF" w:rsidRPr="000D2974" w:rsidRDefault="00EB51BF" w:rsidP="00EB51BF">
      <w:pPr>
        <w:spacing w:after="0" w:line="240" w:lineRule="auto"/>
        <w:jc w:val="center"/>
        <w:rPr>
          <w:b/>
        </w:rPr>
      </w:pPr>
    </w:p>
    <w:p w14:paraId="2D235859" w14:textId="1845AC0F" w:rsidR="000D2974" w:rsidRDefault="000D2974" w:rsidP="00EB51BF">
      <w:pPr>
        <w:spacing w:after="0" w:line="240" w:lineRule="auto"/>
        <w:ind w:firstLine="720"/>
        <w:jc w:val="both"/>
      </w:pPr>
      <w:r w:rsidRPr="000D2974">
        <w:t>Darba plāns tiek veidots ar mērķi, lai konstruktīvi noteiktu galvenos uzdevumus, pasākumus, atbildīgās personas un izpildes laiku Alūksnes novada ūdenstilpju (izņemot privāto) apsaimniekošanā. Gada darba plāns sastāv no 5 nodaļām, kurās tiek ietverti 202</w:t>
      </w:r>
      <w:r w:rsidR="004A44A1">
        <w:t>3</w:t>
      </w:r>
      <w:r w:rsidRPr="000D2974">
        <w:t>.</w:t>
      </w:r>
      <w:r w:rsidR="00EB51BF">
        <w:t> </w:t>
      </w:r>
      <w:r w:rsidRPr="000D2974">
        <w:t>gadā veicamie prioritārie uzdevumi saskaņā ar Vidēja termiņa darbības stratēģiju 20</w:t>
      </w:r>
      <w:r>
        <w:t>21</w:t>
      </w:r>
      <w:r w:rsidRPr="000D2974">
        <w:t>.-202</w:t>
      </w:r>
      <w:r>
        <w:t>3</w:t>
      </w:r>
      <w:r w:rsidRPr="000D2974">
        <w:t>. gadam.</w:t>
      </w:r>
    </w:p>
    <w:p w14:paraId="3366BA8B" w14:textId="77777777" w:rsidR="00AA66D9" w:rsidRPr="000D2974" w:rsidRDefault="00AA66D9" w:rsidP="00EB51BF">
      <w:pPr>
        <w:spacing w:after="0" w:line="240" w:lineRule="auto"/>
        <w:rPr>
          <w:b/>
          <w:i/>
        </w:rPr>
      </w:pPr>
    </w:p>
    <w:p w14:paraId="40010B19" w14:textId="77777777" w:rsidR="000D2974" w:rsidRPr="000D2974" w:rsidRDefault="000D2974" w:rsidP="00EB51BF">
      <w:pPr>
        <w:spacing w:after="0" w:line="240" w:lineRule="auto"/>
        <w:jc w:val="center"/>
        <w:rPr>
          <w:b/>
        </w:rPr>
      </w:pPr>
      <w:r w:rsidRPr="000D2974">
        <w:rPr>
          <w:b/>
        </w:rPr>
        <w:t>1. DARBA PLĀNS DABAS RESURSU AIZSARDZĪBAI</w:t>
      </w:r>
    </w:p>
    <w:p w14:paraId="0313A3D7" w14:textId="77777777" w:rsidR="000D2974" w:rsidRPr="000D2974" w:rsidRDefault="000D2974" w:rsidP="00EB51BF">
      <w:pPr>
        <w:spacing w:after="0" w:line="240" w:lineRule="auto"/>
        <w:rPr>
          <w:b/>
        </w:rPr>
      </w:pP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28"/>
        <w:gridCol w:w="4538"/>
        <w:gridCol w:w="1702"/>
        <w:gridCol w:w="1702"/>
      </w:tblGrid>
      <w:tr w:rsidR="000D2974" w:rsidRPr="000D2974" w14:paraId="4830251A" w14:textId="77777777" w:rsidTr="00A9315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15D8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Rīcības virziens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D5CA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Īss apraksts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7A75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Sasniedzamie rezultāti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8656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Atbildīgais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750B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Paredzamie resursi</w:t>
            </w:r>
          </w:p>
        </w:tc>
      </w:tr>
      <w:tr w:rsidR="000D2974" w:rsidRPr="000D2974" w14:paraId="32992B37" w14:textId="77777777" w:rsidTr="00A9315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24E4" w14:textId="77777777" w:rsidR="000D2974" w:rsidRPr="000D2974" w:rsidRDefault="000D2974" w:rsidP="000D2974">
            <w:r w:rsidRPr="000D2974">
              <w:t>1.1. Veikt regulārus, organizētus reidus novada ūdenstilpēs (izņemot ūdenstilpēs, kurās zvejas tiesības nepieder valstij)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45D9" w14:textId="77777777" w:rsidR="000D2974" w:rsidRPr="000D2974" w:rsidRDefault="000D2974" w:rsidP="000D2974">
            <w:r w:rsidRPr="000D2974">
              <w:t>Veikt Alūksnes ezera licenču kontroli, makšķerēšanas karšu kontroli, pārējās ūdenstilpēs -makšķerēšanas karšu kontroli makšķerniekiem. Pārbaudīt makšķernieku lomu un izmantojamo rīku atbilstību normatīvo aktu prasībām. Kontrolēt rūpnieciskās zvejas limitu izmantošanas atbilstību normatīvo aktu prasībām. Kontrolēt un novērst nelikumīgu rūpniecisko zveju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7BF6" w14:textId="77777777" w:rsidR="000D2974" w:rsidRPr="000D2974" w:rsidRDefault="000D2974" w:rsidP="000D2974">
            <w:r w:rsidRPr="000D2974">
              <w:t xml:space="preserve">Veikti ne mazāk kā 120 reidi, regulāri apsekoti ~ 3000 ha ūdens </w:t>
            </w:r>
            <w:proofErr w:type="spellStart"/>
            <w:r w:rsidRPr="000D2974">
              <w:t>spoguļvirsmas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55F3" w14:textId="77777777" w:rsidR="000D2974" w:rsidRPr="000D2974" w:rsidRDefault="000D2974" w:rsidP="000D2974">
            <w:r w:rsidRPr="000D2974">
              <w:t>Aģentūras inspektori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0CFE" w14:textId="77777777" w:rsidR="000D2974" w:rsidRPr="000D2974" w:rsidRDefault="000D2974" w:rsidP="000D2974">
            <w:r w:rsidRPr="000D2974">
              <w:t>Iestādes budžeta ietvaros</w:t>
            </w:r>
          </w:p>
        </w:tc>
      </w:tr>
      <w:tr w:rsidR="000D2974" w:rsidRPr="000D2974" w14:paraId="18F1C373" w14:textId="77777777" w:rsidTr="00A9315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B223" w14:textId="77777777" w:rsidR="000D2974" w:rsidRPr="000D2974" w:rsidRDefault="000D2974" w:rsidP="000D2974">
            <w:r w:rsidRPr="000D2974">
              <w:lastRenderedPageBreak/>
              <w:t>1.2. Veikt ūdens kvalitātes kontroli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C00A" w14:textId="77777777" w:rsidR="000D2974" w:rsidRPr="000D2974" w:rsidRDefault="000D2974" w:rsidP="000D2974">
            <w:r w:rsidRPr="000D2974">
              <w:t>Vasaras sezonā kontrolēt ūdens kvalitāti Alūksnes ezerā, pēc novērojumiem, izvērtējot nepieciešamību, arī citos novada publiskajos ezeros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78E" w14:textId="77777777" w:rsidR="000D2974" w:rsidRPr="000D2974" w:rsidRDefault="000D2974" w:rsidP="000D2974">
            <w:r w:rsidRPr="000D2974">
              <w:t xml:space="preserve">Peldūdens kvalitātes noteikšana laboratorijā ne retāk kā 2 reizes vasaras sezonā Alūksnes ezerā, ūdens ķīmiskā sastāva noteikšana pēc vajadzības. Citos novada publiskajos ezeros - pēc situācijas dabā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D93F" w14:textId="77777777" w:rsidR="000D2974" w:rsidRPr="000D2974" w:rsidRDefault="000D2974" w:rsidP="000D2974">
            <w:r w:rsidRPr="000D2974">
              <w:t>Aģentūras direktors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0462" w14:textId="77777777" w:rsidR="000D2974" w:rsidRPr="000D2974" w:rsidRDefault="000D2974" w:rsidP="000D2974">
            <w:r w:rsidRPr="000D2974">
              <w:t>Iestādes budžeta ietvaros</w:t>
            </w:r>
          </w:p>
        </w:tc>
      </w:tr>
      <w:tr w:rsidR="000D2974" w:rsidRPr="000D2974" w14:paraId="31A218A1" w14:textId="77777777" w:rsidTr="00A9315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499" w14:textId="1A8CEC83" w:rsidR="000D2974" w:rsidRPr="000D2974" w:rsidRDefault="000D2974" w:rsidP="000D2974">
            <w:r w:rsidRPr="000D2974">
              <w:t>1.</w:t>
            </w:r>
            <w:r w:rsidR="00813D41">
              <w:t>3</w:t>
            </w:r>
            <w:r w:rsidRPr="000D2974">
              <w:t>. Papildināt zivju resursus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7B5" w14:textId="72B2E897" w:rsidR="000D2974" w:rsidRPr="000D2974" w:rsidRDefault="000D2974" w:rsidP="000D2974">
            <w:r w:rsidRPr="000D2974">
              <w:t>Papildināt zivju resursus ar</w:t>
            </w:r>
            <w:r w:rsidR="004A44A1">
              <w:t xml:space="preserve"> līdakām Alūksnes ezerā,</w:t>
            </w:r>
            <w:r w:rsidRPr="000D2974">
              <w:t xml:space="preserve"> zandartiem Sudala, Indzera</w:t>
            </w:r>
            <w:r w:rsidR="009E2AF2">
              <w:t xml:space="preserve"> </w:t>
            </w:r>
            <w:r w:rsidRPr="000D2974">
              <w:t>ezerā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72D" w14:textId="1218F3D2" w:rsidR="000D2974" w:rsidRDefault="000D2974" w:rsidP="000D2974">
            <w:r w:rsidRPr="000D2974">
              <w:t xml:space="preserve">Zivju resursu palielinājums Alūksnes ezerā </w:t>
            </w:r>
            <w:r w:rsidR="004A44A1">
              <w:t>32</w:t>
            </w:r>
            <w:r w:rsidRPr="000D2974">
              <w:t xml:space="preserve">000 </w:t>
            </w:r>
            <w:r w:rsidR="004A44A1">
              <w:t>līdaku</w:t>
            </w:r>
            <w:r w:rsidRPr="000D2974">
              <w:t xml:space="preserve">, Sudala ezerā </w:t>
            </w:r>
            <w:r w:rsidR="004A44A1">
              <w:t>16400</w:t>
            </w:r>
            <w:r w:rsidRPr="000D2974">
              <w:t xml:space="preserve">, Indzera ezerā </w:t>
            </w:r>
            <w:r w:rsidR="004A44A1">
              <w:t>13000</w:t>
            </w:r>
            <w:r w:rsidRPr="000D2974">
              <w:t xml:space="preserve"> </w:t>
            </w:r>
            <w:r w:rsidR="004A44A1">
              <w:t>zandartu</w:t>
            </w:r>
            <w:r w:rsidR="00813D41">
              <w:t>.</w:t>
            </w:r>
          </w:p>
          <w:p w14:paraId="529D7AC5" w14:textId="15B8B530" w:rsidR="00813D41" w:rsidRPr="000D2974" w:rsidRDefault="00813D41" w:rsidP="000D2974">
            <w:r>
              <w:t>(Noteikts pieļaujamais izlaižamo zivju apjoms un suga pēc katra ezera Zivsaimnieciskās ekspluatācijas noteikumiem)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6AE" w14:textId="77777777" w:rsidR="000D2974" w:rsidRPr="000D2974" w:rsidRDefault="000D2974" w:rsidP="000D2974">
            <w:r w:rsidRPr="000D2974">
              <w:t>Aģentūras direktors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FB9" w14:textId="02CDD507" w:rsidR="000D2974" w:rsidRPr="000D2974" w:rsidRDefault="000D2974" w:rsidP="000D2974">
            <w:r w:rsidRPr="000D2974">
              <w:t xml:space="preserve">Iestādes budžeta ietvaros, </w:t>
            </w:r>
            <w:r w:rsidR="00963622">
              <w:t>Zivju fonds</w:t>
            </w:r>
            <w:r w:rsidR="00AA66D9">
              <w:t xml:space="preserve">, </w:t>
            </w:r>
            <w:r w:rsidR="00AA66D9" w:rsidRPr="000D2974">
              <w:t xml:space="preserve">pašvaldības </w:t>
            </w:r>
            <w:r w:rsidR="00963622">
              <w:t>finansējums</w:t>
            </w:r>
          </w:p>
        </w:tc>
      </w:tr>
      <w:tr w:rsidR="00BA3D0F" w:rsidRPr="000D2974" w14:paraId="107B58AA" w14:textId="77777777" w:rsidTr="00FB247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24B" w14:textId="092DEF9C" w:rsidR="00BA3D0F" w:rsidRPr="00FB2479" w:rsidRDefault="00BA3D0F" w:rsidP="000D2974">
            <w:r w:rsidRPr="00FB2479">
              <w:t>1.4. Nojau</w:t>
            </w:r>
            <w:r w:rsidR="00B768E4" w:rsidRPr="00FB2479">
              <w:t>k</w:t>
            </w:r>
            <w:r w:rsidRPr="00FB2479">
              <w:t xml:space="preserve">t šķērsli </w:t>
            </w:r>
            <w:r w:rsidR="00FB2479" w:rsidRPr="00FB2479">
              <w:t>Alūksnes</w:t>
            </w:r>
            <w:r w:rsidRPr="00FB2479">
              <w:t xml:space="preserve"> upē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A6DC" w14:textId="467D6D3D" w:rsidR="00BA3D0F" w:rsidRPr="00FB2479" w:rsidRDefault="00B768E4" w:rsidP="000D2974">
            <w:r w:rsidRPr="00FB2479">
              <w:t xml:space="preserve">Nojaukt </w:t>
            </w:r>
            <w:r w:rsidR="00FB2479">
              <w:t>vēsturisku, mākslīgu dzirnavu slieksni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27EE" w14:textId="05DD72CB" w:rsidR="00BA3D0F" w:rsidRPr="00FB2479" w:rsidRDefault="00FB2479" w:rsidP="000D2974">
            <w:r>
              <w:t>A</w:t>
            </w:r>
            <w:r w:rsidR="00B768E4" w:rsidRPr="00FB2479">
              <w:t>tbrīvots brīvs tecējums</w:t>
            </w:r>
            <w:r>
              <w:t>, atjaunotas sugu migrācijas iespējas</w:t>
            </w:r>
            <w:r w:rsidR="00B768E4" w:rsidRPr="00FB2479">
              <w:t xml:space="preserve"> </w:t>
            </w:r>
            <w:r>
              <w:t>Alūksnes</w:t>
            </w:r>
            <w:r w:rsidR="00B768E4" w:rsidRPr="00FB2479">
              <w:t xml:space="preserve"> up</w:t>
            </w:r>
            <w:r>
              <w:t>ē</w:t>
            </w:r>
            <w:r w:rsidR="00B768E4" w:rsidRPr="00FB2479">
              <w:t>, atjaunota straujtece, atjaunotas un ierīkotas lašveidīgo zivju nārsta vietas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9F6A" w14:textId="58B9640C" w:rsidR="00BA3D0F" w:rsidRPr="00FB2479" w:rsidRDefault="0012532B" w:rsidP="000D2974">
            <w:r w:rsidRPr="00FB2479">
              <w:t>Aģentūras direktors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8A10" w14:textId="7595B1C5" w:rsidR="00BA3D0F" w:rsidRPr="00FB2479" w:rsidRDefault="00FB2479" w:rsidP="000D2974">
            <w:r>
              <w:t>LIFE</w:t>
            </w:r>
            <w:r w:rsidR="0012532B" w:rsidRPr="00FB2479">
              <w:t>, iestādes budžeta ietvaros</w:t>
            </w:r>
          </w:p>
        </w:tc>
      </w:tr>
    </w:tbl>
    <w:p w14:paraId="53E5D420" w14:textId="35918185" w:rsidR="000D2974" w:rsidRDefault="000D2974" w:rsidP="000D2974">
      <w:pPr>
        <w:rPr>
          <w:b/>
        </w:rPr>
      </w:pPr>
    </w:p>
    <w:p w14:paraId="47A3EFE9" w14:textId="43E688ED" w:rsidR="000D2974" w:rsidRPr="000D2974" w:rsidRDefault="000D2974" w:rsidP="00EB51BF">
      <w:pPr>
        <w:jc w:val="center"/>
        <w:rPr>
          <w:b/>
        </w:rPr>
      </w:pPr>
      <w:r w:rsidRPr="000D2974">
        <w:rPr>
          <w:b/>
        </w:rPr>
        <w:t>2. DARBA PLĀNS DARBAM AR SABIEDRĪBU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827"/>
        <w:gridCol w:w="4536"/>
        <w:gridCol w:w="1701"/>
        <w:gridCol w:w="1701"/>
      </w:tblGrid>
      <w:tr w:rsidR="000D2974" w:rsidRPr="000D2974" w14:paraId="1DC32CC2" w14:textId="77777777" w:rsidTr="00A9315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A3B2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Rīcības virziens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CCA4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Īss apraksts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757D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Sasniedzamie rezultāti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01F1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Atbildīgais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69F8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Paredzamie resursi</w:t>
            </w:r>
          </w:p>
        </w:tc>
      </w:tr>
      <w:tr w:rsidR="000D2974" w:rsidRPr="000D2974" w14:paraId="50BAC939" w14:textId="77777777" w:rsidTr="00A9315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C3E6" w14:textId="77777777" w:rsidR="000D2974" w:rsidRPr="000D2974" w:rsidRDefault="000D2974" w:rsidP="000D2974">
            <w:r w:rsidRPr="000D2974">
              <w:t>2.1. Organizēt bērnu un jauniešu nometni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3BF2" w14:textId="77777777" w:rsidR="000D2974" w:rsidRPr="000D2974" w:rsidRDefault="000D2974" w:rsidP="000D2974">
            <w:r w:rsidRPr="000D2974">
              <w:t>Piedalīties makšķernieku nometnes organizēšanā, sadarbībā ar biedrību “</w:t>
            </w:r>
            <w:proofErr w:type="spellStart"/>
            <w:r w:rsidRPr="000D2974">
              <w:t>C.Albula</w:t>
            </w:r>
            <w:proofErr w:type="spellEnd"/>
            <w:r w:rsidRPr="000D2974">
              <w:t>” un Alūksnes bērnu un jauniešu centru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BA9B" w14:textId="77777777" w:rsidR="000D2974" w:rsidRPr="000D2974" w:rsidRDefault="000D2974" w:rsidP="000D2974">
            <w:r w:rsidRPr="000D2974">
              <w:t>Pievērsta jauniešu uzmanība ezeru ekosistēmām, to aizsardzības un izmantošanas pasākumiem. Caur jauniešu interesi piesaistīta vecāku uzmanība un nodota informācija par dabas un ūdeņu izmantošanas, rekreācijas un aizsardzības iespējām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CAB6" w14:textId="77777777" w:rsidR="000D2974" w:rsidRPr="000D2974" w:rsidRDefault="000D2974" w:rsidP="000D2974">
            <w:r w:rsidRPr="000D2974">
              <w:t>Aģentūras direktors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9271" w14:textId="77777777" w:rsidR="000D2974" w:rsidRPr="000D2974" w:rsidRDefault="000D2974" w:rsidP="000D2974">
            <w:r w:rsidRPr="000D2974">
              <w:t>Iestādes budžeta ietvaros</w:t>
            </w:r>
          </w:p>
        </w:tc>
      </w:tr>
      <w:tr w:rsidR="000D2974" w:rsidRPr="000D2974" w14:paraId="146A0C97" w14:textId="77777777" w:rsidTr="00A9315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772F" w14:textId="093A6CE1" w:rsidR="000D2974" w:rsidRPr="000D2974" w:rsidRDefault="000D2974" w:rsidP="000D2974">
            <w:r w:rsidRPr="000D2974">
              <w:lastRenderedPageBreak/>
              <w:t xml:space="preserve">2.2. </w:t>
            </w:r>
            <w:r w:rsidR="00FB2479">
              <w:t>M</w:t>
            </w:r>
            <w:r w:rsidRPr="000D2974">
              <w:t xml:space="preserve">akšķerēšanas </w:t>
            </w:r>
            <w:r w:rsidR="00FB2479">
              <w:t>un ģimeņu festivāla organizēšana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19FE" w14:textId="5E8A2748" w:rsidR="000D2974" w:rsidRPr="000D2974" w:rsidRDefault="00FB2479" w:rsidP="000D2974">
            <w:r>
              <w:t>Dalība makšķerēšanas un ģimeņu festivāla organizēšanā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0FE6" w14:textId="6A04EB6B" w:rsidR="000D2974" w:rsidRPr="000D2974" w:rsidRDefault="000D2974" w:rsidP="000D2974">
            <w:r w:rsidRPr="000D2974">
              <w:t xml:space="preserve">Piesaistīti </w:t>
            </w:r>
            <w:r w:rsidR="00FB2479">
              <w:t>vietējie jauniešu makšķerēšanas aktivitātēs, piesaistītas citas sabiedrības daļas izglītojošos un informatīvos pasākumos festivāla ietvaros</w:t>
            </w:r>
            <w:r w:rsidR="0042185D">
              <w:t>, piesaistīti viesi pasākumam</w:t>
            </w:r>
            <w:r w:rsidRPr="000D2974">
              <w:t xml:space="preserve"> no citiem novadiem</w:t>
            </w:r>
            <w:r w:rsidR="0042185D">
              <w:t>.</w:t>
            </w:r>
            <w:r w:rsidRPr="000D2974">
              <w:t xml:space="preserve"> </w:t>
            </w:r>
            <w:r w:rsidR="0042185D">
              <w:t>N</w:t>
            </w:r>
            <w:r w:rsidRPr="000D2974">
              <w:t xml:space="preserve">otikušas diskusijas ar makšķerniekiem par aktuālām problēmām, uzklausīti priekšlikumi par nepieciešamām pārmaiņām u.c. Dalībniekiem un līdzjutējiem dota iespēja veselīgi atpūsties pie/uz ūdeņiem. </w:t>
            </w:r>
            <w:r w:rsidR="0042185D">
              <w:t>Realizējot pasākuma aktivitātes</w:t>
            </w:r>
            <w:r w:rsidRPr="000D2974">
              <w:t>, pastarpināti tiek reklamēta Alūksnes novada pašvaldība un aģentūra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03E" w14:textId="77777777" w:rsidR="000D2974" w:rsidRPr="000D2974" w:rsidRDefault="000D2974" w:rsidP="000D2974">
            <w:r w:rsidRPr="000D2974">
              <w:t>Aģentūras direktors, inspektori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EB28" w14:textId="07DA1F8D" w:rsidR="000D2974" w:rsidRPr="000D2974" w:rsidRDefault="000D2974" w:rsidP="000D2974">
            <w:r w:rsidRPr="000D2974">
              <w:t xml:space="preserve">Iestādes budžeta ietvaros, </w:t>
            </w:r>
            <w:r w:rsidR="0042185D">
              <w:t>Latvijas Lauku konsultāciju un izglītības centrs, Zivju fonds</w:t>
            </w:r>
          </w:p>
        </w:tc>
      </w:tr>
      <w:tr w:rsidR="000D2974" w:rsidRPr="000D2974" w14:paraId="568B5217" w14:textId="77777777" w:rsidTr="00A9315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307" w14:textId="77777777" w:rsidR="000D2974" w:rsidRPr="000D2974" w:rsidRDefault="000D2974" w:rsidP="000D2974">
            <w:r w:rsidRPr="000D2974">
              <w:t xml:space="preserve">2.4. Dalība pasākumu organizēšanā </w:t>
            </w:r>
            <w:proofErr w:type="spellStart"/>
            <w:r w:rsidRPr="000D2974">
              <w:t>Pilssalā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9E4" w14:textId="5C2494CE" w:rsidR="000D2974" w:rsidRPr="000D2974" w:rsidRDefault="000D2974" w:rsidP="000D2974">
            <w:r w:rsidRPr="000D2974">
              <w:t xml:space="preserve">Dalība </w:t>
            </w:r>
            <w:r w:rsidR="0042185D">
              <w:t>ūdens motosporta sacensību</w:t>
            </w:r>
            <w:r w:rsidRPr="000D2974">
              <w:t xml:space="preserve"> </w:t>
            </w:r>
            <w:r w:rsidR="00813D41">
              <w:t>organizēšanā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4AC" w14:textId="77777777" w:rsidR="000D2974" w:rsidRPr="000D2974" w:rsidRDefault="000D2974" w:rsidP="000D2974">
            <w:r w:rsidRPr="000D2974">
              <w:t xml:space="preserve">Sniegts atbalsts pasākumu organizēšanā ar pašvaldībai piederošajiem tehniskajiem līdzekļiem. Pašvaldības novērtējuma celšana </w:t>
            </w:r>
            <w:proofErr w:type="spellStart"/>
            <w:r w:rsidRPr="000D2974">
              <w:t>ģenerālorganizētāju</w:t>
            </w:r>
            <w:proofErr w:type="spellEnd"/>
            <w:r w:rsidRPr="000D2974">
              <w:t xml:space="preserve"> vērtējumā. Piesaistīta sabiedrības uzmanība Alūksnes </w:t>
            </w:r>
            <w:proofErr w:type="spellStart"/>
            <w:r w:rsidRPr="000D2974">
              <w:t>Pilssalas</w:t>
            </w:r>
            <w:proofErr w:type="spellEnd"/>
            <w:r w:rsidRPr="000D2974">
              <w:t xml:space="preserve"> un Alūksnes ezera izmantošanas iespējām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CA3" w14:textId="77777777" w:rsidR="000D2974" w:rsidRPr="000D2974" w:rsidRDefault="000D2974" w:rsidP="000D2974">
            <w:r w:rsidRPr="000D2974">
              <w:t>Aģentūras direktors, inspektori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053" w14:textId="77777777" w:rsidR="000D2974" w:rsidRPr="000D2974" w:rsidRDefault="000D2974" w:rsidP="000D2974">
            <w:r w:rsidRPr="000D2974">
              <w:t>Iestādes budžeta ietvaros</w:t>
            </w:r>
          </w:p>
        </w:tc>
      </w:tr>
      <w:tr w:rsidR="000D2974" w:rsidRPr="000D2974" w14:paraId="7FA950C6" w14:textId="77777777" w:rsidTr="00A9315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033" w14:textId="77777777" w:rsidR="000D2974" w:rsidRPr="000D2974" w:rsidRDefault="000D2974" w:rsidP="000D2974">
            <w:r w:rsidRPr="000D2974">
              <w:t>2.5. Reklamēt aģentūru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82E" w14:textId="77777777" w:rsidR="000D2974" w:rsidRPr="000D2974" w:rsidRDefault="000D2974" w:rsidP="000D2974">
            <w:r w:rsidRPr="000D2974">
              <w:t>Veicināt reklāmu ārpus novada robežām (dalība saistītos semināros un forumos. Arī interneta vidē). Makšķerēšanas pasākumu un diskusiju semināra organizēšana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CE2" w14:textId="493E23D7" w:rsidR="000D2974" w:rsidRPr="000D2974" w:rsidRDefault="000D2974" w:rsidP="000D2974">
            <w:r w:rsidRPr="000D2974">
              <w:t xml:space="preserve">Piesaistīta sabiedrības interese par Alūksnes novada un aģentūras darbību ūdeņu apsaimniekošanā. Piesaistīti </w:t>
            </w:r>
            <w:proofErr w:type="spellStart"/>
            <w:r w:rsidRPr="000D2974">
              <w:t>viesmakšķernieki</w:t>
            </w:r>
            <w:proofErr w:type="spellEnd"/>
            <w:r w:rsidRPr="000D2974">
              <w:t xml:space="preserve"> Alūksnes ezeram kā </w:t>
            </w:r>
            <w:r w:rsidR="0042185D">
              <w:t xml:space="preserve">veiksmīgi apsaimniekotai </w:t>
            </w:r>
            <w:r w:rsidRPr="000D2974">
              <w:t>licencētās makšķerēšanas vietai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A5B" w14:textId="77777777" w:rsidR="000D2974" w:rsidRPr="000D2974" w:rsidRDefault="000D2974" w:rsidP="000D2974">
            <w:r w:rsidRPr="000D2974">
              <w:t>Aģentūras direktors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E00" w14:textId="3E7B1D09" w:rsidR="000D2974" w:rsidRPr="000D2974" w:rsidRDefault="0012532B" w:rsidP="000D2974">
            <w:r w:rsidRPr="0012532B">
              <w:t>Iestādes budžeta ietvaros</w:t>
            </w:r>
          </w:p>
        </w:tc>
      </w:tr>
      <w:tr w:rsidR="000D2974" w:rsidRPr="000D2974" w14:paraId="43450C91" w14:textId="77777777" w:rsidTr="00A9315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C6" w14:textId="77777777" w:rsidR="000D2974" w:rsidRPr="000D2974" w:rsidRDefault="000D2974" w:rsidP="000D2974">
            <w:r w:rsidRPr="000D2974">
              <w:t xml:space="preserve">2.6. Turpināt </w:t>
            </w:r>
            <w:proofErr w:type="spellStart"/>
            <w:r w:rsidRPr="000D2974">
              <w:t>Catch</w:t>
            </w:r>
            <w:proofErr w:type="spellEnd"/>
            <w:r w:rsidRPr="000D2974">
              <w:t xml:space="preserve"> &amp; </w:t>
            </w:r>
            <w:proofErr w:type="spellStart"/>
            <w:r w:rsidRPr="000D2974">
              <w:t>Release</w:t>
            </w:r>
            <w:proofErr w:type="spellEnd"/>
            <w:r w:rsidRPr="000D2974">
              <w:t xml:space="preserve"> (Ķer un Atlaid)  kampaņu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3BC" w14:textId="77777777" w:rsidR="000D2974" w:rsidRPr="000D2974" w:rsidRDefault="000D2974" w:rsidP="000D2974">
            <w:r w:rsidRPr="000D2974">
              <w:t xml:space="preserve">Aicināt makšķerniekus izmantot </w:t>
            </w:r>
            <w:proofErr w:type="spellStart"/>
            <w:r w:rsidRPr="000D2974">
              <w:t>Catch</w:t>
            </w:r>
            <w:proofErr w:type="spellEnd"/>
            <w:r w:rsidRPr="000D2974">
              <w:t xml:space="preserve"> &amp; </w:t>
            </w:r>
            <w:proofErr w:type="spellStart"/>
            <w:r w:rsidRPr="000D2974">
              <w:t>Release</w:t>
            </w:r>
            <w:proofErr w:type="spellEnd"/>
            <w:r w:rsidRPr="000D2974">
              <w:t xml:space="preserve"> principus, t.i., paturēt lielo plēsīgo zivju sugu īpatņus tik, cik pašam vai ģimenei nepieciešams. Veicināt to zivju </w:t>
            </w:r>
            <w:r w:rsidRPr="000D2974">
              <w:lastRenderedPageBreak/>
              <w:t>atlaišanu, kuras nav nepieciešamas personīgai lietošanai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9EB" w14:textId="77777777" w:rsidR="000D2974" w:rsidRPr="000D2974" w:rsidRDefault="000D2974" w:rsidP="000D2974">
            <w:r w:rsidRPr="000D2974">
              <w:lastRenderedPageBreak/>
              <w:t xml:space="preserve">Lielās plēsīgās zivis ūdenstilpē turpina uzturēt veselīgu </w:t>
            </w:r>
            <w:proofErr w:type="spellStart"/>
            <w:r w:rsidRPr="000D2974">
              <w:t>ihtiofaunu</w:t>
            </w:r>
            <w:proofErr w:type="spellEnd"/>
            <w:r w:rsidRPr="000D2974">
              <w:t xml:space="preserve"> (veic “sanitāru” funkciju), barojoties ar mazvērtīgām un slimām zivīm. Veselīga </w:t>
            </w:r>
            <w:proofErr w:type="spellStart"/>
            <w:r w:rsidRPr="000D2974">
              <w:t>ihtiofauna</w:t>
            </w:r>
            <w:proofErr w:type="spellEnd"/>
            <w:r w:rsidRPr="000D2974">
              <w:t xml:space="preserve"> un trofejas izmēru plēsīgās zivis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5EF3" w14:textId="77777777" w:rsidR="000D2974" w:rsidRPr="000D2974" w:rsidRDefault="000D2974" w:rsidP="000D2974">
            <w:r w:rsidRPr="000D2974">
              <w:t>Aģentūras direktors, inspektori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B0E" w14:textId="77777777" w:rsidR="000D2974" w:rsidRPr="000D2974" w:rsidRDefault="000D2974" w:rsidP="000D2974">
            <w:r w:rsidRPr="000D2974">
              <w:t>Iestādes budžeta ietvaros</w:t>
            </w:r>
          </w:p>
        </w:tc>
      </w:tr>
    </w:tbl>
    <w:p w14:paraId="4AFFE068" w14:textId="7E1FBEE4" w:rsidR="000D2974" w:rsidRDefault="000D2974" w:rsidP="000D2974">
      <w:pPr>
        <w:rPr>
          <w:b/>
        </w:rPr>
      </w:pPr>
    </w:p>
    <w:p w14:paraId="22EB2605" w14:textId="321E4497" w:rsidR="00EB51BF" w:rsidRDefault="00EB51BF" w:rsidP="000D2974">
      <w:pPr>
        <w:rPr>
          <w:b/>
        </w:rPr>
      </w:pPr>
    </w:p>
    <w:p w14:paraId="4E3A263A" w14:textId="77777777" w:rsidR="00EB51BF" w:rsidRPr="000D2974" w:rsidRDefault="00EB51BF" w:rsidP="000D2974">
      <w:pPr>
        <w:rPr>
          <w:b/>
        </w:rPr>
      </w:pPr>
    </w:p>
    <w:p w14:paraId="7677E620" w14:textId="4EA24476" w:rsidR="000D2974" w:rsidRPr="000D2974" w:rsidRDefault="000D2974" w:rsidP="00AA66D9">
      <w:pPr>
        <w:jc w:val="center"/>
        <w:rPr>
          <w:b/>
        </w:rPr>
      </w:pPr>
      <w:r w:rsidRPr="000D2974">
        <w:rPr>
          <w:b/>
        </w:rPr>
        <w:t xml:space="preserve">3. DARBA </w:t>
      </w:r>
      <w:r w:rsidR="00AA66D9">
        <w:rPr>
          <w:b/>
        </w:rPr>
        <w:t>PLĀNS DARBAM</w:t>
      </w:r>
      <w:r w:rsidRPr="000D2974">
        <w:rPr>
          <w:b/>
        </w:rPr>
        <w:t xml:space="preserve"> AR NORMATĪVAJIEM AKTIEM</w:t>
      </w:r>
    </w:p>
    <w:p w14:paraId="70C45E52" w14:textId="77777777" w:rsidR="000D2974" w:rsidRPr="000D2974" w:rsidRDefault="000D2974" w:rsidP="000D2974">
      <w:pPr>
        <w:rPr>
          <w:b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84"/>
        <w:gridCol w:w="4536"/>
        <w:gridCol w:w="1701"/>
        <w:gridCol w:w="1701"/>
      </w:tblGrid>
      <w:tr w:rsidR="000D2974" w:rsidRPr="000D2974" w14:paraId="7B04317D" w14:textId="77777777" w:rsidTr="00A9315B">
        <w:trPr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6401" w14:textId="77777777" w:rsidR="000D2974" w:rsidRPr="000D2974" w:rsidRDefault="000D2974" w:rsidP="000D2974">
            <w:pPr>
              <w:rPr>
                <w:b/>
              </w:rPr>
            </w:pPr>
            <w:bookmarkStart w:id="0" w:name="_Hlk95310493"/>
            <w:r w:rsidRPr="000D2974">
              <w:rPr>
                <w:b/>
              </w:rPr>
              <w:t>Rīcības virziens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49B6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Īss apraksts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2AC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Sasniedzamie rezultāti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2503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Atbildīgais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A43A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Paredzamie resursi</w:t>
            </w:r>
          </w:p>
        </w:tc>
      </w:tr>
      <w:tr w:rsidR="000D2974" w:rsidRPr="000D2974" w14:paraId="100C8240" w14:textId="77777777" w:rsidTr="00A9315B">
        <w:trPr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823E" w14:textId="54E6E6B0" w:rsidR="000D2974" w:rsidRPr="000D2974" w:rsidRDefault="00465AF7" w:rsidP="000D2974">
            <w:r>
              <w:t xml:space="preserve">3.1. </w:t>
            </w:r>
            <w:r w:rsidR="000D2974" w:rsidRPr="000D2974">
              <w:t>Pilnveidot Saistošo noteikumu projektu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BD9" w14:textId="77777777" w:rsidR="000D2974" w:rsidRPr="000D2974" w:rsidRDefault="000D2974" w:rsidP="000D2974">
            <w:r w:rsidRPr="000D2974">
              <w:t>Veikt labojumus un saskaņot saistošo noteikumu projektu “Alūksnes novada publisko un pašvaldības ūdenstilpju, to salu un piekrastes zonas uzturēšanas un sabiedriskās kārtības noteikumi”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042" w14:textId="6F1CC578" w:rsidR="000D2974" w:rsidRPr="000D2974" w:rsidRDefault="000D2974" w:rsidP="000D2974">
            <w:r w:rsidRPr="000D2974">
              <w:t xml:space="preserve">Ar saistošajiem noteikumiem noteiktas zonas ar atļautajām un aizliegtajām rīcībām. Uzlabota drošība kuģu satiksmei un iedzīvotājiem </w:t>
            </w:r>
            <w:r w:rsidR="009A7A77">
              <w:t xml:space="preserve">Alūksnes ezera </w:t>
            </w:r>
            <w:proofErr w:type="spellStart"/>
            <w:r w:rsidRPr="000D2974">
              <w:t>iekšezerā</w:t>
            </w:r>
            <w:proofErr w:type="spellEnd"/>
            <w:r w:rsidRPr="000D2974">
              <w:t xml:space="preserve"> un norobežoti izmantojamās rekreācijas veidi</w:t>
            </w:r>
            <w:r w:rsidR="009A7A77">
              <w:t>. Iekļautas normas par apbūvi publiskajos ūdeņos un piekrastes joslā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116" w14:textId="77777777" w:rsidR="000D2974" w:rsidRPr="000D2974" w:rsidRDefault="000D2974" w:rsidP="000D2974">
            <w:r w:rsidRPr="000D2974">
              <w:t>Aģentūras direktors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9CF" w14:textId="77777777" w:rsidR="000D2974" w:rsidRPr="000D2974" w:rsidRDefault="000D2974" w:rsidP="000D2974">
            <w:r w:rsidRPr="000D2974">
              <w:t>Iestādes budžeta ietvaros</w:t>
            </w:r>
          </w:p>
        </w:tc>
      </w:tr>
      <w:tr w:rsidR="00465AF7" w:rsidRPr="000D2974" w14:paraId="3FB94D40" w14:textId="77777777" w:rsidTr="00A9315B">
        <w:trPr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85F" w14:textId="137C8C84" w:rsidR="00465AF7" w:rsidRPr="000D2974" w:rsidRDefault="00465AF7" w:rsidP="000D2974">
            <w:r>
              <w:t>3.2. Izstrādāt Pededzes upes licencētās makšķerēšanas nolikumu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5C9F" w14:textId="0E92F724" w:rsidR="00465AF7" w:rsidRPr="000D2974" w:rsidRDefault="00465AF7" w:rsidP="000D2974">
            <w:r>
              <w:t>Uzsākt saistošo noteikumu projekta izstrādi par licencēto makšķerēšanu Pededzes upes baseinā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01E" w14:textId="234C5CF2" w:rsidR="00465AF7" w:rsidRPr="000D2974" w:rsidRDefault="00465AF7" w:rsidP="000D2974">
            <w:r>
              <w:t>Izstrādāts saistošo noteikumu projekts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F5E" w14:textId="78654796" w:rsidR="00465AF7" w:rsidRPr="000D2974" w:rsidRDefault="00465AF7" w:rsidP="000D2974">
            <w:r>
              <w:t>Aģentūras direktors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547" w14:textId="6796E7ED" w:rsidR="00465AF7" w:rsidRPr="000D2974" w:rsidRDefault="00465AF7" w:rsidP="000D2974">
            <w:r>
              <w:t>Iestādes budžeta ietvaros</w:t>
            </w:r>
          </w:p>
        </w:tc>
      </w:tr>
      <w:bookmarkEnd w:id="0"/>
    </w:tbl>
    <w:p w14:paraId="31C764A3" w14:textId="77777777" w:rsidR="00DD2E2E" w:rsidRDefault="00DD2E2E" w:rsidP="00AA66D9">
      <w:pPr>
        <w:jc w:val="center"/>
        <w:rPr>
          <w:b/>
        </w:rPr>
      </w:pPr>
    </w:p>
    <w:p w14:paraId="14462E0A" w14:textId="478803FC" w:rsidR="000D2974" w:rsidRPr="000D2974" w:rsidRDefault="000D2974" w:rsidP="00AA66D9">
      <w:pPr>
        <w:jc w:val="center"/>
        <w:rPr>
          <w:b/>
        </w:rPr>
      </w:pPr>
      <w:r w:rsidRPr="000D2974">
        <w:rPr>
          <w:b/>
        </w:rPr>
        <w:t xml:space="preserve">4. DARBA </w:t>
      </w:r>
      <w:r w:rsidR="00AA66D9">
        <w:rPr>
          <w:b/>
        </w:rPr>
        <w:t>PLĀNS INFRASTRUKTŪRAS UZLABOŠANAI</w:t>
      </w:r>
    </w:p>
    <w:p w14:paraId="6360F459" w14:textId="77777777" w:rsidR="000D2974" w:rsidRPr="000D2974" w:rsidRDefault="000D2974" w:rsidP="000D2974">
      <w:pPr>
        <w:rPr>
          <w:b/>
          <w:i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84"/>
        <w:gridCol w:w="4536"/>
        <w:gridCol w:w="1701"/>
        <w:gridCol w:w="1701"/>
      </w:tblGrid>
      <w:tr w:rsidR="006C4D2E" w:rsidRPr="000D2974" w14:paraId="08F29D7B" w14:textId="77777777" w:rsidTr="00735C60">
        <w:trPr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10E" w14:textId="77777777" w:rsidR="006C4D2E" w:rsidRPr="000D2974" w:rsidRDefault="006C4D2E" w:rsidP="00735C60">
            <w:pPr>
              <w:rPr>
                <w:b/>
              </w:rPr>
            </w:pPr>
            <w:r w:rsidRPr="000D2974">
              <w:rPr>
                <w:b/>
              </w:rPr>
              <w:t>Rīcības virziens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0609" w14:textId="77777777" w:rsidR="006C4D2E" w:rsidRPr="000D2974" w:rsidRDefault="006C4D2E" w:rsidP="00735C60">
            <w:pPr>
              <w:rPr>
                <w:b/>
              </w:rPr>
            </w:pPr>
            <w:r w:rsidRPr="000D2974">
              <w:rPr>
                <w:b/>
              </w:rPr>
              <w:t>Īss apraksts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9D7" w14:textId="77777777" w:rsidR="006C4D2E" w:rsidRPr="000D2974" w:rsidRDefault="006C4D2E" w:rsidP="00735C60">
            <w:pPr>
              <w:rPr>
                <w:b/>
              </w:rPr>
            </w:pPr>
            <w:r w:rsidRPr="000D2974">
              <w:rPr>
                <w:b/>
              </w:rPr>
              <w:t>Sasniedzamie rezultāti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6D64" w14:textId="77777777" w:rsidR="006C4D2E" w:rsidRPr="000D2974" w:rsidRDefault="006C4D2E" w:rsidP="00735C60">
            <w:pPr>
              <w:rPr>
                <w:b/>
              </w:rPr>
            </w:pPr>
            <w:r w:rsidRPr="000D2974">
              <w:rPr>
                <w:b/>
              </w:rPr>
              <w:t>Atbildīgais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5878" w14:textId="77777777" w:rsidR="006C4D2E" w:rsidRPr="000D2974" w:rsidRDefault="006C4D2E" w:rsidP="00735C60">
            <w:pPr>
              <w:rPr>
                <w:b/>
              </w:rPr>
            </w:pPr>
            <w:r w:rsidRPr="000D2974">
              <w:rPr>
                <w:b/>
              </w:rPr>
              <w:t>Paredzamie resursi</w:t>
            </w:r>
          </w:p>
        </w:tc>
      </w:tr>
      <w:tr w:rsidR="006C4D2E" w:rsidRPr="000D2974" w14:paraId="4D40C51A" w14:textId="77777777" w:rsidTr="00735C60">
        <w:trPr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3FC3" w14:textId="093CE22A" w:rsidR="006C4D2E" w:rsidRPr="000D2974" w:rsidRDefault="006C4D2E" w:rsidP="00735C60">
            <w:r>
              <w:lastRenderedPageBreak/>
              <w:t>Uzturēt esošo infrastruktūru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200" w14:textId="24BC11A6" w:rsidR="006C4D2E" w:rsidRPr="000D2974" w:rsidRDefault="006C4D2E" w:rsidP="00735C60">
            <w:r>
              <w:t>Uzturēt makšķerēšanas vietas, laivu nolaišanas vietas, ūdens navigācijas zīmes, laipas, peldēšanas vietas u.c.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74FF" w14:textId="583ABE0A" w:rsidR="006C4D2E" w:rsidRPr="000D2974" w:rsidRDefault="006C4D2E" w:rsidP="00735C60">
            <w:r>
              <w:t xml:space="preserve">Saglabāta esošā infrastruktūra </w:t>
            </w:r>
            <w:r w:rsidR="00632F62">
              <w:t>labā kvalitātē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329" w14:textId="77777777" w:rsidR="006C4D2E" w:rsidRPr="000D2974" w:rsidRDefault="006C4D2E" w:rsidP="00735C60">
            <w:r w:rsidRPr="000D2974">
              <w:t>Aģentūras direktors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4B8" w14:textId="77777777" w:rsidR="006C4D2E" w:rsidRPr="000D2974" w:rsidRDefault="006C4D2E" w:rsidP="00735C60">
            <w:r w:rsidRPr="000D2974">
              <w:t>Iestādes budžeta ietvaros</w:t>
            </w:r>
          </w:p>
        </w:tc>
      </w:tr>
    </w:tbl>
    <w:p w14:paraId="7CC7F3C6" w14:textId="27D962F4" w:rsidR="009A7A77" w:rsidRDefault="009A7A77" w:rsidP="000D2974">
      <w:pPr>
        <w:rPr>
          <w:b/>
        </w:rPr>
      </w:pPr>
    </w:p>
    <w:p w14:paraId="59B5E2FC" w14:textId="31D1CE2A" w:rsidR="00EB51BF" w:rsidRDefault="00EB51BF" w:rsidP="000D2974">
      <w:pPr>
        <w:rPr>
          <w:b/>
        </w:rPr>
      </w:pPr>
    </w:p>
    <w:p w14:paraId="58DEFB52" w14:textId="77777777" w:rsidR="00EB51BF" w:rsidRDefault="00EB51BF" w:rsidP="000D2974">
      <w:pPr>
        <w:rPr>
          <w:b/>
        </w:rPr>
      </w:pPr>
    </w:p>
    <w:p w14:paraId="091974EF" w14:textId="77777777" w:rsidR="000D2974" w:rsidRPr="000D2974" w:rsidRDefault="000D2974" w:rsidP="00AA66D9">
      <w:pPr>
        <w:jc w:val="center"/>
        <w:rPr>
          <w:b/>
        </w:rPr>
      </w:pPr>
      <w:r w:rsidRPr="000D2974">
        <w:rPr>
          <w:b/>
        </w:rPr>
        <w:t>5. DARBA PLĀNS FINANŠU LĪDZEKĻU PIESAISTEI</w:t>
      </w:r>
    </w:p>
    <w:p w14:paraId="30A7A634" w14:textId="77777777" w:rsidR="000D2974" w:rsidRPr="000D2974" w:rsidRDefault="000D2974" w:rsidP="000D2974">
      <w:pPr>
        <w:rPr>
          <w:b/>
        </w:rPr>
      </w:pP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8"/>
        <w:gridCol w:w="4536"/>
        <w:gridCol w:w="1503"/>
        <w:gridCol w:w="1886"/>
      </w:tblGrid>
      <w:tr w:rsidR="000D2974" w:rsidRPr="000D2974" w14:paraId="7AAD0396" w14:textId="77777777" w:rsidTr="00A9315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E744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Rīcības virziens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F564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Īss apraksts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E76D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Sasniedzamie rezultāti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223A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Atbildīgais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FEEA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Paredzamie resursi</w:t>
            </w:r>
          </w:p>
        </w:tc>
      </w:tr>
      <w:tr w:rsidR="000D2974" w:rsidRPr="000D2974" w14:paraId="0188AE78" w14:textId="77777777" w:rsidTr="00A9315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949E" w14:textId="77777777" w:rsidR="000D2974" w:rsidRPr="000D2974" w:rsidRDefault="000D2974" w:rsidP="000D2974">
            <w:r w:rsidRPr="000D2974">
              <w:t>5.1. Piesaistīt līdzekļus zivju resursu papildināšanai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4672" w14:textId="77777777" w:rsidR="000D2974" w:rsidRPr="000D2974" w:rsidRDefault="000D2974" w:rsidP="000D2974">
            <w:r w:rsidRPr="000D2974">
              <w:t>Iesniegt projektu pieteikumu Lauku atbalsta dienestā, lai piesaistītu Zivju fonda finansējumu zivju resursu papildināšanai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3D1C" w14:textId="527E7285" w:rsidR="000D2974" w:rsidRPr="000D2974" w:rsidRDefault="000D2974" w:rsidP="000D2974">
            <w:pPr>
              <w:rPr>
                <w:iCs/>
              </w:rPr>
            </w:pPr>
            <w:r w:rsidRPr="000D2974">
              <w:rPr>
                <w:iCs/>
              </w:rPr>
              <w:t>Papildināti zivju resursi trijos publiskajos ezeros</w:t>
            </w:r>
            <w:r w:rsidR="00632F62">
              <w:rPr>
                <w:iCs/>
              </w:rPr>
              <w:t xml:space="preserve"> </w:t>
            </w:r>
            <w:r w:rsidRPr="000D2974">
              <w:rPr>
                <w:iCs/>
              </w:rPr>
              <w:t>– Alūksnes</w:t>
            </w:r>
            <w:r w:rsidRPr="000D2974">
              <w:t xml:space="preserve">, </w:t>
            </w:r>
            <w:r w:rsidRPr="000D2974">
              <w:rPr>
                <w:iCs/>
              </w:rPr>
              <w:t>Sudala</w:t>
            </w:r>
            <w:r w:rsidR="00AA66D9">
              <w:rPr>
                <w:iCs/>
              </w:rPr>
              <w:t xml:space="preserve">, </w:t>
            </w:r>
            <w:r w:rsidRPr="000D2974">
              <w:rPr>
                <w:iCs/>
              </w:rPr>
              <w:t>Indzera</w:t>
            </w:r>
            <w:r w:rsidR="00632F62">
              <w:rPr>
                <w:iCs/>
              </w:rPr>
              <w:t xml:space="preserve"> ezerā. </w:t>
            </w:r>
            <w:r w:rsidRPr="000D2974">
              <w:rPr>
                <w:iCs/>
              </w:rPr>
              <w:t>Makšķernieku intereses un skaita pieaugums attiecīgajās ūdenstilpēs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FC5" w14:textId="77777777" w:rsidR="000D2974" w:rsidRPr="000D2974" w:rsidRDefault="000D2974" w:rsidP="000D2974">
            <w:pPr>
              <w:rPr>
                <w:iCs/>
              </w:rPr>
            </w:pPr>
            <w:r w:rsidRPr="000D2974">
              <w:t>Aģentūras direktors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6EE2" w14:textId="48AF1E3B" w:rsidR="000D2974" w:rsidRPr="000D2974" w:rsidRDefault="000D2974" w:rsidP="00AA66D9">
            <w:r w:rsidRPr="000D2974">
              <w:t>Iestādes budžeta ietvaros,</w:t>
            </w:r>
            <w:r w:rsidR="00AA66D9">
              <w:t xml:space="preserve"> </w:t>
            </w:r>
            <w:r w:rsidR="0042185D">
              <w:t>Zivju fonds</w:t>
            </w:r>
            <w:r w:rsidRPr="000D2974">
              <w:t xml:space="preserve">, pašvaldības </w:t>
            </w:r>
            <w:r w:rsidR="0042185D">
              <w:t>finansējums</w:t>
            </w:r>
          </w:p>
        </w:tc>
      </w:tr>
      <w:tr w:rsidR="000D2974" w:rsidRPr="000D2974" w14:paraId="46CF6AAA" w14:textId="77777777" w:rsidTr="00A9315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751" w14:textId="77777777" w:rsidR="000D2974" w:rsidRPr="000D2974" w:rsidRDefault="000D2974" w:rsidP="000D2974">
            <w:r w:rsidRPr="000D2974">
              <w:t>5.2. Piesaistīt līdzekļus zivju resursu aizsardzībai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154" w14:textId="77777777" w:rsidR="000D2974" w:rsidRPr="000D2974" w:rsidRDefault="000D2974" w:rsidP="000D2974">
            <w:r w:rsidRPr="000D2974">
              <w:t>Iesniegt projektu pieteikumu Lauku atbalsta dienestā, lai piesaistītu Zivju fonda finansējumu zivju resursu aizsardzībai Alūksnes novadā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643" w14:textId="6117B31F" w:rsidR="000D2974" w:rsidRPr="000D2974" w:rsidRDefault="000D2974" w:rsidP="000D2974">
            <w:pPr>
              <w:rPr>
                <w:iCs/>
              </w:rPr>
            </w:pPr>
            <w:r w:rsidRPr="000D2974">
              <w:rPr>
                <w:iCs/>
              </w:rPr>
              <w:t xml:space="preserve">Palielināta uzraudzības </w:t>
            </w:r>
            <w:r w:rsidR="0042185D">
              <w:rPr>
                <w:iCs/>
              </w:rPr>
              <w:t>intensitāte un operativitāte pie/uz</w:t>
            </w:r>
            <w:r w:rsidRPr="000D2974">
              <w:rPr>
                <w:iCs/>
              </w:rPr>
              <w:t xml:space="preserve"> Alūksnes novada ūdenstilpēm. Atvieglota </w:t>
            </w:r>
            <w:r w:rsidR="00813D41">
              <w:rPr>
                <w:iCs/>
              </w:rPr>
              <w:t>ūdenstilpju</w:t>
            </w:r>
            <w:r w:rsidRPr="000D2974">
              <w:rPr>
                <w:iCs/>
              </w:rPr>
              <w:t xml:space="preserve"> pārraudzība un uzraudzība. Iegādāts papildus aprīkojums </w:t>
            </w:r>
            <w:r w:rsidR="00465AF7">
              <w:rPr>
                <w:iCs/>
              </w:rPr>
              <w:t xml:space="preserve">– </w:t>
            </w:r>
            <w:r w:rsidR="0042185D">
              <w:rPr>
                <w:iCs/>
              </w:rPr>
              <w:t>spectērpi, sniega motocikls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731" w14:textId="77777777" w:rsidR="000D2974" w:rsidRPr="000D2974" w:rsidRDefault="000D2974" w:rsidP="000D2974">
            <w:r w:rsidRPr="000D2974">
              <w:t>Aģentūras direktors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EFB" w14:textId="0C159B8C" w:rsidR="000D2974" w:rsidRPr="000D2974" w:rsidRDefault="000D2974" w:rsidP="00AA66D9">
            <w:r w:rsidRPr="000D2974">
              <w:t>Iestādes budžeta ietvaros,</w:t>
            </w:r>
            <w:r w:rsidR="00813D41">
              <w:t xml:space="preserve"> </w:t>
            </w:r>
            <w:r w:rsidR="0042185D">
              <w:t>Zivju fonds</w:t>
            </w:r>
            <w:r w:rsidRPr="000D2974">
              <w:t xml:space="preserve">, pašvaldības </w:t>
            </w:r>
            <w:r w:rsidR="0042185D">
              <w:t>finansējums</w:t>
            </w:r>
          </w:p>
        </w:tc>
      </w:tr>
      <w:tr w:rsidR="000D2974" w:rsidRPr="000D2974" w14:paraId="0B3681C1" w14:textId="77777777" w:rsidTr="00A9315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08A" w14:textId="77777777" w:rsidR="000D2974" w:rsidRPr="000D2974" w:rsidRDefault="000D2974" w:rsidP="000D2974">
            <w:r w:rsidRPr="000D2974">
              <w:t>5.3. Piesaistīt līdzekļus zivju resursu izpētei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D5E" w14:textId="3D81CD8D" w:rsidR="000D2974" w:rsidRPr="000D2974" w:rsidRDefault="000D2974" w:rsidP="000D2974">
            <w:r w:rsidRPr="000D2974">
              <w:t xml:space="preserve">Iesniegt projektu pieteikumu Lauku atbalsta dienestā, lai piesaistītu Zivju fonda finansējumu zivju resursu izpētei </w:t>
            </w:r>
            <w:r w:rsidR="00465AF7">
              <w:t>Pededzes upes baseinā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E6A" w14:textId="39CABE8A" w:rsidR="000D2974" w:rsidRDefault="000D2974" w:rsidP="000D2974">
            <w:r w:rsidRPr="000D2974">
              <w:t xml:space="preserve">Veikta zivsaimnieciskā izpēte </w:t>
            </w:r>
            <w:r w:rsidR="00465AF7">
              <w:t xml:space="preserve">Pededzes upes pietekām – Alūksne, </w:t>
            </w:r>
            <w:proofErr w:type="spellStart"/>
            <w:r w:rsidR="00465AF7">
              <w:t>Ievedne</w:t>
            </w:r>
            <w:proofErr w:type="spellEnd"/>
            <w:r w:rsidR="00465AF7">
              <w:t>, Paparze</w:t>
            </w:r>
            <w:r w:rsidR="008345A1">
              <w:t>.</w:t>
            </w:r>
          </w:p>
          <w:p w14:paraId="7DD09B09" w14:textId="64C661F9" w:rsidR="008345A1" w:rsidRPr="000D2974" w:rsidRDefault="008345A1" w:rsidP="000D2974">
            <w:pPr>
              <w:rPr>
                <w:iCs/>
              </w:rPr>
            </w:pPr>
            <w:r>
              <w:t>Saņemts zinātniskā institūta ziņojums par licencētās makšķerēšanas organizāciju Pededzes upes baseinā.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D44" w14:textId="77777777" w:rsidR="000D2974" w:rsidRPr="000D2974" w:rsidRDefault="000D2974" w:rsidP="000D2974">
            <w:r w:rsidRPr="000D2974">
              <w:t>Aģentūras direktors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36E" w14:textId="1CD35716" w:rsidR="000D2974" w:rsidRPr="000D2974" w:rsidRDefault="000D2974" w:rsidP="000D2974">
            <w:r w:rsidRPr="000D2974">
              <w:t xml:space="preserve">Iestādes budžeta ietvaros, </w:t>
            </w:r>
            <w:r w:rsidR="00963622">
              <w:t>Zivju fonds</w:t>
            </w:r>
            <w:r w:rsidRPr="000D2974">
              <w:t xml:space="preserve">, pašvaldības </w:t>
            </w:r>
            <w:r w:rsidR="00963622">
              <w:t>finansējums</w:t>
            </w:r>
          </w:p>
        </w:tc>
      </w:tr>
    </w:tbl>
    <w:p w14:paraId="27AE6BE7" w14:textId="0670FB2B" w:rsidR="000D2974" w:rsidRDefault="000D2974" w:rsidP="000D2974">
      <w:pPr>
        <w:rPr>
          <w:b/>
        </w:rPr>
      </w:pPr>
    </w:p>
    <w:p w14:paraId="471A7822" w14:textId="1909AD0A" w:rsidR="000D2974" w:rsidRPr="000D2974" w:rsidRDefault="000D2974" w:rsidP="00AA66D9">
      <w:pPr>
        <w:jc w:val="center"/>
        <w:rPr>
          <w:b/>
        </w:rPr>
      </w:pPr>
      <w:r w:rsidRPr="000D2974">
        <w:rPr>
          <w:b/>
        </w:rPr>
        <w:t xml:space="preserve">6. DARBA </w:t>
      </w:r>
      <w:r w:rsidR="00AA66D9">
        <w:rPr>
          <w:b/>
        </w:rPr>
        <w:t>PLĀNS A</w:t>
      </w:r>
      <w:r w:rsidRPr="000D2974">
        <w:rPr>
          <w:b/>
        </w:rPr>
        <w:t>ĢENTŪRAS DARBINIEKU KOMPETENCES PAAUGSTINĀŠANAI</w:t>
      </w:r>
    </w:p>
    <w:p w14:paraId="5D7F93C8" w14:textId="77777777" w:rsidR="000D2974" w:rsidRPr="000D2974" w:rsidRDefault="000D2974" w:rsidP="000D2974">
      <w:pPr>
        <w:rPr>
          <w:b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8"/>
        <w:gridCol w:w="4536"/>
        <w:gridCol w:w="1701"/>
        <w:gridCol w:w="1701"/>
      </w:tblGrid>
      <w:tr w:rsidR="000D2974" w:rsidRPr="000D2974" w14:paraId="0DD5673D" w14:textId="77777777" w:rsidTr="00A9315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3AEC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Rīcības virziens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2C5B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Īss apraksts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5084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Sasniedzamie rezultāti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9DF1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Atbildīgais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CCB1" w14:textId="77777777" w:rsidR="000D2974" w:rsidRPr="000D2974" w:rsidRDefault="000D2974" w:rsidP="000D2974">
            <w:pPr>
              <w:rPr>
                <w:b/>
              </w:rPr>
            </w:pPr>
            <w:r w:rsidRPr="000D2974">
              <w:rPr>
                <w:b/>
              </w:rPr>
              <w:t>Paredzamie resursi</w:t>
            </w:r>
          </w:p>
        </w:tc>
      </w:tr>
      <w:tr w:rsidR="000D2974" w:rsidRPr="000D2974" w14:paraId="68F95304" w14:textId="77777777" w:rsidTr="00A9315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46D5" w14:textId="77777777" w:rsidR="000D2974" w:rsidRPr="000D2974" w:rsidRDefault="000D2974" w:rsidP="000D2974">
            <w:r w:rsidRPr="000D2974">
              <w:t>6.1. Piedalīties kvalifikācijas celšanas semināros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31A4" w14:textId="77777777" w:rsidR="000D2974" w:rsidRPr="000D2974" w:rsidRDefault="000D2974" w:rsidP="000D2974">
            <w:r w:rsidRPr="000D2974">
              <w:t>Paaugstināt darbinieku kompetenci, uzmanību pievēršot specializācijai un kādas tēmas padziļinātai apguvei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5FBB" w14:textId="77777777" w:rsidR="000D2974" w:rsidRPr="000D2974" w:rsidRDefault="000D2974" w:rsidP="000D2974">
            <w:pPr>
              <w:rPr>
                <w:iCs/>
              </w:rPr>
            </w:pPr>
            <w:r w:rsidRPr="000D2974">
              <w:rPr>
                <w:iCs/>
              </w:rPr>
              <w:t>Nodrošinātas apmācības atbilstoši noteiktajam mācību apjomam.</w:t>
            </w:r>
          </w:p>
          <w:p w14:paraId="0DC66C38" w14:textId="77777777" w:rsidR="000D2974" w:rsidRPr="000D2974" w:rsidRDefault="000D2974" w:rsidP="000D2974">
            <w:pPr>
              <w:rPr>
                <w:iCs/>
              </w:rPr>
            </w:pPr>
            <w:r w:rsidRPr="000D2974">
              <w:rPr>
                <w:iCs/>
              </w:rPr>
              <w:t>Piedalīšanās semināros un sabiedriskos izziņas projektos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474F" w14:textId="77777777" w:rsidR="000D2974" w:rsidRPr="000D2974" w:rsidRDefault="000D2974" w:rsidP="000D2974">
            <w:pPr>
              <w:rPr>
                <w:iCs/>
              </w:rPr>
            </w:pPr>
            <w:r w:rsidRPr="000D2974">
              <w:t>Aģentūras direktors, inspektori, lietvede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668E" w14:textId="77777777" w:rsidR="000D2974" w:rsidRPr="000D2974" w:rsidRDefault="000D2974" w:rsidP="000D2974">
            <w:r w:rsidRPr="000D2974">
              <w:t>Iestādes budžeta ietvaros</w:t>
            </w:r>
          </w:p>
        </w:tc>
      </w:tr>
    </w:tbl>
    <w:p w14:paraId="75BEBD92" w14:textId="77777777" w:rsidR="004D7DA5" w:rsidRDefault="004D7DA5" w:rsidP="000D2974"/>
    <w:p w14:paraId="0322CA43" w14:textId="77777777" w:rsidR="004D7DA5" w:rsidRDefault="004D7DA5" w:rsidP="000D2974"/>
    <w:p w14:paraId="2E066591" w14:textId="77777777" w:rsidR="004D7DA5" w:rsidRDefault="004D7DA5" w:rsidP="000D2974"/>
    <w:sectPr w:rsidR="004D7DA5" w:rsidSect="004D7DA5">
      <w:footerReference w:type="default" r:id="rId7"/>
      <w:pgSz w:w="16838" w:h="11906" w:orient="landscape"/>
      <w:pgMar w:top="1134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31FC" w14:textId="77777777" w:rsidR="00E85F79" w:rsidRDefault="00E85F79">
      <w:pPr>
        <w:spacing w:after="0" w:line="240" w:lineRule="auto"/>
      </w:pPr>
      <w:r>
        <w:separator/>
      </w:r>
    </w:p>
  </w:endnote>
  <w:endnote w:type="continuationSeparator" w:id="0">
    <w:p w14:paraId="19BB0054" w14:textId="77777777" w:rsidR="00E85F79" w:rsidRDefault="00E8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BC36" w14:textId="77777777" w:rsidR="00800ABF" w:rsidRPr="009528DB" w:rsidRDefault="00000000" w:rsidP="00800ABF">
    <w:pPr>
      <w:pStyle w:val="Kjene"/>
      <w:ind w:right="-38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1592" w14:textId="77777777" w:rsidR="00E85F79" w:rsidRDefault="00E85F79">
      <w:pPr>
        <w:spacing w:after="0" w:line="240" w:lineRule="auto"/>
      </w:pPr>
      <w:r>
        <w:separator/>
      </w:r>
    </w:p>
  </w:footnote>
  <w:footnote w:type="continuationSeparator" w:id="0">
    <w:p w14:paraId="72F02DBB" w14:textId="77777777" w:rsidR="00E85F79" w:rsidRDefault="00E85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74"/>
    <w:rsid w:val="000258E0"/>
    <w:rsid w:val="000B3A3D"/>
    <w:rsid w:val="000D2974"/>
    <w:rsid w:val="00123E94"/>
    <w:rsid w:val="0012532B"/>
    <w:rsid w:val="00145BDF"/>
    <w:rsid w:val="00214F3A"/>
    <w:rsid w:val="002B7E83"/>
    <w:rsid w:val="00327B24"/>
    <w:rsid w:val="0037040D"/>
    <w:rsid w:val="003943C9"/>
    <w:rsid w:val="003D692B"/>
    <w:rsid w:val="0042185D"/>
    <w:rsid w:val="00465AF7"/>
    <w:rsid w:val="004A44A1"/>
    <w:rsid w:val="004D7DA5"/>
    <w:rsid w:val="004F614B"/>
    <w:rsid w:val="00572D85"/>
    <w:rsid w:val="00632F62"/>
    <w:rsid w:val="00671DD4"/>
    <w:rsid w:val="006C4D2E"/>
    <w:rsid w:val="00813D41"/>
    <w:rsid w:val="008345A1"/>
    <w:rsid w:val="00893C77"/>
    <w:rsid w:val="00897C81"/>
    <w:rsid w:val="008E292B"/>
    <w:rsid w:val="00963622"/>
    <w:rsid w:val="009A7A77"/>
    <w:rsid w:val="009E2AF2"/>
    <w:rsid w:val="00A103B7"/>
    <w:rsid w:val="00A94399"/>
    <w:rsid w:val="00AA66D9"/>
    <w:rsid w:val="00AC67B2"/>
    <w:rsid w:val="00B768E4"/>
    <w:rsid w:val="00BA3D0F"/>
    <w:rsid w:val="00BD68E9"/>
    <w:rsid w:val="00C30535"/>
    <w:rsid w:val="00C860B1"/>
    <w:rsid w:val="00D56D8A"/>
    <w:rsid w:val="00DB4A83"/>
    <w:rsid w:val="00DD2E2E"/>
    <w:rsid w:val="00E51087"/>
    <w:rsid w:val="00E85F79"/>
    <w:rsid w:val="00EB51BF"/>
    <w:rsid w:val="00ED5E17"/>
    <w:rsid w:val="00F86818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522F9"/>
  <w15:chartTrackingRefBased/>
  <w15:docId w15:val="{EC563633-A095-4A71-9784-B81B3623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C4D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0D2974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0D2974"/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103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103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103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103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103B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1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03B7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145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A641-E580-4574-8EA8-DF2B75A8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5453</Words>
  <Characters>3109</Characters>
  <Application>Microsoft Office Word</Application>
  <DocSecurity>0</DocSecurity>
  <Lines>25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2</cp:revision>
  <dcterms:created xsi:type="dcterms:W3CDTF">2023-03-23T14:20:00Z</dcterms:created>
  <dcterms:modified xsi:type="dcterms:W3CDTF">2023-03-23T14:20:00Z</dcterms:modified>
</cp:coreProperties>
</file>