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F3BB" w14:textId="13959BB6" w:rsidR="003072F9" w:rsidRPr="007B65FE" w:rsidRDefault="003072F9" w:rsidP="007B65FE">
      <w:pPr>
        <w:spacing w:after="200" w:line="276" w:lineRule="auto"/>
        <w:jc w:val="right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LĒMUMA PROJEKTS</w:t>
      </w:r>
    </w:p>
    <w:p w14:paraId="0ACE39F5" w14:textId="316999E2" w:rsidR="003072F9" w:rsidRPr="001C3DF2" w:rsidRDefault="003072F9" w:rsidP="007B65FE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1C3DF2">
        <w:rPr>
          <w:rFonts w:eastAsia="Calibri" w:cs="Times New Roman"/>
          <w:b/>
          <w:szCs w:val="24"/>
        </w:rPr>
        <w:t xml:space="preserve">Par </w:t>
      </w:r>
      <w:r>
        <w:rPr>
          <w:rFonts w:eastAsia="Calibri" w:cs="Times New Roman"/>
          <w:b/>
          <w:szCs w:val="24"/>
        </w:rPr>
        <w:t>Alūksnes</w:t>
      </w:r>
      <w:r w:rsidRPr="001C3DF2">
        <w:rPr>
          <w:rFonts w:eastAsia="Calibri" w:cs="Times New Roman"/>
          <w:b/>
          <w:szCs w:val="24"/>
        </w:rPr>
        <w:t xml:space="preserve"> </w:t>
      </w:r>
      <w:r w:rsidR="00041192">
        <w:rPr>
          <w:rFonts w:eastAsia="Calibri" w:cs="Times New Roman"/>
          <w:b/>
          <w:szCs w:val="24"/>
        </w:rPr>
        <w:t xml:space="preserve">novada </w:t>
      </w:r>
      <w:r w:rsidRPr="001C3DF2">
        <w:rPr>
          <w:rFonts w:eastAsia="Calibri" w:cs="Times New Roman"/>
          <w:b/>
          <w:szCs w:val="24"/>
        </w:rPr>
        <w:t>muzeja maksas pakalpojumiem</w:t>
      </w:r>
    </w:p>
    <w:p w14:paraId="24922A92" w14:textId="77777777" w:rsidR="003072F9" w:rsidRPr="001C3DF2" w:rsidRDefault="003072F9" w:rsidP="007B65FE">
      <w:pPr>
        <w:spacing w:after="0" w:line="240" w:lineRule="auto"/>
        <w:ind w:left="720" w:firstLine="720"/>
        <w:jc w:val="center"/>
        <w:rPr>
          <w:rFonts w:eastAsia="Calibri" w:cs="Times New Roman"/>
          <w:b/>
          <w:szCs w:val="24"/>
        </w:rPr>
      </w:pPr>
    </w:p>
    <w:p w14:paraId="1EC17504" w14:textId="745F8494" w:rsidR="00CA6ACF" w:rsidRDefault="007376F7" w:rsidP="007B65FE">
      <w:pPr>
        <w:spacing w:after="0" w:line="240" w:lineRule="auto"/>
        <w:ind w:firstLine="720"/>
        <w:jc w:val="both"/>
      </w:pPr>
      <w:r>
        <w:rPr>
          <w:rFonts w:eastAsia="Calibri" w:cs="Times New Roman"/>
          <w:szCs w:val="24"/>
        </w:rPr>
        <w:t>P</w:t>
      </w:r>
      <w:r w:rsidR="003072F9" w:rsidRPr="001C3DF2">
        <w:rPr>
          <w:rFonts w:eastAsia="Calibri" w:cs="Times New Roman"/>
          <w:szCs w:val="24"/>
        </w:rPr>
        <w:t xml:space="preserve">amatojoties uz </w:t>
      </w:r>
      <w:r w:rsidR="00A64AAE" w:rsidRPr="00A64AAE">
        <w:rPr>
          <w:rFonts w:eastAsia="Calibri" w:cs="Times New Roman"/>
          <w:szCs w:val="24"/>
        </w:rPr>
        <w:t>Pašvaldību likuma 10.</w:t>
      </w:r>
      <w:r w:rsidR="007B65FE">
        <w:rPr>
          <w:rFonts w:eastAsia="Calibri" w:cs="Times New Roman"/>
          <w:szCs w:val="24"/>
        </w:rPr>
        <w:t> </w:t>
      </w:r>
      <w:r w:rsidR="00A64AAE" w:rsidRPr="00A64AAE">
        <w:rPr>
          <w:rFonts w:eastAsia="Calibri" w:cs="Times New Roman"/>
          <w:szCs w:val="24"/>
        </w:rPr>
        <w:t>panta pirmās daļas ievaddaļu</w:t>
      </w:r>
      <w:r w:rsidR="00A64AAE">
        <w:rPr>
          <w:rFonts w:eastAsia="Calibri" w:cs="Times New Roman"/>
          <w:szCs w:val="24"/>
        </w:rPr>
        <w:t>,</w:t>
      </w:r>
      <w:r w:rsidR="00A64AAE" w:rsidRPr="00A64AAE" w:rsidDel="00A64AAE">
        <w:rPr>
          <w:rFonts w:eastAsia="Calibri" w:cs="Times New Roman"/>
          <w:szCs w:val="24"/>
        </w:rPr>
        <w:t xml:space="preserve"> </w:t>
      </w:r>
      <w:r w:rsidR="003072F9" w:rsidRPr="001C3DF2">
        <w:rPr>
          <w:rFonts w:eastAsia="Calibri" w:cs="Times New Roman"/>
          <w:szCs w:val="24"/>
        </w:rPr>
        <w:t>Muzeju likuma 10.</w:t>
      </w:r>
      <w:r w:rsidR="007B65FE">
        <w:rPr>
          <w:rFonts w:eastAsia="Calibri" w:cs="Times New Roman"/>
          <w:szCs w:val="24"/>
        </w:rPr>
        <w:t> </w:t>
      </w:r>
      <w:r w:rsidR="003072F9" w:rsidRPr="001C3DF2">
        <w:rPr>
          <w:rFonts w:eastAsia="Calibri" w:cs="Times New Roman"/>
          <w:szCs w:val="24"/>
        </w:rPr>
        <w:t>panta pirmās daļas 2.</w:t>
      </w:r>
      <w:r w:rsidR="007B65FE">
        <w:rPr>
          <w:rFonts w:eastAsia="Calibri" w:cs="Times New Roman"/>
          <w:szCs w:val="24"/>
        </w:rPr>
        <w:t> </w:t>
      </w:r>
      <w:r w:rsidR="003072F9" w:rsidRPr="001C3DF2">
        <w:rPr>
          <w:rFonts w:eastAsia="Calibri" w:cs="Times New Roman"/>
          <w:szCs w:val="24"/>
        </w:rPr>
        <w:t>punktu,</w:t>
      </w:r>
      <w:r w:rsidR="003072F9" w:rsidRPr="001C3DF2">
        <w:rPr>
          <w:rFonts w:eastAsia="Calibri" w:cs="Times New Roman"/>
          <w:iCs/>
          <w:szCs w:val="24"/>
        </w:rPr>
        <w:t xml:space="preserve"> Pievienotās vērtības nodokļa likuma 52.</w:t>
      </w:r>
      <w:r w:rsidR="007B65FE">
        <w:rPr>
          <w:rFonts w:eastAsia="Calibri" w:cs="Times New Roman"/>
          <w:iCs/>
          <w:szCs w:val="24"/>
        </w:rPr>
        <w:t> </w:t>
      </w:r>
      <w:r w:rsidR="003072F9" w:rsidRPr="001C3DF2">
        <w:rPr>
          <w:rFonts w:eastAsia="Calibri" w:cs="Times New Roman"/>
          <w:iCs/>
          <w:szCs w:val="24"/>
        </w:rPr>
        <w:t xml:space="preserve">panta pirmās </w:t>
      </w:r>
      <w:r w:rsidR="003072F9">
        <w:rPr>
          <w:rFonts w:eastAsia="Calibri" w:cs="Times New Roman"/>
          <w:iCs/>
          <w:szCs w:val="24"/>
        </w:rPr>
        <w:t>daļas 17.</w:t>
      </w:r>
      <w:r w:rsidR="007B65FE">
        <w:rPr>
          <w:rFonts w:eastAsia="Calibri" w:cs="Times New Roman"/>
          <w:iCs/>
          <w:szCs w:val="24"/>
        </w:rPr>
        <w:t> </w:t>
      </w:r>
      <w:r w:rsidR="003072F9">
        <w:rPr>
          <w:rFonts w:eastAsia="Calibri" w:cs="Times New Roman"/>
          <w:iCs/>
          <w:szCs w:val="24"/>
        </w:rPr>
        <w:t xml:space="preserve">punkta d) apakšpunktu, </w:t>
      </w:r>
      <w:r>
        <w:t>Maksas pakalpojumu izcenojumu noteikšanas metodiku un izcenojumu apstiprināšanas kārtību, kas apstiprināta ar Alūksnes novada pašvaldības izpilddirektora 22.05.2017. rīkojumu Nr. ANP/1-6/17/167</w:t>
      </w:r>
      <w:r w:rsidR="007B65FE">
        <w:t>,</w:t>
      </w:r>
    </w:p>
    <w:p w14:paraId="108AE7AF" w14:textId="77777777" w:rsidR="007B65FE" w:rsidRDefault="007B65FE" w:rsidP="007B65FE">
      <w:pPr>
        <w:pStyle w:val="Sarakstarindkopa"/>
        <w:spacing w:after="0" w:line="240" w:lineRule="auto"/>
        <w:ind w:left="0"/>
        <w:jc w:val="both"/>
      </w:pPr>
    </w:p>
    <w:p w14:paraId="7DC90148" w14:textId="4649A214" w:rsidR="00AF291C" w:rsidRPr="009B6FA5" w:rsidRDefault="00D163B2" w:rsidP="007B65FE">
      <w:pPr>
        <w:pStyle w:val="Sarakstarindkopa"/>
        <w:numPr>
          <w:ilvl w:val="0"/>
          <w:numId w:val="10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FA3C18">
        <w:t xml:space="preserve">Apstiprināt </w:t>
      </w:r>
      <w:r w:rsidR="009B6FA5">
        <w:t xml:space="preserve">Alūksnes novada muzeja un </w:t>
      </w:r>
      <w:r w:rsidRPr="00FA3C18">
        <w:t>struktūrvienīb</w:t>
      </w:r>
      <w:r w:rsidR="007376F7">
        <w:t xml:space="preserve">u - </w:t>
      </w:r>
      <w:r w:rsidRPr="00FA3C18">
        <w:t xml:space="preserve"> Viktora Ķirpa Ates muzeja “Vidzemes lauku sēta”</w:t>
      </w:r>
      <w:r w:rsidR="007376F7">
        <w:t xml:space="preserve"> un Jaunlaicenes muižas muzej</w:t>
      </w:r>
      <w:r w:rsidR="00AE7DAA">
        <w:t>a</w:t>
      </w:r>
      <w:r w:rsidR="007376F7">
        <w:t xml:space="preserve"> “Malēnieša pasaule”</w:t>
      </w:r>
      <w:r w:rsidRPr="00FA3C18">
        <w:t xml:space="preserve"> </w:t>
      </w:r>
      <w:r w:rsidR="00F43BB8">
        <w:t xml:space="preserve">- </w:t>
      </w:r>
      <w:r w:rsidRPr="00FA3C18">
        <w:t>maksas pakalpojumus</w:t>
      </w:r>
      <w:r w:rsidR="007376F7">
        <w:t xml:space="preserve"> (pielikumā).</w:t>
      </w:r>
    </w:p>
    <w:p w14:paraId="4C72FC53" w14:textId="0DB9B0C9" w:rsidR="007376F7" w:rsidRDefault="007376F7" w:rsidP="007B65FE">
      <w:pPr>
        <w:pStyle w:val="Sarakstarindkopa"/>
        <w:numPr>
          <w:ilvl w:val="0"/>
          <w:numId w:val="10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FA3C18">
        <w:rPr>
          <w:rFonts w:eastAsia="Calibri" w:cs="Times New Roman"/>
          <w:szCs w:val="24"/>
        </w:rPr>
        <w:t>Atzīt par spēku zaudējuš</w:t>
      </w:r>
      <w:r>
        <w:rPr>
          <w:rFonts w:eastAsia="Calibri" w:cs="Times New Roman"/>
          <w:szCs w:val="24"/>
        </w:rPr>
        <w:t xml:space="preserve">iem </w:t>
      </w:r>
      <w:r w:rsidR="00522C4B" w:rsidRPr="00522C4B">
        <w:rPr>
          <w:rFonts w:eastAsia="Calibri" w:cs="Times New Roman"/>
          <w:szCs w:val="24"/>
        </w:rPr>
        <w:t>Alūksnes novada pašvaldības domes 2013.</w:t>
      </w:r>
      <w:r w:rsidR="007B65FE">
        <w:rPr>
          <w:rFonts w:eastAsia="Calibri" w:cs="Times New Roman"/>
          <w:szCs w:val="24"/>
        </w:rPr>
        <w:t> </w:t>
      </w:r>
      <w:r w:rsidR="00522C4B" w:rsidRPr="00522C4B">
        <w:rPr>
          <w:rFonts w:eastAsia="Calibri" w:cs="Times New Roman"/>
          <w:szCs w:val="24"/>
        </w:rPr>
        <w:t>gada 26.</w:t>
      </w:r>
      <w:r w:rsidR="007B65FE">
        <w:rPr>
          <w:rFonts w:eastAsia="Calibri" w:cs="Times New Roman"/>
          <w:szCs w:val="24"/>
        </w:rPr>
        <w:t> </w:t>
      </w:r>
      <w:r w:rsidR="00522C4B" w:rsidRPr="00522C4B">
        <w:rPr>
          <w:rFonts w:eastAsia="Calibri" w:cs="Times New Roman"/>
          <w:szCs w:val="24"/>
        </w:rPr>
        <w:t>septembra lēmum</w:t>
      </w:r>
      <w:r w:rsidR="009B6FA5">
        <w:rPr>
          <w:rFonts w:eastAsia="Calibri" w:cs="Times New Roman"/>
          <w:szCs w:val="24"/>
        </w:rPr>
        <w:t>u</w:t>
      </w:r>
      <w:r w:rsidR="00522C4B" w:rsidRPr="00522C4B">
        <w:rPr>
          <w:rFonts w:eastAsia="Calibri" w:cs="Times New Roman"/>
          <w:szCs w:val="24"/>
        </w:rPr>
        <w:t xml:space="preserve">  Nr.</w:t>
      </w:r>
      <w:r w:rsidR="007B65FE">
        <w:rPr>
          <w:rFonts w:eastAsia="Calibri" w:cs="Times New Roman"/>
          <w:szCs w:val="24"/>
        </w:rPr>
        <w:t> </w:t>
      </w:r>
      <w:r w:rsidR="00522C4B" w:rsidRPr="00522C4B">
        <w:rPr>
          <w:rFonts w:eastAsia="Calibri" w:cs="Times New Roman"/>
          <w:szCs w:val="24"/>
        </w:rPr>
        <w:t>424 “Par Alūksnes muzeja maksas pakalpojumiem” (sēdes protokols Nr.17, 28.punkts)</w:t>
      </w:r>
      <w:r w:rsidR="009B6FA5">
        <w:rPr>
          <w:rFonts w:eastAsia="Calibri" w:cs="Times New Roman"/>
          <w:szCs w:val="24"/>
        </w:rPr>
        <w:t xml:space="preserve">, </w:t>
      </w:r>
      <w:r w:rsidR="00250463">
        <w:rPr>
          <w:rFonts w:eastAsia="Calibri" w:cs="Times New Roman"/>
          <w:szCs w:val="24"/>
        </w:rPr>
        <w:t>Alūksnes novada pašvaldības domes 22.12.2016. lēmumu Nr.</w:t>
      </w:r>
      <w:r w:rsidR="007B65FE">
        <w:rPr>
          <w:rFonts w:eastAsia="Calibri" w:cs="Times New Roman"/>
          <w:szCs w:val="24"/>
        </w:rPr>
        <w:t> </w:t>
      </w:r>
      <w:r w:rsidR="00250463">
        <w:rPr>
          <w:rFonts w:eastAsia="Calibri" w:cs="Times New Roman"/>
          <w:szCs w:val="24"/>
        </w:rPr>
        <w:t>425 “</w:t>
      </w:r>
      <w:r w:rsidR="00250463" w:rsidRPr="00FA3C18">
        <w:rPr>
          <w:rFonts w:eastAsia="Calibri" w:cs="Times New Roman"/>
          <w:szCs w:val="24"/>
        </w:rPr>
        <w:t>Par Jaunlaicenes muižas muzeja pakalpojumiem</w:t>
      </w:r>
      <w:r w:rsidR="00250463">
        <w:rPr>
          <w:rFonts w:eastAsia="Calibri" w:cs="Times New Roman"/>
          <w:szCs w:val="24"/>
        </w:rPr>
        <w:t>” (</w:t>
      </w:r>
      <w:r w:rsidR="00234FC5">
        <w:rPr>
          <w:rFonts w:eastAsia="Calibri" w:cs="Times New Roman"/>
          <w:szCs w:val="24"/>
        </w:rPr>
        <w:t>s</w:t>
      </w:r>
      <w:r w:rsidR="00250463" w:rsidRPr="00FA3C18">
        <w:rPr>
          <w:rFonts w:eastAsia="Calibri" w:cs="Times New Roman"/>
          <w:szCs w:val="24"/>
        </w:rPr>
        <w:t>ēdes protokols Nr.20, 8.p.</w:t>
      </w:r>
      <w:r w:rsidR="00250463">
        <w:rPr>
          <w:rFonts w:eastAsia="Calibri" w:cs="Times New Roman"/>
          <w:szCs w:val="24"/>
        </w:rPr>
        <w:t>)</w:t>
      </w:r>
      <w:r w:rsidR="00250463" w:rsidRPr="007376F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un </w:t>
      </w:r>
      <w:r w:rsidR="00250463" w:rsidRPr="00FA3C18">
        <w:rPr>
          <w:rFonts w:eastAsia="Calibri" w:cs="Times New Roman"/>
          <w:szCs w:val="24"/>
        </w:rPr>
        <w:t xml:space="preserve">Alūksnes novada </w:t>
      </w:r>
      <w:r w:rsidR="00250463">
        <w:rPr>
          <w:rFonts w:eastAsia="Calibri" w:cs="Times New Roman"/>
          <w:szCs w:val="24"/>
        </w:rPr>
        <w:t xml:space="preserve">pašvaldības </w:t>
      </w:r>
      <w:r w:rsidR="00250463" w:rsidRPr="00FA3C18">
        <w:rPr>
          <w:rFonts w:eastAsia="Calibri" w:cs="Times New Roman"/>
          <w:szCs w:val="24"/>
        </w:rPr>
        <w:t>domes 25.06.2020. lēmumu Nr.</w:t>
      </w:r>
      <w:r w:rsidR="007B65FE">
        <w:rPr>
          <w:rFonts w:eastAsia="Calibri" w:cs="Times New Roman"/>
          <w:szCs w:val="24"/>
        </w:rPr>
        <w:t> </w:t>
      </w:r>
      <w:r w:rsidR="00250463" w:rsidRPr="00FA3C18">
        <w:rPr>
          <w:rFonts w:eastAsia="Calibri" w:cs="Times New Roman"/>
          <w:szCs w:val="24"/>
        </w:rPr>
        <w:t>177 “Par maksas pakalpojumu apstiprināšanu Kalncempju pagasta Viktora Ķirpa Ates muzejā” (sēdes protokola Nr. 9, 23.p.)</w:t>
      </w:r>
      <w:r w:rsidR="00250463">
        <w:rPr>
          <w:rFonts w:eastAsia="Calibri" w:cs="Times New Roman"/>
          <w:szCs w:val="24"/>
        </w:rPr>
        <w:t>.</w:t>
      </w:r>
    </w:p>
    <w:p w14:paraId="211693C3" w14:textId="00D4E7FD" w:rsidR="007376F7" w:rsidRPr="00AF3DA9" w:rsidRDefault="007376F7" w:rsidP="007B65FE">
      <w:pPr>
        <w:pStyle w:val="Sarakstarindkopa"/>
        <w:numPr>
          <w:ilvl w:val="0"/>
          <w:numId w:val="10"/>
        </w:num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Lēmums stājas spēkā 2023</w:t>
      </w:r>
      <w:r w:rsidRPr="00AF3DA9">
        <w:rPr>
          <w:rFonts w:eastAsia="Calibri" w:cs="Times New Roman"/>
          <w:szCs w:val="24"/>
        </w:rPr>
        <w:t>.</w:t>
      </w:r>
      <w:r w:rsidR="007B65FE">
        <w:rPr>
          <w:rFonts w:eastAsia="Calibri" w:cs="Times New Roman"/>
          <w:szCs w:val="24"/>
        </w:rPr>
        <w:t> </w:t>
      </w:r>
      <w:r w:rsidRPr="00AF3DA9">
        <w:rPr>
          <w:rFonts w:eastAsia="Calibri" w:cs="Times New Roman"/>
          <w:szCs w:val="24"/>
        </w:rPr>
        <w:t>gada 1.</w:t>
      </w:r>
      <w:r w:rsidR="007B65FE">
        <w:rPr>
          <w:rFonts w:eastAsia="Calibri" w:cs="Times New Roman"/>
          <w:szCs w:val="24"/>
        </w:rPr>
        <w:t> </w:t>
      </w:r>
      <w:r>
        <w:rPr>
          <w:rFonts w:eastAsia="Calibri" w:cs="Times New Roman"/>
          <w:szCs w:val="24"/>
        </w:rPr>
        <w:t>aprīlī.</w:t>
      </w:r>
    </w:p>
    <w:p w14:paraId="362D0F15" w14:textId="77777777" w:rsidR="007376F7" w:rsidRDefault="007376F7" w:rsidP="007B65FE">
      <w:pPr>
        <w:pStyle w:val="Bezatstarpm"/>
      </w:pPr>
    </w:p>
    <w:p w14:paraId="7E28949A" w14:textId="77777777" w:rsidR="007376F7" w:rsidRDefault="007376F7" w:rsidP="007376F7">
      <w:pPr>
        <w:pStyle w:val="Bezatstarpm"/>
      </w:pPr>
    </w:p>
    <w:p w14:paraId="75D9CF4E" w14:textId="77777777" w:rsidR="007376F7" w:rsidRDefault="007376F7" w:rsidP="007376F7">
      <w:pPr>
        <w:pStyle w:val="Bezatstarpm"/>
      </w:pPr>
    </w:p>
    <w:p w14:paraId="702A864A" w14:textId="575C5659" w:rsidR="009B6FA5" w:rsidRPr="002B54F5" w:rsidRDefault="007376F7" w:rsidP="002B54F5">
      <w:pPr>
        <w:pStyle w:val="Bezatstarpm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129955324"/>
      <w:bookmarkStart w:id="1" w:name="_Hlk129860232"/>
      <w:r w:rsidR="009B6FA5" w:rsidRPr="009B6FA5">
        <w:rPr>
          <w:rFonts w:eastAsia="Calibri" w:cs="Times New Roman"/>
          <w:szCs w:val="24"/>
        </w:rPr>
        <w:t>Pielikums</w:t>
      </w:r>
    </w:p>
    <w:p w14:paraId="2A6EA8B0" w14:textId="664245EF" w:rsidR="009B6FA5" w:rsidRPr="009B6FA5" w:rsidRDefault="009B6FA5" w:rsidP="009B6FA5">
      <w:pPr>
        <w:spacing w:after="0" w:line="240" w:lineRule="auto"/>
        <w:jc w:val="right"/>
        <w:rPr>
          <w:rFonts w:eastAsia="Calibri" w:cs="Times New Roman"/>
          <w:szCs w:val="24"/>
        </w:rPr>
      </w:pPr>
      <w:r w:rsidRPr="009B6FA5">
        <w:rPr>
          <w:rFonts w:eastAsia="Calibri" w:cs="Times New Roman"/>
          <w:szCs w:val="24"/>
        </w:rPr>
        <w:t xml:space="preserve">Alūksnes novada </w:t>
      </w:r>
      <w:r w:rsidR="00F43BB8">
        <w:rPr>
          <w:rFonts w:eastAsia="Calibri" w:cs="Times New Roman"/>
          <w:szCs w:val="24"/>
        </w:rPr>
        <w:t xml:space="preserve">pašvaldības </w:t>
      </w:r>
      <w:r w:rsidRPr="009B6FA5">
        <w:rPr>
          <w:rFonts w:eastAsia="Calibri" w:cs="Times New Roman"/>
          <w:szCs w:val="24"/>
        </w:rPr>
        <w:t>domes</w:t>
      </w:r>
    </w:p>
    <w:p w14:paraId="724A3FAD" w14:textId="77777777" w:rsidR="009B6FA5" w:rsidRPr="009B6FA5" w:rsidRDefault="009B6FA5" w:rsidP="009B6FA5">
      <w:pPr>
        <w:spacing w:after="0" w:line="240" w:lineRule="auto"/>
        <w:jc w:val="right"/>
        <w:rPr>
          <w:rFonts w:eastAsia="Calibri" w:cs="Times New Roman"/>
          <w:szCs w:val="24"/>
        </w:rPr>
      </w:pPr>
      <w:r w:rsidRPr="009B6FA5">
        <w:rPr>
          <w:rFonts w:eastAsia="Calibri" w:cs="Times New Roman"/>
          <w:szCs w:val="24"/>
        </w:rPr>
        <w:t>__.__.2023. lēmumam Nr. ____</w:t>
      </w:r>
    </w:p>
    <w:p w14:paraId="0C144D44" w14:textId="77777777" w:rsidR="009B6FA5" w:rsidRDefault="009B6FA5" w:rsidP="009B6FA5">
      <w:pPr>
        <w:spacing w:after="0" w:line="240" w:lineRule="auto"/>
        <w:jc w:val="right"/>
        <w:rPr>
          <w:rFonts w:eastAsia="Calibri" w:cs="Times New Roman"/>
          <w:szCs w:val="24"/>
        </w:rPr>
      </w:pPr>
      <w:r w:rsidRPr="009B6FA5">
        <w:rPr>
          <w:rFonts w:eastAsia="Calibri" w:cs="Times New Roman"/>
          <w:szCs w:val="24"/>
        </w:rPr>
        <w:t>sēdes protokols Nr. ___, ___.p.</w:t>
      </w:r>
    </w:p>
    <w:p w14:paraId="309449D5" w14:textId="77777777" w:rsidR="009B6FA5" w:rsidRDefault="009B6FA5" w:rsidP="009B6FA5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6E1C35ED" w14:textId="37142EE1" w:rsidR="009B6FA5" w:rsidRDefault="009B6FA5" w:rsidP="009B6FA5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9B6FA5">
        <w:rPr>
          <w:rFonts w:eastAsia="Calibri" w:cs="Times New Roman"/>
          <w:b/>
          <w:szCs w:val="24"/>
        </w:rPr>
        <w:t>Alūksnes novada muzeja maksas pakalpojumu cenrādis</w:t>
      </w:r>
    </w:p>
    <w:tbl>
      <w:tblPr>
        <w:tblStyle w:val="Reatabula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08"/>
        <w:gridCol w:w="1417"/>
        <w:gridCol w:w="1701"/>
        <w:gridCol w:w="1559"/>
      </w:tblGrid>
      <w:tr w:rsidR="009B6FA5" w14:paraId="5F27C32F" w14:textId="77777777" w:rsidTr="002154B6">
        <w:trPr>
          <w:trHeight w:val="378"/>
          <w:jc w:val="center"/>
        </w:trPr>
        <w:tc>
          <w:tcPr>
            <w:tcW w:w="846" w:type="dxa"/>
            <w:vMerge w:val="restart"/>
          </w:tcPr>
          <w:p w14:paraId="4727CF0F" w14:textId="77777777" w:rsidR="009B6FA5" w:rsidRPr="00063561" w:rsidRDefault="009B6FA5" w:rsidP="002154B6">
            <w:pPr>
              <w:pStyle w:val="Sarakstarindkopa"/>
              <w:ind w:left="0"/>
              <w:jc w:val="center"/>
              <w:rPr>
                <w:b/>
                <w:sz w:val="22"/>
              </w:rPr>
            </w:pPr>
          </w:p>
          <w:p w14:paraId="5D3F4D0A" w14:textId="77777777" w:rsidR="009B6FA5" w:rsidRPr="00063561" w:rsidRDefault="009B6FA5" w:rsidP="002154B6">
            <w:pPr>
              <w:pStyle w:val="Sarakstarindkopa"/>
              <w:ind w:left="0"/>
              <w:jc w:val="center"/>
              <w:rPr>
                <w:b/>
                <w:sz w:val="22"/>
              </w:rPr>
            </w:pPr>
            <w:proofErr w:type="spellStart"/>
            <w:r w:rsidRPr="00063561">
              <w:rPr>
                <w:b/>
                <w:sz w:val="22"/>
              </w:rPr>
              <w:t>N.p.k</w:t>
            </w:r>
            <w:proofErr w:type="spellEnd"/>
            <w:r w:rsidRPr="00063561">
              <w:rPr>
                <w:b/>
                <w:sz w:val="22"/>
              </w:rPr>
              <w:t>.</w:t>
            </w:r>
          </w:p>
        </w:tc>
        <w:tc>
          <w:tcPr>
            <w:tcW w:w="3408" w:type="dxa"/>
            <w:vMerge w:val="restart"/>
          </w:tcPr>
          <w:p w14:paraId="607B5A43" w14:textId="77777777" w:rsidR="009B6FA5" w:rsidRDefault="009B6FA5" w:rsidP="002154B6">
            <w:pPr>
              <w:pStyle w:val="Sarakstarindkopa"/>
              <w:ind w:left="0"/>
              <w:jc w:val="center"/>
              <w:rPr>
                <w:b/>
                <w:sz w:val="22"/>
              </w:rPr>
            </w:pPr>
          </w:p>
          <w:p w14:paraId="7742B02D" w14:textId="77777777" w:rsidR="009B6FA5" w:rsidRPr="002E4AFF" w:rsidRDefault="009B6FA5" w:rsidP="002154B6">
            <w:pPr>
              <w:pStyle w:val="Sarakstarindkopa"/>
              <w:ind w:left="0"/>
              <w:jc w:val="center"/>
              <w:rPr>
                <w:b/>
                <w:sz w:val="22"/>
              </w:rPr>
            </w:pPr>
            <w:r w:rsidRPr="002E4AFF">
              <w:rPr>
                <w:b/>
                <w:sz w:val="22"/>
              </w:rPr>
              <w:t>Pakalpojuma veids</w:t>
            </w:r>
          </w:p>
        </w:tc>
        <w:tc>
          <w:tcPr>
            <w:tcW w:w="3118" w:type="dxa"/>
            <w:gridSpan w:val="2"/>
          </w:tcPr>
          <w:p w14:paraId="546DA781" w14:textId="77777777" w:rsidR="009B6FA5" w:rsidRPr="002E4AFF" w:rsidRDefault="009B6FA5" w:rsidP="002154B6">
            <w:pPr>
              <w:pStyle w:val="Sarakstarindkopa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Maksa bez PVN (EUR)</w:t>
            </w:r>
          </w:p>
        </w:tc>
        <w:tc>
          <w:tcPr>
            <w:tcW w:w="1559" w:type="dxa"/>
            <w:vMerge w:val="restart"/>
          </w:tcPr>
          <w:p w14:paraId="0DBFF521" w14:textId="77777777" w:rsidR="009B6FA5" w:rsidRDefault="009B6FA5" w:rsidP="002154B6">
            <w:pPr>
              <w:pStyle w:val="Sarakstarindkopa"/>
              <w:ind w:left="0"/>
              <w:jc w:val="center"/>
              <w:rPr>
                <w:b/>
                <w:sz w:val="22"/>
              </w:rPr>
            </w:pPr>
          </w:p>
          <w:p w14:paraId="182BB0BB" w14:textId="77777777" w:rsidR="009B6FA5" w:rsidRPr="002E4AFF" w:rsidRDefault="009B6FA5" w:rsidP="002154B6">
            <w:pPr>
              <w:pStyle w:val="Sarakstarindkopa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Pievienotās vērtības nodoklis</w:t>
            </w:r>
          </w:p>
        </w:tc>
      </w:tr>
      <w:tr w:rsidR="009B6FA5" w14:paraId="4808D791" w14:textId="77777777" w:rsidTr="002154B6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1377C655" w14:textId="77777777" w:rsidR="009B6FA5" w:rsidRPr="00063561" w:rsidRDefault="009B6FA5" w:rsidP="002154B6">
            <w:pPr>
              <w:pStyle w:val="Sarakstarindkopa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</w:tcPr>
          <w:p w14:paraId="75005FB3" w14:textId="77777777" w:rsidR="009B6FA5" w:rsidRPr="002E4AFF" w:rsidRDefault="009B6FA5" w:rsidP="002154B6">
            <w:pPr>
              <w:pStyle w:val="Sarakstarindkopa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645867" w14:textId="77777777" w:rsidR="009B6FA5" w:rsidRDefault="009B6FA5" w:rsidP="002154B6">
            <w:pPr>
              <w:pStyle w:val="Sarakstarindkopa"/>
              <w:ind w:left="0"/>
              <w:jc w:val="center"/>
              <w:rPr>
                <w:b/>
                <w:sz w:val="22"/>
              </w:rPr>
            </w:pPr>
          </w:p>
          <w:p w14:paraId="66A0435A" w14:textId="77777777" w:rsidR="009B6FA5" w:rsidRPr="002E4AFF" w:rsidRDefault="009B6FA5" w:rsidP="002154B6">
            <w:pPr>
              <w:pStyle w:val="Sarakstarindkopa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Pieaugušajam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44CF07" w14:textId="77777777" w:rsidR="009B6FA5" w:rsidRPr="002E4AFF" w:rsidRDefault="009B6FA5" w:rsidP="002154B6">
            <w:pPr>
              <w:pStyle w:val="Sarakstarindkopa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Skolēnam studentam, pensionāram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3C718A2" w14:textId="77777777" w:rsidR="009B6FA5" w:rsidRPr="002E4AFF" w:rsidRDefault="009B6FA5" w:rsidP="002154B6">
            <w:pPr>
              <w:pStyle w:val="Sarakstarindkopa"/>
              <w:ind w:left="0"/>
              <w:jc w:val="center"/>
              <w:rPr>
                <w:b/>
                <w:sz w:val="22"/>
              </w:rPr>
            </w:pPr>
          </w:p>
        </w:tc>
      </w:tr>
      <w:tr w:rsidR="009B6FA5" w14:paraId="3E24AB22" w14:textId="77777777" w:rsidTr="002154B6">
        <w:trPr>
          <w:trHeight w:val="317"/>
          <w:jc w:val="center"/>
        </w:trPr>
        <w:tc>
          <w:tcPr>
            <w:tcW w:w="846" w:type="dxa"/>
          </w:tcPr>
          <w:p w14:paraId="225AE290" w14:textId="70DC4873" w:rsidR="009B6FA5" w:rsidRPr="00063561" w:rsidRDefault="009B6FA5" w:rsidP="009B6FA5">
            <w:pPr>
              <w:pStyle w:val="Sarakstarindkopa"/>
              <w:ind w:left="0"/>
              <w:rPr>
                <w:b/>
              </w:rPr>
            </w:pPr>
            <w:r w:rsidRPr="00063561">
              <w:rPr>
                <w:b/>
              </w:rPr>
              <w:t>1.</w:t>
            </w:r>
          </w:p>
        </w:tc>
        <w:tc>
          <w:tcPr>
            <w:tcW w:w="8085" w:type="dxa"/>
            <w:gridSpan w:val="4"/>
          </w:tcPr>
          <w:p w14:paraId="13B266F6" w14:textId="4482AF6D" w:rsidR="009B6FA5" w:rsidRDefault="009B6FA5" w:rsidP="009B6FA5">
            <w:pPr>
              <w:pStyle w:val="Sarakstarindkopa"/>
              <w:ind w:left="0"/>
              <w:rPr>
                <w:b/>
              </w:rPr>
            </w:pPr>
            <w:r>
              <w:rPr>
                <w:b/>
              </w:rPr>
              <w:t>Muzeja apmeklējums</w:t>
            </w:r>
          </w:p>
        </w:tc>
      </w:tr>
      <w:tr w:rsidR="009B6FA5" w14:paraId="6CBF785D" w14:textId="77777777" w:rsidTr="00866C47">
        <w:trPr>
          <w:jc w:val="center"/>
        </w:trPr>
        <w:tc>
          <w:tcPr>
            <w:tcW w:w="846" w:type="dxa"/>
          </w:tcPr>
          <w:p w14:paraId="4690E7D7" w14:textId="7725AAA6" w:rsidR="009B6FA5" w:rsidRPr="00B27073" w:rsidRDefault="009B6FA5" w:rsidP="002154B6">
            <w:pPr>
              <w:pStyle w:val="Sarakstarindkopa"/>
              <w:ind w:left="0"/>
            </w:pPr>
            <w:r w:rsidRPr="00B27073">
              <w:t>1.1.</w:t>
            </w:r>
          </w:p>
        </w:tc>
        <w:tc>
          <w:tcPr>
            <w:tcW w:w="3408" w:type="dxa"/>
          </w:tcPr>
          <w:p w14:paraId="401B0DCE" w14:textId="2AF163C8" w:rsidR="009B6FA5" w:rsidRPr="00B56ACC" w:rsidRDefault="002154B6" w:rsidP="002154B6">
            <w:pPr>
              <w:pStyle w:val="Sarakstarindkopa"/>
              <w:ind w:left="0"/>
            </w:pPr>
            <w:r>
              <w:t>Visa muzeja apmeklējums</w:t>
            </w:r>
          </w:p>
        </w:tc>
        <w:tc>
          <w:tcPr>
            <w:tcW w:w="1417" w:type="dxa"/>
          </w:tcPr>
          <w:p w14:paraId="68ED647C" w14:textId="77777777" w:rsidR="009B6FA5" w:rsidRDefault="009B6FA5" w:rsidP="002154B6">
            <w:pPr>
              <w:pStyle w:val="Sarakstarindkopa"/>
              <w:ind w:left="0"/>
              <w:jc w:val="center"/>
            </w:pPr>
            <w:r>
              <w:t>6,00</w:t>
            </w:r>
          </w:p>
        </w:tc>
        <w:tc>
          <w:tcPr>
            <w:tcW w:w="1701" w:type="dxa"/>
          </w:tcPr>
          <w:p w14:paraId="7634E247" w14:textId="77777777" w:rsidR="009B6FA5" w:rsidRDefault="009B6FA5" w:rsidP="002154B6">
            <w:pPr>
              <w:pStyle w:val="Sarakstarindkopa"/>
              <w:ind w:left="0"/>
              <w:jc w:val="center"/>
            </w:pPr>
            <w:r>
              <w:t>4,00</w:t>
            </w:r>
          </w:p>
        </w:tc>
        <w:tc>
          <w:tcPr>
            <w:tcW w:w="1559" w:type="dxa"/>
            <w:vAlign w:val="center"/>
          </w:tcPr>
          <w:p w14:paraId="65D9B9F2" w14:textId="77777777" w:rsidR="009B6FA5" w:rsidRDefault="009B6FA5" w:rsidP="00866C47">
            <w:pPr>
              <w:pStyle w:val="Sarakstarindkopa"/>
              <w:ind w:left="0"/>
              <w:jc w:val="center"/>
            </w:pPr>
            <w:r>
              <w:t>nepiemēro</w:t>
            </w:r>
          </w:p>
        </w:tc>
      </w:tr>
      <w:tr w:rsidR="00A63256" w14:paraId="26FED0A5" w14:textId="77777777" w:rsidTr="0085530F">
        <w:trPr>
          <w:jc w:val="center"/>
        </w:trPr>
        <w:tc>
          <w:tcPr>
            <w:tcW w:w="846" w:type="dxa"/>
          </w:tcPr>
          <w:p w14:paraId="328AEA6A" w14:textId="589909B7" w:rsidR="00A63256" w:rsidRPr="00B27073" w:rsidRDefault="00A63256" w:rsidP="002154B6">
            <w:pPr>
              <w:pStyle w:val="Sarakstarindkopa"/>
              <w:ind w:left="0"/>
            </w:pPr>
            <w:r w:rsidRPr="00B27073">
              <w:t>1.1.1.</w:t>
            </w:r>
          </w:p>
        </w:tc>
        <w:tc>
          <w:tcPr>
            <w:tcW w:w="3408" w:type="dxa"/>
          </w:tcPr>
          <w:p w14:paraId="164FACBE" w14:textId="1ABE9C3C" w:rsidR="00A63256" w:rsidRDefault="00A63256" w:rsidP="002154B6">
            <w:pPr>
              <w:pStyle w:val="Sarakstarindkopa"/>
              <w:ind w:left="0"/>
            </w:pPr>
            <w:r>
              <w:t>Ģimenēm (2 pieaugušie + 2 bērni) vai (1 pieaugušais + 3 bērni līdz 16 gadu vecumam, ieskaitot)</w:t>
            </w:r>
          </w:p>
        </w:tc>
        <w:tc>
          <w:tcPr>
            <w:tcW w:w="3118" w:type="dxa"/>
            <w:gridSpan w:val="2"/>
            <w:vAlign w:val="center"/>
          </w:tcPr>
          <w:p w14:paraId="40BC8172" w14:textId="1E408059" w:rsidR="00A63256" w:rsidRDefault="00363D6D" w:rsidP="0085530F">
            <w:pPr>
              <w:pStyle w:val="Sarakstarindkopa"/>
              <w:ind w:left="0"/>
              <w:jc w:val="center"/>
            </w:pPr>
            <w:r>
              <w:t>15</w:t>
            </w:r>
            <w:r w:rsidR="00A63256">
              <w:t>,00</w:t>
            </w:r>
          </w:p>
        </w:tc>
        <w:tc>
          <w:tcPr>
            <w:tcW w:w="1559" w:type="dxa"/>
            <w:vAlign w:val="center"/>
          </w:tcPr>
          <w:p w14:paraId="1ABEDBB1" w14:textId="42BAD5A7" w:rsidR="00A63256" w:rsidRDefault="00A63256" w:rsidP="00866C47">
            <w:pPr>
              <w:pStyle w:val="Sarakstarindkopa"/>
              <w:ind w:left="0"/>
              <w:jc w:val="center"/>
            </w:pPr>
            <w:r>
              <w:t>nepiemēro</w:t>
            </w:r>
          </w:p>
        </w:tc>
      </w:tr>
      <w:tr w:rsidR="002154B6" w14:paraId="24F95C3F" w14:textId="77777777" w:rsidTr="0085530F">
        <w:trPr>
          <w:jc w:val="center"/>
        </w:trPr>
        <w:tc>
          <w:tcPr>
            <w:tcW w:w="846" w:type="dxa"/>
          </w:tcPr>
          <w:p w14:paraId="757405E5" w14:textId="6469AAEE" w:rsidR="002154B6" w:rsidRPr="00B27073" w:rsidRDefault="002154B6" w:rsidP="002154B6">
            <w:pPr>
              <w:pStyle w:val="Sarakstarindkopa"/>
              <w:ind w:left="0"/>
            </w:pPr>
            <w:r w:rsidRPr="00B27073">
              <w:t>1.2.</w:t>
            </w:r>
          </w:p>
        </w:tc>
        <w:tc>
          <w:tcPr>
            <w:tcW w:w="3408" w:type="dxa"/>
          </w:tcPr>
          <w:p w14:paraId="7F130757" w14:textId="41F9E5CB" w:rsidR="002154B6" w:rsidRPr="002154B6" w:rsidRDefault="002154B6" w:rsidP="002154B6">
            <w:pPr>
              <w:pStyle w:val="Sarakstarindkopa"/>
              <w:ind w:left="0"/>
            </w:pPr>
            <w:r>
              <w:t>Ekspozīciju un izstāžu zāļu apmeklējums</w:t>
            </w:r>
          </w:p>
        </w:tc>
        <w:tc>
          <w:tcPr>
            <w:tcW w:w="1417" w:type="dxa"/>
            <w:vAlign w:val="center"/>
          </w:tcPr>
          <w:p w14:paraId="180D9D34" w14:textId="5109443C" w:rsidR="002154B6" w:rsidRDefault="002154B6" w:rsidP="0085530F">
            <w:pPr>
              <w:pStyle w:val="Sarakstarindkopa"/>
              <w:ind w:left="0"/>
              <w:jc w:val="center"/>
            </w:pPr>
            <w:r>
              <w:t>4,00</w:t>
            </w:r>
          </w:p>
        </w:tc>
        <w:tc>
          <w:tcPr>
            <w:tcW w:w="1701" w:type="dxa"/>
            <w:vAlign w:val="center"/>
          </w:tcPr>
          <w:p w14:paraId="5D548C76" w14:textId="4C721E56" w:rsidR="002154B6" w:rsidRDefault="002154B6" w:rsidP="0085530F">
            <w:pPr>
              <w:pStyle w:val="Sarakstarindkopa"/>
              <w:ind w:left="0"/>
              <w:jc w:val="center"/>
            </w:pPr>
            <w:r>
              <w:t>3,00</w:t>
            </w:r>
          </w:p>
        </w:tc>
        <w:tc>
          <w:tcPr>
            <w:tcW w:w="1559" w:type="dxa"/>
            <w:vAlign w:val="center"/>
          </w:tcPr>
          <w:p w14:paraId="0F9D6A08" w14:textId="6B62DFB6" w:rsidR="002154B6" w:rsidRDefault="002154B6" w:rsidP="00866C47">
            <w:pPr>
              <w:pStyle w:val="Sarakstarindkopa"/>
              <w:ind w:left="0"/>
              <w:jc w:val="center"/>
            </w:pPr>
            <w:r>
              <w:t>nepiemēro</w:t>
            </w:r>
          </w:p>
        </w:tc>
      </w:tr>
      <w:tr w:rsidR="00A63256" w14:paraId="23CEC7E1" w14:textId="77777777" w:rsidTr="0085530F">
        <w:trPr>
          <w:jc w:val="center"/>
        </w:trPr>
        <w:tc>
          <w:tcPr>
            <w:tcW w:w="846" w:type="dxa"/>
          </w:tcPr>
          <w:p w14:paraId="5C881EDB" w14:textId="02FA0C13" w:rsidR="00A63256" w:rsidRPr="00B27073" w:rsidRDefault="00A63256" w:rsidP="002154B6">
            <w:pPr>
              <w:pStyle w:val="Sarakstarindkopa"/>
              <w:ind w:left="0"/>
            </w:pPr>
            <w:r w:rsidRPr="00B27073">
              <w:t>1.2.1.</w:t>
            </w:r>
          </w:p>
        </w:tc>
        <w:tc>
          <w:tcPr>
            <w:tcW w:w="3408" w:type="dxa"/>
          </w:tcPr>
          <w:p w14:paraId="6D148C86" w14:textId="65716F72" w:rsidR="00A63256" w:rsidRDefault="00A63256" w:rsidP="002154B6">
            <w:pPr>
              <w:pStyle w:val="Sarakstarindkopa"/>
              <w:ind w:left="0"/>
            </w:pPr>
            <w:r w:rsidRPr="00A63256">
              <w:t>Ģimenēm (2 pieaugušie + 2 bērni) vai (1 pieaugušais + 3 bērni līdz 16 gadu vecumam, ieskaitot)</w:t>
            </w:r>
          </w:p>
        </w:tc>
        <w:tc>
          <w:tcPr>
            <w:tcW w:w="3118" w:type="dxa"/>
            <w:gridSpan w:val="2"/>
            <w:vAlign w:val="center"/>
          </w:tcPr>
          <w:p w14:paraId="238C2125" w14:textId="325A8202" w:rsidR="00A63256" w:rsidRDefault="00363D6D" w:rsidP="0085530F">
            <w:pPr>
              <w:pStyle w:val="Sarakstarindkopa"/>
              <w:ind w:left="0"/>
              <w:jc w:val="center"/>
            </w:pPr>
            <w:r>
              <w:t>11</w:t>
            </w:r>
            <w:r w:rsidR="00A63256">
              <w:t>,00</w:t>
            </w:r>
          </w:p>
        </w:tc>
        <w:tc>
          <w:tcPr>
            <w:tcW w:w="1559" w:type="dxa"/>
            <w:vAlign w:val="center"/>
          </w:tcPr>
          <w:p w14:paraId="51E04548" w14:textId="5FD6FD73" w:rsidR="00A63256" w:rsidRDefault="00A63256" w:rsidP="00866C47">
            <w:pPr>
              <w:pStyle w:val="Sarakstarindkopa"/>
              <w:ind w:left="0"/>
              <w:jc w:val="center"/>
            </w:pPr>
            <w:r>
              <w:t>nepiemēro</w:t>
            </w:r>
          </w:p>
        </w:tc>
      </w:tr>
      <w:tr w:rsidR="002154B6" w14:paraId="59742002" w14:textId="77777777" w:rsidTr="0085530F">
        <w:trPr>
          <w:jc w:val="center"/>
        </w:trPr>
        <w:tc>
          <w:tcPr>
            <w:tcW w:w="846" w:type="dxa"/>
          </w:tcPr>
          <w:p w14:paraId="29E773F0" w14:textId="7EEE5C5B" w:rsidR="002154B6" w:rsidRPr="00B27073" w:rsidRDefault="002154B6" w:rsidP="002154B6">
            <w:pPr>
              <w:pStyle w:val="Sarakstarindkopa"/>
              <w:ind w:left="0"/>
            </w:pPr>
            <w:r w:rsidRPr="00B27073">
              <w:t>1.3.</w:t>
            </w:r>
          </w:p>
        </w:tc>
        <w:tc>
          <w:tcPr>
            <w:tcW w:w="3408" w:type="dxa"/>
          </w:tcPr>
          <w:p w14:paraId="2F5785AC" w14:textId="3CA91613" w:rsidR="002154B6" w:rsidRDefault="002154B6" w:rsidP="002154B6">
            <w:pPr>
              <w:pStyle w:val="Sarakstarindkopa"/>
              <w:ind w:left="0"/>
            </w:pPr>
            <w:r>
              <w:t>Mūzikas salonu un multimediālās ekspozīcijas “Helēnas dziedājums” apmeklējums</w:t>
            </w:r>
          </w:p>
        </w:tc>
        <w:tc>
          <w:tcPr>
            <w:tcW w:w="1417" w:type="dxa"/>
            <w:vAlign w:val="center"/>
          </w:tcPr>
          <w:p w14:paraId="4BAFD5E6" w14:textId="38BD4D32" w:rsidR="002154B6" w:rsidRDefault="00363D6D" w:rsidP="0085530F">
            <w:pPr>
              <w:pStyle w:val="Sarakstarindkopa"/>
              <w:ind w:left="0"/>
              <w:jc w:val="center"/>
            </w:pPr>
            <w:r>
              <w:t>3</w:t>
            </w:r>
            <w:r w:rsidR="002154B6">
              <w:t>,00</w:t>
            </w:r>
          </w:p>
        </w:tc>
        <w:tc>
          <w:tcPr>
            <w:tcW w:w="1701" w:type="dxa"/>
            <w:vAlign w:val="center"/>
          </w:tcPr>
          <w:p w14:paraId="33ADBE29" w14:textId="398DD2EE" w:rsidR="002154B6" w:rsidRDefault="00363D6D" w:rsidP="0085530F">
            <w:pPr>
              <w:pStyle w:val="Sarakstarindkopa"/>
              <w:ind w:left="0"/>
              <w:jc w:val="center"/>
            </w:pPr>
            <w:r>
              <w:t>2</w:t>
            </w:r>
            <w:r w:rsidR="002154B6">
              <w:t>,00</w:t>
            </w:r>
          </w:p>
        </w:tc>
        <w:tc>
          <w:tcPr>
            <w:tcW w:w="1559" w:type="dxa"/>
            <w:vAlign w:val="center"/>
          </w:tcPr>
          <w:p w14:paraId="2B64EA10" w14:textId="4AE46781" w:rsidR="002154B6" w:rsidRDefault="002154B6" w:rsidP="00866C47">
            <w:pPr>
              <w:pStyle w:val="Sarakstarindkopa"/>
              <w:ind w:left="0"/>
              <w:jc w:val="center"/>
            </w:pPr>
            <w:r>
              <w:t>nepiemēro</w:t>
            </w:r>
          </w:p>
        </w:tc>
      </w:tr>
      <w:tr w:rsidR="00A63256" w14:paraId="4A1E4F8B" w14:textId="77777777" w:rsidTr="0085530F">
        <w:trPr>
          <w:jc w:val="center"/>
        </w:trPr>
        <w:tc>
          <w:tcPr>
            <w:tcW w:w="846" w:type="dxa"/>
          </w:tcPr>
          <w:p w14:paraId="77D8136F" w14:textId="286B348C" w:rsidR="00A63256" w:rsidRPr="00B27073" w:rsidRDefault="00A63256" w:rsidP="002154B6">
            <w:pPr>
              <w:pStyle w:val="Sarakstarindkopa"/>
              <w:ind w:left="0"/>
            </w:pPr>
            <w:r w:rsidRPr="00B27073">
              <w:t>1.3.1.</w:t>
            </w:r>
          </w:p>
        </w:tc>
        <w:tc>
          <w:tcPr>
            <w:tcW w:w="3408" w:type="dxa"/>
          </w:tcPr>
          <w:p w14:paraId="376E8A6D" w14:textId="2D929C97" w:rsidR="00A63256" w:rsidRDefault="00A63256" w:rsidP="002154B6">
            <w:pPr>
              <w:pStyle w:val="Sarakstarindkopa"/>
              <w:ind w:left="0"/>
            </w:pPr>
            <w:r w:rsidRPr="00A63256">
              <w:t xml:space="preserve">Ģimenēm (2 pieaugušie + 2 bērni) vai (1 pieaugušais + 3 </w:t>
            </w:r>
            <w:r w:rsidRPr="00A63256">
              <w:lastRenderedPageBreak/>
              <w:t>bērni līdz 16 gadu vecumam, ieskaitot)</w:t>
            </w:r>
          </w:p>
        </w:tc>
        <w:tc>
          <w:tcPr>
            <w:tcW w:w="3118" w:type="dxa"/>
            <w:gridSpan w:val="2"/>
            <w:vAlign w:val="center"/>
          </w:tcPr>
          <w:p w14:paraId="6130096D" w14:textId="637945D5" w:rsidR="00A63256" w:rsidRDefault="00363D6D" w:rsidP="0085530F">
            <w:pPr>
              <w:pStyle w:val="Sarakstarindkopa"/>
              <w:ind w:left="0"/>
              <w:jc w:val="center"/>
            </w:pPr>
            <w:r>
              <w:lastRenderedPageBreak/>
              <w:t>7,5</w:t>
            </w:r>
            <w:r w:rsidR="00A63256">
              <w:t>0</w:t>
            </w:r>
          </w:p>
        </w:tc>
        <w:tc>
          <w:tcPr>
            <w:tcW w:w="1559" w:type="dxa"/>
            <w:vAlign w:val="center"/>
          </w:tcPr>
          <w:p w14:paraId="0AE68F90" w14:textId="6B78E6C6" w:rsidR="00A63256" w:rsidRDefault="00A63256" w:rsidP="00866C47">
            <w:pPr>
              <w:pStyle w:val="Sarakstarindkopa"/>
              <w:ind w:left="0"/>
              <w:jc w:val="center"/>
            </w:pPr>
            <w:r>
              <w:t>nepiemēro</w:t>
            </w:r>
          </w:p>
        </w:tc>
      </w:tr>
      <w:tr w:rsidR="00A63256" w14:paraId="384A7318" w14:textId="77777777" w:rsidTr="00AB6EB7">
        <w:trPr>
          <w:jc w:val="center"/>
        </w:trPr>
        <w:tc>
          <w:tcPr>
            <w:tcW w:w="846" w:type="dxa"/>
          </w:tcPr>
          <w:p w14:paraId="55CC826F" w14:textId="4E15763B" w:rsidR="00A63256" w:rsidRPr="00B27073" w:rsidRDefault="00A63256" w:rsidP="002154B6">
            <w:pPr>
              <w:pStyle w:val="Sarakstarindkopa"/>
              <w:ind w:left="0"/>
            </w:pPr>
            <w:r w:rsidRPr="00B27073">
              <w:t>1.4.</w:t>
            </w:r>
          </w:p>
        </w:tc>
        <w:tc>
          <w:tcPr>
            <w:tcW w:w="3408" w:type="dxa"/>
          </w:tcPr>
          <w:p w14:paraId="486D50EE" w14:textId="77777777" w:rsidR="00AB6EB7" w:rsidRPr="00B441E7" w:rsidRDefault="00AB6EB7" w:rsidP="00AB6EB7">
            <w:pPr>
              <w:pStyle w:val="Sarakstarindkopa"/>
              <w:ind w:left="0"/>
              <w:rPr>
                <w:b/>
              </w:rPr>
            </w:pPr>
            <w:r w:rsidRPr="00B441E7">
              <w:rPr>
                <w:b/>
              </w:rPr>
              <w:t>Uzrādot attiecīgu dokumentu</w:t>
            </w:r>
          </w:p>
          <w:p w14:paraId="24C6925B" w14:textId="772FAD34" w:rsidR="00AB6EB7" w:rsidRDefault="00AB6EB7" w:rsidP="00AB6EB7">
            <w:pPr>
              <w:pStyle w:val="Sarakstarindkopa"/>
              <w:ind w:left="0"/>
            </w:pPr>
            <w:r>
              <w:t>1.4.1. Bērnam līdz 6 gadu vecumam (ieskaitot);</w:t>
            </w:r>
          </w:p>
          <w:p w14:paraId="70E96301" w14:textId="602D5261" w:rsidR="00AB6EB7" w:rsidRDefault="00AB6EB7" w:rsidP="00AB6EB7">
            <w:pPr>
              <w:pStyle w:val="Sarakstarindkopa"/>
              <w:ind w:left="0"/>
            </w:pPr>
            <w:r>
              <w:t>1.4.2. bārenim vai bez vecāku gādības palikušam bērnam;</w:t>
            </w:r>
          </w:p>
          <w:p w14:paraId="4488152C" w14:textId="2FF03A9B" w:rsidR="00AB6EB7" w:rsidRDefault="00AB6EB7" w:rsidP="00AB6EB7">
            <w:pPr>
              <w:pStyle w:val="Sarakstarindkopa"/>
              <w:ind w:left="0"/>
            </w:pPr>
            <w:r>
              <w:t>1.4.3. bērnu ilgstošās sociālās aprūpes un sociālās rehabilitācijas institūcijas audzēknim;</w:t>
            </w:r>
          </w:p>
          <w:p w14:paraId="33A123E8" w14:textId="14B26735" w:rsidR="00AB6EB7" w:rsidRDefault="00AB6EB7" w:rsidP="00AB6EB7">
            <w:pPr>
              <w:pStyle w:val="Sarakstarindkopa"/>
              <w:ind w:left="0"/>
            </w:pPr>
            <w:r>
              <w:t>1.4.4. personai ar 1.grupas invaliditāti un viņa pavadītājiem (maksimālais skaits 2);</w:t>
            </w:r>
          </w:p>
          <w:p w14:paraId="47EB5CD6" w14:textId="51520847" w:rsidR="00AB6EB7" w:rsidRDefault="00AB6EB7" w:rsidP="00AB6EB7">
            <w:pPr>
              <w:pStyle w:val="Sarakstarindkopa"/>
              <w:ind w:left="0"/>
            </w:pPr>
            <w:r>
              <w:t>1.4.5. personai ar 2. vai 3. grupas invaliditāti;</w:t>
            </w:r>
          </w:p>
          <w:p w14:paraId="2B556A9D" w14:textId="50DC45E7" w:rsidR="00AB6EB7" w:rsidRDefault="00AB6EB7" w:rsidP="00AB6EB7">
            <w:pPr>
              <w:pStyle w:val="Sarakstarindkopa"/>
              <w:ind w:left="0"/>
            </w:pPr>
            <w:r>
              <w:t>1.4.6. bērnam ar invaliditāti un viņa pavadītājiem (maksimālais skaits 2);</w:t>
            </w:r>
          </w:p>
          <w:p w14:paraId="06E7DFF5" w14:textId="17B7044A" w:rsidR="00AB6EB7" w:rsidRDefault="00AB6EB7" w:rsidP="00AB6EB7">
            <w:pPr>
              <w:pStyle w:val="Sarakstarindkopa"/>
              <w:ind w:left="0"/>
            </w:pPr>
            <w:r>
              <w:t xml:space="preserve">1.4.7. grupas (ne mazāk par 10 apmeklētājiem) vadītājiem vai pedagogiem (maksimālais skaits 2); </w:t>
            </w:r>
          </w:p>
          <w:p w14:paraId="08876218" w14:textId="36D39964" w:rsidR="00AB6EB7" w:rsidRDefault="00AB6EB7" w:rsidP="00AB6EB7">
            <w:pPr>
              <w:pStyle w:val="Sarakstarindkopa"/>
              <w:ind w:left="0"/>
            </w:pPr>
            <w:r>
              <w:t>1.4.8. politiski represētai personai;</w:t>
            </w:r>
          </w:p>
          <w:p w14:paraId="4CCAED03" w14:textId="011A81A7" w:rsidR="00AB6EB7" w:rsidRDefault="00AB6EB7" w:rsidP="00AB6EB7">
            <w:pPr>
              <w:pStyle w:val="Sarakstarindkopa"/>
              <w:ind w:left="0"/>
            </w:pPr>
            <w:r>
              <w:t>1.4.9. Alūksnes novada pašvaldības viesu delegācijai;</w:t>
            </w:r>
          </w:p>
          <w:p w14:paraId="1FF37212" w14:textId="3C4A5C54" w:rsidR="00AB6EB7" w:rsidRDefault="00AB6EB7" w:rsidP="00AB6EB7">
            <w:pPr>
              <w:pStyle w:val="Sarakstarindkopa"/>
              <w:ind w:left="0"/>
            </w:pPr>
            <w:r>
              <w:t>1.4.10. Akreditēta Latvijas muzeja darbiniekam;</w:t>
            </w:r>
          </w:p>
          <w:p w14:paraId="21B4B664" w14:textId="16A30AA3" w:rsidR="00A63256" w:rsidRDefault="00AB6EB7" w:rsidP="00AB6EB7">
            <w:pPr>
              <w:pStyle w:val="Sarakstarindkopa"/>
              <w:ind w:left="0"/>
            </w:pPr>
            <w:r>
              <w:t>1.4.11. ICOM (Starptautiskās muzeju padomes) biedram.</w:t>
            </w:r>
          </w:p>
        </w:tc>
        <w:tc>
          <w:tcPr>
            <w:tcW w:w="4677" w:type="dxa"/>
            <w:gridSpan w:val="3"/>
            <w:vAlign w:val="center"/>
          </w:tcPr>
          <w:p w14:paraId="53888B07" w14:textId="714F52E1" w:rsidR="00A63256" w:rsidRDefault="00AB6EB7" w:rsidP="00AB6EB7">
            <w:pPr>
              <w:pStyle w:val="Sarakstarindkopa"/>
              <w:ind w:left="31"/>
              <w:jc w:val="center"/>
            </w:pPr>
            <w:r>
              <w:t>bezmaksas</w:t>
            </w:r>
          </w:p>
        </w:tc>
      </w:tr>
      <w:tr w:rsidR="009B6FA5" w14:paraId="3E933FF9" w14:textId="77777777" w:rsidTr="002154B6">
        <w:trPr>
          <w:jc w:val="center"/>
        </w:trPr>
        <w:tc>
          <w:tcPr>
            <w:tcW w:w="846" w:type="dxa"/>
          </w:tcPr>
          <w:p w14:paraId="21EFCFAB" w14:textId="3D77611B" w:rsidR="009B6FA5" w:rsidRPr="00063561" w:rsidRDefault="009B6FA5" w:rsidP="009B6FA5">
            <w:pPr>
              <w:pStyle w:val="Sarakstarindkopa"/>
              <w:ind w:left="0"/>
              <w:rPr>
                <w:b/>
              </w:rPr>
            </w:pPr>
            <w:bookmarkStart w:id="2" w:name="_Hlk129950893"/>
            <w:r w:rsidRPr="00063561">
              <w:rPr>
                <w:b/>
              </w:rPr>
              <w:t>2.</w:t>
            </w:r>
          </w:p>
        </w:tc>
        <w:tc>
          <w:tcPr>
            <w:tcW w:w="8085" w:type="dxa"/>
            <w:gridSpan w:val="4"/>
          </w:tcPr>
          <w:p w14:paraId="0987ECC7" w14:textId="32B631D8" w:rsidR="009B6FA5" w:rsidRPr="00063561" w:rsidRDefault="00063561" w:rsidP="009B6FA5">
            <w:pPr>
              <w:pStyle w:val="Sarakstarindkopa"/>
              <w:ind w:left="0"/>
              <w:rPr>
                <w:b/>
              </w:rPr>
            </w:pPr>
            <w:r w:rsidRPr="00063561">
              <w:rPr>
                <w:b/>
              </w:rPr>
              <w:t>Ekskursijas</w:t>
            </w:r>
          </w:p>
        </w:tc>
      </w:tr>
      <w:tr w:rsidR="009B6FA5" w14:paraId="74A764B9" w14:textId="77777777" w:rsidTr="00B441E7">
        <w:trPr>
          <w:jc w:val="center"/>
        </w:trPr>
        <w:tc>
          <w:tcPr>
            <w:tcW w:w="846" w:type="dxa"/>
          </w:tcPr>
          <w:p w14:paraId="7F5C0972" w14:textId="491C823C" w:rsidR="009B6FA5" w:rsidRPr="00B27073" w:rsidRDefault="009B6FA5" w:rsidP="009B6FA5">
            <w:pPr>
              <w:pStyle w:val="Sarakstarindkopa"/>
              <w:ind w:left="0"/>
            </w:pPr>
            <w:bookmarkStart w:id="3" w:name="_Hlk129951022"/>
            <w:bookmarkEnd w:id="2"/>
            <w:r w:rsidRPr="00B27073">
              <w:t>2.</w:t>
            </w:r>
            <w:r w:rsidR="002154B6" w:rsidRPr="00B27073">
              <w:t>1</w:t>
            </w:r>
            <w:r w:rsidRPr="00B27073">
              <w:t>.</w:t>
            </w:r>
          </w:p>
        </w:tc>
        <w:tc>
          <w:tcPr>
            <w:tcW w:w="3408" w:type="dxa"/>
          </w:tcPr>
          <w:p w14:paraId="08E35992" w14:textId="5CD63860" w:rsidR="009B6FA5" w:rsidRPr="00B56ACC" w:rsidRDefault="009B6FA5" w:rsidP="009B6FA5">
            <w:pPr>
              <w:pStyle w:val="Sarakstarindkopa"/>
              <w:ind w:left="0"/>
            </w:pPr>
            <w:r w:rsidRPr="00B56ACC">
              <w:t>Publiskā ekskursija</w:t>
            </w:r>
            <w:r>
              <w:t xml:space="preserve"> muzejā vai </w:t>
            </w:r>
            <w:r w:rsidR="00F43BB8">
              <w:t xml:space="preserve">Alūksnes </w:t>
            </w:r>
            <w:r>
              <w:t>muižas parkā</w:t>
            </w:r>
            <w:r w:rsidRPr="00B56ACC">
              <w:t xml:space="preserve"> (vienai personai)</w:t>
            </w:r>
          </w:p>
        </w:tc>
        <w:tc>
          <w:tcPr>
            <w:tcW w:w="1417" w:type="dxa"/>
            <w:vAlign w:val="center"/>
          </w:tcPr>
          <w:p w14:paraId="14EFF2F5" w14:textId="0F10CEF5" w:rsidR="009B6FA5" w:rsidRDefault="00B441E7" w:rsidP="00B441E7">
            <w:pPr>
              <w:pStyle w:val="Sarakstarindkopa"/>
              <w:ind w:left="0"/>
              <w:jc w:val="center"/>
            </w:pPr>
            <w:r>
              <w:t>6,00</w:t>
            </w:r>
          </w:p>
        </w:tc>
        <w:tc>
          <w:tcPr>
            <w:tcW w:w="1701" w:type="dxa"/>
            <w:vAlign w:val="center"/>
          </w:tcPr>
          <w:p w14:paraId="54486E54" w14:textId="37F1F6ED" w:rsidR="009B6FA5" w:rsidRDefault="00B441E7" w:rsidP="00B441E7">
            <w:pPr>
              <w:pStyle w:val="Sarakstarindkopa"/>
              <w:ind w:left="0"/>
              <w:jc w:val="center"/>
            </w:pPr>
            <w:r>
              <w:t>4,00</w:t>
            </w:r>
          </w:p>
        </w:tc>
        <w:tc>
          <w:tcPr>
            <w:tcW w:w="1559" w:type="dxa"/>
            <w:vAlign w:val="center"/>
          </w:tcPr>
          <w:p w14:paraId="79BD77BC" w14:textId="64C81087" w:rsidR="009B6FA5" w:rsidRDefault="009B6FA5" w:rsidP="00063561">
            <w:pPr>
              <w:pStyle w:val="Sarakstarindkopa"/>
              <w:ind w:left="0"/>
              <w:jc w:val="center"/>
            </w:pPr>
            <w:r>
              <w:t>nepiemēro</w:t>
            </w:r>
          </w:p>
        </w:tc>
      </w:tr>
      <w:tr w:rsidR="002154B6" w14:paraId="1219E2F6" w14:textId="77777777" w:rsidTr="00B441E7">
        <w:trPr>
          <w:jc w:val="center"/>
        </w:trPr>
        <w:tc>
          <w:tcPr>
            <w:tcW w:w="846" w:type="dxa"/>
          </w:tcPr>
          <w:p w14:paraId="0790ABD2" w14:textId="3AB6E477" w:rsidR="002154B6" w:rsidRPr="00B27073" w:rsidRDefault="002154B6" w:rsidP="009B6FA5">
            <w:pPr>
              <w:pStyle w:val="Sarakstarindkopa"/>
              <w:ind w:left="0"/>
            </w:pPr>
            <w:r w:rsidRPr="00B27073">
              <w:t>2.2.</w:t>
            </w:r>
          </w:p>
        </w:tc>
        <w:tc>
          <w:tcPr>
            <w:tcW w:w="3408" w:type="dxa"/>
          </w:tcPr>
          <w:p w14:paraId="541C4179" w14:textId="3B33936B" w:rsidR="002154B6" w:rsidRPr="00B56ACC" w:rsidRDefault="002154B6" w:rsidP="009B6FA5">
            <w:pPr>
              <w:pStyle w:val="Sarakstarindkopa"/>
              <w:ind w:left="0"/>
            </w:pPr>
            <w:r>
              <w:t>Maksa par ekskursiju gida pavadībā Alūksnes novada muzejā vai Alūksnes muižas parkā (no grupas)</w:t>
            </w:r>
          </w:p>
        </w:tc>
        <w:tc>
          <w:tcPr>
            <w:tcW w:w="1417" w:type="dxa"/>
            <w:vAlign w:val="center"/>
          </w:tcPr>
          <w:p w14:paraId="5B08A2E9" w14:textId="2B4E2AC6" w:rsidR="002154B6" w:rsidRDefault="00944691" w:rsidP="00B441E7">
            <w:pPr>
              <w:pStyle w:val="Sarakstarindkopa"/>
              <w:ind w:left="0"/>
              <w:jc w:val="center"/>
            </w:pPr>
            <w:r w:rsidRPr="00AD1D67">
              <w:t>34,50</w:t>
            </w:r>
          </w:p>
        </w:tc>
        <w:tc>
          <w:tcPr>
            <w:tcW w:w="1701" w:type="dxa"/>
            <w:vAlign w:val="center"/>
          </w:tcPr>
          <w:p w14:paraId="755EAA52" w14:textId="550C1E9E" w:rsidR="002154B6" w:rsidRDefault="00944691" w:rsidP="00B441E7">
            <w:pPr>
              <w:pStyle w:val="Sarakstarindkopa"/>
              <w:ind w:left="0"/>
              <w:jc w:val="center"/>
            </w:pPr>
            <w:r>
              <w:t>17,25</w:t>
            </w:r>
          </w:p>
        </w:tc>
        <w:tc>
          <w:tcPr>
            <w:tcW w:w="1559" w:type="dxa"/>
            <w:vAlign w:val="center"/>
          </w:tcPr>
          <w:p w14:paraId="4BB8F849" w14:textId="47CD1C98" w:rsidR="002154B6" w:rsidRDefault="002154B6" w:rsidP="00063561">
            <w:pPr>
              <w:pStyle w:val="Sarakstarindkopa"/>
              <w:ind w:left="0"/>
              <w:jc w:val="center"/>
            </w:pPr>
            <w:r>
              <w:t>nepiemēro</w:t>
            </w:r>
          </w:p>
        </w:tc>
      </w:tr>
      <w:bookmarkEnd w:id="3"/>
      <w:tr w:rsidR="009B6FA5" w14:paraId="3CA6E795" w14:textId="77777777" w:rsidTr="002154B6">
        <w:trPr>
          <w:trHeight w:val="413"/>
          <w:jc w:val="center"/>
        </w:trPr>
        <w:tc>
          <w:tcPr>
            <w:tcW w:w="846" w:type="dxa"/>
          </w:tcPr>
          <w:p w14:paraId="3209F758" w14:textId="77777777" w:rsidR="009B6FA5" w:rsidRPr="00063561" w:rsidRDefault="009B6FA5" w:rsidP="009B6FA5">
            <w:pPr>
              <w:pStyle w:val="Sarakstarindkopa"/>
              <w:ind w:left="0"/>
              <w:rPr>
                <w:b/>
              </w:rPr>
            </w:pPr>
            <w:r w:rsidRPr="00063561">
              <w:rPr>
                <w:b/>
              </w:rPr>
              <w:t>3.</w:t>
            </w:r>
          </w:p>
        </w:tc>
        <w:tc>
          <w:tcPr>
            <w:tcW w:w="8085" w:type="dxa"/>
            <w:gridSpan w:val="4"/>
          </w:tcPr>
          <w:p w14:paraId="4362B42C" w14:textId="69F96B52" w:rsidR="009B6FA5" w:rsidRPr="00063561" w:rsidRDefault="00063561" w:rsidP="009B6FA5">
            <w:pPr>
              <w:pStyle w:val="Sarakstarindkopa"/>
              <w:ind w:left="0"/>
              <w:rPr>
                <w:b/>
              </w:rPr>
            </w:pPr>
            <w:proofErr w:type="spellStart"/>
            <w:r w:rsidRPr="00063561">
              <w:rPr>
                <w:b/>
              </w:rPr>
              <w:t>Muzejpedagoģiskās</w:t>
            </w:r>
            <w:proofErr w:type="spellEnd"/>
            <w:r w:rsidRPr="00063561">
              <w:rPr>
                <w:b/>
              </w:rPr>
              <w:t xml:space="preserve"> nodarbības, lekcijas, pasākumi</w:t>
            </w:r>
          </w:p>
        </w:tc>
      </w:tr>
      <w:tr w:rsidR="009B6FA5" w14:paraId="019EEBA5" w14:textId="77777777" w:rsidTr="00B441E7">
        <w:trPr>
          <w:trHeight w:val="692"/>
          <w:jc w:val="center"/>
        </w:trPr>
        <w:tc>
          <w:tcPr>
            <w:tcW w:w="846" w:type="dxa"/>
          </w:tcPr>
          <w:p w14:paraId="6A0F12AC" w14:textId="77777777" w:rsidR="009B6FA5" w:rsidRPr="00B27073" w:rsidRDefault="009B6FA5" w:rsidP="009B6FA5">
            <w:pPr>
              <w:pStyle w:val="Sarakstarindkopa"/>
              <w:ind w:left="0"/>
            </w:pPr>
            <w:r w:rsidRPr="00B27073">
              <w:t>3.1.</w:t>
            </w:r>
          </w:p>
        </w:tc>
        <w:tc>
          <w:tcPr>
            <w:tcW w:w="3408" w:type="dxa"/>
          </w:tcPr>
          <w:p w14:paraId="5F4C3EA1" w14:textId="77777777" w:rsidR="009B6FA5" w:rsidRPr="00275073" w:rsidRDefault="009B6FA5" w:rsidP="009B6FA5">
            <w:pPr>
              <w:rPr>
                <w:b/>
                <w:bCs/>
              </w:rPr>
            </w:pPr>
            <w:r w:rsidRPr="00B56ACC">
              <w:t>Izglītojošās (</w:t>
            </w:r>
            <w:proofErr w:type="spellStart"/>
            <w:r w:rsidRPr="00B56ACC">
              <w:t>muzejpedagoģiskās</w:t>
            </w:r>
            <w:proofErr w:type="spellEnd"/>
            <w:r w:rsidRPr="00B56ACC">
              <w:t>) nodarbības</w:t>
            </w:r>
          </w:p>
        </w:tc>
        <w:tc>
          <w:tcPr>
            <w:tcW w:w="1417" w:type="dxa"/>
            <w:vAlign w:val="center"/>
          </w:tcPr>
          <w:p w14:paraId="0B0B80C8" w14:textId="17479953" w:rsidR="009B6FA5" w:rsidRDefault="00B441E7" w:rsidP="00B441E7">
            <w:pPr>
              <w:pStyle w:val="Sarakstarindkopa"/>
              <w:ind w:left="0"/>
              <w:jc w:val="center"/>
            </w:pPr>
            <w:r>
              <w:t>4,00</w:t>
            </w:r>
          </w:p>
        </w:tc>
        <w:tc>
          <w:tcPr>
            <w:tcW w:w="1701" w:type="dxa"/>
            <w:vAlign w:val="center"/>
          </w:tcPr>
          <w:p w14:paraId="53582769" w14:textId="630FAF0A" w:rsidR="009B6FA5" w:rsidRPr="00D32F4C" w:rsidRDefault="00B441E7" w:rsidP="00B441E7">
            <w:pPr>
              <w:pStyle w:val="Sarakstarindkopa"/>
              <w:ind w:left="0"/>
              <w:jc w:val="center"/>
            </w:pPr>
            <w:r>
              <w:t>3,00</w:t>
            </w:r>
          </w:p>
        </w:tc>
        <w:tc>
          <w:tcPr>
            <w:tcW w:w="1559" w:type="dxa"/>
            <w:vAlign w:val="center"/>
          </w:tcPr>
          <w:p w14:paraId="77ECCE2B" w14:textId="77777777" w:rsidR="009B6FA5" w:rsidRDefault="009B6FA5" w:rsidP="00063561">
            <w:pPr>
              <w:pStyle w:val="Sarakstarindkopa"/>
              <w:ind w:left="0"/>
              <w:jc w:val="center"/>
            </w:pPr>
            <w:r>
              <w:t>nepiemēro</w:t>
            </w:r>
          </w:p>
          <w:p w14:paraId="52AE3E75" w14:textId="77777777" w:rsidR="009B6FA5" w:rsidRDefault="009B6FA5" w:rsidP="00063561">
            <w:pPr>
              <w:pStyle w:val="Sarakstarindkopa"/>
              <w:ind w:left="0"/>
              <w:jc w:val="center"/>
            </w:pPr>
          </w:p>
        </w:tc>
      </w:tr>
      <w:tr w:rsidR="009B6FA5" w14:paraId="554A988C" w14:textId="77777777" w:rsidTr="00B441E7">
        <w:trPr>
          <w:trHeight w:val="692"/>
          <w:jc w:val="center"/>
        </w:trPr>
        <w:tc>
          <w:tcPr>
            <w:tcW w:w="846" w:type="dxa"/>
          </w:tcPr>
          <w:p w14:paraId="48C2C3F3" w14:textId="77777777" w:rsidR="009B6FA5" w:rsidRPr="00B27073" w:rsidRDefault="009B6FA5" w:rsidP="009B6FA5">
            <w:pPr>
              <w:pStyle w:val="Sarakstarindkopa"/>
              <w:ind w:left="0"/>
            </w:pPr>
            <w:r w:rsidRPr="00B27073">
              <w:t>3.1.1</w:t>
            </w:r>
          </w:p>
        </w:tc>
        <w:tc>
          <w:tcPr>
            <w:tcW w:w="3408" w:type="dxa"/>
          </w:tcPr>
          <w:p w14:paraId="72E42528" w14:textId="77777777" w:rsidR="009B6FA5" w:rsidRPr="00B56ACC" w:rsidRDefault="009B6FA5" w:rsidP="009B6FA5">
            <w:r w:rsidRPr="00B56ACC">
              <w:t>Izglītojošās (</w:t>
            </w:r>
            <w:proofErr w:type="spellStart"/>
            <w:r w:rsidRPr="00B56ACC">
              <w:t>muzejpedagoģiskās</w:t>
            </w:r>
            <w:proofErr w:type="spellEnd"/>
            <w:r w:rsidRPr="00B56ACC">
              <w:t>) nodarbības</w:t>
            </w:r>
            <w:r>
              <w:t xml:space="preserve"> (pirmsskolas vecuma bērniem līdz 7 gadiem) </w:t>
            </w:r>
          </w:p>
        </w:tc>
        <w:tc>
          <w:tcPr>
            <w:tcW w:w="3118" w:type="dxa"/>
            <w:gridSpan w:val="2"/>
            <w:vAlign w:val="center"/>
          </w:tcPr>
          <w:p w14:paraId="7EE83710" w14:textId="41CE8F8F" w:rsidR="009B6FA5" w:rsidRPr="00CA6ACF" w:rsidRDefault="00B441E7" w:rsidP="00B441E7">
            <w:pPr>
              <w:pStyle w:val="Sarakstarindkopa"/>
              <w:ind w:left="0"/>
              <w:jc w:val="center"/>
              <w:rPr>
                <w:color w:val="FF0000"/>
              </w:rPr>
            </w:pPr>
            <w:r w:rsidRPr="00B441E7">
              <w:t>1,</w:t>
            </w:r>
            <w:r>
              <w:t>5</w:t>
            </w:r>
            <w:r w:rsidRPr="00B441E7">
              <w:t>0</w:t>
            </w:r>
          </w:p>
        </w:tc>
        <w:tc>
          <w:tcPr>
            <w:tcW w:w="1559" w:type="dxa"/>
            <w:vAlign w:val="center"/>
          </w:tcPr>
          <w:p w14:paraId="2D955780" w14:textId="77777777" w:rsidR="009B6FA5" w:rsidRDefault="009B6FA5" w:rsidP="00063561">
            <w:pPr>
              <w:pStyle w:val="Sarakstarindkopa"/>
              <w:ind w:left="0"/>
              <w:jc w:val="center"/>
            </w:pPr>
            <w:r>
              <w:t>nepiemēro</w:t>
            </w:r>
          </w:p>
        </w:tc>
      </w:tr>
      <w:tr w:rsidR="009B6FA5" w14:paraId="195A9581" w14:textId="77777777" w:rsidTr="00B441E7">
        <w:trPr>
          <w:trHeight w:val="692"/>
          <w:jc w:val="center"/>
        </w:trPr>
        <w:tc>
          <w:tcPr>
            <w:tcW w:w="846" w:type="dxa"/>
          </w:tcPr>
          <w:p w14:paraId="29CB24E7" w14:textId="03AA78F4" w:rsidR="009B6FA5" w:rsidRPr="00B27073" w:rsidRDefault="009B6FA5" w:rsidP="009B6FA5">
            <w:pPr>
              <w:pStyle w:val="Sarakstarindkopa"/>
              <w:ind w:left="0"/>
            </w:pPr>
            <w:r w:rsidRPr="00B27073">
              <w:t>3.</w:t>
            </w:r>
            <w:r w:rsidR="002154B6" w:rsidRPr="00B27073">
              <w:t>2</w:t>
            </w:r>
            <w:r w:rsidRPr="00B27073">
              <w:t>.</w:t>
            </w:r>
          </w:p>
        </w:tc>
        <w:tc>
          <w:tcPr>
            <w:tcW w:w="3408" w:type="dxa"/>
          </w:tcPr>
          <w:p w14:paraId="715376ED" w14:textId="77777777" w:rsidR="009B6FA5" w:rsidRPr="00B56ACC" w:rsidRDefault="009B6FA5" w:rsidP="009B6FA5">
            <w:r>
              <w:t>Muzeja tematiskie pasākumi</w:t>
            </w:r>
          </w:p>
        </w:tc>
        <w:tc>
          <w:tcPr>
            <w:tcW w:w="1417" w:type="dxa"/>
            <w:vAlign w:val="center"/>
          </w:tcPr>
          <w:p w14:paraId="2A06471A" w14:textId="794000F4" w:rsidR="009B6FA5" w:rsidRDefault="00B441E7" w:rsidP="00B441E7">
            <w:pPr>
              <w:pStyle w:val="Sarakstarindkopa"/>
              <w:ind w:left="0"/>
              <w:jc w:val="center"/>
            </w:pPr>
            <w:r>
              <w:t>6,00</w:t>
            </w:r>
          </w:p>
        </w:tc>
        <w:tc>
          <w:tcPr>
            <w:tcW w:w="1701" w:type="dxa"/>
            <w:vAlign w:val="center"/>
          </w:tcPr>
          <w:p w14:paraId="4DE28497" w14:textId="00651607" w:rsidR="009B6FA5" w:rsidRDefault="00B441E7" w:rsidP="00B441E7">
            <w:pPr>
              <w:pStyle w:val="Sarakstarindkopa"/>
              <w:ind w:left="0"/>
              <w:jc w:val="center"/>
            </w:pPr>
            <w:r>
              <w:t>4,00</w:t>
            </w:r>
          </w:p>
        </w:tc>
        <w:tc>
          <w:tcPr>
            <w:tcW w:w="1559" w:type="dxa"/>
            <w:vAlign w:val="center"/>
          </w:tcPr>
          <w:p w14:paraId="06056E06" w14:textId="77777777" w:rsidR="009B6FA5" w:rsidRDefault="009B6FA5" w:rsidP="00063561">
            <w:pPr>
              <w:pStyle w:val="Sarakstarindkopa"/>
              <w:ind w:left="0"/>
              <w:jc w:val="center"/>
            </w:pPr>
            <w:r>
              <w:t>n</w:t>
            </w:r>
            <w:r w:rsidRPr="00CA6ACF">
              <w:t>epiemēro</w:t>
            </w:r>
          </w:p>
        </w:tc>
      </w:tr>
      <w:tr w:rsidR="009B6FA5" w14:paraId="3CFE1BB3" w14:textId="77777777" w:rsidTr="00B441E7">
        <w:trPr>
          <w:trHeight w:val="692"/>
          <w:jc w:val="center"/>
        </w:trPr>
        <w:tc>
          <w:tcPr>
            <w:tcW w:w="846" w:type="dxa"/>
          </w:tcPr>
          <w:p w14:paraId="4326279E" w14:textId="0FF51745" w:rsidR="009B6FA5" w:rsidRPr="00B27073" w:rsidRDefault="009B6FA5" w:rsidP="009B6FA5">
            <w:pPr>
              <w:pStyle w:val="Sarakstarindkopa"/>
              <w:ind w:left="0"/>
            </w:pPr>
            <w:r w:rsidRPr="00B27073">
              <w:lastRenderedPageBreak/>
              <w:t>3.</w:t>
            </w:r>
            <w:r w:rsidR="002154B6" w:rsidRPr="00B27073">
              <w:t>3</w:t>
            </w:r>
            <w:r w:rsidRPr="00B27073">
              <w:t>.</w:t>
            </w:r>
          </w:p>
        </w:tc>
        <w:tc>
          <w:tcPr>
            <w:tcW w:w="3408" w:type="dxa"/>
          </w:tcPr>
          <w:p w14:paraId="29CAA341" w14:textId="77777777" w:rsidR="009B6FA5" w:rsidRPr="00B56ACC" w:rsidRDefault="009B6FA5" w:rsidP="009B6FA5">
            <w:r>
              <w:t xml:space="preserve">Kamermūzikas koncerti </w:t>
            </w:r>
          </w:p>
        </w:tc>
        <w:tc>
          <w:tcPr>
            <w:tcW w:w="1417" w:type="dxa"/>
            <w:vAlign w:val="center"/>
          </w:tcPr>
          <w:p w14:paraId="5DE5B9B2" w14:textId="7DF78FDD" w:rsidR="009B6FA5" w:rsidRDefault="00944691" w:rsidP="00B441E7">
            <w:pPr>
              <w:pStyle w:val="Sarakstarindkopa"/>
              <w:ind w:left="0"/>
              <w:jc w:val="center"/>
            </w:pPr>
            <w:r>
              <w:t>12,00</w:t>
            </w:r>
          </w:p>
        </w:tc>
        <w:tc>
          <w:tcPr>
            <w:tcW w:w="1701" w:type="dxa"/>
            <w:vAlign w:val="center"/>
          </w:tcPr>
          <w:p w14:paraId="5111CDA3" w14:textId="08697BFC" w:rsidR="009B6FA5" w:rsidRDefault="00B441E7" w:rsidP="00B441E7">
            <w:pPr>
              <w:pStyle w:val="Sarakstarindkopa"/>
              <w:ind w:left="0"/>
              <w:jc w:val="center"/>
            </w:pPr>
            <w:r>
              <w:t>6,00</w:t>
            </w:r>
          </w:p>
        </w:tc>
        <w:tc>
          <w:tcPr>
            <w:tcW w:w="1559" w:type="dxa"/>
            <w:vAlign w:val="center"/>
          </w:tcPr>
          <w:p w14:paraId="330AB63D" w14:textId="77777777" w:rsidR="009B6FA5" w:rsidRDefault="009B6FA5" w:rsidP="00063561">
            <w:pPr>
              <w:pStyle w:val="Sarakstarindkopa"/>
              <w:ind w:left="0"/>
              <w:jc w:val="center"/>
            </w:pPr>
            <w:r>
              <w:t>nepiemēro</w:t>
            </w:r>
          </w:p>
        </w:tc>
      </w:tr>
      <w:tr w:rsidR="009B6FA5" w14:paraId="45DC1F24" w14:textId="77777777" w:rsidTr="00B441E7">
        <w:trPr>
          <w:trHeight w:val="692"/>
          <w:jc w:val="center"/>
        </w:trPr>
        <w:tc>
          <w:tcPr>
            <w:tcW w:w="846" w:type="dxa"/>
          </w:tcPr>
          <w:p w14:paraId="7B797E30" w14:textId="03C1D081" w:rsidR="009B6FA5" w:rsidRPr="00B27073" w:rsidRDefault="009B6FA5" w:rsidP="009B6FA5">
            <w:pPr>
              <w:pStyle w:val="Sarakstarindkopa"/>
              <w:ind w:left="0"/>
            </w:pPr>
            <w:r w:rsidRPr="00B27073">
              <w:t>3.</w:t>
            </w:r>
            <w:r w:rsidR="002154B6" w:rsidRPr="00B27073">
              <w:t>4</w:t>
            </w:r>
            <w:r w:rsidRPr="00B27073">
              <w:t>.</w:t>
            </w:r>
          </w:p>
        </w:tc>
        <w:tc>
          <w:tcPr>
            <w:tcW w:w="3408" w:type="dxa"/>
          </w:tcPr>
          <w:p w14:paraId="7EEAE14F" w14:textId="77777777" w:rsidR="009B6FA5" w:rsidRDefault="009B6FA5" w:rsidP="009B6FA5">
            <w:r>
              <w:t>Izglītojoša nodarbība ārpus muzeja (visām vecuma grupām)</w:t>
            </w:r>
          </w:p>
        </w:tc>
        <w:tc>
          <w:tcPr>
            <w:tcW w:w="3118" w:type="dxa"/>
            <w:gridSpan w:val="2"/>
            <w:vAlign w:val="center"/>
          </w:tcPr>
          <w:p w14:paraId="13D286DE" w14:textId="0BDA3C07" w:rsidR="009B6FA5" w:rsidRDefault="00B441E7" w:rsidP="00B441E7">
            <w:pPr>
              <w:pStyle w:val="Sarakstarindkopa"/>
              <w:ind w:left="0"/>
              <w:jc w:val="center"/>
            </w:pPr>
            <w:r>
              <w:t>6,00</w:t>
            </w:r>
          </w:p>
        </w:tc>
        <w:tc>
          <w:tcPr>
            <w:tcW w:w="1559" w:type="dxa"/>
            <w:vAlign w:val="center"/>
          </w:tcPr>
          <w:p w14:paraId="0E8CAD2C" w14:textId="77777777" w:rsidR="009B6FA5" w:rsidRPr="00466DA8" w:rsidRDefault="009B6FA5" w:rsidP="00063561">
            <w:pPr>
              <w:pStyle w:val="Sarakstarindkopa"/>
              <w:ind w:left="0"/>
              <w:jc w:val="center"/>
              <w:rPr>
                <w:highlight w:val="yellow"/>
              </w:rPr>
            </w:pPr>
            <w:r w:rsidRPr="00CA6ACF">
              <w:t>nepiemēro</w:t>
            </w:r>
          </w:p>
        </w:tc>
      </w:tr>
      <w:tr w:rsidR="009B6FA5" w14:paraId="5EC7CFE3" w14:textId="77777777" w:rsidTr="00B441E7">
        <w:trPr>
          <w:trHeight w:val="692"/>
          <w:jc w:val="center"/>
        </w:trPr>
        <w:tc>
          <w:tcPr>
            <w:tcW w:w="846" w:type="dxa"/>
          </w:tcPr>
          <w:p w14:paraId="28A37DB9" w14:textId="6FE87BF1" w:rsidR="009B6FA5" w:rsidRPr="00B27073" w:rsidRDefault="009B6FA5" w:rsidP="009B6FA5">
            <w:pPr>
              <w:pStyle w:val="Sarakstarindkopa"/>
              <w:ind w:left="0"/>
            </w:pPr>
            <w:r w:rsidRPr="00B27073">
              <w:t>3.</w:t>
            </w:r>
            <w:r w:rsidR="002154B6" w:rsidRPr="00B27073">
              <w:t>5</w:t>
            </w:r>
            <w:r w:rsidRPr="00B27073">
              <w:t>.</w:t>
            </w:r>
          </w:p>
        </w:tc>
        <w:tc>
          <w:tcPr>
            <w:tcW w:w="3408" w:type="dxa"/>
          </w:tcPr>
          <w:p w14:paraId="231AED4A" w14:textId="77777777" w:rsidR="009B6FA5" w:rsidRDefault="009B6FA5" w:rsidP="009B6FA5">
            <w:r>
              <w:t>Kāzu programma (40 min., 2-6 cilvēkiem)</w:t>
            </w:r>
          </w:p>
        </w:tc>
        <w:tc>
          <w:tcPr>
            <w:tcW w:w="3118" w:type="dxa"/>
            <w:gridSpan w:val="2"/>
            <w:vAlign w:val="center"/>
          </w:tcPr>
          <w:p w14:paraId="5B0DE382" w14:textId="559C2D36" w:rsidR="009B6FA5" w:rsidRDefault="00B441E7" w:rsidP="00B441E7">
            <w:pPr>
              <w:pStyle w:val="Sarakstarindkopa"/>
              <w:ind w:left="0"/>
              <w:jc w:val="center"/>
            </w:pPr>
            <w:r>
              <w:t>53,50</w:t>
            </w:r>
          </w:p>
        </w:tc>
        <w:tc>
          <w:tcPr>
            <w:tcW w:w="1559" w:type="dxa"/>
            <w:vAlign w:val="center"/>
          </w:tcPr>
          <w:p w14:paraId="3EDDD1D6" w14:textId="77777777" w:rsidR="009B6FA5" w:rsidRPr="00CA6ACF" w:rsidRDefault="009B6FA5" w:rsidP="00063561">
            <w:pPr>
              <w:pStyle w:val="Sarakstarindkopa"/>
              <w:ind w:left="0"/>
              <w:jc w:val="center"/>
            </w:pPr>
            <w:r>
              <w:t>nepiemēro</w:t>
            </w:r>
          </w:p>
        </w:tc>
      </w:tr>
      <w:tr w:rsidR="009B6FA5" w14:paraId="1B5C91CD" w14:textId="77777777" w:rsidTr="00B441E7">
        <w:trPr>
          <w:trHeight w:val="692"/>
          <w:jc w:val="center"/>
        </w:trPr>
        <w:tc>
          <w:tcPr>
            <w:tcW w:w="846" w:type="dxa"/>
          </w:tcPr>
          <w:p w14:paraId="327F2CCE" w14:textId="06F82FDE" w:rsidR="009B6FA5" w:rsidRPr="00B27073" w:rsidRDefault="009B6FA5" w:rsidP="009B6FA5">
            <w:pPr>
              <w:pStyle w:val="Sarakstarindkopa"/>
              <w:ind w:left="0"/>
            </w:pPr>
            <w:r w:rsidRPr="00B27073">
              <w:t>3.</w:t>
            </w:r>
            <w:r w:rsidR="002154B6" w:rsidRPr="00B27073">
              <w:t>6</w:t>
            </w:r>
            <w:r w:rsidRPr="00B27073">
              <w:t>.</w:t>
            </w:r>
          </w:p>
        </w:tc>
        <w:tc>
          <w:tcPr>
            <w:tcW w:w="3408" w:type="dxa"/>
          </w:tcPr>
          <w:p w14:paraId="53E69F8B" w14:textId="77777777" w:rsidR="009B6FA5" w:rsidRDefault="009B6FA5" w:rsidP="009B6FA5">
            <w:r>
              <w:t>Kāzu programma (80 min., 2-30 cilvēkiem)</w:t>
            </w:r>
          </w:p>
        </w:tc>
        <w:tc>
          <w:tcPr>
            <w:tcW w:w="3118" w:type="dxa"/>
            <w:gridSpan w:val="2"/>
            <w:vAlign w:val="center"/>
          </w:tcPr>
          <w:p w14:paraId="518386FD" w14:textId="12978970" w:rsidR="009B6FA5" w:rsidRDefault="00B441E7" w:rsidP="00B441E7">
            <w:pPr>
              <w:pStyle w:val="Sarakstarindkopa"/>
              <w:ind w:left="0"/>
              <w:jc w:val="center"/>
            </w:pPr>
            <w:r>
              <w:t>91,00</w:t>
            </w:r>
          </w:p>
        </w:tc>
        <w:tc>
          <w:tcPr>
            <w:tcW w:w="1559" w:type="dxa"/>
            <w:vAlign w:val="center"/>
          </w:tcPr>
          <w:p w14:paraId="3DDE7C8A" w14:textId="77777777" w:rsidR="009B6FA5" w:rsidRDefault="009B6FA5" w:rsidP="00063561">
            <w:pPr>
              <w:pStyle w:val="Sarakstarindkopa"/>
              <w:ind w:left="0"/>
              <w:jc w:val="center"/>
            </w:pPr>
            <w:r>
              <w:t>nepiemēro</w:t>
            </w:r>
          </w:p>
        </w:tc>
      </w:tr>
      <w:tr w:rsidR="00B441E7" w14:paraId="057B3E0D" w14:textId="77777777" w:rsidTr="00250463">
        <w:trPr>
          <w:trHeight w:val="692"/>
          <w:jc w:val="center"/>
        </w:trPr>
        <w:tc>
          <w:tcPr>
            <w:tcW w:w="846" w:type="dxa"/>
          </w:tcPr>
          <w:p w14:paraId="77F74F8E" w14:textId="0CE3A1FB" w:rsidR="00B441E7" w:rsidRPr="00B27073" w:rsidRDefault="00B441E7" w:rsidP="009B6FA5">
            <w:pPr>
              <w:pStyle w:val="Sarakstarindkopa"/>
              <w:ind w:left="0"/>
            </w:pPr>
            <w:r w:rsidRPr="00B27073">
              <w:t>3.7.</w:t>
            </w:r>
          </w:p>
        </w:tc>
        <w:tc>
          <w:tcPr>
            <w:tcW w:w="3408" w:type="dxa"/>
          </w:tcPr>
          <w:p w14:paraId="134F7890" w14:textId="77777777" w:rsidR="00B441E7" w:rsidRPr="00A53875" w:rsidRDefault="00B441E7" w:rsidP="00B441E7">
            <w:pPr>
              <w:rPr>
                <w:b/>
              </w:rPr>
            </w:pPr>
            <w:r w:rsidRPr="00A53875">
              <w:rPr>
                <w:b/>
              </w:rPr>
              <w:t>Uzrādot attiecīgu dokumentu</w:t>
            </w:r>
          </w:p>
          <w:p w14:paraId="6AD0DC30" w14:textId="0A319022" w:rsidR="00B441E7" w:rsidRDefault="00B441E7" w:rsidP="00B441E7">
            <w:r>
              <w:t>3.7.1. Bērnam līdz 6 gadu vecumam (ieskaitot);</w:t>
            </w:r>
          </w:p>
          <w:p w14:paraId="699C2043" w14:textId="3CB3FBC1" w:rsidR="00B441E7" w:rsidRDefault="00B441E7" w:rsidP="00B441E7">
            <w:r>
              <w:t>3.7.2. bārenim vai bez vecāku gādības palikušam bērnam;</w:t>
            </w:r>
          </w:p>
          <w:p w14:paraId="258E89E0" w14:textId="0FFCAE2D" w:rsidR="00B441E7" w:rsidRDefault="00B441E7" w:rsidP="00B441E7">
            <w:r>
              <w:t>3.7.3. bērnu ilgstošās sociālās aprūpes un sociālās rehabilitācijas institūcijas audzēknim;</w:t>
            </w:r>
          </w:p>
          <w:p w14:paraId="684C208D" w14:textId="6C00B4F8" w:rsidR="00B441E7" w:rsidRDefault="00B441E7" w:rsidP="00B441E7">
            <w:r>
              <w:t>3.7.4. personai ar 1.grupas invaliditāti un viņa pavadītājiem (maksimālais skaits 2);</w:t>
            </w:r>
          </w:p>
          <w:p w14:paraId="4B89BAAE" w14:textId="045DC851" w:rsidR="00B441E7" w:rsidRDefault="00B441E7" w:rsidP="00B441E7">
            <w:r>
              <w:t>3.7.5. personai ar 2. vai 3. grupas invaliditāti;</w:t>
            </w:r>
          </w:p>
          <w:p w14:paraId="7DCB8FE8" w14:textId="233500B2" w:rsidR="00B441E7" w:rsidRDefault="00B441E7" w:rsidP="00B441E7">
            <w:r>
              <w:t>3.7.6. bērnam ar invaliditāti un viņa pavadītājiem (maksimālais skaits 2);</w:t>
            </w:r>
          </w:p>
          <w:p w14:paraId="055CAA4D" w14:textId="4236D7CF" w:rsidR="00B441E7" w:rsidRDefault="00B441E7" w:rsidP="00B441E7">
            <w:r>
              <w:t xml:space="preserve">3.7.7. grupas (ne mazāk par 10 apmeklētājiem) vadītājiem vai pedagogiem (maksimālais skaits 2); </w:t>
            </w:r>
          </w:p>
          <w:p w14:paraId="4EFDF88E" w14:textId="1E2DE011" w:rsidR="00B441E7" w:rsidRDefault="00B441E7" w:rsidP="00B441E7">
            <w:r>
              <w:t>3.7.8. politiski represētai personai;</w:t>
            </w:r>
          </w:p>
          <w:p w14:paraId="00353C5A" w14:textId="739BEE3A" w:rsidR="00B441E7" w:rsidRDefault="00B441E7" w:rsidP="00B441E7">
            <w:r>
              <w:t>3.7.9. Alūksnes novada pašvaldības viesu delegācijai;</w:t>
            </w:r>
          </w:p>
          <w:p w14:paraId="1558F73B" w14:textId="3D7DBD82" w:rsidR="00B441E7" w:rsidRDefault="00B441E7" w:rsidP="00B441E7">
            <w:r>
              <w:t>3.7.10. Akreditēta Latvijas muzeja darbiniekam;</w:t>
            </w:r>
          </w:p>
          <w:p w14:paraId="65B3FE02" w14:textId="637BE8EB" w:rsidR="00B441E7" w:rsidRDefault="00B441E7" w:rsidP="00B441E7">
            <w:r>
              <w:t>3.7.11. ICOM (Starptautiskās muzeju padomes) biedram.</w:t>
            </w:r>
          </w:p>
        </w:tc>
        <w:tc>
          <w:tcPr>
            <w:tcW w:w="4677" w:type="dxa"/>
            <w:gridSpan w:val="3"/>
            <w:vAlign w:val="center"/>
          </w:tcPr>
          <w:p w14:paraId="24DB2084" w14:textId="1E525A8A" w:rsidR="00B441E7" w:rsidRDefault="00B441E7" w:rsidP="00063561">
            <w:pPr>
              <w:pStyle w:val="Sarakstarindkopa"/>
              <w:ind w:left="0"/>
              <w:jc w:val="center"/>
            </w:pPr>
            <w:r>
              <w:t>bezmaksas</w:t>
            </w:r>
          </w:p>
        </w:tc>
      </w:tr>
      <w:tr w:rsidR="00AB6EB7" w14:paraId="6E9994A5" w14:textId="77777777" w:rsidTr="00B441E7">
        <w:trPr>
          <w:trHeight w:val="281"/>
          <w:jc w:val="center"/>
        </w:trPr>
        <w:tc>
          <w:tcPr>
            <w:tcW w:w="846" w:type="dxa"/>
          </w:tcPr>
          <w:p w14:paraId="0C059012" w14:textId="32EC2944" w:rsidR="00AB6EB7" w:rsidRPr="00063561" w:rsidRDefault="00AB6EB7" w:rsidP="009B6FA5">
            <w:pPr>
              <w:pStyle w:val="Sarakstarindkopa"/>
              <w:ind w:left="0"/>
              <w:rPr>
                <w:b/>
              </w:rPr>
            </w:pPr>
            <w:r w:rsidRPr="00063561">
              <w:rPr>
                <w:b/>
              </w:rPr>
              <w:t>4.</w:t>
            </w:r>
          </w:p>
        </w:tc>
        <w:tc>
          <w:tcPr>
            <w:tcW w:w="8085" w:type="dxa"/>
            <w:gridSpan w:val="4"/>
          </w:tcPr>
          <w:p w14:paraId="33696D79" w14:textId="7C872897" w:rsidR="00AB6EB7" w:rsidRPr="00AB6EB7" w:rsidRDefault="00B441E7" w:rsidP="00AB6EB7">
            <w:pPr>
              <w:pStyle w:val="Sarakstarindkopa"/>
              <w:ind w:left="0"/>
              <w:rPr>
                <w:b/>
              </w:rPr>
            </w:pPr>
            <w:r>
              <w:rPr>
                <w:b/>
              </w:rPr>
              <w:t>Telpu noma</w:t>
            </w:r>
          </w:p>
        </w:tc>
      </w:tr>
      <w:tr w:rsidR="00AB6EB7" w14:paraId="2B8E4FFF" w14:textId="77777777" w:rsidTr="00AB6EB7">
        <w:trPr>
          <w:trHeight w:val="427"/>
          <w:jc w:val="center"/>
        </w:trPr>
        <w:tc>
          <w:tcPr>
            <w:tcW w:w="846" w:type="dxa"/>
          </w:tcPr>
          <w:p w14:paraId="0D6C5C23" w14:textId="437A932E" w:rsidR="00AB6EB7" w:rsidRPr="00B27073" w:rsidRDefault="00AB6EB7" w:rsidP="009B6FA5">
            <w:pPr>
              <w:pStyle w:val="Sarakstarindkopa"/>
              <w:ind w:left="0"/>
            </w:pPr>
            <w:r w:rsidRPr="00B27073">
              <w:t>4.1.</w:t>
            </w:r>
          </w:p>
        </w:tc>
        <w:tc>
          <w:tcPr>
            <w:tcW w:w="3408" w:type="dxa"/>
          </w:tcPr>
          <w:p w14:paraId="11175461" w14:textId="1F8B8302" w:rsidR="00AB6EB7" w:rsidRDefault="00AB6EB7" w:rsidP="009B6FA5">
            <w:r>
              <w:t>Klavieru un Ērģeļu salonu noma (1 stunda)</w:t>
            </w:r>
          </w:p>
        </w:tc>
        <w:tc>
          <w:tcPr>
            <w:tcW w:w="3118" w:type="dxa"/>
            <w:gridSpan w:val="2"/>
          </w:tcPr>
          <w:p w14:paraId="470CC06A" w14:textId="2975DE9A" w:rsidR="00AB6EB7" w:rsidRDefault="006456DE" w:rsidP="009B6FA5">
            <w:pPr>
              <w:pStyle w:val="Sarakstarindkopa"/>
              <w:ind w:left="0"/>
              <w:jc w:val="center"/>
            </w:pPr>
            <w:r>
              <w:t>54</w:t>
            </w:r>
            <w:r w:rsidR="00077ED2" w:rsidRPr="00077ED2">
              <w:t>,00</w:t>
            </w:r>
          </w:p>
        </w:tc>
        <w:tc>
          <w:tcPr>
            <w:tcW w:w="1559" w:type="dxa"/>
          </w:tcPr>
          <w:p w14:paraId="4F3E7EAB" w14:textId="51A65784" w:rsidR="00AB6EB7" w:rsidRDefault="00AB6EB7" w:rsidP="009B6FA5">
            <w:pPr>
              <w:pStyle w:val="Sarakstarindkopa"/>
              <w:ind w:left="0"/>
              <w:jc w:val="center"/>
            </w:pPr>
            <w:r>
              <w:t>piemēro</w:t>
            </w:r>
          </w:p>
        </w:tc>
      </w:tr>
      <w:tr w:rsidR="00B441E7" w14:paraId="6AD167BB" w14:textId="77777777" w:rsidTr="00250463">
        <w:trPr>
          <w:trHeight w:val="427"/>
          <w:jc w:val="center"/>
        </w:trPr>
        <w:tc>
          <w:tcPr>
            <w:tcW w:w="846" w:type="dxa"/>
          </w:tcPr>
          <w:p w14:paraId="0B8D67BA" w14:textId="5EB43015" w:rsidR="00B441E7" w:rsidRPr="00063561" w:rsidRDefault="00B441E7" w:rsidP="009B6FA5">
            <w:pPr>
              <w:pStyle w:val="Sarakstarindkopa"/>
              <w:ind w:left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085" w:type="dxa"/>
            <w:gridSpan w:val="4"/>
          </w:tcPr>
          <w:p w14:paraId="2C238C7D" w14:textId="1C49FFB5" w:rsidR="00B441E7" w:rsidRPr="00B441E7" w:rsidRDefault="00B441E7" w:rsidP="00B441E7">
            <w:pPr>
              <w:pStyle w:val="Sarakstarindkopa"/>
              <w:ind w:left="0"/>
              <w:rPr>
                <w:b/>
              </w:rPr>
            </w:pPr>
            <w:r w:rsidRPr="00B441E7">
              <w:rPr>
                <w:b/>
              </w:rPr>
              <w:t>Muzeja reprezentācijas priekšmetu un suvenīru realizācija</w:t>
            </w:r>
          </w:p>
        </w:tc>
      </w:tr>
      <w:tr w:rsidR="00B441E7" w14:paraId="224F474A" w14:textId="77777777" w:rsidTr="00AB6EB7">
        <w:trPr>
          <w:trHeight w:val="427"/>
          <w:jc w:val="center"/>
        </w:trPr>
        <w:tc>
          <w:tcPr>
            <w:tcW w:w="846" w:type="dxa"/>
          </w:tcPr>
          <w:p w14:paraId="0356F513" w14:textId="3A19A47D" w:rsidR="00B441E7" w:rsidRPr="00B27073" w:rsidRDefault="00B441E7" w:rsidP="009B6FA5">
            <w:pPr>
              <w:pStyle w:val="Sarakstarindkopa"/>
              <w:ind w:left="0"/>
            </w:pPr>
            <w:r w:rsidRPr="00B27073">
              <w:t>5.1.</w:t>
            </w:r>
          </w:p>
        </w:tc>
        <w:tc>
          <w:tcPr>
            <w:tcW w:w="3408" w:type="dxa"/>
          </w:tcPr>
          <w:p w14:paraId="3A0487C2" w14:textId="4C528610" w:rsidR="00B441E7" w:rsidRDefault="00B441E7" w:rsidP="009B6FA5">
            <w:r w:rsidRPr="00B441E7">
              <w:t>Suvenīru tirdzniecība</w:t>
            </w:r>
            <w:r>
              <w:t xml:space="preserve"> (1 gab.)</w:t>
            </w:r>
          </w:p>
        </w:tc>
        <w:tc>
          <w:tcPr>
            <w:tcW w:w="3118" w:type="dxa"/>
            <w:gridSpan w:val="2"/>
          </w:tcPr>
          <w:p w14:paraId="5AD8FD9C" w14:textId="73143B59" w:rsidR="00B441E7" w:rsidRDefault="00B441E7" w:rsidP="009B6FA5">
            <w:pPr>
              <w:pStyle w:val="Sarakstarindkopa"/>
              <w:ind w:left="0"/>
              <w:jc w:val="center"/>
            </w:pPr>
            <w:r w:rsidRPr="00B441E7">
              <w:t>uzcenojums 30% no iegādes cenas</w:t>
            </w:r>
          </w:p>
        </w:tc>
        <w:tc>
          <w:tcPr>
            <w:tcW w:w="1559" w:type="dxa"/>
          </w:tcPr>
          <w:p w14:paraId="5186253C" w14:textId="5BC34E4D" w:rsidR="00B441E7" w:rsidRDefault="00B441E7" w:rsidP="009B6FA5">
            <w:pPr>
              <w:pStyle w:val="Sarakstarindkopa"/>
              <w:ind w:left="0"/>
              <w:jc w:val="center"/>
            </w:pPr>
            <w:r>
              <w:t>piemēro</w:t>
            </w:r>
          </w:p>
        </w:tc>
      </w:tr>
      <w:tr w:rsidR="005D0E66" w14:paraId="38FBD136" w14:textId="77777777" w:rsidTr="00AB6EB7">
        <w:trPr>
          <w:trHeight w:val="427"/>
          <w:jc w:val="center"/>
        </w:trPr>
        <w:tc>
          <w:tcPr>
            <w:tcW w:w="846" w:type="dxa"/>
          </w:tcPr>
          <w:p w14:paraId="2797BC85" w14:textId="2F95C7D4" w:rsidR="005D0E66" w:rsidRDefault="005D0E66" w:rsidP="009B6FA5">
            <w:pPr>
              <w:pStyle w:val="Sarakstarindkopa"/>
              <w:ind w:left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08" w:type="dxa"/>
          </w:tcPr>
          <w:p w14:paraId="0327F451" w14:textId="35F59B66" w:rsidR="005D0E66" w:rsidRPr="00B441E7" w:rsidRDefault="005D0E66" w:rsidP="009B6FA5">
            <w:r w:rsidRPr="003F32E9">
              <w:rPr>
                <w:b/>
              </w:rPr>
              <w:t>Bezmaksas pakalpojumi</w:t>
            </w:r>
          </w:p>
        </w:tc>
        <w:tc>
          <w:tcPr>
            <w:tcW w:w="3118" w:type="dxa"/>
            <w:gridSpan w:val="2"/>
          </w:tcPr>
          <w:p w14:paraId="2ED46B2B" w14:textId="77777777" w:rsidR="005D0E66" w:rsidRPr="00B441E7" w:rsidRDefault="005D0E66" w:rsidP="009B6FA5">
            <w:pPr>
              <w:pStyle w:val="Sarakstarindkopa"/>
              <w:ind w:left="0"/>
              <w:jc w:val="center"/>
            </w:pPr>
          </w:p>
        </w:tc>
        <w:tc>
          <w:tcPr>
            <w:tcW w:w="1559" w:type="dxa"/>
          </w:tcPr>
          <w:p w14:paraId="26201CC1" w14:textId="77777777" w:rsidR="005D0E66" w:rsidRDefault="005D0E66" w:rsidP="009B6FA5">
            <w:pPr>
              <w:pStyle w:val="Sarakstarindkopa"/>
              <w:ind w:left="0"/>
              <w:jc w:val="center"/>
            </w:pPr>
          </w:p>
        </w:tc>
      </w:tr>
      <w:tr w:rsidR="005D0E66" w14:paraId="618FD114" w14:textId="77777777" w:rsidTr="001709AB">
        <w:trPr>
          <w:trHeight w:val="427"/>
          <w:jc w:val="center"/>
        </w:trPr>
        <w:tc>
          <w:tcPr>
            <w:tcW w:w="846" w:type="dxa"/>
          </w:tcPr>
          <w:p w14:paraId="48A45516" w14:textId="30E6C0C8" w:rsidR="005D0E66" w:rsidRPr="00B27073" w:rsidRDefault="005D0E66" w:rsidP="009B6FA5">
            <w:pPr>
              <w:pStyle w:val="Sarakstarindkopa"/>
              <w:ind w:left="0"/>
            </w:pPr>
            <w:r w:rsidRPr="00B27073">
              <w:t>6.1.</w:t>
            </w:r>
          </w:p>
        </w:tc>
        <w:tc>
          <w:tcPr>
            <w:tcW w:w="8085" w:type="dxa"/>
            <w:gridSpan w:val="4"/>
          </w:tcPr>
          <w:p w14:paraId="00F6065D" w14:textId="77777777" w:rsidR="005D0E66" w:rsidRPr="005D0E66" w:rsidRDefault="005D0E66" w:rsidP="005D0E66">
            <w:r w:rsidRPr="005D0E66">
              <w:t>Muzeja apmeklējums katra mēneša pēdējā ceturtdienā</w:t>
            </w:r>
          </w:p>
          <w:p w14:paraId="50EAFA44" w14:textId="77777777" w:rsidR="005D0E66" w:rsidRDefault="005D0E66" w:rsidP="009B6FA5">
            <w:pPr>
              <w:pStyle w:val="Sarakstarindkopa"/>
              <w:ind w:left="0"/>
              <w:jc w:val="center"/>
            </w:pPr>
          </w:p>
        </w:tc>
      </w:tr>
      <w:tr w:rsidR="005D0E66" w14:paraId="4835555C" w14:textId="77777777" w:rsidTr="001709AB">
        <w:trPr>
          <w:trHeight w:val="427"/>
          <w:jc w:val="center"/>
        </w:trPr>
        <w:tc>
          <w:tcPr>
            <w:tcW w:w="846" w:type="dxa"/>
          </w:tcPr>
          <w:p w14:paraId="547D9615" w14:textId="1F7E9592" w:rsidR="005D0E66" w:rsidRPr="00B27073" w:rsidRDefault="005D0E66" w:rsidP="009B6FA5">
            <w:pPr>
              <w:pStyle w:val="Sarakstarindkopa"/>
              <w:ind w:left="0"/>
            </w:pPr>
            <w:r w:rsidRPr="00B27073">
              <w:t>6.2.</w:t>
            </w:r>
          </w:p>
        </w:tc>
        <w:tc>
          <w:tcPr>
            <w:tcW w:w="8085" w:type="dxa"/>
            <w:gridSpan w:val="4"/>
          </w:tcPr>
          <w:p w14:paraId="70F37DFD" w14:textId="16455325" w:rsidR="005D0E66" w:rsidRPr="005D0E66" w:rsidRDefault="005D0E66" w:rsidP="005D0E66">
            <w:r>
              <w:t>Muzeju nakts pasākums</w:t>
            </w:r>
          </w:p>
        </w:tc>
      </w:tr>
      <w:tr w:rsidR="005D0E66" w14:paraId="52028669" w14:textId="77777777" w:rsidTr="001709AB">
        <w:trPr>
          <w:trHeight w:val="427"/>
          <w:jc w:val="center"/>
        </w:trPr>
        <w:tc>
          <w:tcPr>
            <w:tcW w:w="846" w:type="dxa"/>
          </w:tcPr>
          <w:p w14:paraId="0B757DB2" w14:textId="563CBE81" w:rsidR="005D0E66" w:rsidRPr="00B27073" w:rsidRDefault="005D0E66" w:rsidP="009B6FA5">
            <w:pPr>
              <w:pStyle w:val="Sarakstarindkopa"/>
              <w:ind w:left="0"/>
            </w:pPr>
            <w:r w:rsidRPr="00B27073">
              <w:lastRenderedPageBreak/>
              <w:t>6.3.</w:t>
            </w:r>
          </w:p>
        </w:tc>
        <w:tc>
          <w:tcPr>
            <w:tcW w:w="8085" w:type="dxa"/>
            <w:gridSpan w:val="4"/>
          </w:tcPr>
          <w:p w14:paraId="3563D581" w14:textId="7D6EE771" w:rsidR="00A7637B" w:rsidRPr="00A7637B" w:rsidRDefault="007D1121" w:rsidP="001709AB">
            <w:r>
              <w:t>Latvijas valsts svētkiem,</w:t>
            </w:r>
            <w:r w:rsidR="005D0E66" w:rsidRPr="005D0E66">
              <w:t xml:space="preserve"> atceres dienām </w:t>
            </w:r>
            <w:r>
              <w:t xml:space="preserve">un gadskārtu ieražu svētkiem </w:t>
            </w:r>
            <w:r w:rsidR="005D0E66" w:rsidRPr="005D0E66">
              <w:t>veltīti pasākumi</w:t>
            </w:r>
          </w:p>
        </w:tc>
      </w:tr>
      <w:tr w:rsidR="00A7637B" w14:paraId="4260B66B" w14:textId="77777777" w:rsidTr="001709AB">
        <w:trPr>
          <w:trHeight w:val="427"/>
          <w:jc w:val="center"/>
        </w:trPr>
        <w:tc>
          <w:tcPr>
            <w:tcW w:w="846" w:type="dxa"/>
          </w:tcPr>
          <w:p w14:paraId="0BC69234" w14:textId="1342EC42" w:rsidR="00A7637B" w:rsidRPr="00B27073" w:rsidRDefault="00A7637B" w:rsidP="009B6FA5">
            <w:pPr>
              <w:pStyle w:val="Sarakstarindkopa"/>
              <w:ind w:left="0"/>
            </w:pPr>
            <w:r w:rsidRPr="00B27073">
              <w:t>6.4.</w:t>
            </w:r>
          </w:p>
        </w:tc>
        <w:tc>
          <w:tcPr>
            <w:tcW w:w="8085" w:type="dxa"/>
            <w:gridSpan w:val="4"/>
          </w:tcPr>
          <w:p w14:paraId="5BE3848B" w14:textId="61FCB814" w:rsidR="00A7637B" w:rsidRPr="005D0E66" w:rsidRDefault="00A7637B" w:rsidP="005D0E66">
            <w:r>
              <w:t>Izstāžu un ekspozīciju atklāšanas pasākumi</w:t>
            </w:r>
          </w:p>
        </w:tc>
      </w:tr>
      <w:bookmarkEnd w:id="0"/>
    </w:tbl>
    <w:p w14:paraId="37FD8434" w14:textId="2C48561C" w:rsidR="009B6FA5" w:rsidRPr="009B6FA5" w:rsidRDefault="009B6FA5" w:rsidP="009B6FA5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9B6FA5">
        <w:rPr>
          <w:rFonts w:eastAsia="Calibri" w:cs="Times New Roman"/>
          <w:b/>
          <w:szCs w:val="24"/>
        </w:rPr>
        <w:br w:type="page"/>
      </w:r>
    </w:p>
    <w:p w14:paraId="09A5E243" w14:textId="3D77CCED" w:rsidR="007376F7" w:rsidRPr="007376F7" w:rsidRDefault="007376F7" w:rsidP="007376F7">
      <w:pPr>
        <w:pStyle w:val="Sarakstarindkopa"/>
        <w:spacing w:after="0" w:line="276" w:lineRule="auto"/>
        <w:jc w:val="right"/>
        <w:rPr>
          <w:rFonts w:eastAsia="Calibri" w:cs="Times New Roman"/>
          <w:szCs w:val="24"/>
        </w:rPr>
      </w:pPr>
      <w:r w:rsidRPr="007376F7">
        <w:rPr>
          <w:rFonts w:eastAsia="Calibri" w:cs="Times New Roman"/>
          <w:szCs w:val="24"/>
        </w:rPr>
        <w:lastRenderedPageBreak/>
        <w:t>Pielikums</w:t>
      </w:r>
    </w:p>
    <w:p w14:paraId="3BE5CB01" w14:textId="734962BF" w:rsidR="007376F7" w:rsidRPr="007376F7" w:rsidRDefault="007376F7" w:rsidP="007376F7">
      <w:pPr>
        <w:pStyle w:val="Sarakstarindkopa"/>
        <w:spacing w:after="0" w:line="276" w:lineRule="auto"/>
        <w:jc w:val="right"/>
        <w:rPr>
          <w:rFonts w:eastAsia="Calibri" w:cs="Times New Roman"/>
          <w:szCs w:val="24"/>
        </w:rPr>
      </w:pPr>
      <w:r w:rsidRPr="007376F7">
        <w:rPr>
          <w:rFonts w:eastAsia="Calibri" w:cs="Times New Roman"/>
          <w:szCs w:val="24"/>
        </w:rPr>
        <w:t xml:space="preserve">Alūksnes novada </w:t>
      </w:r>
      <w:r w:rsidR="00F43BB8">
        <w:rPr>
          <w:rFonts w:eastAsia="Calibri" w:cs="Times New Roman"/>
          <w:szCs w:val="24"/>
        </w:rPr>
        <w:t xml:space="preserve">pašvaldības </w:t>
      </w:r>
      <w:r w:rsidRPr="007376F7">
        <w:rPr>
          <w:rFonts w:eastAsia="Calibri" w:cs="Times New Roman"/>
          <w:szCs w:val="24"/>
        </w:rPr>
        <w:t>domes</w:t>
      </w:r>
    </w:p>
    <w:p w14:paraId="79A9B4B6" w14:textId="0E047B0C" w:rsidR="007376F7" w:rsidRPr="007376F7" w:rsidRDefault="007376F7" w:rsidP="007376F7">
      <w:pPr>
        <w:pStyle w:val="Sarakstarindkopa"/>
        <w:spacing w:after="0" w:line="276" w:lineRule="auto"/>
        <w:jc w:val="right"/>
        <w:rPr>
          <w:rFonts w:eastAsia="Calibri" w:cs="Times New Roman"/>
          <w:szCs w:val="24"/>
        </w:rPr>
      </w:pPr>
      <w:r w:rsidRPr="007376F7">
        <w:rPr>
          <w:rFonts w:eastAsia="Calibri" w:cs="Times New Roman"/>
          <w:szCs w:val="24"/>
        </w:rPr>
        <w:t>__.__.202</w:t>
      </w:r>
      <w:r>
        <w:rPr>
          <w:rFonts w:eastAsia="Calibri" w:cs="Times New Roman"/>
          <w:szCs w:val="24"/>
        </w:rPr>
        <w:t>3</w:t>
      </w:r>
      <w:r w:rsidRPr="007376F7">
        <w:rPr>
          <w:rFonts w:eastAsia="Calibri" w:cs="Times New Roman"/>
          <w:szCs w:val="24"/>
        </w:rPr>
        <w:t>. lēmumam Nr. ____</w:t>
      </w:r>
    </w:p>
    <w:p w14:paraId="236D274B" w14:textId="7E8691AA" w:rsidR="007376F7" w:rsidRPr="007376F7" w:rsidRDefault="007376F7" w:rsidP="007376F7">
      <w:pPr>
        <w:pStyle w:val="Sarakstarindkopa"/>
        <w:spacing w:after="0" w:line="276" w:lineRule="auto"/>
        <w:jc w:val="right"/>
        <w:rPr>
          <w:rFonts w:eastAsia="Calibri" w:cs="Times New Roman"/>
          <w:szCs w:val="24"/>
        </w:rPr>
      </w:pPr>
      <w:r w:rsidRPr="007376F7">
        <w:rPr>
          <w:rFonts w:eastAsia="Calibri" w:cs="Times New Roman"/>
          <w:szCs w:val="24"/>
        </w:rPr>
        <w:t>sēdes protokols Nr. ___, ___.p.</w:t>
      </w:r>
    </w:p>
    <w:bookmarkEnd w:id="1"/>
    <w:p w14:paraId="514AFFB9" w14:textId="6A0D8326" w:rsidR="00262485" w:rsidRDefault="00262485" w:rsidP="00262485">
      <w:pPr>
        <w:pStyle w:val="Sarakstarindkopa"/>
        <w:spacing w:after="0" w:line="276" w:lineRule="auto"/>
        <w:jc w:val="center"/>
        <w:rPr>
          <w:rFonts w:eastAsia="Calibri" w:cs="Times New Roman"/>
          <w:b/>
          <w:szCs w:val="24"/>
        </w:rPr>
      </w:pPr>
      <w:r w:rsidRPr="00262485">
        <w:rPr>
          <w:rFonts w:eastAsia="Calibri" w:cs="Times New Roman"/>
          <w:b/>
          <w:szCs w:val="24"/>
        </w:rPr>
        <w:t xml:space="preserve">Viktora Ķirpa Ates muzeja “Vidzemes lauku sēta” </w:t>
      </w:r>
    </w:p>
    <w:p w14:paraId="234329E8" w14:textId="2656215F" w:rsidR="00AF291C" w:rsidRPr="00262485" w:rsidRDefault="00262485" w:rsidP="00262485">
      <w:pPr>
        <w:pStyle w:val="Sarakstarindkopa"/>
        <w:spacing w:after="0" w:line="276" w:lineRule="auto"/>
        <w:jc w:val="center"/>
        <w:rPr>
          <w:rFonts w:eastAsia="Calibri" w:cs="Times New Roman"/>
          <w:b/>
          <w:szCs w:val="24"/>
        </w:rPr>
      </w:pPr>
      <w:r w:rsidRPr="00262485">
        <w:rPr>
          <w:rFonts w:eastAsia="Calibri" w:cs="Times New Roman"/>
          <w:b/>
          <w:szCs w:val="24"/>
        </w:rPr>
        <w:t>maksas pakalpojumu cenrādis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538"/>
        <w:gridCol w:w="2977"/>
        <w:gridCol w:w="1559"/>
        <w:gridCol w:w="1411"/>
      </w:tblGrid>
      <w:tr w:rsidR="007D21AB" w:rsidRPr="006723BE" w14:paraId="11506864" w14:textId="77777777" w:rsidTr="001709AB">
        <w:trPr>
          <w:jc w:val="center"/>
        </w:trPr>
        <w:tc>
          <w:tcPr>
            <w:tcW w:w="576" w:type="dxa"/>
            <w:vAlign w:val="center"/>
          </w:tcPr>
          <w:p w14:paraId="62AB81C5" w14:textId="77777777" w:rsidR="007D21AB" w:rsidRPr="00063561" w:rsidRDefault="007D21AB" w:rsidP="002154B6">
            <w:pPr>
              <w:jc w:val="center"/>
              <w:rPr>
                <w:b/>
              </w:rPr>
            </w:pPr>
            <w:r w:rsidRPr="00063561">
              <w:rPr>
                <w:b/>
              </w:rPr>
              <w:t>Nr.</w:t>
            </w:r>
          </w:p>
        </w:tc>
        <w:tc>
          <w:tcPr>
            <w:tcW w:w="2538" w:type="dxa"/>
            <w:vAlign w:val="center"/>
          </w:tcPr>
          <w:p w14:paraId="689E5042" w14:textId="77777777" w:rsidR="007D21AB" w:rsidRPr="00AB6EB7" w:rsidRDefault="007D21AB" w:rsidP="002154B6">
            <w:pPr>
              <w:jc w:val="center"/>
              <w:rPr>
                <w:b/>
              </w:rPr>
            </w:pPr>
            <w:r w:rsidRPr="00AB6EB7">
              <w:rPr>
                <w:b/>
              </w:rPr>
              <w:t>Pakalpojums</w:t>
            </w:r>
          </w:p>
        </w:tc>
        <w:tc>
          <w:tcPr>
            <w:tcW w:w="2977" w:type="dxa"/>
            <w:vAlign w:val="center"/>
          </w:tcPr>
          <w:p w14:paraId="1C79F12F" w14:textId="77777777" w:rsidR="007D21AB" w:rsidRPr="00AB6EB7" w:rsidRDefault="007D21AB" w:rsidP="002154B6">
            <w:pPr>
              <w:jc w:val="center"/>
              <w:rPr>
                <w:b/>
              </w:rPr>
            </w:pPr>
            <w:r w:rsidRPr="00AB6EB7">
              <w:rPr>
                <w:b/>
              </w:rPr>
              <w:t>Vienība</w:t>
            </w:r>
          </w:p>
        </w:tc>
        <w:tc>
          <w:tcPr>
            <w:tcW w:w="1559" w:type="dxa"/>
            <w:vAlign w:val="center"/>
          </w:tcPr>
          <w:p w14:paraId="0D265F8F" w14:textId="77777777" w:rsidR="007D21AB" w:rsidRPr="00AB6EB7" w:rsidRDefault="007D21AB" w:rsidP="002154B6">
            <w:pPr>
              <w:jc w:val="center"/>
              <w:rPr>
                <w:b/>
              </w:rPr>
            </w:pPr>
            <w:r w:rsidRPr="00AB6EB7">
              <w:rPr>
                <w:b/>
              </w:rPr>
              <w:t>Cena bez PVN (EUR)</w:t>
            </w:r>
          </w:p>
        </w:tc>
        <w:tc>
          <w:tcPr>
            <w:tcW w:w="1411" w:type="dxa"/>
            <w:vAlign w:val="center"/>
          </w:tcPr>
          <w:p w14:paraId="142CAF5E" w14:textId="77777777" w:rsidR="007D21AB" w:rsidRPr="00AB6EB7" w:rsidRDefault="007D21AB" w:rsidP="002154B6">
            <w:pPr>
              <w:jc w:val="center"/>
              <w:rPr>
                <w:b/>
              </w:rPr>
            </w:pPr>
            <w:r w:rsidRPr="00AB6EB7">
              <w:rPr>
                <w:b/>
              </w:rPr>
              <w:t>PVN</w:t>
            </w:r>
          </w:p>
        </w:tc>
      </w:tr>
      <w:tr w:rsidR="007D21AB" w:rsidRPr="006723BE" w14:paraId="52C93A8F" w14:textId="77777777" w:rsidTr="001709AB">
        <w:trPr>
          <w:jc w:val="center"/>
        </w:trPr>
        <w:tc>
          <w:tcPr>
            <w:tcW w:w="576" w:type="dxa"/>
            <w:vAlign w:val="center"/>
          </w:tcPr>
          <w:p w14:paraId="54C1837E" w14:textId="77777777" w:rsidR="007D21AB" w:rsidRPr="00063561" w:rsidRDefault="007D21AB" w:rsidP="002154B6">
            <w:pPr>
              <w:jc w:val="center"/>
              <w:rPr>
                <w:b/>
              </w:rPr>
            </w:pPr>
            <w:r w:rsidRPr="00063561">
              <w:rPr>
                <w:b/>
              </w:rPr>
              <w:t>1.</w:t>
            </w:r>
          </w:p>
        </w:tc>
        <w:tc>
          <w:tcPr>
            <w:tcW w:w="8485" w:type="dxa"/>
            <w:gridSpan w:val="4"/>
            <w:vAlign w:val="center"/>
          </w:tcPr>
          <w:p w14:paraId="1EDE5756" w14:textId="77777777" w:rsidR="007D21AB" w:rsidRPr="00DE255D" w:rsidRDefault="007D21AB" w:rsidP="002154B6">
            <w:pPr>
              <w:rPr>
                <w:b/>
              </w:rPr>
            </w:pPr>
            <w:r w:rsidRPr="00DE255D">
              <w:rPr>
                <w:b/>
              </w:rPr>
              <w:t>Ekspozīcijas un izstādes</w:t>
            </w:r>
          </w:p>
        </w:tc>
      </w:tr>
      <w:tr w:rsidR="00AB6EB7" w:rsidRPr="006723BE" w14:paraId="6A06F570" w14:textId="77777777" w:rsidTr="001709AB">
        <w:trPr>
          <w:jc w:val="center"/>
        </w:trPr>
        <w:tc>
          <w:tcPr>
            <w:tcW w:w="576" w:type="dxa"/>
            <w:vMerge w:val="restart"/>
          </w:tcPr>
          <w:p w14:paraId="0CD86242" w14:textId="77777777" w:rsidR="00AB6EB7" w:rsidRPr="00B27073" w:rsidRDefault="00AB6EB7" w:rsidP="002154B6">
            <w:r w:rsidRPr="00B27073">
              <w:t>1.1.</w:t>
            </w:r>
          </w:p>
        </w:tc>
        <w:tc>
          <w:tcPr>
            <w:tcW w:w="2538" w:type="dxa"/>
            <w:vMerge w:val="restart"/>
          </w:tcPr>
          <w:p w14:paraId="643E3D70" w14:textId="77777777" w:rsidR="00AB6EB7" w:rsidRPr="006723BE" w:rsidRDefault="00AB6EB7" w:rsidP="002154B6">
            <w:r w:rsidRPr="006723BE">
              <w:t>Muzeja ekspozīcijas apmeklējums individuāli un grupās</w:t>
            </w:r>
          </w:p>
        </w:tc>
        <w:tc>
          <w:tcPr>
            <w:tcW w:w="2977" w:type="dxa"/>
            <w:vAlign w:val="center"/>
          </w:tcPr>
          <w:p w14:paraId="42C7EC1F" w14:textId="77777777" w:rsidR="00AB6EB7" w:rsidRPr="006723BE" w:rsidRDefault="00AB6EB7" w:rsidP="002154B6">
            <w:r w:rsidRPr="006723BE">
              <w:t>pieaugušajam</w:t>
            </w:r>
          </w:p>
        </w:tc>
        <w:tc>
          <w:tcPr>
            <w:tcW w:w="1559" w:type="dxa"/>
            <w:vAlign w:val="center"/>
          </w:tcPr>
          <w:p w14:paraId="0ABA3376" w14:textId="77777777" w:rsidR="00AB6EB7" w:rsidRPr="006723BE" w:rsidRDefault="00AB6EB7" w:rsidP="002154B6">
            <w:pPr>
              <w:jc w:val="center"/>
            </w:pPr>
            <w:r w:rsidRPr="006723BE">
              <w:t>3</w:t>
            </w:r>
            <w:r>
              <w:t>,50</w:t>
            </w:r>
          </w:p>
        </w:tc>
        <w:tc>
          <w:tcPr>
            <w:tcW w:w="1411" w:type="dxa"/>
            <w:vAlign w:val="center"/>
          </w:tcPr>
          <w:p w14:paraId="2454F34F" w14:textId="77777777" w:rsidR="00AB6EB7" w:rsidRPr="006723BE" w:rsidRDefault="00AB6EB7" w:rsidP="002154B6">
            <w:r w:rsidRPr="006723BE">
              <w:t>nepiemēro</w:t>
            </w:r>
          </w:p>
        </w:tc>
      </w:tr>
      <w:tr w:rsidR="00AB6EB7" w:rsidRPr="006723BE" w14:paraId="4C113045" w14:textId="77777777" w:rsidTr="001709AB">
        <w:trPr>
          <w:jc w:val="center"/>
        </w:trPr>
        <w:tc>
          <w:tcPr>
            <w:tcW w:w="576" w:type="dxa"/>
            <w:vMerge/>
            <w:vAlign w:val="center"/>
          </w:tcPr>
          <w:p w14:paraId="2802BE6D" w14:textId="77777777" w:rsidR="00AB6EB7" w:rsidRPr="00B27073" w:rsidRDefault="00AB6EB7" w:rsidP="002154B6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14:paraId="0C50354A" w14:textId="77777777" w:rsidR="00AB6EB7" w:rsidRPr="006723BE" w:rsidRDefault="00AB6EB7" w:rsidP="002154B6"/>
        </w:tc>
        <w:tc>
          <w:tcPr>
            <w:tcW w:w="2977" w:type="dxa"/>
            <w:vAlign w:val="center"/>
          </w:tcPr>
          <w:p w14:paraId="7C191B9D" w14:textId="77777777" w:rsidR="00AB6EB7" w:rsidRPr="006723BE" w:rsidRDefault="00AB6EB7" w:rsidP="002154B6">
            <w:r w:rsidRPr="006723BE">
              <w:t>pensionāram, uzrādot apliecību</w:t>
            </w:r>
          </w:p>
        </w:tc>
        <w:tc>
          <w:tcPr>
            <w:tcW w:w="1559" w:type="dxa"/>
            <w:vAlign w:val="center"/>
          </w:tcPr>
          <w:p w14:paraId="6A455E07" w14:textId="77777777" w:rsidR="00AB6EB7" w:rsidRPr="006723BE" w:rsidRDefault="00AB6EB7" w:rsidP="002154B6">
            <w:pPr>
              <w:jc w:val="center"/>
            </w:pPr>
            <w:r>
              <w:t>2,50</w:t>
            </w:r>
          </w:p>
        </w:tc>
        <w:tc>
          <w:tcPr>
            <w:tcW w:w="1411" w:type="dxa"/>
            <w:vAlign w:val="center"/>
          </w:tcPr>
          <w:p w14:paraId="02352676" w14:textId="77777777" w:rsidR="00AB6EB7" w:rsidRPr="006723BE" w:rsidRDefault="00AB6EB7" w:rsidP="002154B6">
            <w:r w:rsidRPr="006723BE">
              <w:t>nepiemēro</w:t>
            </w:r>
          </w:p>
        </w:tc>
      </w:tr>
      <w:tr w:rsidR="00AB6EB7" w:rsidRPr="006723BE" w14:paraId="464DC6F7" w14:textId="77777777" w:rsidTr="001709AB">
        <w:trPr>
          <w:jc w:val="center"/>
        </w:trPr>
        <w:tc>
          <w:tcPr>
            <w:tcW w:w="576" w:type="dxa"/>
            <w:vMerge/>
            <w:vAlign w:val="center"/>
          </w:tcPr>
          <w:p w14:paraId="4A7591C6" w14:textId="77777777" w:rsidR="00AB6EB7" w:rsidRPr="00B27073" w:rsidRDefault="00AB6EB7" w:rsidP="002154B6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14:paraId="1B662715" w14:textId="77777777" w:rsidR="00AB6EB7" w:rsidRPr="006723BE" w:rsidRDefault="00AB6EB7" w:rsidP="002154B6"/>
        </w:tc>
        <w:tc>
          <w:tcPr>
            <w:tcW w:w="2977" w:type="dxa"/>
            <w:vAlign w:val="center"/>
          </w:tcPr>
          <w:p w14:paraId="38F6156A" w14:textId="47996370" w:rsidR="00AB6EB7" w:rsidRPr="006723BE" w:rsidRDefault="00AB6EB7" w:rsidP="002154B6">
            <w:r>
              <w:t>skolēnam,</w:t>
            </w:r>
            <w:r w:rsidRPr="006723BE">
              <w:t xml:space="preserve"> uzrādot apliecību</w:t>
            </w:r>
          </w:p>
        </w:tc>
        <w:tc>
          <w:tcPr>
            <w:tcW w:w="1559" w:type="dxa"/>
            <w:vAlign w:val="center"/>
          </w:tcPr>
          <w:p w14:paraId="53A0539B" w14:textId="77777777" w:rsidR="00AB6EB7" w:rsidRPr="006723BE" w:rsidRDefault="00AB6EB7" w:rsidP="002154B6">
            <w:pPr>
              <w:jc w:val="center"/>
            </w:pPr>
            <w:r>
              <w:t>2,00</w:t>
            </w:r>
          </w:p>
        </w:tc>
        <w:tc>
          <w:tcPr>
            <w:tcW w:w="1411" w:type="dxa"/>
            <w:vAlign w:val="center"/>
          </w:tcPr>
          <w:p w14:paraId="48B441D1" w14:textId="77777777" w:rsidR="00AB6EB7" w:rsidRPr="006723BE" w:rsidRDefault="00AB6EB7" w:rsidP="002154B6">
            <w:r w:rsidRPr="006723BE">
              <w:t>nepiemēro</w:t>
            </w:r>
          </w:p>
        </w:tc>
      </w:tr>
      <w:tr w:rsidR="00AB6EB7" w:rsidRPr="006723BE" w14:paraId="306CDFAE" w14:textId="77777777" w:rsidTr="001709AB">
        <w:trPr>
          <w:jc w:val="center"/>
        </w:trPr>
        <w:tc>
          <w:tcPr>
            <w:tcW w:w="576" w:type="dxa"/>
            <w:vMerge/>
            <w:vAlign w:val="center"/>
          </w:tcPr>
          <w:p w14:paraId="30D6DBFB" w14:textId="77777777" w:rsidR="00AB6EB7" w:rsidRPr="00B27073" w:rsidRDefault="00AB6EB7" w:rsidP="002154B6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14:paraId="3DC1F564" w14:textId="77777777" w:rsidR="00AB6EB7" w:rsidRPr="006723BE" w:rsidRDefault="00AB6EB7" w:rsidP="002154B6"/>
        </w:tc>
        <w:tc>
          <w:tcPr>
            <w:tcW w:w="2977" w:type="dxa"/>
            <w:vAlign w:val="center"/>
          </w:tcPr>
          <w:p w14:paraId="54EFC290" w14:textId="77777777" w:rsidR="00AB6EB7" w:rsidRPr="006723BE" w:rsidRDefault="00AB6EB7" w:rsidP="002154B6">
            <w:r w:rsidRPr="006723BE">
              <w:t>studentam, uzrādot  apliecību</w:t>
            </w:r>
          </w:p>
        </w:tc>
        <w:tc>
          <w:tcPr>
            <w:tcW w:w="1559" w:type="dxa"/>
            <w:vAlign w:val="center"/>
          </w:tcPr>
          <w:p w14:paraId="0D07E1DC" w14:textId="77777777" w:rsidR="00AB6EB7" w:rsidRPr="006723BE" w:rsidRDefault="00AB6EB7" w:rsidP="002154B6">
            <w:pPr>
              <w:jc w:val="center"/>
            </w:pPr>
            <w:r>
              <w:t>2,00</w:t>
            </w:r>
          </w:p>
        </w:tc>
        <w:tc>
          <w:tcPr>
            <w:tcW w:w="1411" w:type="dxa"/>
            <w:vAlign w:val="center"/>
          </w:tcPr>
          <w:p w14:paraId="02707CB5" w14:textId="77777777" w:rsidR="00AB6EB7" w:rsidRPr="006723BE" w:rsidRDefault="00AB6EB7" w:rsidP="002154B6">
            <w:r w:rsidRPr="006723BE">
              <w:t>nepiemēro</w:t>
            </w:r>
          </w:p>
        </w:tc>
      </w:tr>
      <w:tr w:rsidR="00AB6EB7" w:rsidRPr="006723BE" w14:paraId="2EDA8C38" w14:textId="77777777" w:rsidTr="001709AB">
        <w:trPr>
          <w:jc w:val="center"/>
        </w:trPr>
        <w:tc>
          <w:tcPr>
            <w:tcW w:w="576" w:type="dxa"/>
            <w:vMerge/>
            <w:vAlign w:val="center"/>
          </w:tcPr>
          <w:p w14:paraId="5BCDEB55" w14:textId="77777777" w:rsidR="00AB6EB7" w:rsidRPr="00B27073" w:rsidRDefault="00AB6EB7" w:rsidP="002154B6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14:paraId="05C9F38D" w14:textId="77777777" w:rsidR="00AB6EB7" w:rsidRPr="006723BE" w:rsidRDefault="00AB6EB7" w:rsidP="002154B6"/>
        </w:tc>
        <w:tc>
          <w:tcPr>
            <w:tcW w:w="2977" w:type="dxa"/>
            <w:vAlign w:val="center"/>
          </w:tcPr>
          <w:p w14:paraId="2F910944" w14:textId="77777777" w:rsidR="00AB6EB7" w:rsidRPr="006723BE" w:rsidRDefault="00AB6EB7" w:rsidP="002154B6">
            <w:r w:rsidRPr="006723BE">
              <w:t>pirmsskolas vecuma bērnam grupas apmeklējumā</w:t>
            </w:r>
          </w:p>
        </w:tc>
        <w:tc>
          <w:tcPr>
            <w:tcW w:w="1559" w:type="dxa"/>
            <w:vAlign w:val="center"/>
          </w:tcPr>
          <w:p w14:paraId="6A1D5383" w14:textId="77777777" w:rsidR="00AB6EB7" w:rsidRPr="006723BE" w:rsidRDefault="00AB6EB7" w:rsidP="002154B6">
            <w:pPr>
              <w:jc w:val="center"/>
            </w:pPr>
            <w:r w:rsidRPr="006723BE">
              <w:t>bez maksas</w:t>
            </w:r>
          </w:p>
        </w:tc>
        <w:tc>
          <w:tcPr>
            <w:tcW w:w="1411" w:type="dxa"/>
            <w:vAlign w:val="center"/>
          </w:tcPr>
          <w:p w14:paraId="0219B251" w14:textId="77777777" w:rsidR="00AB6EB7" w:rsidRPr="006723BE" w:rsidRDefault="00AB6EB7" w:rsidP="002154B6">
            <w:r w:rsidRPr="006723BE">
              <w:t>nepiemēro</w:t>
            </w:r>
          </w:p>
        </w:tc>
      </w:tr>
      <w:tr w:rsidR="00AB6EB7" w:rsidRPr="006723BE" w14:paraId="600ACC47" w14:textId="77777777" w:rsidTr="001709AB">
        <w:trPr>
          <w:jc w:val="center"/>
        </w:trPr>
        <w:tc>
          <w:tcPr>
            <w:tcW w:w="576" w:type="dxa"/>
            <w:vMerge/>
            <w:vAlign w:val="center"/>
          </w:tcPr>
          <w:p w14:paraId="1141FC11" w14:textId="77777777" w:rsidR="00AB6EB7" w:rsidRPr="00B27073" w:rsidRDefault="00AB6EB7" w:rsidP="002154B6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14:paraId="2B6FD9BD" w14:textId="77777777" w:rsidR="00AB6EB7" w:rsidRPr="006723BE" w:rsidRDefault="00AB6EB7" w:rsidP="002154B6"/>
        </w:tc>
        <w:tc>
          <w:tcPr>
            <w:tcW w:w="2977" w:type="dxa"/>
            <w:vAlign w:val="center"/>
          </w:tcPr>
          <w:p w14:paraId="7D00FF06" w14:textId="77777777" w:rsidR="00AB6EB7" w:rsidRPr="006723BE" w:rsidRDefault="00AB6EB7" w:rsidP="002154B6">
            <w:r w:rsidRPr="006723BE">
              <w:t>pirmsskolas vecuma bērnam, apmeklējot muzeju individuāli, kopā ar pieaugušajiem</w:t>
            </w:r>
          </w:p>
        </w:tc>
        <w:tc>
          <w:tcPr>
            <w:tcW w:w="1559" w:type="dxa"/>
            <w:vAlign w:val="center"/>
          </w:tcPr>
          <w:p w14:paraId="2A448171" w14:textId="77777777" w:rsidR="00AB6EB7" w:rsidRPr="006723BE" w:rsidRDefault="00AB6EB7" w:rsidP="002154B6">
            <w:pPr>
              <w:jc w:val="center"/>
            </w:pPr>
            <w:r w:rsidRPr="006723BE">
              <w:t>bez maksas</w:t>
            </w:r>
          </w:p>
        </w:tc>
        <w:tc>
          <w:tcPr>
            <w:tcW w:w="1411" w:type="dxa"/>
            <w:vAlign w:val="center"/>
          </w:tcPr>
          <w:p w14:paraId="2126940F" w14:textId="77777777" w:rsidR="00AB6EB7" w:rsidRPr="006723BE" w:rsidRDefault="00AB6EB7" w:rsidP="002154B6">
            <w:pPr>
              <w:jc w:val="center"/>
            </w:pPr>
            <w:r w:rsidRPr="006723BE">
              <w:t>nepiemēro</w:t>
            </w:r>
          </w:p>
        </w:tc>
      </w:tr>
      <w:tr w:rsidR="00AB6EB7" w:rsidRPr="006723BE" w14:paraId="2CBA6169" w14:textId="77777777" w:rsidTr="001709AB">
        <w:trPr>
          <w:jc w:val="center"/>
        </w:trPr>
        <w:tc>
          <w:tcPr>
            <w:tcW w:w="576" w:type="dxa"/>
            <w:vMerge/>
            <w:vAlign w:val="center"/>
          </w:tcPr>
          <w:p w14:paraId="194BAEEA" w14:textId="77777777" w:rsidR="00AB6EB7" w:rsidRPr="00B27073" w:rsidRDefault="00AB6EB7" w:rsidP="002154B6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14:paraId="078208CC" w14:textId="77777777" w:rsidR="00AB6EB7" w:rsidRPr="006723BE" w:rsidRDefault="00AB6EB7" w:rsidP="002154B6"/>
        </w:tc>
        <w:tc>
          <w:tcPr>
            <w:tcW w:w="2977" w:type="dxa"/>
            <w:vAlign w:val="center"/>
          </w:tcPr>
          <w:p w14:paraId="22984005" w14:textId="45ED6134" w:rsidR="00AB6EB7" w:rsidRPr="006723BE" w:rsidRDefault="00AB6EB7" w:rsidP="002154B6">
            <w:r w:rsidRPr="006723BE">
              <w:t xml:space="preserve">personām ar </w:t>
            </w:r>
            <w:r w:rsidR="00F43BB8">
              <w:t>1.</w:t>
            </w:r>
            <w:r w:rsidRPr="006723BE">
              <w:t xml:space="preserve"> un </w:t>
            </w:r>
            <w:r w:rsidR="00F43BB8">
              <w:t>2.</w:t>
            </w:r>
            <w:r w:rsidRPr="006723BE">
              <w:t xml:space="preserve"> grupas invaliditāti, uzrādot apliecību</w:t>
            </w:r>
          </w:p>
        </w:tc>
        <w:tc>
          <w:tcPr>
            <w:tcW w:w="1559" w:type="dxa"/>
            <w:vAlign w:val="center"/>
          </w:tcPr>
          <w:p w14:paraId="45DCC55A" w14:textId="77777777" w:rsidR="00AB6EB7" w:rsidRPr="006723BE" w:rsidRDefault="00AB6EB7" w:rsidP="002154B6">
            <w:pPr>
              <w:jc w:val="center"/>
            </w:pPr>
            <w:r w:rsidRPr="006723BE">
              <w:t>bez maksas</w:t>
            </w:r>
          </w:p>
        </w:tc>
        <w:tc>
          <w:tcPr>
            <w:tcW w:w="1411" w:type="dxa"/>
            <w:vAlign w:val="center"/>
          </w:tcPr>
          <w:p w14:paraId="418BD6C0" w14:textId="77777777" w:rsidR="00AB6EB7" w:rsidRPr="006723BE" w:rsidRDefault="00AB6EB7" w:rsidP="002154B6">
            <w:pPr>
              <w:jc w:val="center"/>
            </w:pPr>
            <w:r w:rsidRPr="006723BE">
              <w:t>nepiemēro</w:t>
            </w:r>
          </w:p>
        </w:tc>
      </w:tr>
      <w:tr w:rsidR="00AB6EB7" w:rsidRPr="006723BE" w14:paraId="6EA623DE" w14:textId="77777777" w:rsidTr="001709AB">
        <w:trPr>
          <w:jc w:val="center"/>
        </w:trPr>
        <w:tc>
          <w:tcPr>
            <w:tcW w:w="576" w:type="dxa"/>
            <w:vMerge/>
            <w:vAlign w:val="center"/>
          </w:tcPr>
          <w:p w14:paraId="0537D4F0" w14:textId="77777777" w:rsidR="00AB6EB7" w:rsidRPr="00B27073" w:rsidRDefault="00AB6EB7" w:rsidP="002154B6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14:paraId="49F09BDB" w14:textId="77777777" w:rsidR="00AB6EB7" w:rsidRPr="006723BE" w:rsidRDefault="00AB6EB7" w:rsidP="002154B6"/>
        </w:tc>
        <w:tc>
          <w:tcPr>
            <w:tcW w:w="2977" w:type="dxa"/>
            <w:vAlign w:val="center"/>
          </w:tcPr>
          <w:p w14:paraId="2E9801E4" w14:textId="0B34DB22" w:rsidR="00AB6EB7" w:rsidRPr="006723BE" w:rsidRDefault="00AB6EB7" w:rsidP="002154B6">
            <w:r w:rsidRPr="006723BE">
              <w:t xml:space="preserve">personai, kas pavada </w:t>
            </w:r>
            <w:r w:rsidR="00F43BB8">
              <w:t>1.</w:t>
            </w:r>
            <w:r w:rsidRPr="006723BE">
              <w:t>grupas invalīdu</w:t>
            </w:r>
          </w:p>
        </w:tc>
        <w:tc>
          <w:tcPr>
            <w:tcW w:w="1559" w:type="dxa"/>
            <w:vAlign w:val="center"/>
          </w:tcPr>
          <w:p w14:paraId="188D5FCC" w14:textId="77777777" w:rsidR="00AB6EB7" w:rsidRPr="006723BE" w:rsidRDefault="00AB6EB7" w:rsidP="002154B6">
            <w:pPr>
              <w:jc w:val="center"/>
            </w:pPr>
            <w:r w:rsidRPr="006723BE">
              <w:t>bez maksas</w:t>
            </w:r>
          </w:p>
        </w:tc>
        <w:tc>
          <w:tcPr>
            <w:tcW w:w="1411" w:type="dxa"/>
            <w:vAlign w:val="center"/>
          </w:tcPr>
          <w:p w14:paraId="02A0D208" w14:textId="77777777" w:rsidR="00AB6EB7" w:rsidRPr="006723BE" w:rsidRDefault="00AB6EB7" w:rsidP="002154B6">
            <w:pPr>
              <w:jc w:val="center"/>
            </w:pPr>
            <w:r w:rsidRPr="006723BE">
              <w:t>nepiemēro</w:t>
            </w:r>
          </w:p>
        </w:tc>
      </w:tr>
      <w:tr w:rsidR="00AB6EB7" w:rsidRPr="006723BE" w14:paraId="56330865" w14:textId="77777777" w:rsidTr="001709AB">
        <w:trPr>
          <w:jc w:val="center"/>
        </w:trPr>
        <w:tc>
          <w:tcPr>
            <w:tcW w:w="576" w:type="dxa"/>
            <w:vMerge/>
            <w:vAlign w:val="center"/>
          </w:tcPr>
          <w:p w14:paraId="76BAE6DF" w14:textId="77777777" w:rsidR="00AB6EB7" w:rsidRPr="00B27073" w:rsidRDefault="00AB6EB7" w:rsidP="002154B6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14:paraId="7B37E714" w14:textId="77777777" w:rsidR="00AB6EB7" w:rsidRPr="006723BE" w:rsidRDefault="00AB6EB7" w:rsidP="002154B6"/>
        </w:tc>
        <w:tc>
          <w:tcPr>
            <w:tcW w:w="2977" w:type="dxa"/>
            <w:vAlign w:val="center"/>
          </w:tcPr>
          <w:p w14:paraId="2AA8E407" w14:textId="77777777" w:rsidR="00AB6EB7" w:rsidRPr="006723BE" w:rsidRDefault="00AB6EB7" w:rsidP="002154B6">
            <w:r w:rsidRPr="006723BE">
              <w:t>pieaugušo grupas (15 - 30 cilvēki) ekskursijas vadītājam – vienai personai</w:t>
            </w:r>
          </w:p>
        </w:tc>
        <w:tc>
          <w:tcPr>
            <w:tcW w:w="1559" w:type="dxa"/>
            <w:vAlign w:val="center"/>
          </w:tcPr>
          <w:p w14:paraId="2C409A77" w14:textId="77777777" w:rsidR="00AB6EB7" w:rsidRPr="006723BE" w:rsidRDefault="00AB6EB7" w:rsidP="002154B6">
            <w:pPr>
              <w:jc w:val="center"/>
            </w:pPr>
            <w:r w:rsidRPr="006723BE">
              <w:t>bez maksas</w:t>
            </w:r>
          </w:p>
        </w:tc>
        <w:tc>
          <w:tcPr>
            <w:tcW w:w="1411" w:type="dxa"/>
            <w:vAlign w:val="center"/>
          </w:tcPr>
          <w:p w14:paraId="45728A5E" w14:textId="77777777" w:rsidR="00AB6EB7" w:rsidRPr="006723BE" w:rsidRDefault="00AB6EB7" w:rsidP="002154B6">
            <w:pPr>
              <w:jc w:val="center"/>
            </w:pPr>
            <w:r w:rsidRPr="006723BE">
              <w:t>nepiemēro</w:t>
            </w:r>
          </w:p>
        </w:tc>
      </w:tr>
      <w:tr w:rsidR="00AB6EB7" w:rsidRPr="006723BE" w14:paraId="7113E025" w14:textId="77777777" w:rsidTr="001709AB">
        <w:trPr>
          <w:jc w:val="center"/>
        </w:trPr>
        <w:tc>
          <w:tcPr>
            <w:tcW w:w="576" w:type="dxa"/>
            <w:vMerge/>
            <w:vAlign w:val="center"/>
          </w:tcPr>
          <w:p w14:paraId="7ED5F922" w14:textId="77777777" w:rsidR="00AB6EB7" w:rsidRPr="00B27073" w:rsidRDefault="00AB6EB7" w:rsidP="002154B6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14:paraId="71C38383" w14:textId="77777777" w:rsidR="00AB6EB7" w:rsidRPr="006723BE" w:rsidRDefault="00AB6EB7" w:rsidP="002154B6"/>
        </w:tc>
        <w:tc>
          <w:tcPr>
            <w:tcW w:w="2977" w:type="dxa"/>
            <w:vAlign w:val="center"/>
          </w:tcPr>
          <w:p w14:paraId="749923A9" w14:textId="77777777" w:rsidR="00AB6EB7" w:rsidRPr="006723BE" w:rsidRDefault="00AB6EB7" w:rsidP="002154B6">
            <w:r w:rsidRPr="006723BE">
              <w:t>izglītības iestāžu audzēkņu grupu pavadītājam – 1 pieaugušajam uz 10 bērniem</w:t>
            </w:r>
          </w:p>
        </w:tc>
        <w:tc>
          <w:tcPr>
            <w:tcW w:w="1559" w:type="dxa"/>
            <w:vAlign w:val="center"/>
          </w:tcPr>
          <w:p w14:paraId="31F9F9F7" w14:textId="77777777" w:rsidR="00AB6EB7" w:rsidRPr="006723BE" w:rsidRDefault="00AB6EB7" w:rsidP="002154B6">
            <w:pPr>
              <w:jc w:val="center"/>
            </w:pPr>
            <w:r w:rsidRPr="006723BE">
              <w:t>bez maksas</w:t>
            </w:r>
          </w:p>
        </w:tc>
        <w:tc>
          <w:tcPr>
            <w:tcW w:w="1411" w:type="dxa"/>
            <w:vAlign w:val="center"/>
          </w:tcPr>
          <w:p w14:paraId="5DF73E0A" w14:textId="77777777" w:rsidR="00AB6EB7" w:rsidRPr="006723BE" w:rsidRDefault="00AB6EB7" w:rsidP="002154B6">
            <w:pPr>
              <w:jc w:val="center"/>
            </w:pPr>
            <w:r w:rsidRPr="006723BE">
              <w:t>nepiemēro</w:t>
            </w:r>
          </w:p>
        </w:tc>
      </w:tr>
      <w:tr w:rsidR="00AB6EB7" w:rsidRPr="006723BE" w14:paraId="3C8EC3D2" w14:textId="77777777" w:rsidTr="001709AB">
        <w:trPr>
          <w:jc w:val="center"/>
        </w:trPr>
        <w:tc>
          <w:tcPr>
            <w:tcW w:w="576" w:type="dxa"/>
            <w:vMerge/>
            <w:vAlign w:val="center"/>
          </w:tcPr>
          <w:p w14:paraId="228AD578" w14:textId="77777777" w:rsidR="00AB6EB7" w:rsidRPr="00B27073" w:rsidRDefault="00AB6EB7" w:rsidP="002154B6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14:paraId="432C10F8" w14:textId="77777777" w:rsidR="00AB6EB7" w:rsidRPr="006723BE" w:rsidRDefault="00AB6EB7" w:rsidP="002154B6"/>
        </w:tc>
        <w:tc>
          <w:tcPr>
            <w:tcW w:w="2977" w:type="dxa"/>
            <w:vAlign w:val="center"/>
          </w:tcPr>
          <w:p w14:paraId="0C93D2AA" w14:textId="77777777" w:rsidR="00AB6EB7" w:rsidRPr="006723BE" w:rsidRDefault="00AB6EB7" w:rsidP="002154B6">
            <w:r w:rsidRPr="006723BE">
              <w:t>Latvijas muzeju darbiniekiem, uzrādot apliecību</w:t>
            </w:r>
          </w:p>
        </w:tc>
        <w:tc>
          <w:tcPr>
            <w:tcW w:w="1559" w:type="dxa"/>
            <w:vAlign w:val="center"/>
          </w:tcPr>
          <w:p w14:paraId="1E056BB2" w14:textId="77777777" w:rsidR="00AB6EB7" w:rsidRPr="006723BE" w:rsidRDefault="00AB6EB7" w:rsidP="002154B6">
            <w:pPr>
              <w:jc w:val="center"/>
            </w:pPr>
            <w:r w:rsidRPr="006723BE">
              <w:t>bez maksas</w:t>
            </w:r>
          </w:p>
        </w:tc>
        <w:tc>
          <w:tcPr>
            <w:tcW w:w="1411" w:type="dxa"/>
            <w:vAlign w:val="center"/>
          </w:tcPr>
          <w:p w14:paraId="51015E62" w14:textId="77777777" w:rsidR="00AB6EB7" w:rsidRPr="006723BE" w:rsidRDefault="00AB6EB7" w:rsidP="002154B6">
            <w:pPr>
              <w:jc w:val="center"/>
            </w:pPr>
            <w:r w:rsidRPr="006723BE">
              <w:t>nepiemēro</w:t>
            </w:r>
          </w:p>
        </w:tc>
      </w:tr>
      <w:tr w:rsidR="00AB6EB7" w:rsidRPr="006723BE" w14:paraId="7C0F244A" w14:textId="77777777" w:rsidTr="001709AB">
        <w:trPr>
          <w:jc w:val="center"/>
        </w:trPr>
        <w:tc>
          <w:tcPr>
            <w:tcW w:w="576" w:type="dxa"/>
            <w:vMerge/>
            <w:vAlign w:val="center"/>
          </w:tcPr>
          <w:p w14:paraId="4BFB308C" w14:textId="77777777" w:rsidR="00AB6EB7" w:rsidRPr="00B27073" w:rsidRDefault="00AB6EB7" w:rsidP="002154B6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14:paraId="7E823BDA" w14:textId="77777777" w:rsidR="00AB6EB7" w:rsidRPr="006723BE" w:rsidRDefault="00AB6EB7" w:rsidP="002154B6"/>
        </w:tc>
        <w:tc>
          <w:tcPr>
            <w:tcW w:w="2977" w:type="dxa"/>
            <w:vAlign w:val="center"/>
          </w:tcPr>
          <w:p w14:paraId="653F27F5" w14:textId="3ABCE581" w:rsidR="00AB6EB7" w:rsidRPr="006723BE" w:rsidRDefault="00AB6EB7" w:rsidP="002154B6">
            <w:r>
              <w:t>ICOM</w:t>
            </w:r>
            <w:r w:rsidRPr="00A64AAE">
              <w:t xml:space="preserve"> </w:t>
            </w:r>
            <w:r>
              <w:t>(</w:t>
            </w:r>
            <w:r w:rsidRPr="00A64AAE">
              <w:t>Starptautiskā Muzeju padome</w:t>
            </w:r>
            <w:r>
              <w:t>s)</w:t>
            </w:r>
            <w:r w:rsidRPr="006723BE">
              <w:t xml:space="preserve"> biedriem, uzrādot apliecību</w:t>
            </w:r>
          </w:p>
        </w:tc>
        <w:tc>
          <w:tcPr>
            <w:tcW w:w="1559" w:type="dxa"/>
            <w:vAlign w:val="center"/>
          </w:tcPr>
          <w:p w14:paraId="42ECD552" w14:textId="77777777" w:rsidR="00AB6EB7" w:rsidRPr="006723BE" w:rsidRDefault="00AB6EB7" w:rsidP="002154B6">
            <w:pPr>
              <w:jc w:val="center"/>
            </w:pPr>
            <w:r w:rsidRPr="006723BE">
              <w:t>bez maksas</w:t>
            </w:r>
          </w:p>
        </w:tc>
        <w:tc>
          <w:tcPr>
            <w:tcW w:w="1411" w:type="dxa"/>
            <w:vAlign w:val="center"/>
          </w:tcPr>
          <w:p w14:paraId="12C0732C" w14:textId="77777777" w:rsidR="00AB6EB7" w:rsidRPr="006723BE" w:rsidRDefault="00AB6EB7" w:rsidP="002154B6">
            <w:pPr>
              <w:jc w:val="center"/>
            </w:pPr>
            <w:r w:rsidRPr="006723BE">
              <w:t>nepiemēro</w:t>
            </w:r>
          </w:p>
        </w:tc>
      </w:tr>
      <w:tr w:rsidR="00AB6EB7" w:rsidRPr="006723BE" w14:paraId="067714A1" w14:textId="77777777" w:rsidTr="001709AB">
        <w:trPr>
          <w:jc w:val="center"/>
        </w:trPr>
        <w:tc>
          <w:tcPr>
            <w:tcW w:w="576" w:type="dxa"/>
            <w:vMerge/>
            <w:vAlign w:val="center"/>
          </w:tcPr>
          <w:p w14:paraId="6BF02BC2" w14:textId="77777777" w:rsidR="00AB6EB7" w:rsidRPr="00B27073" w:rsidRDefault="00AB6EB7" w:rsidP="002154B6">
            <w:pPr>
              <w:jc w:val="center"/>
            </w:pPr>
          </w:p>
        </w:tc>
        <w:tc>
          <w:tcPr>
            <w:tcW w:w="2538" w:type="dxa"/>
            <w:vMerge/>
            <w:vAlign w:val="center"/>
          </w:tcPr>
          <w:p w14:paraId="77CB9B7F" w14:textId="77777777" w:rsidR="00AB6EB7" w:rsidRPr="006723BE" w:rsidRDefault="00AB6EB7" w:rsidP="002154B6"/>
        </w:tc>
        <w:tc>
          <w:tcPr>
            <w:tcW w:w="2977" w:type="dxa"/>
            <w:vAlign w:val="center"/>
          </w:tcPr>
          <w:p w14:paraId="5919583D" w14:textId="77777777" w:rsidR="00AB6EB7" w:rsidRPr="006723BE" w:rsidRDefault="00AB6EB7" w:rsidP="002154B6">
            <w:r w:rsidRPr="006723BE">
              <w:t>plašsaziņas līdzekļu pārstāvjiem, kas atspoguļo norises muzejā un savu apmeklējumu iepriekš ir saskaņojuši ar muzeja vadītāju, uzrādot preses karti</w:t>
            </w:r>
          </w:p>
        </w:tc>
        <w:tc>
          <w:tcPr>
            <w:tcW w:w="1559" w:type="dxa"/>
            <w:vAlign w:val="center"/>
          </w:tcPr>
          <w:p w14:paraId="3C5AF4CD" w14:textId="77777777" w:rsidR="00AB6EB7" w:rsidRPr="006723BE" w:rsidRDefault="00AB6EB7" w:rsidP="002154B6">
            <w:pPr>
              <w:jc w:val="center"/>
            </w:pPr>
            <w:r w:rsidRPr="006723BE">
              <w:t>bez maksas</w:t>
            </w:r>
          </w:p>
        </w:tc>
        <w:tc>
          <w:tcPr>
            <w:tcW w:w="1411" w:type="dxa"/>
            <w:vAlign w:val="center"/>
          </w:tcPr>
          <w:p w14:paraId="086E31BF" w14:textId="77777777" w:rsidR="00AB6EB7" w:rsidRPr="006723BE" w:rsidRDefault="00AB6EB7" w:rsidP="002154B6">
            <w:pPr>
              <w:jc w:val="center"/>
            </w:pPr>
            <w:r w:rsidRPr="006723BE">
              <w:t>nepiemēro</w:t>
            </w:r>
          </w:p>
        </w:tc>
      </w:tr>
      <w:tr w:rsidR="007D21AB" w:rsidRPr="00DE255D" w14:paraId="472719B2" w14:textId="77777777" w:rsidTr="001709AB">
        <w:trPr>
          <w:jc w:val="center"/>
        </w:trPr>
        <w:tc>
          <w:tcPr>
            <w:tcW w:w="576" w:type="dxa"/>
            <w:vAlign w:val="center"/>
          </w:tcPr>
          <w:p w14:paraId="7CDBAB11" w14:textId="6687B792" w:rsidR="007D21AB" w:rsidRPr="00B27073" w:rsidRDefault="001709AB" w:rsidP="002154B6">
            <w:pPr>
              <w:jc w:val="center"/>
            </w:pPr>
            <w:r w:rsidRPr="00B27073">
              <w:t>1.2</w:t>
            </w:r>
            <w:r w:rsidR="007D21AB" w:rsidRPr="00B27073">
              <w:t>.</w:t>
            </w:r>
          </w:p>
        </w:tc>
        <w:tc>
          <w:tcPr>
            <w:tcW w:w="2538" w:type="dxa"/>
            <w:vAlign w:val="center"/>
          </w:tcPr>
          <w:p w14:paraId="123EA0BE" w14:textId="77777777" w:rsidR="007D21AB" w:rsidRPr="00DE255D" w:rsidRDefault="007D21AB" w:rsidP="002154B6">
            <w:r w:rsidRPr="00DE255D">
              <w:t>Muzeja teritorijas apskate</w:t>
            </w:r>
          </w:p>
        </w:tc>
        <w:tc>
          <w:tcPr>
            <w:tcW w:w="2977" w:type="dxa"/>
            <w:vAlign w:val="center"/>
          </w:tcPr>
          <w:p w14:paraId="07A94C5A" w14:textId="77777777" w:rsidR="007D21AB" w:rsidRPr="00DE255D" w:rsidRDefault="007D21AB" w:rsidP="002154B6">
            <w:r w:rsidRPr="00DE255D">
              <w:t xml:space="preserve">personai </w:t>
            </w:r>
          </w:p>
        </w:tc>
        <w:tc>
          <w:tcPr>
            <w:tcW w:w="1559" w:type="dxa"/>
            <w:vAlign w:val="center"/>
          </w:tcPr>
          <w:p w14:paraId="04E2DC6F" w14:textId="77777777" w:rsidR="007D21AB" w:rsidRPr="00DE255D" w:rsidRDefault="007D21AB" w:rsidP="002154B6">
            <w:pPr>
              <w:jc w:val="center"/>
            </w:pPr>
            <w:r w:rsidRPr="00DE255D">
              <w:t>1</w:t>
            </w:r>
            <w:r>
              <w:t>,</w:t>
            </w:r>
            <w:r w:rsidRPr="00DE255D">
              <w:t>00</w:t>
            </w:r>
          </w:p>
        </w:tc>
        <w:tc>
          <w:tcPr>
            <w:tcW w:w="1411" w:type="dxa"/>
            <w:vAlign w:val="center"/>
          </w:tcPr>
          <w:p w14:paraId="0E2F4999" w14:textId="77777777" w:rsidR="007D21AB" w:rsidRPr="00DE255D" w:rsidRDefault="007D21AB" w:rsidP="002154B6">
            <w:pPr>
              <w:jc w:val="center"/>
            </w:pPr>
            <w:r w:rsidRPr="00DE255D">
              <w:t>nepiemēro</w:t>
            </w:r>
          </w:p>
        </w:tc>
      </w:tr>
      <w:tr w:rsidR="007D21AB" w:rsidRPr="006723BE" w14:paraId="52FD1639" w14:textId="77777777" w:rsidTr="001709AB">
        <w:trPr>
          <w:jc w:val="center"/>
        </w:trPr>
        <w:tc>
          <w:tcPr>
            <w:tcW w:w="576" w:type="dxa"/>
            <w:vAlign w:val="center"/>
          </w:tcPr>
          <w:p w14:paraId="42119476" w14:textId="5F616D3D" w:rsidR="007D21AB" w:rsidRPr="00B27073" w:rsidRDefault="001709AB" w:rsidP="002154B6">
            <w:pPr>
              <w:jc w:val="center"/>
            </w:pPr>
            <w:r w:rsidRPr="00B27073">
              <w:t>1.3</w:t>
            </w:r>
            <w:r w:rsidR="007D21AB" w:rsidRPr="00B27073">
              <w:t>.</w:t>
            </w:r>
          </w:p>
        </w:tc>
        <w:tc>
          <w:tcPr>
            <w:tcW w:w="2538" w:type="dxa"/>
            <w:vAlign w:val="center"/>
          </w:tcPr>
          <w:p w14:paraId="377941B1" w14:textId="77777777" w:rsidR="007D21AB" w:rsidRPr="006723BE" w:rsidRDefault="007D21AB" w:rsidP="002154B6">
            <w:r w:rsidRPr="006723BE">
              <w:t>Ekskursijas vadīšana, gida pakalpojumi</w:t>
            </w:r>
          </w:p>
        </w:tc>
        <w:tc>
          <w:tcPr>
            <w:tcW w:w="2977" w:type="dxa"/>
            <w:vAlign w:val="center"/>
          </w:tcPr>
          <w:p w14:paraId="41DA0070" w14:textId="77777777" w:rsidR="007D21AB" w:rsidRPr="006723BE" w:rsidRDefault="007D21AB" w:rsidP="002154B6">
            <w:r w:rsidRPr="006723BE">
              <w:t xml:space="preserve">grupai </w:t>
            </w:r>
            <w:r>
              <w:t>līdz 25 personām (t.sk. pirmsskolas un skolēnu grupām)</w:t>
            </w:r>
          </w:p>
        </w:tc>
        <w:tc>
          <w:tcPr>
            <w:tcW w:w="1559" w:type="dxa"/>
            <w:vAlign w:val="center"/>
          </w:tcPr>
          <w:p w14:paraId="634F9A0F" w14:textId="77777777" w:rsidR="007D21AB" w:rsidRPr="006723BE" w:rsidRDefault="007D21AB" w:rsidP="002154B6">
            <w:pPr>
              <w:jc w:val="center"/>
            </w:pPr>
            <w:r>
              <w:t>20,</w:t>
            </w:r>
            <w:r w:rsidRPr="006723BE">
              <w:t>00</w:t>
            </w:r>
          </w:p>
        </w:tc>
        <w:tc>
          <w:tcPr>
            <w:tcW w:w="1411" w:type="dxa"/>
            <w:vAlign w:val="center"/>
          </w:tcPr>
          <w:p w14:paraId="7FD61553" w14:textId="77777777" w:rsidR="007D21AB" w:rsidRPr="006723BE" w:rsidRDefault="007D21AB" w:rsidP="002154B6">
            <w:pPr>
              <w:jc w:val="center"/>
            </w:pPr>
            <w:r w:rsidRPr="006723BE">
              <w:t>nepiemēro</w:t>
            </w:r>
          </w:p>
        </w:tc>
      </w:tr>
      <w:tr w:rsidR="007D21AB" w:rsidRPr="006723BE" w14:paraId="130F078F" w14:textId="77777777" w:rsidTr="001709AB">
        <w:trPr>
          <w:jc w:val="center"/>
        </w:trPr>
        <w:tc>
          <w:tcPr>
            <w:tcW w:w="576" w:type="dxa"/>
            <w:vAlign w:val="center"/>
          </w:tcPr>
          <w:p w14:paraId="524A7953" w14:textId="77777777" w:rsidR="007D21AB" w:rsidRPr="00063561" w:rsidRDefault="007D21AB" w:rsidP="002154B6">
            <w:pPr>
              <w:jc w:val="center"/>
              <w:rPr>
                <w:b/>
              </w:rPr>
            </w:pPr>
            <w:r w:rsidRPr="00063561">
              <w:rPr>
                <w:b/>
              </w:rPr>
              <w:lastRenderedPageBreak/>
              <w:t>2.</w:t>
            </w:r>
          </w:p>
        </w:tc>
        <w:tc>
          <w:tcPr>
            <w:tcW w:w="8485" w:type="dxa"/>
            <w:gridSpan w:val="4"/>
            <w:vAlign w:val="center"/>
          </w:tcPr>
          <w:p w14:paraId="0E1D3F38" w14:textId="77777777" w:rsidR="007D21AB" w:rsidRPr="00DE255D" w:rsidRDefault="007D21AB" w:rsidP="002154B6">
            <w:pPr>
              <w:rPr>
                <w:b/>
              </w:rPr>
            </w:pPr>
            <w:r w:rsidRPr="00DE255D">
              <w:rPr>
                <w:b/>
              </w:rPr>
              <w:t>Izglītojošās programmas</w:t>
            </w:r>
          </w:p>
        </w:tc>
      </w:tr>
      <w:tr w:rsidR="007D21AB" w:rsidRPr="006723BE" w14:paraId="6CFA638F" w14:textId="77777777" w:rsidTr="001709AB">
        <w:trPr>
          <w:jc w:val="center"/>
        </w:trPr>
        <w:tc>
          <w:tcPr>
            <w:tcW w:w="576" w:type="dxa"/>
            <w:vAlign w:val="center"/>
          </w:tcPr>
          <w:p w14:paraId="42A1C5FA" w14:textId="77777777" w:rsidR="007D21AB" w:rsidRPr="00B27073" w:rsidRDefault="007D21AB" w:rsidP="002154B6">
            <w:pPr>
              <w:jc w:val="center"/>
            </w:pPr>
            <w:r w:rsidRPr="00B27073">
              <w:t>2.1.</w:t>
            </w:r>
          </w:p>
        </w:tc>
        <w:tc>
          <w:tcPr>
            <w:tcW w:w="2538" w:type="dxa"/>
            <w:vAlign w:val="center"/>
          </w:tcPr>
          <w:p w14:paraId="5334D72B" w14:textId="77777777" w:rsidR="007D21AB" w:rsidRPr="006723BE" w:rsidRDefault="007D21AB" w:rsidP="002154B6">
            <w:r w:rsidRPr="006723BE">
              <w:t>programmas pirmsskolas un skolas vecuma bērniem</w:t>
            </w:r>
          </w:p>
        </w:tc>
        <w:tc>
          <w:tcPr>
            <w:tcW w:w="2977" w:type="dxa"/>
            <w:vAlign w:val="center"/>
          </w:tcPr>
          <w:p w14:paraId="2D2F742C" w14:textId="77777777" w:rsidR="007D21AB" w:rsidRPr="006723BE" w:rsidRDefault="007D21AB" w:rsidP="002154B6">
            <w:r w:rsidRPr="006723BE">
              <w:t>personai</w:t>
            </w:r>
          </w:p>
        </w:tc>
        <w:tc>
          <w:tcPr>
            <w:tcW w:w="1559" w:type="dxa"/>
            <w:vAlign w:val="center"/>
          </w:tcPr>
          <w:p w14:paraId="108896E0" w14:textId="77777777" w:rsidR="007D21AB" w:rsidRPr="006723BE" w:rsidRDefault="007D21AB" w:rsidP="002154B6">
            <w:pPr>
              <w:jc w:val="center"/>
            </w:pPr>
            <w:r w:rsidRPr="006723BE">
              <w:t>1</w:t>
            </w:r>
            <w:r>
              <w:t>,50</w:t>
            </w:r>
          </w:p>
          <w:p w14:paraId="6310CF83" w14:textId="77777777" w:rsidR="007D21AB" w:rsidRPr="006723BE" w:rsidRDefault="007D21AB" w:rsidP="002154B6">
            <w:pPr>
              <w:jc w:val="center"/>
            </w:pPr>
            <w:r w:rsidRPr="006723BE">
              <w:t>Minimālā maksa</w:t>
            </w:r>
            <w:r>
              <w:t xml:space="preserve"> 15,00 </w:t>
            </w:r>
          </w:p>
        </w:tc>
        <w:tc>
          <w:tcPr>
            <w:tcW w:w="1411" w:type="dxa"/>
            <w:vAlign w:val="center"/>
          </w:tcPr>
          <w:p w14:paraId="16F5C104" w14:textId="77777777" w:rsidR="007D21AB" w:rsidRPr="006723BE" w:rsidRDefault="007D21AB" w:rsidP="002154B6">
            <w:pPr>
              <w:jc w:val="center"/>
            </w:pPr>
            <w:r w:rsidRPr="006723BE">
              <w:t>nepiemēro</w:t>
            </w:r>
          </w:p>
        </w:tc>
      </w:tr>
      <w:tr w:rsidR="007D21AB" w:rsidRPr="006723BE" w14:paraId="70A39243" w14:textId="77777777" w:rsidTr="001709AB">
        <w:trPr>
          <w:jc w:val="center"/>
        </w:trPr>
        <w:tc>
          <w:tcPr>
            <w:tcW w:w="576" w:type="dxa"/>
            <w:vAlign w:val="center"/>
          </w:tcPr>
          <w:p w14:paraId="5CCA4C20" w14:textId="77777777" w:rsidR="007D21AB" w:rsidRPr="00B27073" w:rsidRDefault="007D21AB" w:rsidP="002154B6">
            <w:pPr>
              <w:jc w:val="center"/>
            </w:pPr>
            <w:r w:rsidRPr="00B27073">
              <w:t>2.2.</w:t>
            </w:r>
          </w:p>
        </w:tc>
        <w:tc>
          <w:tcPr>
            <w:tcW w:w="2538" w:type="dxa"/>
            <w:vAlign w:val="center"/>
          </w:tcPr>
          <w:p w14:paraId="57D7461C" w14:textId="77777777" w:rsidR="007D21AB" w:rsidRPr="006723BE" w:rsidRDefault="007D21AB" w:rsidP="002154B6">
            <w:r w:rsidRPr="006723BE">
              <w:t>programmas pieaugušajiem</w:t>
            </w:r>
          </w:p>
        </w:tc>
        <w:tc>
          <w:tcPr>
            <w:tcW w:w="2977" w:type="dxa"/>
            <w:vAlign w:val="center"/>
          </w:tcPr>
          <w:p w14:paraId="78A97BE2" w14:textId="77777777" w:rsidR="007D21AB" w:rsidRPr="006723BE" w:rsidRDefault="007D21AB" w:rsidP="002154B6">
            <w:r w:rsidRPr="006723BE">
              <w:t>personai</w:t>
            </w:r>
          </w:p>
        </w:tc>
        <w:tc>
          <w:tcPr>
            <w:tcW w:w="1559" w:type="dxa"/>
            <w:vAlign w:val="center"/>
          </w:tcPr>
          <w:p w14:paraId="19027388" w14:textId="77777777" w:rsidR="007D21AB" w:rsidRPr="006723BE" w:rsidRDefault="007D21AB" w:rsidP="002154B6">
            <w:pPr>
              <w:jc w:val="center"/>
            </w:pPr>
            <w:r>
              <w:t>3,00</w:t>
            </w:r>
          </w:p>
          <w:p w14:paraId="0E16E793" w14:textId="77777777" w:rsidR="007D21AB" w:rsidRPr="006723BE" w:rsidRDefault="007D21AB" w:rsidP="002154B6">
            <w:pPr>
              <w:jc w:val="center"/>
            </w:pPr>
            <w:r w:rsidRPr="006723BE">
              <w:t>Minimālā maksa</w:t>
            </w:r>
            <w:r>
              <w:t xml:space="preserve"> 30,00</w:t>
            </w:r>
          </w:p>
        </w:tc>
        <w:tc>
          <w:tcPr>
            <w:tcW w:w="1411" w:type="dxa"/>
            <w:vAlign w:val="center"/>
          </w:tcPr>
          <w:p w14:paraId="1FBEAA9A" w14:textId="77777777" w:rsidR="007D21AB" w:rsidRPr="006723BE" w:rsidRDefault="007D21AB" w:rsidP="002154B6">
            <w:pPr>
              <w:jc w:val="center"/>
            </w:pPr>
            <w:r w:rsidRPr="006723BE">
              <w:t>nepiemēro</w:t>
            </w:r>
          </w:p>
        </w:tc>
      </w:tr>
      <w:tr w:rsidR="007D21AB" w:rsidRPr="006723BE" w14:paraId="18AC99F4" w14:textId="77777777" w:rsidTr="001709AB">
        <w:trPr>
          <w:jc w:val="center"/>
        </w:trPr>
        <w:tc>
          <w:tcPr>
            <w:tcW w:w="576" w:type="dxa"/>
            <w:vAlign w:val="center"/>
          </w:tcPr>
          <w:p w14:paraId="4E2EF6A5" w14:textId="77777777" w:rsidR="007D21AB" w:rsidRPr="00B27073" w:rsidRDefault="007D21AB" w:rsidP="002154B6">
            <w:r w:rsidRPr="00B27073">
              <w:t>2.3.</w:t>
            </w:r>
          </w:p>
        </w:tc>
        <w:tc>
          <w:tcPr>
            <w:tcW w:w="2538" w:type="dxa"/>
            <w:vAlign w:val="center"/>
          </w:tcPr>
          <w:p w14:paraId="7AB8FDC4" w14:textId="77777777" w:rsidR="007D21AB" w:rsidRPr="006723BE" w:rsidRDefault="007D21AB" w:rsidP="002154B6">
            <w:r w:rsidRPr="006723BE">
              <w:t>Kāzas lauku sētā</w:t>
            </w:r>
          </w:p>
        </w:tc>
        <w:tc>
          <w:tcPr>
            <w:tcW w:w="2977" w:type="dxa"/>
            <w:vAlign w:val="center"/>
          </w:tcPr>
          <w:p w14:paraId="25EC42A3" w14:textId="77777777" w:rsidR="007D21AB" w:rsidRPr="006723BE" w:rsidRDefault="007D21AB" w:rsidP="002154B6">
            <w:r>
              <w:t>g</w:t>
            </w:r>
            <w:r w:rsidRPr="006723BE">
              <w:t>rupai</w:t>
            </w:r>
            <w:r>
              <w:t xml:space="preserve"> līdz 25 personām (t.sk. skolēni, pirmsskolas bērni bez maksas)</w:t>
            </w:r>
          </w:p>
        </w:tc>
        <w:tc>
          <w:tcPr>
            <w:tcW w:w="1559" w:type="dxa"/>
            <w:vAlign w:val="center"/>
          </w:tcPr>
          <w:p w14:paraId="73C5398F" w14:textId="77777777" w:rsidR="007D21AB" w:rsidRPr="006723BE" w:rsidRDefault="007D21AB" w:rsidP="002154B6">
            <w:pPr>
              <w:jc w:val="center"/>
            </w:pPr>
            <w:r>
              <w:t>75,</w:t>
            </w:r>
            <w:r w:rsidRPr="006723BE">
              <w:t>00</w:t>
            </w:r>
          </w:p>
        </w:tc>
        <w:tc>
          <w:tcPr>
            <w:tcW w:w="1411" w:type="dxa"/>
            <w:vAlign w:val="center"/>
          </w:tcPr>
          <w:p w14:paraId="703E14B0" w14:textId="77777777" w:rsidR="007D21AB" w:rsidRPr="006723BE" w:rsidRDefault="007D21AB" w:rsidP="002154B6">
            <w:pPr>
              <w:jc w:val="center"/>
            </w:pPr>
            <w:r w:rsidRPr="006723BE">
              <w:t>nepiemēro</w:t>
            </w:r>
          </w:p>
        </w:tc>
      </w:tr>
      <w:tr w:rsidR="007D21AB" w:rsidRPr="006723BE" w14:paraId="59305E9E" w14:textId="77777777" w:rsidTr="001709AB">
        <w:trPr>
          <w:jc w:val="center"/>
        </w:trPr>
        <w:tc>
          <w:tcPr>
            <w:tcW w:w="576" w:type="dxa"/>
            <w:vAlign w:val="center"/>
          </w:tcPr>
          <w:p w14:paraId="309ADC6A" w14:textId="77777777" w:rsidR="007D21AB" w:rsidRPr="00063561" w:rsidRDefault="007D21AB" w:rsidP="002154B6">
            <w:pPr>
              <w:jc w:val="center"/>
              <w:rPr>
                <w:b/>
              </w:rPr>
            </w:pPr>
            <w:r w:rsidRPr="00063561">
              <w:rPr>
                <w:b/>
              </w:rPr>
              <w:t>3.</w:t>
            </w:r>
          </w:p>
        </w:tc>
        <w:tc>
          <w:tcPr>
            <w:tcW w:w="8485" w:type="dxa"/>
            <w:gridSpan w:val="4"/>
            <w:vAlign w:val="center"/>
          </w:tcPr>
          <w:p w14:paraId="40069FE1" w14:textId="77777777" w:rsidR="007D21AB" w:rsidRPr="00DE255D" w:rsidRDefault="007D21AB" w:rsidP="002154B6">
            <w:pPr>
              <w:rPr>
                <w:b/>
              </w:rPr>
            </w:pPr>
            <w:r w:rsidRPr="00DE255D">
              <w:rPr>
                <w:b/>
              </w:rPr>
              <w:t>Pasākumu apmeklējums</w:t>
            </w:r>
          </w:p>
        </w:tc>
      </w:tr>
      <w:tr w:rsidR="007D21AB" w:rsidRPr="006723BE" w14:paraId="74041F65" w14:textId="77777777" w:rsidTr="001709AB">
        <w:trPr>
          <w:jc w:val="center"/>
        </w:trPr>
        <w:tc>
          <w:tcPr>
            <w:tcW w:w="576" w:type="dxa"/>
          </w:tcPr>
          <w:p w14:paraId="2FAAB21C" w14:textId="77777777" w:rsidR="007D21AB" w:rsidRPr="00B27073" w:rsidRDefault="007D21AB" w:rsidP="002154B6">
            <w:r w:rsidRPr="00B27073">
              <w:t>3.1.</w:t>
            </w:r>
          </w:p>
        </w:tc>
        <w:tc>
          <w:tcPr>
            <w:tcW w:w="2538" w:type="dxa"/>
          </w:tcPr>
          <w:p w14:paraId="427FA66D" w14:textId="77777777" w:rsidR="007D21AB" w:rsidRPr="006723BE" w:rsidRDefault="007D21AB" w:rsidP="002154B6">
            <w:r w:rsidRPr="006723BE">
              <w:t>P</w:t>
            </w:r>
            <w:r>
              <w:t>asākumi, t.sk. P</w:t>
            </w:r>
            <w:r w:rsidRPr="006723BE">
              <w:t>ļaujas svētki</w:t>
            </w:r>
          </w:p>
        </w:tc>
        <w:tc>
          <w:tcPr>
            <w:tcW w:w="2977" w:type="dxa"/>
            <w:vAlign w:val="center"/>
          </w:tcPr>
          <w:p w14:paraId="36207DAA" w14:textId="77777777" w:rsidR="007D21AB" w:rsidRPr="006723BE" w:rsidRDefault="007D21AB" w:rsidP="002154B6">
            <w:r w:rsidRPr="006723BE">
              <w:t>pieaugušajam</w:t>
            </w:r>
          </w:p>
        </w:tc>
        <w:tc>
          <w:tcPr>
            <w:tcW w:w="1559" w:type="dxa"/>
            <w:vAlign w:val="center"/>
          </w:tcPr>
          <w:p w14:paraId="1781A2F9" w14:textId="77777777" w:rsidR="007D21AB" w:rsidRPr="006723BE" w:rsidRDefault="007D21AB" w:rsidP="002154B6">
            <w:pPr>
              <w:jc w:val="center"/>
            </w:pPr>
            <w:r>
              <w:t>5,00</w:t>
            </w:r>
          </w:p>
        </w:tc>
        <w:tc>
          <w:tcPr>
            <w:tcW w:w="1411" w:type="dxa"/>
            <w:vAlign w:val="center"/>
          </w:tcPr>
          <w:p w14:paraId="6355F77B" w14:textId="77777777" w:rsidR="007D21AB" w:rsidRPr="006723BE" w:rsidRDefault="007D21AB" w:rsidP="002154B6">
            <w:pPr>
              <w:jc w:val="center"/>
            </w:pPr>
            <w:r>
              <w:t>nepiemēro</w:t>
            </w:r>
          </w:p>
        </w:tc>
      </w:tr>
      <w:tr w:rsidR="007D21AB" w:rsidRPr="006723BE" w14:paraId="471B2887" w14:textId="77777777" w:rsidTr="001709AB">
        <w:trPr>
          <w:jc w:val="center"/>
        </w:trPr>
        <w:tc>
          <w:tcPr>
            <w:tcW w:w="576" w:type="dxa"/>
            <w:vMerge w:val="restart"/>
            <w:vAlign w:val="center"/>
          </w:tcPr>
          <w:p w14:paraId="5D354D3E" w14:textId="77777777" w:rsidR="007D21AB" w:rsidRPr="00B27073" w:rsidRDefault="007D21AB" w:rsidP="002154B6"/>
        </w:tc>
        <w:tc>
          <w:tcPr>
            <w:tcW w:w="2538" w:type="dxa"/>
            <w:vMerge w:val="restart"/>
            <w:vAlign w:val="center"/>
          </w:tcPr>
          <w:p w14:paraId="60E11E8F" w14:textId="77777777" w:rsidR="007D21AB" w:rsidRPr="006723BE" w:rsidRDefault="007D21AB" w:rsidP="002154B6"/>
        </w:tc>
        <w:tc>
          <w:tcPr>
            <w:tcW w:w="2977" w:type="dxa"/>
            <w:vAlign w:val="center"/>
          </w:tcPr>
          <w:p w14:paraId="375E4863" w14:textId="2F98C925" w:rsidR="007D21AB" w:rsidRPr="006723BE" w:rsidRDefault="007D21AB" w:rsidP="002154B6">
            <w:r w:rsidRPr="006723BE">
              <w:t>skol</w:t>
            </w:r>
            <w:r w:rsidR="00A64AAE">
              <w:t>ēnam</w:t>
            </w:r>
            <w:r w:rsidRPr="006723BE">
              <w:t>, uzrādot apliecību</w:t>
            </w:r>
          </w:p>
        </w:tc>
        <w:tc>
          <w:tcPr>
            <w:tcW w:w="1559" w:type="dxa"/>
            <w:vAlign w:val="center"/>
          </w:tcPr>
          <w:p w14:paraId="370BE225" w14:textId="77777777" w:rsidR="007D21AB" w:rsidRPr="006723BE" w:rsidRDefault="007D21AB" w:rsidP="002154B6">
            <w:pPr>
              <w:jc w:val="center"/>
            </w:pPr>
            <w:r>
              <w:t>2,50</w:t>
            </w:r>
          </w:p>
        </w:tc>
        <w:tc>
          <w:tcPr>
            <w:tcW w:w="1411" w:type="dxa"/>
            <w:vAlign w:val="center"/>
          </w:tcPr>
          <w:p w14:paraId="5DEF79A9" w14:textId="77777777" w:rsidR="007D21AB" w:rsidRPr="006723BE" w:rsidRDefault="007D21AB" w:rsidP="002154B6">
            <w:pPr>
              <w:jc w:val="center"/>
            </w:pPr>
            <w:r w:rsidRPr="006723BE">
              <w:t>nepiemēro</w:t>
            </w:r>
          </w:p>
        </w:tc>
      </w:tr>
      <w:tr w:rsidR="007D21AB" w:rsidRPr="006723BE" w14:paraId="28917D49" w14:textId="77777777" w:rsidTr="001709AB">
        <w:trPr>
          <w:jc w:val="center"/>
        </w:trPr>
        <w:tc>
          <w:tcPr>
            <w:tcW w:w="576" w:type="dxa"/>
            <w:vMerge/>
            <w:vAlign w:val="center"/>
          </w:tcPr>
          <w:p w14:paraId="77EE9E9A" w14:textId="77777777" w:rsidR="007D21AB" w:rsidRPr="00B27073" w:rsidRDefault="007D21AB" w:rsidP="002154B6"/>
        </w:tc>
        <w:tc>
          <w:tcPr>
            <w:tcW w:w="2538" w:type="dxa"/>
            <w:vMerge/>
            <w:vAlign w:val="center"/>
          </w:tcPr>
          <w:p w14:paraId="184778CD" w14:textId="77777777" w:rsidR="007D21AB" w:rsidRPr="006723BE" w:rsidRDefault="007D21AB" w:rsidP="002154B6"/>
        </w:tc>
        <w:tc>
          <w:tcPr>
            <w:tcW w:w="2977" w:type="dxa"/>
            <w:vAlign w:val="center"/>
          </w:tcPr>
          <w:p w14:paraId="08F217E2" w14:textId="395C82E0" w:rsidR="007D21AB" w:rsidRPr="006723BE" w:rsidRDefault="007D21AB" w:rsidP="002154B6">
            <w:r>
              <w:t>pirmsskolas vecuma bērni</w:t>
            </w:r>
            <w:r w:rsidR="00F43BB8">
              <w:t>em</w:t>
            </w:r>
          </w:p>
        </w:tc>
        <w:tc>
          <w:tcPr>
            <w:tcW w:w="1559" w:type="dxa"/>
            <w:vAlign w:val="center"/>
          </w:tcPr>
          <w:p w14:paraId="4A8AF08C" w14:textId="77777777" w:rsidR="007D21AB" w:rsidRDefault="007D21AB" w:rsidP="002154B6">
            <w:pPr>
              <w:jc w:val="center"/>
            </w:pPr>
            <w:r>
              <w:t>Bez maksas</w:t>
            </w:r>
          </w:p>
        </w:tc>
        <w:tc>
          <w:tcPr>
            <w:tcW w:w="1411" w:type="dxa"/>
            <w:vAlign w:val="center"/>
          </w:tcPr>
          <w:p w14:paraId="4F3B1495" w14:textId="77777777" w:rsidR="007D21AB" w:rsidRPr="006723BE" w:rsidRDefault="007D21AB" w:rsidP="002154B6">
            <w:pPr>
              <w:jc w:val="center"/>
            </w:pPr>
            <w:r>
              <w:t>nepiemēro</w:t>
            </w:r>
          </w:p>
        </w:tc>
      </w:tr>
      <w:tr w:rsidR="007D21AB" w:rsidRPr="006723BE" w14:paraId="2BFC6AAE" w14:textId="77777777" w:rsidTr="001709AB">
        <w:trPr>
          <w:jc w:val="center"/>
        </w:trPr>
        <w:tc>
          <w:tcPr>
            <w:tcW w:w="576" w:type="dxa"/>
            <w:vAlign w:val="center"/>
          </w:tcPr>
          <w:p w14:paraId="7080153C" w14:textId="77777777" w:rsidR="007D21AB" w:rsidRPr="00B27073" w:rsidRDefault="007D21AB" w:rsidP="002154B6">
            <w:pPr>
              <w:jc w:val="center"/>
            </w:pPr>
            <w:r w:rsidRPr="00B27073">
              <w:t>3.2.</w:t>
            </w:r>
          </w:p>
        </w:tc>
        <w:tc>
          <w:tcPr>
            <w:tcW w:w="2538" w:type="dxa"/>
            <w:vAlign w:val="center"/>
          </w:tcPr>
          <w:p w14:paraId="7CBB9614" w14:textId="77777777" w:rsidR="007D21AB" w:rsidRPr="006723BE" w:rsidRDefault="007D21AB" w:rsidP="002154B6">
            <w:proofErr w:type="spellStart"/>
            <w:r w:rsidRPr="006723BE">
              <w:t>Ottes</w:t>
            </w:r>
            <w:proofErr w:type="spellEnd"/>
            <w:r w:rsidRPr="006723BE">
              <w:t xml:space="preserve"> Ziemassvētki</w:t>
            </w:r>
          </w:p>
        </w:tc>
        <w:tc>
          <w:tcPr>
            <w:tcW w:w="2977" w:type="dxa"/>
            <w:vAlign w:val="center"/>
          </w:tcPr>
          <w:p w14:paraId="43798410" w14:textId="77777777" w:rsidR="007D21AB" w:rsidRPr="006723BE" w:rsidRDefault="007D21AB" w:rsidP="002154B6">
            <w:r w:rsidRPr="006723BE">
              <w:t>personai</w:t>
            </w:r>
          </w:p>
        </w:tc>
        <w:tc>
          <w:tcPr>
            <w:tcW w:w="1559" w:type="dxa"/>
            <w:vAlign w:val="center"/>
          </w:tcPr>
          <w:p w14:paraId="27CC2AF6" w14:textId="77777777" w:rsidR="007D21AB" w:rsidRPr="006723BE" w:rsidRDefault="007D21AB" w:rsidP="002154B6">
            <w:pPr>
              <w:jc w:val="center"/>
            </w:pPr>
            <w:r>
              <w:t>5,00</w:t>
            </w:r>
          </w:p>
        </w:tc>
        <w:tc>
          <w:tcPr>
            <w:tcW w:w="1411" w:type="dxa"/>
            <w:vAlign w:val="center"/>
          </w:tcPr>
          <w:p w14:paraId="5E98EE57" w14:textId="77777777" w:rsidR="007D21AB" w:rsidRPr="006723BE" w:rsidRDefault="007D21AB" w:rsidP="002154B6">
            <w:pPr>
              <w:jc w:val="center"/>
            </w:pPr>
            <w:r w:rsidRPr="006723BE">
              <w:t>nepiemēro</w:t>
            </w:r>
          </w:p>
        </w:tc>
      </w:tr>
      <w:tr w:rsidR="007D21AB" w:rsidRPr="006723BE" w14:paraId="5F821976" w14:textId="77777777" w:rsidTr="001709AB">
        <w:trPr>
          <w:jc w:val="center"/>
        </w:trPr>
        <w:tc>
          <w:tcPr>
            <w:tcW w:w="576" w:type="dxa"/>
            <w:vAlign w:val="center"/>
          </w:tcPr>
          <w:p w14:paraId="0D955E58" w14:textId="77777777" w:rsidR="007D21AB" w:rsidRPr="00063561" w:rsidRDefault="007D21AB" w:rsidP="002154B6">
            <w:pPr>
              <w:jc w:val="center"/>
              <w:rPr>
                <w:b/>
              </w:rPr>
            </w:pPr>
            <w:r w:rsidRPr="00063561">
              <w:rPr>
                <w:b/>
              </w:rPr>
              <w:t>4.</w:t>
            </w:r>
          </w:p>
        </w:tc>
        <w:tc>
          <w:tcPr>
            <w:tcW w:w="8485" w:type="dxa"/>
            <w:gridSpan w:val="4"/>
            <w:vAlign w:val="center"/>
          </w:tcPr>
          <w:p w14:paraId="3651143C" w14:textId="77777777" w:rsidR="007D21AB" w:rsidRPr="00DE255D" w:rsidRDefault="007D21AB" w:rsidP="002154B6">
            <w:pPr>
              <w:rPr>
                <w:b/>
              </w:rPr>
            </w:pPr>
            <w:r w:rsidRPr="00DE255D">
              <w:rPr>
                <w:b/>
              </w:rPr>
              <w:t>Muzeja krājuma izmantošana</w:t>
            </w:r>
          </w:p>
        </w:tc>
      </w:tr>
      <w:tr w:rsidR="007D21AB" w:rsidRPr="006723BE" w14:paraId="045166B0" w14:textId="77777777" w:rsidTr="001709AB">
        <w:trPr>
          <w:jc w:val="center"/>
        </w:trPr>
        <w:tc>
          <w:tcPr>
            <w:tcW w:w="576" w:type="dxa"/>
            <w:vAlign w:val="center"/>
          </w:tcPr>
          <w:p w14:paraId="1D17B1A4" w14:textId="77777777" w:rsidR="007D21AB" w:rsidRPr="00B27073" w:rsidRDefault="007D21AB" w:rsidP="002154B6">
            <w:pPr>
              <w:jc w:val="center"/>
            </w:pPr>
            <w:r w:rsidRPr="00B27073">
              <w:t>4.1.</w:t>
            </w:r>
          </w:p>
        </w:tc>
        <w:tc>
          <w:tcPr>
            <w:tcW w:w="2538" w:type="dxa"/>
            <w:vAlign w:val="center"/>
          </w:tcPr>
          <w:p w14:paraId="31069807" w14:textId="77777777" w:rsidR="007D21AB" w:rsidRPr="006723BE" w:rsidRDefault="007D21AB" w:rsidP="002154B6">
            <w:r w:rsidRPr="006723BE">
              <w:t>Muzeja priekšmetu izdošana uz laiku (deponēšana) citiem akreditētiem muzejiem vai valsts un pašvaldības zinātnes, kultūras vai izglītības institūcijām</w:t>
            </w:r>
          </w:p>
        </w:tc>
        <w:tc>
          <w:tcPr>
            <w:tcW w:w="2977" w:type="dxa"/>
            <w:vAlign w:val="center"/>
          </w:tcPr>
          <w:p w14:paraId="650307E7" w14:textId="77777777" w:rsidR="007D21AB" w:rsidRPr="006723BE" w:rsidRDefault="007D21AB" w:rsidP="002154B6"/>
        </w:tc>
        <w:tc>
          <w:tcPr>
            <w:tcW w:w="1559" w:type="dxa"/>
            <w:vAlign w:val="center"/>
          </w:tcPr>
          <w:p w14:paraId="40530E12" w14:textId="77777777" w:rsidR="007D21AB" w:rsidRPr="006723BE" w:rsidRDefault="007D21AB" w:rsidP="002154B6">
            <w:pPr>
              <w:jc w:val="center"/>
            </w:pPr>
            <w:r w:rsidRPr="006723BE">
              <w:t>Bez maksas</w:t>
            </w:r>
          </w:p>
        </w:tc>
        <w:tc>
          <w:tcPr>
            <w:tcW w:w="1411" w:type="dxa"/>
            <w:vAlign w:val="center"/>
          </w:tcPr>
          <w:p w14:paraId="4D4FAA9F" w14:textId="77777777" w:rsidR="007D21AB" w:rsidRPr="006723BE" w:rsidRDefault="007D21AB" w:rsidP="002154B6">
            <w:pPr>
              <w:jc w:val="center"/>
            </w:pPr>
          </w:p>
        </w:tc>
      </w:tr>
      <w:tr w:rsidR="007D21AB" w:rsidRPr="006723BE" w14:paraId="3ED0BBE8" w14:textId="77777777" w:rsidTr="001709AB">
        <w:trPr>
          <w:jc w:val="center"/>
        </w:trPr>
        <w:tc>
          <w:tcPr>
            <w:tcW w:w="576" w:type="dxa"/>
            <w:vAlign w:val="center"/>
          </w:tcPr>
          <w:p w14:paraId="41DD2802" w14:textId="77777777" w:rsidR="007D21AB" w:rsidRPr="00B27073" w:rsidRDefault="007D21AB" w:rsidP="002154B6">
            <w:pPr>
              <w:jc w:val="center"/>
            </w:pPr>
            <w:r w:rsidRPr="00B27073">
              <w:t>4.2.</w:t>
            </w:r>
          </w:p>
        </w:tc>
        <w:tc>
          <w:tcPr>
            <w:tcW w:w="2538" w:type="dxa"/>
            <w:vAlign w:val="center"/>
          </w:tcPr>
          <w:p w14:paraId="5C54A5CC" w14:textId="77777777" w:rsidR="007D21AB" w:rsidRPr="006723BE" w:rsidRDefault="007D21AB" w:rsidP="002154B6">
            <w:r w:rsidRPr="006723BE">
              <w:t>Muzeja krājuma priekšmetu apskate, fotografēšana, skenēšana, kopēšana pētnieciskiem un izglītojošiem mērķiem</w:t>
            </w:r>
          </w:p>
        </w:tc>
        <w:tc>
          <w:tcPr>
            <w:tcW w:w="2977" w:type="dxa"/>
            <w:vAlign w:val="center"/>
          </w:tcPr>
          <w:p w14:paraId="3669717B" w14:textId="77777777" w:rsidR="007D21AB" w:rsidRPr="006723BE" w:rsidRDefault="007D21AB" w:rsidP="002154B6"/>
        </w:tc>
        <w:tc>
          <w:tcPr>
            <w:tcW w:w="1559" w:type="dxa"/>
            <w:vAlign w:val="center"/>
          </w:tcPr>
          <w:p w14:paraId="06334485" w14:textId="77777777" w:rsidR="007D21AB" w:rsidRPr="006723BE" w:rsidRDefault="007D21AB" w:rsidP="002154B6">
            <w:pPr>
              <w:jc w:val="center"/>
            </w:pPr>
            <w:r w:rsidRPr="006723BE">
              <w:t>Bez maksas</w:t>
            </w:r>
          </w:p>
        </w:tc>
        <w:tc>
          <w:tcPr>
            <w:tcW w:w="1411" w:type="dxa"/>
            <w:vAlign w:val="center"/>
          </w:tcPr>
          <w:p w14:paraId="77D844B5" w14:textId="77777777" w:rsidR="007D21AB" w:rsidRPr="006723BE" w:rsidRDefault="007D21AB" w:rsidP="002154B6">
            <w:pPr>
              <w:jc w:val="center"/>
            </w:pPr>
          </w:p>
        </w:tc>
      </w:tr>
      <w:tr w:rsidR="007D21AB" w:rsidRPr="006723BE" w14:paraId="1EA40A15" w14:textId="77777777" w:rsidTr="001709AB">
        <w:trPr>
          <w:jc w:val="center"/>
        </w:trPr>
        <w:tc>
          <w:tcPr>
            <w:tcW w:w="576" w:type="dxa"/>
            <w:vAlign w:val="center"/>
          </w:tcPr>
          <w:p w14:paraId="68C57956" w14:textId="77777777" w:rsidR="007D21AB" w:rsidRPr="00063561" w:rsidRDefault="007D21AB" w:rsidP="002154B6">
            <w:pPr>
              <w:jc w:val="center"/>
              <w:rPr>
                <w:b/>
              </w:rPr>
            </w:pPr>
            <w:r w:rsidRPr="00063561">
              <w:rPr>
                <w:b/>
              </w:rPr>
              <w:t>5.</w:t>
            </w:r>
          </w:p>
        </w:tc>
        <w:tc>
          <w:tcPr>
            <w:tcW w:w="8485" w:type="dxa"/>
            <w:gridSpan w:val="4"/>
            <w:vAlign w:val="center"/>
          </w:tcPr>
          <w:p w14:paraId="7ACCD213" w14:textId="77777777" w:rsidR="007D21AB" w:rsidRPr="00DE255D" w:rsidRDefault="007D21AB" w:rsidP="002154B6">
            <w:pPr>
              <w:rPr>
                <w:b/>
              </w:rPr>
            </w:pPr>
            <w:r w:rsidRPr="00DE255D">
              <w:rPr>
                <w:b/>
              </w:rPr>
              <w:t>Citi pakalpojumi</w:t>
            </w:r>
          </w:p>
        </w:tc>
      </w:tr>
      <w:tr w:rsidR="007D21AB" w:rsidRPr="006723BE" w14:paraId="69043EF6" w14:textId="77777777" w:rsidTr="001709AB">
        <w:trPr>
          <w:jc w:val="center"/>
        </w:trPr>
        <w:tc>
          <w:tcPr>
            <w:tcW w:w="576" w:type="dxa"/>
            <w:vAlign w:val="center"/>
          </w:tcPr>
          <w:p w14:paraId="16237FC1" w14:textId="77777777" w:rsidR="007D21AB" w:rsidRPr="00B27073" w:rsidRDefault="007D21AB" w:rsidP="002154B6">
            <w:pPr>
              <w:jc w:val="center"/>
            </w:pPr>
            <w:r w:rsidRPr="00B27073">
              <w:t>5.1.</w:t>
            </w:r>
          </w:p>
        </w:tc>
        <w:tc>
          <w:tcPr>
            <w:tcW w:w="2538" w:type="dxa"/>
            <w:vAlign w:val="center"/>
          </w:tcPr>
          <w:p w14:paraId="6AE8C476" w14:textId="77777777" w:rsidR="007D21AB" w:rsidRPr="006723BE" w:rsidRDefault="007D21AB" w:rsidP="002154B6">
            <w:r w:rsidRPr="006723BE">
              <w:t>Nakšņošana siena pūnītē</w:t>
            </w:r>
          </w:p>
        </w:tc>
        <w:tc>
          <w:tcPr>
            <w:tcW w:w="2977" w:type="dxa"/>
            <w:vAlign w:val="center"/>
          </w:tcPr>
          <w:p w14:paraId="7EC5C94A" w14:textId="77777777" w:rsidR="007D21AB" w:rsidRPr="006723BE" w:rsidRDefault="007D21AB" w:rsidP="002154B6">
            <w:pPr>
              <w:jc w:val="center"/>
            </w:pPr>
            <w:r>
              <w:t>p</w:t>
            </w:r>
            <w:r w:rsidRPr="006723BE">
              <w:t>ieaugušajiem diennaktī</w:t>
            </w:r>
          </w:p>
        </w:tc>
        <w:tc>
          <w:tcPr>
            <w:tcW w:w="1559" w:type="dxa"/>
            <w:vAlign w:val="center"/>
          </w:tcPr>
          <w:p w14:paraId="04C827C7" w14:textId="77777777" w:rsidR="007D21AB" w:rsidRPr="006723BE" w:rsidRDefault="007D21AB" w:rsidP="002154B6">
            <w:pPr>
              <w:jc w:val="center"/>
            </w:pPr>
            <w:r w:rsidRPr="006723BE">
              <w:t>3</w:t>
            </w:r>
            <w:r>
              <w:t>,</w:t>
            </w:r>
            <w:r w:rsidRPr="006723BE">
              <w:t>31</w:t>
            </w:r>
          </w:p>
        </w:tc>
        <w:tc>
          <w:tcPr>
            <w:tcW w:w="1411" w:type="dxa"/>
            <w:vAlign w:val="center"/>
          </w:tcPr>
          <w:p w14:paraId="0DAAB591" w14:textId="77777777" w:rsidR="007D21AB" w:rsidRPr="006723BE" w:rsidRDefault="007D21AB" w:rsidP="002154B6">
            <w:pPr>
              <w:jc w:val="center"/>
            </w:pPr>
            <w:r w:rsidRPr="006723BE">
              <w:t>piemēro</w:t>
            </w:r>
          </w:p>
        </w:tc>
      </w:tr>
      <w:tr w:rsidR="007D21AB" w:rsidRPr="006723BE" w14:paraId="58E8B3A5" w14:textId="77777777" w:rsidTr="001709AB">
        <w:trPr>
          <w:jc w:val="center"/>
        </w:trPr>
        <w:tc>
          <w:tcPr>
            <w:tcW w:w="576" w:type="dxa"/>
            <w:vAlign w:val="center"/>
          </w:tcPr>
          <w:p w14:paraId="62F0418D" w14:textId="77777777" w:rsidR="007D21AB" w:rsidRPr="00B27073" w:rsidRDefault="007D21AB" w:rsidP="002154B6">
            <w:pPr>
              <w:jc w:val="center"/>
            </w:pPr>
            <w:r w:rsidRPr="00B27073">
              <w:t>5.2.</w:t>
            </w:r>
          </w:p>
        </w:tc>
        <w:tc>
          <w:tcPr>
            <w:tcW w:w="2538" w:type="dxa"/>
            <w:vAlign w:val="center"/>
          </w:tcPr>
          <w:p w14:paraId="360FA46D" w14:textId="77777777" w:rsidR="007D21AB" w:rsidRPr="006723BE" w:rsidRDefault="007D21AB" w:rsidP="002154B6">
            <w:r w:rsidRPr="006723BE">
              <w:t>Ugunskura vieta</w:t>
            </w:r>
          </w:p>
        </w:tc>
        <w:tc>
          <w:tcPr>
            <w:tcW w:w="2977" w:type="dxa"/>
            <w:vAlign w:val="center"/>
          </w:tcPr>
          <w:p w14:paraId="1123BA26" w14:textId="77777777" w:rsidR="007D21AB" w:rsidRPr="006723BE" w:rsidRDefault="007D21AB" w:rsidP="002154B6">
            <w:pPr>
              <w:jc w:val="center"/>
            </w:pPr>
            <w:r>
              <w:t>p</w:t>
            </w:r>
            <w:r w:rsidRPr="006723BE">
              <w:t>ersonai</w:t>
            </w:r>
          </w:p>
        </w:tc>
        <w:tc>
          <w:tcPr>
            <w:tcW w:w="1559" w:type="dxa"/>
            <w:vAlign w:val="center"/>
          </w:tcPr>
          <w:p w14:paraId="22A90166" w14:textId="05C7542A" w:rsidR="007D21AB" w:rsidRPr="006723BE" w:rsidRDefault="007D21AB" w:rsidP="002154B6">
            <w:pPr>
              <w:jc w:val="center"/>
            </w:pPr>
            <w:r>
              <w:t>2,</w:t>
            </w:r>
            <w:r w:rsidR="00097D80">
              <w:t>8</w:t>
            </w:r>
            <w:r>
              <w:t>9</w:t>
            </w:r>
          </w:p>
        </w:tc>
        <w:tc>
          <w:tcPr>
            <w:tcW w:w="1411" w:type="dxa"/>
            <w:vAlign w:val="center"/>
          </w:tcPr>
          <w:p w14:paraId="48A7655E" w14:textId="77777777" w:rsidR="007D21AB" w:rsidRPr="006723BE" w:rsidRDefault="007D21AB" w:rsidP="002154B6">
            <w:pPr>
              <w:jc w:val="center"/>
            </w:pPr>
            <w:r w:rsidRPr="006723BE">
              <w:t>piemēro</w:t>
            </w:r>
          </w:p>
        </w:tc>
      </w:tr>
      <w:tr w:rsidR="007D21AB" w:rsidRPr="006723BE" w14:paraId="5A90D7D1" w14:textId="77777777" w:rsidTr="001709AB">
        <w:trPr>
          <w:jc w:val="center"/>
        </w:trPr>
        <w:tc>
          <w:tcPr>
            <w:tcW w:w="576" w:type="dxa"/>
            <w:vAlign w:val="center"/>
          </w:tcPr>
          <w:p w14:paraId="72409B61" w14:textId="77777777" w:rsidR="007D21AB" w:rsidRPr="00B27073" w:rsidRDefault="007D21AB" w:rsidP="002154B6">
            <w:pPr>
              <w:jc w:val="center"/>
            </w:pPr>
            <w:r w:rsidRPr="00B27073">
              <w:t>5.3.</w:t>
            </w:r>
          </w:p>
        </w:tc>
        <w:tc>
          <w:tcPr>
            <w:tcW w:w="2538" w:type="dxa"/>
            <w:vAlign w:val="center"/>
          </w:tcPr>
          <w:p w14:paraId="3395BB4B" w14:textId="77777777" w:rsidR="007D21AB" w:rsidRPr="006723BE" w:rsidRDefault="007D21AB" w:rsidP="002154B6">
            <w:r w:rsidRPr="006723BE">
              <w:t>Autotransporta stāvvieta Pļaujas svētkos</w:t>
            </w:r>
          </w:p>
        </w:tc>
        <w:tc>
          <w:tcPr>
            <w:tcW w:w="2977" w:type="dxa"/>
            <w:vAlign w:val="center"/>
          </w:tcPr>
          <w:p w14:paraId="123F0B2F" w14:textId="77777777" w:rsidR="007D21AB" w:rsidRPr="006723BE" w:rsidRDefault="007D21AB" w:rsidP="002154B6">
            <w:pPr>
              <w:jc w:val="center"/>
            </w:pPr>
            <w:r>
              <w:t>v</w:t>
            </w:r>
            <w:r w:rsidRPr="006723BE">
              <w:t>ienam transporta līdzeklim</w:t>
            </w:r>
          </w:p>
        </w:tc>
        <w:tc>
          <w:tcPr>
            <w:tcW w:w="1559" w:type="dxa"/>
            <w:vAlign w:val="center"/>
          </w:tcPr>
          <w:p w14:paraId="179CC2DF" w14:textId="77777777" w:rsidR="007D21AB" w:rsidRPr="006723BE" w:rsidRDefault="007D21AB" w:rsidP="002154B6">
            <w:pPr>
              <w:jc w:val="center"/>
            </w:pPr>
            <w:r w:rsidRPr="006723BE">
              <w:t>0</w:t>
            </w:r>
            <w:r>
              <w:t>,</w:t>
            </w:r>
            <w:r w:rsidRPr="006723BE">
              <w:t>83</w:t>
            </w:r>
          </w:p>
        </w:tc>
        <w:tc>
          <w:tcPr>
            <w:tcW w:w="1411" w:type="dxa"/>
            <w:vAlign w:val="center"/>
          </w:tcPr>
          <w:p w14:paraId="73ECB2B6" w14:textId="77777777" w:rsidR="007D21AB" w:rsidRPr="006723BE" w:rsidRDefault="007D21AB" w:rsidP="002154B6">
            <w:pPr>
              <w:jc w:val="center"/>
            </w:pPr>
            <w:r w:rsidRPr="006723BE">
              <w:t>piemēro</w:t>
            </w:r>
          </w:p>
        </w:tc>
      </w:tr>
      <w:tr w:rsidR="007D21AB" w:rsidRPr="006723BE" w14:paraId="00C6AA2F" w14:textId="77777777" w:rsidTr="001709AB">
        <w:trPr>
          <w:jc w:val="center"/>
        </w:trPr>
        <w:tc>
          <w:tcPr>
            <w:tcW w:w="576" w:type="dxa"/>
            <w:vAlign w:val="center"/>
          </w:tcPr>
          <w:p w14:paraId="01B455C1" w14:textId="77777777" w:rsidR="007D21AB" w:rsidRPr="00B27073" w:rsidRDefault="007D21AB" w:rsidP="002154B6">
            <w:pPr>
              <w:jc w:val="center"/>
            </w:pPr>
            <w:r w:rsidRPr="00B27073">
              <w:t>5.4.</w:t>
            </w:r>
          </w:p>
        </w:tc>
        <w:tc>
          <w:tcPr>
            <w:tcW w:w="2538" w:type="dxa"/>
            <w:vAlign w:val="center"/>
          </w:tcPr>
          <w:p w14:paraId="7E4A8502" w14:textId="193316DD" w:rsidR="007D21AB" w:rsidRPr="006723BE" w:rsidRDefault="007D21AB" w:rsidP="002154B6">
            <w:r w:rsidRPr="006723BE">
              <w:t>Suvenīr</w:t>
            </w:r>
            <w:r w:rsidR="00234FC5">
              <w:t>u tirdzniecība</w:t>
            </w:r>
          </w:p>
        </w:tc>
        <w:tc>
          <w:tcPr>
            <w:tcW w:w="2977" w:type="dxa"/>
            <w:vAlign w:val="center"/>
          </w:tcPr>
          <w:p w14:paraId="0BDD8AE7" w14:textId="77777777" w:rsidR="007D21AB" w:rsidRPr="006723BE" w:rsidRDefault="007D21AB" w:rsidP="002154B6">
            <w:pPr>
              <w:jc w:val="center"/>
            </w:pPr>
            <w:r w:rsidRPr="006723BE">
              <w:t>1 g</w:t>
            </w:r>
            <w:r>
              <w:t>a</w:t>
            </w:r>
            <w:r w:rsidRPr="006723BE">
              <w:t>b.</w:t>
            </w:r>
          </w:p>
        </w:tc>
        <w:tc>
          <w:tcPr>
            <w:tcW w:w="1559" w:type="dxa"/>
            <w:vAlign w:val="center"/>
          </w:tcPr>
          <w:p w14:paraId="4D267CFC" w14:textId="77777777" w:rsidR="007D21AB" w:rsidRPr="006723BE" w:rsidRDefault="007D21AB" w:rsidP="002154B6">
            <w:pPr>
              <w:jc w:val="center"/>
            </w:pPr>
            <w:r w:rsidRPr="006723BE">
              <w:t>Iepirkuma cena + 20 %</w:t>
            </w:r>
          </w:p>
        </w:tc>
        <w:tc>
          <w:tcPr>
            <w:tcW w:w="1411" w:type="dxa"/>
            <w:vAlign w:val="center"/>
          </w:tcPr>
          <w:p w14:paraId="5895AACF" w14:textId="77777777" w:rsidR="007D21AB" w:rsidRPr="006723BE" w:rsidRDefault="007D21AB" w:rsidP="002154B6">
            <w:pPr>
              <w:jc w:val="center"/>
            </w:pPr>
            <w:r w:rsidRPr="006723BE">
              <w:t>piemēro</w:t>
            </w:r>
          </w:p>
        </w:tc>
      </w:tr>
      <w:tr w:rsidR="007D21AB" w:rsidRPr="006723BE" w14:paraId="5308CE21" w14:textId="77777777" w:rsidTr="001709AB">
        <w:trPr>
          <w:jc w:val="center"/>
        </w:trPr>
        <w:tc>
          <w:tcPr>
            <w:tcW w:w="576" w:type="dxa"/>
            <w:vAlign w:val="center"/>
          </w:tcPr>
          <w:p w14:paraId="607B7E86" w14:textId="77777777" w:rsidR="007D21AB" w:rsidRPr="00B27073" w:rsidRDefault="007D21AB" w:rsidP="002154B6">
            <w:pPr>
              <w:jc w:val="center"/>
            </w:pPr>
            <w:r w:rsidRPr="00B27073">
              <w:t>5.5.</w:t>
            </w:r>
          </w:p>
        </w:tc>
        <w:tc>
          <w:tcPr>
            <w:tcW w:w="2538" w:type="dxa"/>
            <w:vAlign w:val="center"/>
          </w:tcPr>
          <w:p w14:paraId="7CB1D662" w14:textId="77777777" w:rsidR="007D21AB" w:rsidRPr="006723BE" w:rsidRDefault="007D21AB" w:rsidP="002154B6">
            <w:r>
              <w:t>Telpu noma, zāle ēkā “Laidars”</w:t>
            </w:r>
          </w:p>
        </w:tc>
        <w:tc>
          <w:tcPr>
            <w:tcW w:w="2977" w:type="dxa"/>
            <w:vAlign w:val="center"/>
          </w:tcPr>
          <w:p w14:paraId="4D7A74FF" w14:textId="77777777" w:rsidR="007D21AB" w:rsidRPr="006723BE" w:rsidRDefault="007D21AB" w:rsidP="002154B6">
            <w:pPr>
              <w:jc w:val="center"/>
            </w:pPr>
            <w:r w:rsidRPr="006723BE">
              <w:t>1 stunda</w:t>
            </w:r>
          </w:p>
        </w:tc>
        <w:tc>
          <w:tcPr>
            <w:tcW w:w="1559" w:type="dxa"/>
            <w:vAlign w:val="center"/>
          </w:tcPr>
          <w:p w14:paraId="6DE73D2A" w14:textId="77777777" w:rsidR="007D21AB" w:rsidRPr="006723BE" w:rsidRDefault="007D21AB" w:rsidP="002154B6">
            <w:pPr>
              <w:jc w:val="center"/>
            </w:pPr>
            <w:r>
              <w:t>16,50</w:t>
            </w:r>
          </w:p>
        </w:tc>
        <w:tc>
          <w:tcPr>
            <w:tcW w:w="1411" w:type="dxa"/>
            <w:vAlign w:val="center"/>
          </w:tcPr>
          <w:p w14:paraId="5B226EFD" w14:textId="77777777" w:rsidR="007D21AB" w:rsidRPr="006723BE" w:rsidRDefault="007D21AB" w:rsidP="002154B6">
            <w:pPr>
              <w:jc w:val="center"/>
            </w:pPr>
            <w:r w:rsidRPr="006723BE">
              <w:t>piemēro</w:t>
            </w:r>
          </w:p>
        </w:tc>
      </w:tr>
      <w:tr w:rsidR="001709AB" w:rsidRPr="006723BE" w14:paraId="625E6609" w14:textId="77777777" w:rsidTr="001709AB">
        <w:trPr>
          <w:jc w:val="center"/>
        </w:trPr>
        <w:tc>
          <w:tcPr>
            <w:tcW w:w="576" w:type="dxa"/>
            <w:vAlign w:val="center"/>
          </w:tcPr>
          <w:p w14:paraId="3A037913" w14:textId="5A7D44B4" w:rsidR="001709AB" w:rsidRPr="00063561" w:rsidRDefault="001709AB" w:rsidP="002154B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485" w:type="dxa"/>
            <w:gridSpan w:val="4"/>
            <w:vAlign w:val="center"/>
          </w:tcPr>
          <w:p w14:paraId="25BD186A" w14:textId="7B30FB9F" w:rsidR="001709AB" w:rsidRPr="006723BE" w:rsidRDefault="001709AB" w:rsidP="001709AB">
            <w:r w:rsidRPr="003F32E9">
              <w:rPr>
                <w:b/>
              </w:rPr>
              <w:t>Bezmaksas pakalpojumi</w:t>
            </w:r>
          </w:p>
        </w:tc>
      </w:tr>
      <w:tr w:rsidR="001709AB" w:rsidRPr="005D0E66" w14:paraId="2F562074" w14:textId="77777777" w:rsidTr="001709AB">
        <w:tblPrEx>
          <w:jc w:val="left"/>
        </w:tblPrEx>
        <w:trPr>
          <w:trHeight w:val="427"/>
        </w:trPr>
        <w:tc>
          <w:tcPr>
            <w:tcW w:w="576" w:type="dxa"/>
          </w:tcPr>
          <w:p w14:paraId="21EF2850" w14:textId="3EC5C220" w:rsidR="001709AB" w:rsidRPr="00B27073" w:rsidRDefault="00B27073" w:rsidP="001709AB">
            <w:pPr>
              <w:pStyle w:val="Sarakstarindkopa"/>
              <w:ind w:left="0"/>
            </w:pPr>
            <w:r w:rsidRPr="00B27073">
              <w:t>6.1</w:t>
            </w:r>
            <w:r w:rsidR="001709AB" w:rsidRPr="00B27073">
              <w:t>.</w:t>
            </w:r>
          </w:p>
        </w:tc>
        <w:tc>
          <w:tcPr>
            <w:tcW w:w="8485" w:type="dxa"/>
            <w:gridSpan w:val="4"/>
          </w:tcPr>
          <w:p w14:paraId="6EEA589B" w14:textId="77777777" w:rsidR="001709AB" w:rsidRPr="005D0E66" w:rsidRDefault="001709AB" w:rsidP="001709AB">
            <w:r>
              <w:t>Muzeju nakts pasākums</w:t>
            </w:r>
          </w:p>
        </w:tc>
      </w:tr>
      <w:tr w:rsidR="001709AB" w:rsidRPr="00A7637B" w14:paraId="17142121" w14:textId="77777777" w:rsidTr="001709AB">
        <w:tblPrEx>
          <w:jc w:val="left"/>
        </w:tblPrEx>
        <w:trPr>
          <w:trHeight w:val="427"/>
        </w:trPr>
        <w:tc>
          <w:tcPr>
            <w:tcW w:w="576" w:type="dxa"/>
          </w:tcPr>
          <w:p w14:paraId="1627DC95" w14:textId="16066F98" w:rsidR="001709AB" w:rsidRPr="00B27073" w:rsidRDefault="00B27073" w:rsidP="001709AB">
            <w:pPr>
              <w:pStyle w:val="Sarakstarindkopa"/>
              <w:ind w:left="0"/>
            </w:pPr>
            <w:r w:rsidRPr="00B27073">
              <w:t>6.2</w:t>
            </w:r>
            <w:r w:rsidR="001709AB" w:rsidRPr="00B27073">
              <w:t>.</w:t>
            </w:r>
          </w:p>
        </w:tc>
        <w:tc>
          <w:tcPr>
            <w:tcW w:w="8485" w:type="dxa"/>
            <w:gridSpan w:val="4"/>
          </w:tcPr>
          <w:p w14:paraId="2200E313" w14:textId="011AD520" w:rsidR="001709AB" w:rsidRPr="00A7637B" w:rsidRDefault="001709AB" w:rsidP="001709AB">
            <w:r>
              <w:t>Latvijas valsts svētkiem,</w:t>
            </w:r>
            <w:r w:rsidRPr="005D0E66">
              <w:t xml:space="preserve"> atceres dienām </w:t>
            </w:r>
            <w:r>
              <w:t xml:space="preserve">un gadskārtu ieražu svētkiem </w:t>
            </w:r>
            <w:r w:rsidRPr="005D0E66">
              <w:t>veltīti pasākumi</w:t>
            </w:r>
          </w:p>
        </w:tc>
      </w:tr>
      <w:tr w:rsidR="001709AB" w:rsidRPr="005D0E66" w14:paraId="5E807524" w14:textId="77777777" w:rsidTr="001709AB">
        <w:tblPrEx>
          <w:jc w:val="left"/>
        </w:tblPrEx>
        <w:trPr>
          <w:trHeight w:val="427"/>
        </w:trPr>
        <w:tc>
          <w:tcPr>
            <w:tcW w:w="576" w:type="dxa"/>
          </w:tcPr>
          <w:p w14:paraId="7A479E91" w14:textId="1B430801" w:rsidR="001709AB" w:rsidRPr="00B27073" w:rsidRDefault="00B27073" w:rsidP="001709AB">
            <w:pPr>
              <w:pStyle w:val="Sarakstarindkopa"/>
              <w:ind w:left="0"/>
            </w:pPr>
            <w:r w:rsidRPr="00B27073">
              <w:t>6.3</w:t>
            </w:r>
            <w:r w:rsidR="001709AB" w:rsidRPr="00B27073">
              <w:t>.</w:t>
            </w:r>
          </w:p>
        </w:tc>
        <w:tc>
          <w:tcPr>
            <w:tcW w:w="8485" w:type="dxa"/>
            <w:gridSpan w:val="4"/>
          </w:tcPr>
          <w:p w14:paraId="289B07A1" w14:textId="77777777" w:rsidR="001709AB" w:rsidRPr="005D0E66" w:rsidRDefault="001709AB" w:rsidP="001709AB">
            <w:r>
              <w:t>Izstāžu un ekspozīciju atklāšanas pasākumi</w:t>
            </w:r>
          </w:p>
        </w:tc>
      </w:tr>
    </w:tbl>
    <w:p w14:paraId="50A6497A" w14:textId="77777777" w:rsidR="009B6FA5" w:rsidRDefault="009B6FA5" w:rsidP="001709AB"/>
    <w:p w14:paraId="1253518B" w14:textId="70CBAC84" w:rsidR="007376F7" w:rsidRPr="007376F7" w:rsidRDefault="007376F7" w:rsidP="007376F7">
      <w:pPr>
        <w:pStyle w:val="Sarakstarindkopa"/>
        <w:jc w:val="right"/>
      </w:pPr>
      <w:r w:rsidRPr="007376F7">
        <w:lastRenderedPageBreak/>
        <w:t>Pielikums</w:t>
      </w:r>
    </w:p>
    <w:p w14:paraId="216BF400" w14:textId="37CD49A6" w:rsidR="007376F7" w:rsidRPr="007376F7" w:rsidRDefault="007376F7" w:rsidP="007376F7">
      <w:pPr>
        <w:pStyle w:val="Sarakstarindkopa"/>
        <w:jc w:val="right"/>
      </w:pPr>
      <w:r w:rsidRPr="007376F7">
        <w:t xml:space="preserve">Alūksnes novada </w:t>
      </w:r>
      <w:r w:rsidR="00F43BB8">
        <w:t xml:space="preserve">pašvaldības </w:t>
      </w:r>
      <w:r w:rsidRPr="007376F7">
        <w:t>domes</w:t>
      </w:r>
    </w:p>
    <w:p w14:paraId="457C67CF" w14:textId="77777777" w:rsidR="007376F7" w:rsidRPr="007376F7" w:rsidRDefault="007376F7" w:rsidP="007376F7">
      <w:pPr>
        <w:pStyle w:val="Sarakstarindkopa"/>
        <w:jc w:val="right"/>
      </w:pPr>
      <w:r w:rsidRPr="007376F7">
        <w:t>__.__.2023. lēmumam Nr. ____</w:t>
      </w:r>
    </w:p>
    <w:p w14:paraId="4B5DE9F4" w14:textId="50A758CC" w:rsidR="007376F7" w:rsidRPr="007376F7" w:rsidRDefault="007376F7" w:rsidP="007376F7">
      <w:pPr>
        <w:pStyle w:val="Sarakstarindkopa"/>
        <w:ind w:left="0"/>
        <w:jc w:val="right"/>
      </w:pPr>
      <w:r w:rsidRPr="007376F7">
        <w:t>sēdes protokols Nr. ___, ___.p.</w:t>
      </w:r>
    </w:p>
    <w:p w14:paraId="6602D23C" w14:textId="2E213794" w:rsidR="007376F7" w:rsidRDefault="00161396" w:rsidP="007376F7">
      <w:pPr>
        <w:pStyle w:val="Sarakstarindkopa"/>
        <w:ind w:left="0"/>
        <w:jc w:val="center"/>
        <w:rPr>
          <w:b/>
        </w:rPr>
      </w:pPr>
      <w:r w:rsidRPr="00161396">
        <w:rPr>
          <w:b/>
        </w:rPr>
        <w:t xml:space="preserve">Jaunlaicenes muižas muzeja “Malēnieša pasaule” </w:t>
      </w:r>
    </w:p>
    <w:p w14:paraId="25655603" w14:textId="770A6CF4" w:rsidR="00161396" w:rsidRPr="00161396" w:rsidRDefault="00161396" w:rsidP="007376F7">
      <w:pPr>
        <w:pStyle w:val="Sarakstarindkopa"/>
        <w:ind w:left="0"/>
        <w:jc w:val="center"/>
        <w:rPr>
          <w:b/>
        </w:rPr>
      </w:pPr>
      <w:r w:rsidRPr="00161396">
        <w:rPr>
          <w:b/>
        </w:rPr>
        <w:t>maksas pakalpojumu cenrādis</w:t>
      </w:r>
    </w:p>
    <w:tbl>
      <w:tblPr>
        <w:tblStyle w:val="Reatabula"/>
        <w:tblW w:w="8784" w:type="dxa"/>
        <w:jc w:val="center"/>
        <w:tblLook w:val="04A0" w:firstRow="1" w:lastRow="0" w:firstColumn="1" w:lastColumn="0" w:noHBand="0" w:noVBand="1"/>
      </w:tblPr>
      <w:tblGrid>
        <w:gridCol w:w="690"/>
        <w:gridCol w:w="2377"/>
        <w:gridCol w:w="1876"/>
        <w:gridCol w:w="1523"/>
        <w:gridCol w:w="1035"/>
        <w:gridCol w:w="1283"/>
      </w:tblGrid>
      <w:tr w:rsidR="00FF6EAE" w:rsidRPr="002E33DB" w14:paraId="3F5B6BDF" w14:textId="77777777" w:rsidTr="00866C47">
        <w:trPr>
          <w:jc w:val="center"/>
        </w:trPr>
        <w:tc>
          <w:tcPr>
            <w:tcW w:w="690" w:type="dxa"/>
          </w:tcPr>
          <w:p w14:paraId="3BA1653E" w14:textId="77777777" w:rsidR="00FF6EAE" w:rsidRPr="002E33DB" w:rsidRDefault="00FF6EAE" w:rsidP="002154B6">
            <w:pPr>
              <w:jc w:val="center"/>
              <w:rPr>
                <w:b/>
              </w:rPr>
            </w:pPr>
            <w:r w:rsidRPr="002E33DB">
              <w:rPr>
                <w:b/>
              </w:rPr>
              <w:t>Nr. p.k.</w:t>
            </w:r>
          </w:p>
        </w:tc>
        <w:tc>
          <w:tcPr>
            <w:tcW w:w="2377" w:type="dxa"/>
          </w:tcPr>
          <w:p w14:paraId="39B5BF2F" w14:textId="77777777" w:rsidR="00FF6EAE" w:rsidRPr="002E33DB" w:rsidRDefault="00FF6EAE" w:rsidP="002154B6">
            <w:pPr>
              <w:jc w:val="center"/>
              <w:rPr>
                <w:b/>
              </w:rPr>
            </w:pPr>
            <w:r w:rsidRPr="002E33DB">
              <w:rPr>
                <w:b/>
              </w:rPr>
              <w:t>Pakalpojuma veids</w:t>
            </w:r>
          </w:p>
        </w:tc>
        <w:tc>
          <w:tcPr>
            <w:tcW w:w="1876" w:type="dxa"/>
          </w:tcPr>
          <w:p w14:paraId="0C7448BE" w14:textId="77777777" w:rsidR="00FF6EAE" w:rsidRPr="002E33DB" w:rsidRDefault="00FF6EAE" w:rsidP="002154B6">
            <w:pPr>
              <w:jc w:val="center"/>
              <w:rPr>
                <w:b/>
              </w:rPr>
            </w:pPr>
            <w:r w:rsidRPr="002E33DB">
              <w:rPr>
                <w:b/>
              </w:rPr>
              <w:t>Apmeklētāju kategorija</w:t>
            </w:r>
          </w:p>
        </w:tc>
        <w:tc>
          <w:tcPr>
            <w:tcW w:w="1523" w:type="dxa"/>
          </w:tcPr>
          <w:p w14:paraId="64174C41" w14:textId="77777777" w:rsidR="00FF6EAE" w:rsidRPr="002E33DB" w:rsidRDefault="00FF6EAE" w:rsidP="002154B6">
            <w:pPr>
              <w:jc w:val="center"/>
              <w:rPr>
                <w:b/>
              </w:rPr>
            </w:pPr>
            <w:r w:rsidRPr="002E33DB">
              <w:rPr>
                <w:b/>
              </w:rPr>
              <w:t>Mērvienība</w:t>
            </w:r>
          </w:p>
        </w:tc>
        <w:tc>
          <w:tcPr>
            <w:tcW w:w="1035" w:type="dxa"/>
          </w:tcPr>
          <w:p w14:paraId="6CD55265" w14:textId="77777777" w:rsidR="00FF6EAE" w:rsidRPr="002E33DB" w:rsidRDefault="00FF6EAE" w:rsidP="002154B6">
            <w:pPr>
              <w:jc w:val="center"/>
              <w:rPr>
                <w:b/>
              </w:rPr>
            </w:pPr>
            <w:r w:rsidRPr="002E33DB">
              <w:rPr>
                <w:b/>
              </w:rPr>
              <w:t>Cena EUR bez PVN</w:t>
            </w:r>
          </w:p>
        </w:tc>
        <w:tc>
          <w:tcPr>
            <w:tcW w:w="1283" w:type="dxa"/>
          </w:tcPr>
          <w:p w14:paraId="4EC6E566" w14:textId="77777777" w:rsidR="00FF6EAE" w:rsidRPr="002E33DB" w:rsidRDefault="00FF6EAE" w:rsidP="002154B6">
            <w:pPr>
              <w:jc w:val="center"/>
              <w:rPr>
                <w:b/>
              </w:rPr>
            </w:pPr>
            <w:r w:rsidRPr="002E33DB">
              <w:rPr>
                <w:b/>
              </w:rPr>
              <w:t>PVN</w:t>
            </w:r>
          </w:p>
        </w:tc>
      </w:tr>
      <w:tr w:rsidR="00FF6EAE" w14:paraId="6DA407F5" w14:textId="77777777" w:rsidTr="00866C47">
        <w:trPr>
          <w:jc w:val="center"/>
        </w:trPr>
        <w:tc>
          <w:tcPr>
            <w:tcW w:w="690" w:type="dxa"/>
          </w:tcPr>
          <w:p w14:paraId="3146207B" w14:textId="77777777" w:rsidR="00FF6EAE" w:rsidRPr="002E33DB" w:rsidRDefault="00FF6EAE" w:rsidP="002154B6">
            <w:pPr>
              <w:jc w:val="center"/>
              <w:rPr>
                <w:b/>
              </w:rPr>
            </w:pPr>
            <w:r w:rsidRPr="002E33DB">
              <w:rPr>
                <w:b/>
              </w:rPr>
              <w:t>1.</w:t>
            </w:r>
          </w:p>
        </w:tc>
        <w:tc>
          <w:tcPr>
            <w:tcW w:w="8094" w:type="dxa"/>
            <w:gridSpan w:val="5"/>
          </w:tcPr>
          <w:p w14:paraId="6A58D9AF" w14:textId="77777777" w:rsidR="00FF6EAE" w:rsidRPr="002E33DB" w:rsidRDefault="00FF6EAE" w:rsidP="002154B6">
            <w:pPr>
              <w:rPr>
                <w:b/>
              </w:rPr>
            </w:pPr>
            <w:r w:rsidRPr="002E33DB">
              <w:rPr>
                <w:b/>
              </w:rPr>
              <w:t>Ekspozīciju un izstāžu apmeklējums</w:t>
            </w:r>
          </w:p>
        </w:tc>
      </w:tr>
      <w:tr w:rsidR="00FF6EAE" w14:paraId="438F0186" w14:textId="77777777" w:rsidTr="00866C47">
        <w:trPr>
          <w:trHeight w:val="555"/>
          <w:jc w:val="center"/>
        </w:trPr>
        <w:tc>
          <w:tcPr>
            <w:tcW w:w="690" w:type="dxa"/>
            <w:vMerge w:val="restart"/>
          </w:tcPr>
          <w:p w14:paraId="48D225BC" w14:textId="77777777" w:rsidR="00FF6EAE" w:rsidRDefault="00FF6EAE" w:rsidP="002154B6">
            <w:pPr>
              <w:jc w:val="center"/>
            </w:pPr>
            <w:r>
              <w:t>1.1.</w:t>
            </w:r>
          </w:p>
        </w:tc>
        <w:tc>
          <w:tcPr>
            <w:tcW w:w="2377" w:type="dxa"/>
            <w:vMerge w:val="restart"/>
          </w:tcPr>
          <w:p w14:paraId="40FE6E25" w14:textId="77777777" w:rsidR="00FF6EAE" w:rsidRDefault="00FF6EAE" w:rsidP="002154B6">
            <w:r>
              <w:t>Muzeja pamatekspozīciju un izstāžu apmeklējums</w:t>
            </w:r>
          </w:p>
        </w:tc>
        <w:tc>
          <w:tcPr>
            <w:tcW w:w="1876" w:type="dxa"/>
          </w:tcPr>
          <w:p w14:paraId="7BD45AE7" w14:textId="77777777" w:rsidR="00FF6EAE" w:rsidRDefault="00FF6EAE" w:rsidP="002154B6">
            <w:r>
              <w:t>Skolēni, studenti, pensionāri</w:t>
            </w:r>
          </w:p>
        </w:tc>
        <w:tc>
          <w:tcPr>
            <w:tcW w:w="1523" w:type="dxa"/>
          </w:tcPr>
          <w:p w14:paraId="1CB04B7A" w14:textId="77777777" w:rsidR="00FF6EAE" w:rsidRDefault="00FF6EAE" w:rsidP="002154B6">
            <w:pPr>
              <w:jc w:val="center"/>
            </w:pPr>
            <w:r>
              <w:t>1 persona</w:t>
            </w:r>
          </w:p>
        </w:tc>
        <w:tc>
          <w:tcPr>
            <w:tcW w:w="1035" w:type="dxa"/>
          </w:tcPr>
          <w:p w14:paraId="324C4F07" w14:textId="13695A19" w:rsidR="00FF6EAE" w:rsidRDefault="00FF6EAE" w:rsidP="002154B6">
            <w:pPr>
              <w:jc w:val="center"/>
            </w:pPr>
            <w:r>
              <w:t>1</w:t>
            </w:r>
            <w:r w:rsidR="00672C6E">
              <w:t>,</w:t>
            </w:r>
            <w:r>
              <w:t>00</w:t>
            </w:r>
          </w:p>
        </w:tc>
        <w:tc>
          <w:tcPr>
            <w:tcW w:w="1283" w:type="dxa"/>
          </w:tcPr>
          <w:p w14:paraId="348092DD" w14:textId="77777777" w:rsidR="00FF6EAE" w:rsidRDefault="00FF6EAE" w:rsidP="002154B6">
            <w:pPr>
              <w:jc w:val="center"/>
            </w:pPr>
            <w:r>
              <w:t>Nepiemēro</w:t>
            </w:r>
          </w:p>
        </w:tc>
      </w:tr>
      <w:tr w:rsidR="00FF6EAE" w14:paraId="5DDB9263" w14:textId="77777777" w:rsidTr="00866C47">
        <w:trPr>
          <w:trHeight w:val="393"/>
          <w:jc w:val="center"/>
        </w:trPr>
        <w:tc>
          <w:tcPr>
            <w:tcW w:w="690" w:type="dxa"/>
            <w:vMerge/>
          </w:tcPr>
          <w:p w14:paraId="603A5854" w14:textId="77777777" w:rsidR="00FF6EAE" w:rsidRDefault="00FF6EAE" w:rsidP="002154B6">
            <w:pPr>
              <w:jc w:val="center"/>
            </w:pPr>
          </w:p>
        </w:tc>
        <w:tc>
          <w:tcPr>
            <w:tcW w:w="2377" w:type="dxa"/>
            <w:vMerge/>
          </w:tcPr>
          <w:p w14:paraId="395B88E0" w14:textId="77777777" w:rsidR="00FF6EAE" w:rsidRDefault="00FF6EAE" w:rsidP="002154B6"/>
        </w:tc>
        <w:tc>
          <w:tcPr>
            <w:tcW w:w="1876" w:type="dxa"/>
          </w:tcPr>
          <w:p w14:paraId="079EC49B" w14:textId="77777777" w:rsidR="00FF6EAE" w:rsidRDefault="00FF6EAE" w:rsidP="002154B6">
            <w:r>
              <w:t>Pārējie</w:t>
            </w:r>
          </w:p>
        </w:tc>
        <w:tc>
          <w:tcPr>
            <w:tcW w:w="1523" w:type="dxa"/>
          </w:tcPr>
          <w:p w14:paraId="70E92FDE" w14:textId="77777777" w:rsidR="00FF6EAE" w:rsidRDefault="00FF6EAE" w:rsidP="002154B6">
            <w:pPr>
              <w:jc w:val="center"/>
            </w:pPr>
            <w:r>
              <w:t>1 persona</w:t>
            </w:r>
          </w:p>
        </w:tc>
        <w:tc>
          <w:tcPr>
            <w:tcW w:w="1035" w:type="dxa"/>
          </w:tcPr>
          <w:p w14:paraId="3CDE5561" w14:textId="4BB239C3" w:rsidR="00FF6EAE" w:rsidRDefault="00FF6EAE" w:rsidP="002154B6">
            <w:pPr>
              <w:jc w:val="center"/>
            </w:pPr>
            <w:r>
              <w:t>2</w:t>
            </w:r>
            <w:r w:rsidR="00672C6E">
              <w:t>,</w:t>
            </w:r>
            <w:r>
              <w:t>00</w:t>
            </w:r>
          </w:p>
        </w:tc>
        <w:tc>
          <w:tcPr>
            <w:tcW w:w="1283" w:type="dxa"/>
          </w:tcPr>
          <w:p w14:paraId="387E3C49" w14:textId="77777777" w:rsidR="00FF6EAE" w:rsidRDefault="00FF6EAE" w:rsidP="002154B6">
            <w:pPr>
              <w:jc w:val="center"/>
            </w:pPr>
            <w:r>
              <w:t>Nepiemēro</w:t>
            </w:r>
          </w:p>
        </w:tc>
      </w:tr>
      <w:tr w:rsidR="00FF6EAE" w:rsidRPr="002E33DB" w14:paraId="301B1A08" w14:textId="77777777" w:rsidTr="00866C47">
        <w:trPr>
          <w:trHeight w:val="278"/>
          <w:jc w:val="center"/>
        </w:trPr>
        <w:tc>
          <w:tcPr>
            <w:tcW w:w="690" w:type="dxa"/>
            <w:vMerge w:val="restart"/>
          </w:tcPr>
          <w:p w14:paraId="4B8BBFF3" w14:textId="77777777" w:rsidR="00FF6EAE" w:rsidRPr="006D1FBB" w:rsidRDefault="00FF6EAE" w:rsidP="002154B6">
            <w:pPr>
              <w:jc w:val="center"/>
            </w:pPr>
            <w:r w:rsidRPr="006D1FBB">
              <w:t>1.2.</w:t>
            </w:r>
          </w:p>
        </w:tc>
        <w:tc>
          <w:tcPr>
            <w:tcW w:w="2377" w:type="dxa"/>
            <w:vMerge w:val="restart"/>
          </w:tcPr>
          <w:p w14:paraId="4B4F9AE7" w14:textId="77777777" w:rsidR="00FF6EAE" w:rsidRPr="006D1FBB" w:rsidRDefault="00FF6EAE" w:rsidP="002154B6">
            <w:r w:rsidRPr="006D1FBB">
              <w:t>Pagalma izstāde ar aktivitātēm</w:t>
            </w:r>
          </w:p>
        </w:tc>
        <w:tc>
          <w:tcPr>
            <w:tcW w:w="1876" w:type="dxa"/>
          </w:tcPr>
          <w:p w14:paraId="47F670A6" w14:textId="77777777" w:rsidR="00FF6EAE" w:rsidRPr="0082550D" w:rsidRDefault="00FF6EAE" w:rsidP="002154B6">
            <w:r w:rsidRPr="0082550D">
              <w:t>Skolēni, studenti, pensionāri</w:t>
            </w:r>
            <w:r>
              <w:t>, personas ar invaliditāti</w:t>
            </w:r>
          </w:p>
        </w:tc>
        <w:tc>
          <w:tcPr>
            <w:tcW w:w="1523" w:type="dxa"/>
          </w:tcPr>
          <w:p w14:paraId="544C7D40" w14:textId="77777777" w:rsidR="00FF6EAE" w:rsidRPr="0082550D" w:rsidRDefault="00FF6EAE" w:rsidP="002154B6">
            <w:pPr>
              <w:jc w:val="center"/>
            </w:pPr>
            <w:r w:rsidRPr="0082550D">
              <w:t>1 persona</w:t>
            </w:r>
          </w:p>
        </w:tc>
        <w:tc>
          <w:tcPr>
            <w:tcW w:w="1035" w:type="dxa"/>
          </w:tcPr>
          <w:p w14:paraId="156DDE23" w14:textId="0F5ECF06" w:rsidR="00FF6EAE" w:rsidRPr="0082550D" w:rsidRDefault="00FF6EAE" w:rsidP="002154B6">
            <w:pPr>
              <w:jc w:val="center"/>
            </w:pPr>
            <w:r w:rsidRPr="0082550D">
              <w:t>2</w:t>
            </w:r>
            <w:r w:rsidR="00672C6E">
              <w:t>,</w:t>
            </w:r>
            <w:r w:rsidRPr="0082550D">
              <w:t>00</w:t>
            </w:r>
          </w:p>
        </w:tc>
        <w:tc>
          <w:tcPr>
            <w:tcW w:w="1283" w:type="dxa"/>
          </w:tcPr>
          <w:p w14:paraId="32EFAF0B" w14:textId="77777777" w:rsidR="00FF6EAE" w:rsidRPr="0082550D" w:rsidRDefault="00FF6EAE" w:rsidP="002154B6">
            <w:r w:rsidRPr="0082550D">
              <w:t>Nepiemēro</w:t>
            </w:r>
          </w:p>
        </w:tc>
      </w:tr>
      <w:tr w:rsidR="00FF6EAE" w:rsidRPr="002E33DB" w14:paraId="7DD99B93" w14:textId="77777777" w:rsidTr="00866C47">
        <w:trPr>
          <w:trHeight w:val="277"/>
          <w:jc w:val="center"/>
        </w:trPr>
        <w:tc>
          <w:tcPr>
            <w:tcW w:w="690" w:type="dxa"/>
            <w:vMerge/>
          </w:tcPr>
          <w:p w14:paraId="1AC26100" w14:textId="77777777" w:rsidR="00FF6EAE" w:rsidRPr="006D1FBB" w:rsidRDefault="00FF6EAE" w:rsidP="002154B6">
            <w:pPr>
              <w:jc w:val="center"/>
            </w:pPr>
          </w:p>
        </w:tc>
        <w:tc>
          <w:tcPr>
            <w:tcW w:w="2377" w:type="dxa"/>
            <w:vMerge/>
          </w:tcPr>
          <w:p w14:paraId="2E100A67" w14:textId="77777777" w:rsidR="00FF6EAE" w:rsidRPr="006D1FBB" w:rsidRDefault="00FF6EAE" w:rsidP="002154B6"/>
        </w:tc>
        <w:tc>
          <w:tcPr>
            <w:tcW w:w="1876" w:type="dxa"/>
          </w:tcPr>
          <w:p w14:paraId="386BDD3F" w14:textId="77777777" w:rsidR="00FF6EAE" w:rsidRPr="0082550D" w:rsidRDefault="00FF6EAE" w:rsidP="002154B6">
            <w:pPr>
              <w:jc w:val="center"/>
            </w:pPr>
            <w:r w:rsidRPr="0082550D">
              <w:t>P</w:t>
            </w:r>
            <w:r>
              <w:t>ā</w:t>
            </w:r>
            <w:r w:rsidRPr="0082550D">
              <w:t>rējie</w:t>
            </w:r>
          </w:p>
        </w:tc>
        <w:tc>
          <w:tcPr>
            <w:tcW w:w="1523" w:type="dxa"/>
          </w:tcPr>
          <w:p w14:paraId="1D138CD6" w14:textId="77777777" w:rsidR="00FF6EAE" w:rsidRPr="0082550D" w:rsidRDefault="00FF6EAE" w:rsidP="002154B6">
            <w:pPr>
              <w:jc w:val="center"/>
            </w:pPr>
            <w:r w:rsidRPr="0082550D">
              <w:t>1 persona</w:t>
            </w:r>
          </w:p>
        </w:tc>
        <w:tc>
          <w:tcPr>
            <w:tcW w:w="1035" w:type="dxa"/>
          </w:tcPr>
          <w:p w14:paraId="120EA425" w14:textId="4338E335" w:rsidR="00FF6EAE" w:rsidRPr="0082550D" w:rsidRDefault="00FF6EAE" w:rsidP="002154B6">
            <w:pPr>
              <w:jc w:val="center"/>
            </w:pPr>
            <w:r w:rsidRPr="0082550D">
              <w:t>3</w:t>
            </w:r>
            <w:r w:rsidR="00672C6E">
              <w:t>,</w:t>
            </w:r>
            <w:r w:rsidRPr="0082550D">
              <w:t>00</w:t>
            </w:r>
          </w:p>
        </w:tc>
        <w:tc>
          <w:tcPr>
            <w:tcW w:w="1283" w:type="dxa"/>
          </w:tcPr>
          <w:p w14:paraId="56BBCDF9" w14:textId="77777777" w:rsidR="00FF6EAE" w:rsidRPr="0082550D" w:rsidRDefault="00FF6EAE" w:rsidP="002154B6">
            <w:r w:rsidRPr="0082550D">
              <w:t>Nepiemēro</w:t>
            </w:r>
          </w:p>
        </w:tc>
      </w:tr>
      <w:tr w:rsidR="00FF6EAE" w:rsidRPr="002E33DB" w14:paraId="26F36712" w14:textId="77777777" w:rsidTr="00866C47">
        <w:trPr>
          <w:jc w:val="center"/>
        </w:trPr>
        <w:tc>
          <w:tcPr>
            <w:tcW w:w="690" w:type="dxa"/>
          </w:tcPr>
          <w:p w14:paraId="2032599B" w14:textId="77777777" w:rsidR="00FF6EAE" w:rsidRPr="002E33DB" w:rsidRDefault="00FF6EAE" w:rsidP="002154B6">
            <w:pPr>
              <w:jc w:val="center"/>
              <w:rPr>
                <w:b/>
              </w:rPr>
            </w:pPr>
            <w:r w:rsidRPr="002E33DB">
              <w:rPr>
                <w:b/>
              </w:rPr>
              <w:t>2.</w:t>
            </w:r>
          </w:p>
        </w:tc>
        <w:tc>
          <w:tcPr>
            <w:tcW w:w="8094" w:type="dxa"/>
            <w:gridSpan w:val="5"/>
          </w:tcPr>
          <w:p w14:paraId="46A444E2" w14:textId="77777777" w:rsidR="00FF6EAE" w:rsidRPr="002E33DB" w:rsidRDefault="00FF6EAE" w:rsidP="002154B6">
            <w:pPr>
              <w:rPr>
                <w:b/>
              </w:rPr>
            </w:pPr>
            <w:r w:rsidRPr="002E33DB">
              <w:rPr>
                <w:b/>
              </w:rPr>
              <w:t>Izglītojošie pasākumi</w:t>
            </w:r>
          </w:p>
        </w:tc>
      </w:tr>
      <w:tr w:rsidR="00FF6EAE" w14:paraId="2CBC7F2D" w14:textId="77777777" w:rsidTr="00866C47">
        <w:trPr>
          <w:trHeight w:val="413"/>
          <w:jc w:val="center"/>
        </w:trPr>
        <w:tc>
          <w:tcPr>
            <w:tcW w:w="690" w:type="dxa"/>
            <w:vMerge w:val="restart"/>
          </w:tcPr>
          <w:p w14:paraId="62C5F6A1" w14:textId="77777777" w:rsidR="00FF6EAE" w:rsidRDefault="00FF6EAE" w:rsidP="002154B6">
            <w:pPr>
              <w:jc w:val="center"/>
            </w:pPr>
            <w:r>
              <w:t>2.1.</w:t>
            </w:r>
          </w:p>
        </w:tc>
        <w:tc>
          <w:tcPr>
            <w:tcW w:w="2377" w:type="dxa"/>
            <w:vMerge w:val="restart"/>
          </w:tcPr>
          <w:p w14:paraId="5F935734" w14:textId="77777777" w:rsidR="00FF6EAE" w:rsidRDefault="00FF6EAE" w:rsidP="002154B6">
            <w:r>
              <w:t>Par vienu lekciju vai izglītojošo nodarbību muzejā</w:t>
            </w:r>
          </w:p>
        </w:tc>
        <w:tc>
          <w:tcPr>
            <w:tcW w:w="1876" w:type="dxa"/>
          </w:tcPr>
          <w:p w14:paraId="32854221" w14:textId="77777777" w:rsidR="00FF6EAE" w:rsidRDefault="00FF6EAE" w:rsidP="002154B6">
            <w:r>
              <w:t>Pirmsskolas vecuma bērni, skolēni, studenti, pensionāri, personas ar invaliditāti</w:t>
            </w:r>
          </w:p>
        </w:tc>
        <w:tc>
          <w:tcPr>
            <w:tcW w:w="1523" w:type="dxa"/>
          </w:tcPr>
          <w:p w14:paraId="3D46B678" w14:textId="77777777" w:rsidR="00FF6EAE" w:rsidRDefault="00FF6EAE" w:rsidP="002154B6">
            <w:pPr>
              <w:jc w:val="center"/>
            </w:pPr>
            <w:r>
              <w:t>1 persona</w:t>
            </w:r>
          </w:p>
        </w:tc>
        <w:tc>
          <w:tcPr>
            <w:tcW w:w="1035" w:type="dxa"/>
          </w:tcPr>
          <w:p w14:paraId="5CD2E233" w14:textId="787153C6" w:rsidR="00FF6EAE" w:rsidRDefault="00FF6EAE" w:rsidP="002154B6">
            <w:pPr>
              <w:jc w:val="center"/>
            </w:pPr>
            <w:r>
              <w:t>2</w:t>
            </w:r>
            <w:r w:rsidR="00672C6E">
              <w:t>,</w:t>
            </w:r>
            <w:r>
              <w:t>00</w:t>
            </w:r>
          </w:p>
        </w:tc>
        <w:tc>
          <w:tcPr>
            <w:tcW w:w="1283" w:type="dxa"/>
          </w:tcPr>
          <w:p w14:paraId="213C98BE" w14:textId="77777777" w:rsidR="00FF6EAE" w:rsidRDefault="00FF6EAE" w:rsidP="002154B6">
            <w:r>
              <w:t>Nepiemēro</w:t>
            </w:r>
          </w:p>
        </w:tc>
      </w:tr>
      <w:tr w:rsidR="00FF6EAE" w14:paraId="4A3A2446" w14:textId="77777777" w:rsidTr="00866C47">
        <w:trPr>
          <w:trHeight w:val="287"/>
          <w:jc w:val="center"/>
        </w:trPr>
        <w:tc>
          <w:tcPr>
            <w:tcW w:w="690" w:type="dxa"/>
            <w:vMerge/>
          </w:tcPr>
          <w:p w14:paraId="5667A621" w14:textId="77777777" w:rsidR="00FF6EAE" w:rsidRDefault="00FF6EAE" w:rsidP="002154B6">
            <w:pPr>
              <w:jc w:val="center"/>
            </w:pPr>
          </w:p>
        </w:tc>
        <w:tc>
          <w:tcPr>
            <w:tcW w:w="2377" w:type="dxa"/>
            <w:vMerge/>
          </w:tcPr>
          <w:p w14:paraId="615D3673" w14:textId="77777777" w:rsidR="00FF6EAE" w:rsidRDefault="00FF6EAE" w:rsidP="002154B6"/>
        </w:tc>
        <w:tc>
          <w:tcPr>
            <w:tcW w:w="1876" w:type="dxa"/>
          </w:tcPr>
          <w:p w14:paraId="4FFEBA49" w14:textId="77777777" w:rsidR="00FF6EAE" w:rsidRDefault="00FF6EAE" w:rsidP="002154B6">
            <w:pPr>
              <w:jc w:val="center"/>
            </w:pPr>
            <w:r>
              <w:t>Pārējie</w:t>
            </w:r>
          </w:p>
        </w:tc>
        <w:tc>
          <w:tcPr>
            <w:tcW w:w="1523" w:type="dxa"/>
          </w:tcPr>
          <w:p w14:paraId="7A3D5A8F" w14:textId="77777777" w:rsidR="00FF6EAE" w:rsidRDefault="00FF6EAE" w:rsidP="002154B6">
            <w:pPr>
              <w:jc w:val="center"/>
            </w:pPr>
            <w:r>
              <w:t>1 persona</w:t>
            </w:r>
          </w:p>
        </w:tc>
        <w:tc>
          <w:tcPr>
            <w:tcW w:w="1035" w:type="dxa"/>
          </w:tcPr>
          <w:p w14:paraId="1EC80A33" w14:textId="2EA7C5DF" w:rsidR="00FF6EAE" w:rsidRDefault="00FF6EAE" w:rsidP="002154B6">
            <w:pPr>
              <w:jc w:val="center"/>
            </w:pPr>
            <w:r>
              <w:t>3</w:t>
            </w:r>
            <w:r w:rsidR="00672C6E">
              <w:t>,</w:t>
            </w:r>
            <w:r>
              <w:t>00</w:t>
            </w:r>
          </w:p>
        </w:tc>
        <w:tc>
          <w:tcPr>
            <w:tcW w:w="1283" w:type="dxa"/>
          </w:tcPr>
          <w:p w14:paraId="7B3C0FE1" w14:textId="77777777" w:rsidR="00FF6EAE" w:rsidRDefault="00FF6EAE" w:rsidP="002154B6">
            <w:r>
              <w:t>Nepiemēro</w:t>
            </w:r>
          </w:p>
        </w:tc>
      </w:tr>
      <w:tr w:rsidR="00FF6EAE" w14:paraId="5678C488" w14:textId="77777777" w:rsidTr="00866C47">
        <w:trPr>
          <w:trHeight w:val="413"/>
          <w:jc w:val="center"/>
        </w:trPr>
        <w:tc>
          <w:tcPr>
            <w:tcW w:w="690" w:type="dxa"/>
            <w:vMerge w:val="restart"/>
          </w:tcPr>
          <w:p w14:paraId="338E5CE2" w14:textId="77777777" w:rsidR="00FF6EAE" w:rsidRDefault="00FF6EAE" w:rsidP="002154B6">
            <w:pPr>
              <w:jc w:val="center"/>
            </w:pPr>
            <w:r>
              <w:t>2.2.</w:t>
            </w:r>
          </w:p>
        </w:tc>
        <w:tc>
          <w:tcPr>
            <w:tcW w:w="2377" w:type="dxa"/>
            <w:vMerge w:val="restart"/>
          </w:tcPr>
          <w:p w14:paraId="778E2091" w14:textId="77777777" w:rsidR="00FF6EAE" w:rsidRPr="00D01AA4" w:rsidRDefault="00FF6EAE" w:rsidP="002154B6">
            <w:pPr>
              <w:rPr>
                <w:vertAlign w:val="superscript"/>
              </w:rPr>
            </w:pPr>
            <w:r>
              <w:t>Par vienu lekciju vai izglītojošo nodarbību ārpus muzeja</w:t>
            </w:r>
            <w:r>
              <w:rPr>
                <w:vertAlign w:val="superscript"/>
              </w:rPr>
              <w:t>1</w:t>
            </w:r>
          </w:p>
        </w:tc>
        <w:tc>
          <w:tcPr>
            <w:tcW w:w="1876" w:type="dxa"/>
          </w:tcPr>
          <w:p w14:paraId="22844C0B" w14:textId="77777777" w:rsidR="00FF6EAE" w:rsidRDefault="00FF6EAE" w:rsidP="002154B6">
            <w:r>
              <w:t>Pirmsskolas vecuma bērni, skolēni, studenti, pensionāri, personas ar invaliditāti</w:t>
            </w:r>
          </w:p>
        </w:tc>
        <w:tc>
          <w:tcPr>
            <w:tcW w:w="1523" w:type="dxa"/>
          </w:tcPr>
          <w:p w14:paraId="48661517" w14:textId="77777777" w:rsidR="00FF6EAE" w:rsidRDefault="00FF6EAE" w:rsidP="002154B6">
            <w:pPr>
              <w:jc w:val="center"/>
            </w:pPr>
            <w:r>
              <w:t>1 persona</w:t>
            </w:r>
          </w:p>
        </w:tc>
        <w:tc>
          <w:tcPr>
            <w:tcW w:w="1035" w:type="dxa"/>
          </w:tcPr>
          <w:p w14:paraId="0F43FE0F" w14:textId="755EC810" w:rsidR="00FF6EAE" w:rsidRDefault="00FF6EAE" w:rsidP="002154B6">
            <w:pPr>
              <w:jc w:val="center"/>
            </w:pPr>
            <w:r>
              <w:t>2</w:t>
            </w:r>
            <w:r w:rsidR="00672C6E">
              <w:t>,</w:t>
            </w:r>
            <w:r>
              <w:t>00</w:t>
            </w:r>
          </w:p>
        </w:tc>
        <w:tc>
          <w:tcPr>
            <w:tcW w:w="1283" w:type="dxa"/>
          </w:tcPr>
          <w:p w14:paraId="3E762BBD" w14:textId="77777777" w:rsidR="00FF6EAE" w:rsidRDefault="00FF6EAE" w:rsidP="002154B6">
            <w:r>
              <w:t>Nepiemēro</w:t>
            </w:r>
          </w:p>
        </w:tc>
      </w:tr>
      <w:tr w:rsidR="00FF6EAE" w14:paraId="108060D7" w14:textId="77777777" w:rsidTr="00866C47">
        <w:trPr>
          <w:trHeight w:val="289"/>
          <w:jc w:val="center"/>
        </w:trPr>
        <w:tc>
          <w:tcPr>
            <w:tcW w:w="690" w:type="dxa"/>
            <w:vMerge/>
          </w:tcPr>
          <w:p w14:paraId="72186B32" w14:textId="77777777" w:rsidR="00FF6EAE" w:rsidRDefault="00FF6EAE" w:rsidP="002154B6">
            <w:pPr>
              <w:jc w:val="center"/>
            </w:pPr>
          </w:p>
        </w:tc>
        <w:tc>
          <w:tcPr>
            <w:tcW w:w="2377" w:type="dxa"/>
            <w:vMerge/>
          </w:tcPr>
          <w:p w14:paraId="2DD55C8B" w14:textId="77777777" w:rsidR="00FF6EAE" w:rsidRDefault="00FF6EAE" w:rsidP="002154B6"/>
        </w:tc>
        <w:tc>
          <w:tcPr>
            <w:tcW w:w="1876" w:type="dxa"/>
          </w:tcPr>
          <w:p w14:paraId="6D4C123E" w14:textId="77777777" w:rsidR="00FF6EAE" w:rsidRDefault="00FF6EAE" w:rsidP="002154B6">
            <w:pPr>
              <w:jc w:val="center"/>
            </w:pPr>
            <w:r>
              <w:t>Pārējie</w:t>
            </w:r>
          </w:p>
        </w:tc>
        <w:tc>
          <w:tcPr>
            <w:tcW w:w="1523" w:type="dxa"/>
          </w:tcPr>
          <w:p w14:paraId="1A64B4E2" w14:textId="77777777" w:rsidR="00FF6EAE" w:rsidRDefault="00FF6EAE" w:rsidP="002154B6">
            <w:pPr>
              <w:jc w:val="center"/>
            </w:pPr>
            <w:r>
              <w:t>1 persona</w:t>
            </w:r>
          </w:p>
        </w:tc>
        <w:tc>
          <w:tcPr>
            <w:tcW w:w="1035" w:type="dxa"/>
          </w:tcPr>
          <w:p w14:paraId="247C0C5C" w14:textId="502DF5AA" w:rsidR="00FF6EAE" w:rsidRDefault="00FF6EAE" w:rsidP="002154B6">
            <w:pPr>
              <w:jc w:val="center"/>
            </w:pPr>
            <w:r>
              <w:t>3</w:t>
            </w:r>
            <w:r w:rsidR="00672C6E">
              <w:t>,</w:t>
            </w:r>
            <w:r>
              <w:t>00</w:t>
            </w:r>
          </w:p>
        </w:tc>
        <w:tc>
          <w:tcPr>
            <w:tcW w:w="1283" w:type="dxa"/>
          </w:tcPr>
          <w:p w14:paraId="45F2D91F" w14:textId="77777777" w:rsidR="00FF6EAE" w:rsidRDefault="00FF6EAE" w:rsidP="002154B6">
            <w:r>
              <w:t>Nepiemēro</w:t>
            </w:r>
          </w:p>
        </w:tc>
      </w:tr>
      <w:tr w:rsidR="00FF6EAE" w14:paraId="5DD3EE77" w14:textId="77777777" w:rsidTr="00866C47">
        <w:trPr>
          <w:trHeight w:val="413"/>
          <w:jc w:val="center"/>
        </w:trPr>
        <w:tc>
          <w:tcPr>
            <w:tcW w:w="690" w:type="dxa"/>
            <w:vMerge w:val="restart"/>
          </w:tcPr>
          <w:p w14:paraId="280FE522" w14:textId="77777777" w:rsidR="00FF6EAE" w:rsidRDefault="00FF6EAE" w:rsidP="002154B6">
            <w:pPr>
              <w:jc w:val="center"/>
            </w:pPr>
            <w:r>
              <w:t>2.3.</w:t>
            </w:r>
          </w:p>
        </w:tc>
        <w:tc>
          <w:tcPr>
            <w:tcW w:w="2377" w:type="dxa"/>
            <w:vMerge w:val="restart"/>
          </w:tcPr>
          <w:p w14:paraId="04D618B4" w14:textId="77777777" w:rsidR="00FF6EAE" w:rsidRDefault="00FF6EAE" w:rsidP="002154B6">
            <w:r>
              <w:t>Kāzas un citi ģimeņu vai darba kolektīvu pasākumi muzejā</w:t>
            </w:r>
          </w:p>
        </w:tc>
        <w:tc>
          <w:tcPr>
            <w:tcW w:w="1876" w:type="dxa"/>
          </w:tcPr>
          <w:p w14:paraId="247E7295" w14:textId="77777777" w:rsidR="00FF6EAE" w:rsidRDefault="00FF6EAE" w:rsidP="002154B6">
            <w:pPr>
              <w:jc w:val="center"/>
            </w:pPr>
            <w:r>
              <w:t>Dalībnieki</w:t>
            </w:r>
          </w:p>
        </w:tc>
        <w:tc>
          <w:tcPr>
            <w:tcW w:w="1523" w:type="dxa"/>
          </w:tcPr>
          <w:p w14:paraId="21FE72A8" w14:textId="53F3D34A" w:rsidR="00FF6EAE" w:rsidRDefault="00FF6EAE" w:rsidP="002154B6">
            <w:r>
              <w:t>V</w:t>
            </w:r>
            <w:r w:rsidR="00672C6E">
              <w:t xml:space="preserve">airāk par </w:t>
            </w:r>
            <w:r>
              <w:t xml:space="preserve"> 25 person</w:t>
            </w:r>
            <w:r w:rsidR="00672C6E">
              <w:t>ām</w:t>
            </w:r>
            <w:r>
              <w:t>/par katru personu</w:t>
            </w:r>
          </w:p>
        </w:tc>
        <w:tc>
          <w:tcPr>
            <w:tcW w:w="1035" w:type="dxa"/>
          </w:tcPr>
          <w:p w14:paraId="3981572C" w14:textId="4BFDA38F" w:rsidR="00FF6EAE" w:rsidRDefault="00FF6EAE" w:rsidP="002154B6">
            <w:pPr>
              <w:jc w:val="center"/>
            </w:pPr>
            <w:r>
              <w:t>2</w:t>
            </w:r>
            <w:r w:rsidR="00672C6E">
              <w:t>,</w:t>
            </w:r>
            <w:r>
              <w:t>00</w:t>
            </w:r>
          </w:p>
        </w:tc>
        <w:tc>
          <w:tcPr>
            <w:tcW w:w="1283" w:type="dxa"/>
          </w:tcPr>
          <w:p w14:paraId="31F9F90B" w14:textId="77777777" w:rsidR="00FF6EAE" w:rsidRDefault="00FF6EAE" w:rsidP="002154B6">
            <w:pPr>
              <w:jc w:val="center"/>
            </w:pPr>
            <w:r>
              <w:t>Nepiemēro</w:t>
            </w:r>
          </w:p>
        </w:tc>
      </w:tr>
      <w:tr w:rsidR="00FF6EAE" w14:paraId="1639B648" w14:textId="77777777" w:rsidTr="00866C47">
        <w:trPr>
          <w:trHeight w:val="285"/>
          <w:jc w:val="center"/>
        </w:trPr>
        <w:tc>
          <w:tcPr>
            <w:tcW w:w="690" w:type="dxa"/>
            <w:vMerge/>
          </w:tcPr>
          <w:p w14:paraId="26703269" w14:textId="77777777" w:rsidR="00FF6EAE" w:rsidRDefault="00FF6EAE" w:rsidP="002154B6">
            <w:pPr>
              <w:jc w:val="center"/>
            </w:pPr>
          </w:p>
        </w:tc>
        <w:tc>
          <w:tcPr>
            <w:tcW w:w="2377" w:type="dxa"/>
            <w:vMerge/>
          </w:tcPr>
          <w:p w14:paraId="394A9E31" w14:textId="77777777" w:rsidR="00FF6EAE" w:rsidRDefault="00FF6EAE" w:rsidP="002154B6"/>
        </w:tc>
        <w:tc>
          <w:tcPr>
            <w:tcW w:w="1876" w:type="dxa"/>
          </w:tcPr>
          <w:p w14:paraId="7EA3928B" w14:textId="77777777" w:rsidR="00FF6EAE" w:rsidRDefault="00FF6EAE" w:rsidP="002154B6">
            <w:pPr>
              <w:jc w:val="center"/>
            </w:pPr>
            <w:r>
              <w:t>Dalībnieki</w:t>
            </w:r>
          </w:p>
        </w:tc>
        <w:tc>
          <w:tcPr>
            <w:tcW w:w="1523" w:type="dxa"/>
          </w:tcPr>
          <w:p w14:paraId="6439C90B" w14:textId="5C789172" w:rsidR="00FF6EAE" w:rsidRDefault="00FF6EAE" w:rsidP="002154B6">
            <w:pPr>
              <w:jc w:val="center"/>
            </w:pPr>
            <w:r>
              <w:t>Līdz 25 person</w:t>
            </w:r>
            <w:r w:rsidR="00672C6E">
              <w:t>ām</w:t>
            </w:r>
          </w:p>
        </w:tc>
        <w:tc>
          <w:tcPr>
            <w:tcW w:w="1035" w:type="dxa"/>
          </w:tcPr>
          <w:p w14:paraId="17E2903A" w14:textId="18709CDB" w:rsidR="00FF6EAE" w:rsidRDefault="00FF6EAE" w:rsidP="002154B6">
            <w:pPr>
              <w:jc w:val="center"/>
            </w:pPr>
            <w:r>
              <w:t>50</w:t>
            </w:r>
            <w:r w:rsidR="00672C6E">
              <w:t>,</w:t>
            </w:r>
            <w:r>
              <w:t>00</w:t>
            </w:r>
          </w:p>
        </w:tc>
        <w:tc>
          <w:tcPr>
            <w:tcW w:w="1283" w:type="dxa"/>
          </w:tcPr>
          <w:p w14:paraId="69C3C3C1" w14:textId="77777777" w:rsidR="00FF6EAE" w:rsidRDefault="00FF6EAE" w:rsidP="002154B6">
            <w:pPr>
              <w:jc w:val="center"/>
            </w:pPr>
            <w:r>
              <w:t>Nepiemēro</w:t>
            </w:r>
          </w:p>
        </w:tc>
      </w:tr>
      <w:tr w:rsidR="00FF6EAE" w14:paraId="0B121353" w14:textId="77777777" w:rsidTr="00866C47">
        <w:trPr>
          <w:jc w:val="center"/>
        </w:trPr>
        <w:tc>
          <w:tcPr>
            <w:tcW w:w="690" w:type="dxa"/>
            <w:vMerge w:val="restart"/>
          </w:tcPr>
          <w:p w14:paraId="3F12A29A" w14:textId="77777777" w:rsidR="00FF6EAE" w:rsidRDefault="00FF6EAE" w:rsidP="002154B6">
            <w:pPr>
              <w:jc w:val="center"/>
            </w:pPr>
            <w:r>
              <w:t>2.4.</w:t>
            </w:r>
          </w:p>
        </w:tc>
        <w:tc>
          <w:tcPr>
            <w:tcW w:w="2377" w:type="dxa"/>
            <w:vMerge w:val="restart"/>
          </w:tcPr>
          <w:p w14:paraId="48F4BB7F" w14:textId="77777777" w:rsidR="00FF6EAE" w:rsidRPr="006D1FBB" w:rsidRDefault="00FF6EAE" w:rsidP="002154B6">
            <w:r>
              <w:t>Kāzas un citi ģimeņu vai darba kolektīvu pasākumi ārpus muzeja</w:t>
            </w:r>
            <w:r>
              <w:rPr>
                <w:vertAlign w:val="superscript"/>
              </w:rPr>
              <w:t>1</w:t>
            </w:r>
          </w:p>
        </w:tc>
        <w:tc>
          <w:tcPr>
            <w:tcW w:w="1876" w:type="dxa"/>
          </w:tcPr>
          <w:p w14:paraId="6FC9D0E6" w14:textId="77777777" w:rsidR="00FF6EAE" w:rsidRDefault="00FF6EAE" w:rsidP="002154B6">
            <w:pPr>
              <w:jc w:val="center"/>
            </w:pPr>
            <w:r>
              <w:t>Dalībnieki</w:t>
            </w:r>
          </w:p>
        </w:tc>
        <w:tc>
          <w:tcPr>
            <w:tcW w:w="1523" w:type="dxa"/>
          </w:tcPr>
          <w:p w14:paraId="2C5FF89F" w14:textId="754D8808" w:rsidR="00FF6EAE" w:rsidRDefault="00FF6EAE" w:rsidP="002154B6">
            <w:r>
              <w:t>V</w:t>
            </w:r>
            <w:r w:rsidR="00672C6E">
              <w:t>airāk par</w:t>
            </w:r>
            <w:r>
              <w:t xml:space="preserve"> 25 person</w:t>
            </w:r>
            <w:r w:rsidR="00672C6E">
              <w:t>ām</w:t>
            </w:r>
            <w:r>
              <w:t>/par katru personu</w:t>
            </w:r>
          </w:p>
        </w:tc>
        <w:tc>
          <w:tcPr>
            <w:tcW w:w="1035" w:type="dxa"/>
          </w:tcPr>
          <w:p w14:paraId="78D1C958" w14:textId="3A68927E" w:rsidR="00FF6EAE" w:rsidRDefault="00FF6EAE" w:rsidP="002154B6">
            <w:pPr>
              <w:jc w:val="center"/>
            </w:pPr>
            <w:r>
              <w:t>2</w:t>
            </w:r>
            <w:r w:rsidR="00672C6E">
              <w:t>,</w:t>
            </w:r>
            <w:r>
              <w:t>00</w:t>
            </w:r>
          </w:p>
        </w:tc>
        <w:tc>
          <w:tcPr>
            <w:tcW w:w="1283" w:type="dxa"/>
          </w:tcPr>
          <w:p w14:paraId="23263027" w14:textId="77777777" w:rsidR="00FF6EAE" w:rsidRDefault="00FF6EAE" w:rsidP="002154B6">
            <w:pPr>
              <w:jc w:val="center"/>
            </w:pPr>
            <w:r>
              <w:t>Nepiemēro</w:t>
            </w:r>
          </w:p>
        </w:tc>
      </w:tr>
      <w:tr w:rsidR="00FF6EAE" w14:paraId="35EB30A5" w14:textId="77777777" w:rsidTr="00866C47">
        <w:trPr>
          <w:jc w:val="center"/>
        </w:trPr>
        <w:tc>
          <w:tcPr>
            <w:tcW w:w="690" w:type="dxa"/>
            <w:vMerge/>
          </w:tcPr>
          <w:p w14:paraId="4F7C11BF" w14:textId="77777777" w:rsidR="00FF6EAE" w:rsidRDefault="00FF6EAE" w:rsidP="002154B6">
            <w:pPr>
              <w:jc w:val="center"/>
            </w:pPr>
          </w:p>
        </w:tc>
        <w:tc>
          <w:tcPr>
            <w:tcW w:w="2377" w:type="dxa"/>
            <w:vMerge/>
          </w:tcPr>
          <w:p w14:paraId="65C1A7DF" w14:textId="77777777" w:rsidR="00FF6EAE" w:rsidRDefault="00FF6EAE" w:rsidP="002154B6"/>
        </w:tc>
        <w:tc>
          <w:tcPr>
            <w:tcW w:w="1876" w:type="dxa"/>
          </w:tcPr>
          <w:p w14:paraId="51520DE5" w14:textId="77777777" w:rsidR="00FF6EAE" w:rsidRDefault="00FF6EAE" w:rsidP="002154B6">
            <w:pPr>
              <w:jc w:val="center"/>
            </w:pPr>
            <w:r>
              <w:t>Dalībnieki</w:t>
            </w:r>
          </w:p>
        </w:tc>
        <w:tc>
          <w:tcPr>
            <w:tcW w:w="1523" w:type="dxa"/>
          </w:tcPr>
          <w:p w14:paraId="53EBFC02" w14:textId="58C8C1B7" w:rsidR="00FF6EAE" w:rsidRDefault="00FF6EAE" w:rsidP="002154B6">
            <w:pPr>
              <w:jc w:val="center"/>
            </w:pPr>
            <w:r>
              <w:t>Līdz 25 person</w:t>
            </w:r>
            <w:r w:rsidR="00672C6E">
              <w:t>ām</w:t>
            </w:r>
          </w:p>
        </w:tc>
        <w:tc>
          <w:tcPr>
            <w:tcW w:w="1035" w:type="dxa"/>
          </w:tcPr>
          <w:p w14:paraId="1F2FAF32" w14:textId="4AF47432" w:rsidR="00FF6EAE" w:rsidRDefault="00FF6EAE" w:rsidP="002154B6">
            <w:pPr>
              <w:jc w:val="center"/>
            </w:pPr>
            <w:r>
              <w:t>5</w:t>
            </w:r>
            <w:r w:rsidR="00097D80">
              <w:t>5</w:t>
            </w:r>
            <w:r w:rsidR="00672C6E">
              <w:t>,</w:t>
            </w:r>
            <w:r>
              <w:t>00</w:t>
            </w:r>
          </w:p>
        </w:tc>
        <w:tc>
          <w:tcPr>
            <w:tcW w:w="1283" w:type="dxa"/>
          </w:tcPr>
          <w:p w14:paraId="0360DC2C" w14:textId="77777777" w:rsidR="00FF6EAE" w:rsidRDefault="00FF6EAE" w:rsidP="002154B6">
            <w:pPr>
              <w:jc w:val="center"/>
            </w:pPr>
            <w:r>
              <w:t>Nepiemēro</w:t>
            </w:r>
          </w:p>
        </w:tc>
      </w:tr>
      <w:tr w:rsidR="00FF6EAE" w14:paraId="4EC6AC3B" w14:textId="77777777" w:rsidTr="00866C47">
        <w:trPr>
          <w:jc w:val="center"/>
        </w:trPr>
        <w:tc>
          <w:tcPr>
            <w:tcW w:w="690" w:type="dxa"/>
          </w:tcPr>
          <w:p w14:paraId="1AB5E74F" w14:textId="77777777" w:rsidR="00FF6EAE" w:rsidRDefault="00FF6EAE" w:rsidP="002154B6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2377" w:type="dxa"/>
          </w:tcPr>
          <w:p w14:paraId="4F779279" w14:textId="77777777" w:rsidR="00FF6EAE" w:rsidRDefault="00FF6EAE" w:rsidP="002154B6">
            <w:r>
              <w:t>Puna spēles pasākums</w:t>
            </w:r>
          </w:p>
        </w:tc>
        <w:tc>
          <w:tcPr>
            <w:tcW w:w="1876" w:type="dxa"/>
          </w:tcPr>
          <w:p w14:paraId="393AFE74" w14:textId="77777777" w:rsidR="00FF6EAE" w:rsidRDefault="00FF6EAE" w:rsidP="002154B6">
            <w:pPr>
              <w:jc w:val="center"/>
            </w:pPr>
            <w:r>
              <w:t>Dalībnieki</w:t>
            </w:r>
          </w:p>
        </w:tc>
        <w:tc>
          <w:tcPr>
            <w:tcW w:w="1523" w:type="dxa"/>
          </w:tcPr>
          <w:p w14:paraId="27408175" w14:textId="77777777" w:rsidR="00FF6EAE" w:rsidRDefault="00FF6EAE" w:rsidP="002154B6">
            <w:pPr>
              <w:jc w:val="center"/>
            </w:pPr>
            <w:r>
              <w:t>1 persona</w:t>
            </w:r>
          </w:p>
        </w:tc>
        <w:tc>
          <w:tcPr>
            <w:tcW w:w="1035" w:type="dxa"/>
          </w:tcPr>
          <w:p w14:paraId="70B32CC2" w14:textId="60321BD4" w:rsidR="00FF6EAE" w:rsidRDefault="00FF6EAE" w:rsidP="002154B6">
            <w:pPr>
              <w:jc w:val="center"/>
            </w:pPr>
            <w:r>
              <w:t>5</w:t>
            </w:r>
            <w:r w:rsidR="00672C6E">
              <w:t>,</w:t>
            </w:r>
            <w:r>
              <w:t>00</w:t>
            </w:r>
          </w:p>
        </w:tc>
        <w:tc>
          <w:tcPr>
            <w:tcW w:w="1283" w:type="dxa"/>
          </w:tcPr>
          <w:p w14:paraId="24C904B7" w14:textId="77777777" w:rsidR="00FF6EAE" w:rsidRDefault="00FF6EAE" w:rsidP="002154B6">
            <w:r>
              <w:t>Nepiemēro</w:t>
            </w:r>
          </w:p>
        </w:tc>
      </w:tr>
      <w:tr w:rsidR="00FF6EAE" w14:paraId="1F2A0915" w14:textId="77777777" w:rsidTr="00866C47">
        <w:trPr>
          <w:jc w:val="center"/>
        </w:trPr>
        <w:tc>
          <w:tcPr>
            <w:tcW w:w="690" w:type="dxa"/>
          </w:tcPr>
          <w:p w14:paraId="36CA45C6" w14:textId="77777777" w:rsidR="00FF6EAE" w:rsidRPr="00A922C8" w:rsidRDefault="00FF6EAE" w:rsidP="002154B6">
            <w:pPr>
              <w:jc w:val="center"/>
              <w:rPr>
                <w:b/>
              </w:rPr>
            </w:pPr>
            <w:r w:rsidRPr="00A922C8">
              <w:rPr>
                <w:b/>
              </w:rPr>
              <w:t>3.</w:t>
            </w:r>
          </w:p>
        </w:tc>
        <w:tc>
          <w:tcPr>
            <w:tcW w:w="8094" w:type="dxa"/>
            <w:gridSpan w:val="5"/>
          </w:tcPr>
          <w:p w14:paraId="08E39DD1" w14:textId="77777777" w:rsidR="00FF6EAE" w:rsidRPr="00A922C8" w:rsidRDefault="00FF6EAE" w:rsidP="002154B6">
            <w:pPr>
              <w:rPr>
                <w:b/>
              </w:rPr>
            </w:pPr>
            <w:r w:rsidRPr="00A922C8">
              <w:rPr>
                <w:b/>
              </w:rPr>
              <w:t>Pastaiga</w:t>
            </w:r>
            <w:r>
              <w:rPr>
                <w:b/>
              </w:rPr>
              <w:t>s</w:t>
            </w:r>
            <w:r w:rsidRPr="00A922C8">
              <w:rPr>
                <w:b/>
              </w:rPr>
              <w:t xml:space="preserve"> stāstnieka pavadībā</w:t>
            </w:r>
          </w:p>
        </w:tc>
      </w:tr>
      <w:tr w:rsidR="00FF6EAE" w14:paraId="43FC2F77" w14:textId="77777777" w:rsidTr="00866C47">
        <w:trPr>
          <w:trHeight w:val="278"/>
          <w:jc w:val="center"/>
        </w:trPr>
        <w:tc>
          <w:tcPr>
            <w:tcW w:w="690" w:type="dxa"/>
            <w:vMerge w:val="restart"/>
          </w:tcPr>
          <w:p w14:paraId="2AAB4046" w14:textId="77777777" w:rsidR="00FF6EAE" w:rsidRDefault="00FF6EAE" w:rsidP="002154B6">
            <w:pPr>
              <w:jc w:val="center"/>
            </w:pPr>
            <w:r>
              <w:t>3.1.</w:t>
            </w:r>
          </w:p>
        </w:tc>
        <w:tc>
          <w:tcPr>
            <w:tcW w:w="2377" w:type="dxa"/>
            <w:vMerge w:val="restart"/>
          </w:tcPr>
          <w:p w14:paraId="06CD8883" w14:textId="77777777" w:rsidR="00FF6EAE" w:rsidRDefault="00FF6EAE" w:rsidP="002154B6">
            <w:r>
              <w:t>Par vienu pastaigu līdz 1 stundai</w:t>
            </w:r>
          </w:p>
        </w:tc>
        <w:tc>
          <w:tcPr>
            <w:tcW w:w="1876" w:type="dxa"/>
          </w:tcPr>
          <w:p w14:paraId="15FABD38" w14:textId="77777777" w:rsidR="00FF6EAE" w:rsidRDefault="00FF6EAE" w:rsidP="002154B6">
            <w:r>
              <w:t>Skolēni, studenti, pensionāri, personas ar invaliditāti</w:t>
            </w:r>
          </w:p>
        </w:tc>
        <w:tc>
          <w:tcPr>
            <w:tcW w:w="1523" w:type="dxa"/>
          </w:tcPr>
          <w:p w14:paraId="4F39C697" w14:textId="77777777" w:rsidR="00FF6EAE" w:rsidRDefault="00FF6EAE" w:rsidP="002154B6">
            <w:pPr>
              <w:jc w:val="center"/>
            </w:pPr>
            <w:r>
              <w:t>1 persona</w:t>
            </w:r>
          </w:p>
        </w:tc>
        <w:tc>
          <w:tcPr>
            <w:tcW w:w="1035" w:type="dxa"/>
          </w:tcPr>
          <w:p w14:paraId="76846000" w14:textId="7D62751F" w:rsidR="00FF6EAE" w:rsidRDefault="00FF6EAE" w:rsidP="002154B6">
            <w:pPr>
              <w:jc w:val="center"/>
            </w:pPr>
            <w:r>
              <w:t>2</w:t>
            </w:r>
            <w:r w:rsidR="00672C6E">
              <w:t>,</w:t>
            </w:r>
            <w:r>
              <w:t>00</w:t>
            </w:r>
          </w:p>
        </w:tc>
        <w:tc>
          <w:tcPr>
            <w:tcW w:w="1283" w:type="dxa"/>
          </w:tcPr>
          <w:p w14:paraId="4F63D556" w14:textId="77777777" w:rsidR="00FF6EAE" w:rsidRDefault="00FF6EAE" w:rsidP="002154B6">
            <w:r>
              <w:t>Nepiemēro</w:t>
            </w:r>
          </w:p>
        </w:tc>
      </w:tr>
      <w:tr w:rsidR="00FF6EAE" w14:paraId="289BD64A" w14:textId="77777777" w:rsidTr="00866C47">
        <w:trPr>
          <w:trHeight w:val="277"/>
          <w:jc w:val="center"/>
        </w:trPr>
        <w:tc>
          <w:tcPr>
            <w:tcW w:w="690" w:type="dxa"/>
            <w:vMerge/>
          </w:tcPr>
          <w:p w14:paraId="3CB5BF4C" w14:textId="77777777" w:rsidR="00FF6EAE" w:rsidRDefault="00FF6EAE" w:rsidP="002154B6">
            <w:pPr>
              <w:jc w:val="center"/>
            </w:pPr>
          </w:p>
        </w:tc>
        <w:tc>
          <w:tcPr>
            <w:tcW w:w="2377" w:type="dxa"/>
            <w:vMerge/>
          </w:tcPr>
          <w:p w14:paraId="2378A2FF" w14:textId="77777777" w:rsidR="00FF6EAE" w:rsidRDefault="00FF6EAE" w:rsidP="002154B6"/>
        </w:tc>
        <w:tc>
          <w:tcPr>
            <w:tcW w:w="1876" w:type="dxa"/>
          </w:tcPr>
          <w:p w14:paraId="6611E90D" w14:textId="77777777" w:rsidR="00FF6EAE" w:rsidRDefault="00FF6EAE" w:rsidP="002154B6">
            <w:r>
              <w:t>Pārējie</w:t>
            </w:r>
          </w:p>
        </w:tc>
        <w:tc>
          <w:tcPr>
            <w:tcW w:w="1523" w:type="dxa"/>
          </w:tcPr>
          <w:p w14:paraId="58267E73" w14:textId="77777777" w:rsidR="00FF6EAE" w:rsidRDefault="00FF6EAE" w:rsidP="002154B6">
            <w:pPr>
              <w:jc w:val="center"/>
            </w:pPr>
            <w:r>
              <w:t>1 persona</w:t>
            </w:r>
          </w:p>
        </w:tc>
        <w:tc>
          <w:tcPr>
            <w:tcW w:w="1035" w:type="dxa"/>
          </w:tcPr>
          <w:p w14:paraId="57CDDCBD" w14:textId="45340FB0" w:rsidR="00FF6EAE" w:rsidRDefault="00FF6EAE" w:rsidP="002154B6">
            <w:pPr>
              <w:jc w:val="center"/>
            </w:pPr>
            <w:r>
              <w:t>3</w:t>
            </w:r>
            <w:r w:rsidR="00672C6E">
              <w:t>,</w:t>
            </w:r>
            <w:r>
              <w:t>00</w:t>
            </w:r>
          </w:p>
        </w:tc>
        <w:tc>
          <w:tcPr>
            <w:tcW w:w="1283" w:type="dxa"/>
          </w:tcPr>
          <w:p w14:paraId="0F9A2C22" w14:textId="77777777" w:rsidR="00FF6EAE" w:rsidRDefault="00FF6EAE" w:rsidP="002154B6">
            <w:r>
              <w:t>Nepiemēro</w:t>
            </w:r>
          </w:p>
        </w:tc>
      </w:tr>
      <w:tr w:rsidR="00FF6EAE" w14:paraId="238ABC5D" w14:textId="77777777" w:rsidTr="00866C47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AC02D69" w14:textId="2804E8C2" w:rsidR="00FF6EAE" w:rsidRPr="00580620" w:rsidRDefault="00866C47" w:rsidP="002154B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0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9AD282" w14:textId="77777777" w:rsidR="00FF6EAE" w:rsidRPr="00580620" w:rsidRDefault="00FF6EAE" w:rsidP="002154B6">
            <w:pPr>
              <w:rPr>
                <w:b/>
              </w:rPr>
            </w:pPr>
            <w:r>
              <w:rPr>
                <w:b/>
              </w:rPr>
              <w:t xml:space="preserve">Muzeja </w:t>
            </w:r>
            <w:r w:rsidRPr="00580620">
              <w:rPr>
                <w:b/>
              </w:rPr>
              <w:t>suvenīru realizācija</w:t>
            </w:r>
          </w:p>
        </w:tc>
      </w:tr>
      <w:tr w:rsidR="00FF6EAE" w14:paraId="7220DD4C" w14:textId="77777777" w:rsidTr="00866C47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C690E49" w14:textId="545E6607" w:rsidR="00FF6EAE" w:rsidRDefault="00866C47" w:rsidP="002154B6">
            <w:pPr>
              <w:jc w:val="center"/>
            </w:pPr>
            <w:r>
              <w:t>4</w:t>
            </w:r>
            <w:r w:rsidR="00FF6EAE">
              <w:t>.1.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14:paraId="0555B97A" w14:textId="77777777" w:rsidR="00FF6EAE" w:rsidRDefault="00FF6EAE" w:rsidP="002154B6">
            <w:r>
              <w:t>Suvenīru tirdzniecība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14:paraId="44B91E37" w14:textId="77777777" w:rsidR="00FF6EAE" w:rsidRDefault="00FF6EAE" w:rsidP="002154B6">
            <w:r>
              <w:t>1 gab.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C8F3DC" w14:textId="54F3B17B" w:rsidR="00FF6EAE" w:rsidRDefault="00FF6EAE" w:rsidP="002154B6">
            <w:r>
              <w:t xml:space="preserve">Uzcenojums </w:t>
            </w:r>
            <w:r w:rsidR="00B97163">
              <w:t>30</w:t>
            </w:r>
            <w:r>
              <w:t>% no iegādes cenas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143FE42A" w14:textId="23ECAD6D" w:rsidR="00FF6EAE" w:rsidRDefault="00FF6EAE" w:rsidP="002154B6">
            <w:r>
              <w:t xml:space="preserve">Piemēro </w:t>
            </w:r>
          </w:p>
        </w:tc>
      </w:tr>
      <w:tr w:rsidR="00FF6EAE" w14:paraId="1C475A08" w14:textId="77777777" w:rsidTr="00866C47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71D695BB" w14:textId="0CEB34E9" w:rsidR="00FF6EAE" w:rsidRDefault="00866C47" w:rsidP="002154B6">
            <w:r>
              <w:t>4</w:t>
            </w:r>
            <w:r w:rsidR="00FF6EAE">
              <w:t>.2.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14:paraId="503B2124" w14:textId="77777777" w:rsidR="00FF6EAE" w:rsidRDefault="00FF6EAE" w:rsidP="002154B6">
            <w:r>
              <w:t>Grāmatas tirdzniecība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14:paraId="077345D0" w14:textId="77777777" w:rsidR="00FF6EAE" w:rsidRDefault="00FF6EAE" w:rsidP="002154B6">
            <w:r>
              <w:t>1gab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49E6F8" w14:textId="49C5FE19" w:rsidR="00FF6EAE" w:rsidRDefault="00FF6EAE" w:rsidP="002154B6">
            <w:r>
              <w:t xml:space="preserve">Uzcenojums </w:t>
            </w:r>
            <w:r w:rsidR="00B97163">
              <w:t>30</w:t>
            </w:r>
            <w:r>
              <w:t>% no iegādes cenas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6A2EB0F3" w14:textId="4BB1D435" w:rsidR="00FF6EAE" w:rsidRDefault="00FF6EAE" w:rsidP="002154B6">
            <w:r>
              <w:t xml:space="preserve">Piemēro </w:t>
            </w:r>
          </w:p>
        </w:tc>
      </w:tr>
      <w:tr w:rsidR="00FF6EAE" w14:paraId="0F059D89" w14:textId="77777777" w:rsidTr="00866C47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591A7DC5" w14:textId="21CDBD5A" w:rsidR="00FF6EAE" w:rsidRPr="003F32E9" w:rsidRDefault="00866C47" w:rsidP="002154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F6EAE" w:rsidRPr="003F32E9">
              <w:rPr>
                <w:b/>
              </w:rPr>
              <w:t>.</w:t>
            </w:r>
          </w:p>
        </w:tc>
        <w:tc>
          <w:tcPr>
            <w:tcW w:w="80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57E553" w14:textId="77777777" w:rsidR="00FF6EAE" w:rsidRPr="003F32E9" w:rsidRDefault="00FF6EAE" w:rsidP="002154B6">
            <w:pPr>
              <w:rPr>
                <w:b/>
              </w:rPr>
            </w:pPr>
            <w:r w:rsidRPr="003F32E9">
              <w:rPr>
                <w:b/>
              </w:rPr>
              <w:t>Bezmaksas pakalpojumi</w:t>
            </w:r>
          </w:p>
        </w:tc>
      </w:tr>
      <w:tr w:rsidR="00FF6EAE" w14:paraId="2125800A" w14:textId="77777777" w:rsidTr="00866C47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5795853" w14:textId="4A83EABD" w:rsidR="00FF6EAE" w:rsidRDefault="00866C47" w:rsidP="002154B6">
            <w:pPr>
              <w:jc w:val="center"/>
            </w:pPr>
            <w:r>
              <w:t>5</w:t>
            </w:r>
            <w:r w:rsidR="00FF6EAE">
              <w:t>.1.</w:t>
            </w:r>
          </w:p>
        </w:tc>
        <w:tc>
          <w:tcPr>
            <w:tcW w:w="80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3E53E5" w14:textId="77777777" w:rsidR="00FF6EAE" w:rsidRDefault="00FF6EAE" w:rsidP="002154B6">
            <w:r>
              <w:t>Muzeju nakts pasākums</w:t>
            </w:r>
          </w:p>
        </w:tc>
      </w:tr>
      <w:tr w:rsidR="00FF6EAE" w14:paraId="77E4DC24" w14:textId="77777777" w:rsidTr="00866C47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6ADBF3F" w14:textId="138118B0" w:rsidR="00FF6EAE" w:rsidRDefault="00866C47" w:rsidP="002154B6">
            <w:pPr>
              <w:jc w:val="center"/>
            </w:pPr>
            <w:r>
              <w:t>5</w:t>
            </w:r>
            <w:r w:rsidR="00FF6EAE">
              <w:t>.2.</w:t>
            </w:r>
          </w:p>
        </w:tc>
        <w:tc>
          <w:tcPr>
            <w:tcW w:w="80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8EB5E5" w14:textId="6ABF493D" w:rsidR="00FF6EAE" w:rsidRDefault="003F4A34" w:rsidP="002154B6">
            <w:r>
              <w:t xml:space="preserve">Muzeja apmeklējums </w:t>
            </w:r>
            <w:r w:rsidR="00FF6EAE">
              <w:t>Jaun</w:t>
            </w:r>
            <w:r>
              <w:t xml:space="preserve">laicenes muižas svētku pasākuma </w:t>
            </w:r>
            <w:r w:rsidR="00FF6EAE">
              <w:t>“Malēniešu svētki”</w:t>
            </w:r>
            <w:r>
              <w:t xml:space="preserve"> ietvaros</w:t>
            </w:r>
          </w:p>
        </w:tc>
      </w:tr>
      <w:tr w:rsidR="00FF6EAE" w14:paraId="35776C83" w14:textId="77777777" w:rsidTr="00866C47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21DE5BFF" w14:textId="4F0E9255" w:rsidR="00FF6EAE" w:rsidRDefault="00866C47" w:rsidP="002154B6">
            <w:pPr>
              <w:jc w:val="center"/>
            </w:pPr>
            <w:r>
              <w:t>5</w:t>
            </w:r>
            <w:r w:rsidR="00FF6EAE">
              <w:t>.3.</w:t>
            </w:r>
          </w:p>
        </w:tc>
        <w:tc>
          <w:tcPr>
            <w:tcW w:w="80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7C167B" w14:textId="4FF17E37" w:rsidR="00FF6EAE" w:rsidRDefault="00AA43FE" w:rsidP="00AA43FE">
            <w:r>
              <w:t xml:space="preserve">Latvijas valsts svētkiem </w:t>
            </w:r>
            <w:r w:rsidR="003F4A34" w:rsidRPr="005D0E66">
              <w:t>veltīti pasākumi</w:t>
            </w:r>
          </w:p>
        </w:tc>
      </w:tr>
      <w:tr w:rsidR="003F4A34" w14:paraId="196AF96E" w14:textId="77777777" w:rsidTr="00866C47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1ED9593" w14:textId="314FDE52" w:rsidR="003F4A34" w:rsidRDefault="003F4A34" w:rsidP="002154B6">
            <w:pPr>
              <w:jc w:val="center"/>
            </w:pPr>
            <w:r>
              <w:t>5.4.</w:t>
            </w:r>
          </w:p>
        </w:tc>
        <w:tc>
          <w:tcPr>
            <w:tcW w:w="80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90005E" w14:textId="7185B3CE" w:rsidR="003F4A34" w:rsidRDefault="003F4A34" w:rsidP="002154B6">
            <w:r>
              <w:t>Izstāžu un ekspozīciju atklāšanas pasākumi</w:t>
            </w:r>
          </w:p>
        </w:tc>
      </w:tr>
      <w:tr w:rsidR="00FF6EAE" w14:paraId="012F2306" w14:textId="77777777" w:rsidTr="00866C47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18AB2C9" w14:textId="5603B61C" w:rsidR="00FF6EAE" w:rsidRPr="00DB0CC7" w:rsidRDefault="00866C47" w:rsidP="002154B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0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F990A8" w14:textId="77777777" w:rsidR="00FF6EAE" w:rsidRPr="00DB0CC7" w:rsidRDefault="00FF6EAE" w:rsidP="002154B6">
            <w:pPr>
              <w:rPr>
                <w:b/>
              </w:rPr>
            </w:pPr>
            <w:r>
              <w:rPr>
                <w:b/>
              </w:rPr>
              <w:t>Muzeja</w:t>
            </w:r>
            <w:r w:rsidRPr="00DB0CC7">
              <w:rPr>
                <w:b/>
              </w:rPr>
              <w:t xml:space="preserve"> maksas pakalpojumu cenrāža 1.</w:t>
            </w:r>
            <w:r>
              <w:rPr>
                <w:b/>
              </w:rPr>
              <w:t>1.</w:t>
            </w:r>
            <w:r w:rsidRPr="00DB0CC7">
              <w:rPr>
                <w:b/>
              </w:rPr>
              <w:t xml:space="preserve"> punktu nepiemēro </w:t>
            </w:r>
          </w:p>
        </w:tc>
      </w:tr>
      <w:tr w:rsidR="00FF6EAE" w14:paraId="7D357ECB" w14:textId="77777777" w:rsidTr="00866C47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85F542F" w14:textId="0B9E8F00" w:rsidR="00FF6EAE" w:rsidRDefault="00866C47" w:rsidP="002154B6">
            <w:pPr>
              <w:jc w:val="center"/>
            </w:pPr>
            <w:r>
              <w:t>6</w:t>
            </w:r>
            <w:r w:rsidR="00FF6EAE">
              <w:t>.1.</w:t>
            </w:r>
          </w:p>
        </w:tc>
        <w:tc>
          <w:tcPr>
            <w:tcW w:w="80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C2D3420" w14:textId="77777777" w:rsidR="00FF6EAE" w:rsidRDefault="00FF6EAE" w:rsidP="002154B6">
            <w:r>
              <w:t>Pirmsskolas vecuma bērniem</w:t>
            </w:r>
          </w:p>
        </w:tc>
      </w:tr>
      <w:tr w:rsidR="00FF6EAE" w14:paraId="295BDAB1" w14:textId="77777777" w:rsidTr="00866C47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84E2A4F" w14:textId="325F3C7C" w:rsidR="00FF6EAE" w:rsidRDefault="00866C47" w:rsidP="002154B6">
            <w:pPr>
              <w:jc w:val="center"/>
            </w:pPr>
            <w:r>
              <w:t>6</w:t>
            </w:r>
            <w:r w:rsidR="00FF6EAE">
              <w:t>.2.</w:t>
            </w:r>
          </w:p>
        </w:tc>
        <w:tc>
          <w:tcPr>
            <w:tcW w:w="80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B9D637" w14:textId="77777777" w:rsidR="00FF6EAE" w:rsidRDefault="00FF6EAE" w:rsidP="002154B6">
            <w:r>
              <w:t>Apmeklētājiem, kas muzejā apmeklē izglītojošus pasākumus</w:t>
            </w:r>
          </w:p>
        </w:tc>
      </w:tr>
      <w:tr w:rsidR="00FF6EAE" w14:paraId="211A1D57" w14:textId="77777777" w:rsidTr="00866C47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3E1828E" w14:textId="3CB5AE08" w:rsidR="00FF6EAE" w:rsidRDefault="00866C47" w:rsidP="002154B6">
            <w:pPr>
              <w:jc w:val="center"/>
            </w:pPr>
            <w:r>
              <w:t>6</w:t>
            </w:r>
            <w:r w:rsidR="00FF6EAE">
              <w:t>.3.</w:t>
            </w:r>
          </w:p>
        </w:tc>
        <w:tc>
          <w:tcPr>
            <w:tcW w:w="80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5A5BA6" w14:textId="77777777" w:rsidR="00FF6EAE" w:rsidRDefault="00FF6EAE" w:rsidP="002154B6">
            <w:r>
              <w:t>Personai ar 1. grupas invaliditāti (uzrādot apliecību) un viņa pavadītājam;</w:t>
            </w:r>
          </w:p>
          <w:p w14:paraId="4E7AD5E2" w14:textId="5FD18E5F" w:rsidR="00FF6EAE" w:rsidRDefault="00FF6EAE" w:rsidP="002154B6">
            <w:r>
              <w:t>Personai ar 2. un 3. grupas invaliditāti (uzrādot apliecību</w:t>
            </w:r>
            <w:r w:rsidR="006C1901">
              <w:t>)</w:t>
            </w:r>
            <w:r>
              <w:t>;</w:t>
            </w:r>
          </w:p>
          <w:p w14:paraId="596C0C20" w14:textId="77777777" w:rsidR="00FF6EAE" w:rsidRDefault="00FF6EAE" w:rsidP="002154B6">
            <w:r>
              <w:t>Bērnam ar invaliditāti un viņa pavadītājam</w:t>
            </w:r>
          </w:p>
        </w:tc>
      </w:tr>
      <w:tr w:rsidR="00FF6EAE" w14:paraId="60CDC65B" w14:textId="77777777" w:rsidTr="00866C47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1E453CC" w14:textId="2010EEA0" w:rsidR="00FF6EAE" w:rsidRDefault="00866C47" w:rsidP="002154B6">
            <w:pPr>
              <w:jc w:val="center"/>
            </w:pPr>
            <w:r>
              <w:t>6</w:t>
            </w:r>
            <w:r w:rsidR="00FF6EAE">
              <w:t>.4.</w:t>
            </w:r>
          </w:p>
        </w:tc>
        <w:tc>
          <w:tcPr>
            <w:tcW w:w="80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6F6DA3" w14:textId="0342E1E7" w:rsidR="00FF6EAE" w:rsidRDefault="00FF6EAE" w:rsidP="002154B6">
            <w:r>
              <w:t xml:space="preserve">Latvijas muzeju darbiniekiem (uzrādot apliecību) un ICOM (Starptautiskās </w:t>
            </w:r>
            <w:r w:rsidR="00AB6EB7">
              <w:t xml:space="preserve">muzeju </w:t>
            </w:r>
            <w:r>
              <w:t>padomes) biedram (uzrādot biedra karti)</w:t>
            </w:r>
          </w:p>
        </w:tc>
      </w:tr>
      <w:tr w:rsidR="00FF6EAE" w14:paraId="37F912C2" w14:textId="77777777" w:rsidTr="00866C47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513F6E1E" w14:textId="2B309992" w:rsidR="00FF6EAE" w:rsidRPr="0082550D" w:rsidRDefault="00866C47" w:rsidP="002154B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F6EAE" w:rsidRPr="0082550D">
              <w:rPr>
                <w:b/>
              </w:rPr>
              <w:t>.</w:t>
            </w:r>
          </w:p>
        </w:tc>
        <w:tc>
          <w:tcPr>
            <w:tcW w:w="80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7065AB" w14:textId="3E5ABC6B" w:rsidR="00FF6EAE" w:rsidRDefault="00FF6EAE" w:rsidP="002154B6">
            <w:pPr>
              <w:rPr>
                <w:b/>
              </w:rPr>
            </w:pPr>
            <w:r>
              <w:rPr>
                <w:b/>
              </w:rPr>
              <w:t>Muzeja maksas pakalpojumu cenrāža 2.3. un 2.4. punktu nepiemēro</w:t>
            </w:r>
          </w:p>
        </w:tc>
      </w:tr>
      <w:tr w:rsidR="00FF6EAE" w14:paraId="5F1410E9" w14:textId="77777777" w:rsidTr="00866C47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9517ACF" w14:textId="0ED02490" w:rsidR="00FF6EAE" w:rsidRDefault="00866C47" w:rsidP="002154B6">
            <w:pPr>
              <w:jc w:val="center"/>
            </w:pPr>
            <w:r>
              <w:t>7</w:t>
            </w:r>
            <w:r w:rsidR="00FF6EAE">
              <w:t>.1.</w:t>
            </w:r>
          </w:p>
        </w:tc>
        <w:tc>
          <w:tcPr>
            <w:tcW w:w="80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E14B56" w14:textId="77777777" w:rsidR="00FF6EAE" w:rsidRPr="0082550D" w:rsidRDefault="00FF6EAE" w:rsidP="002154B6">
            <w:r w:rsidRPr="0082550D">
              <w:t>Pirmsskolas vecuma bērniem, kas pasākumu apmeklē kopā ar vecākiem</w:t>
            </w:r>
          </w:p>
        </w:tc>
      </w:tr>
      <w:tr w:rsidR="00FF6EAE" w14:paraId="12F61246" w14:textId="77777777" w:rsidTr="007376F7">
        <w:trPr>
          <w:jc w:val="center"/>
        </w:trPr>
        <w:tc>
          <w:tcPr>
            <w:tcW w:w="8784" w:type="dxa"/>
            <w:gridSpan w:val="6"/>
            <w:tcBorders>
              <w:top w:val="single" w:sz="4" w:space="0" w:color="auto"/>
            </w:tcBorders>
          </w:tcPr>
          <w:p w14:paraId="1FD99F6D" w14:textId="77777777" w:rsidR="00FF6EAE" w:rsidRDefault="00FF6EAE" w:rsidP="002154B6">
            <w:pPr>
              <w:rPr>
                <w:i/>
              </w:rPr>
            </w:pPr>
            <w:r w:rsidRPr="00DB0CC7">
              <w:rPr>
                <w:i/>
                <w:vertAlign w:val="superscript"/>
              </w:rPr>
              <w:t>1</w:t>
            </w:r>
            <w:r w:rsidRPr="00DB0CC7">
              <w:rPr>
                <w:i/>
              </w:rPr>
              <w:t>ceļa izdevumus sedz pakalpojuma saņēmējs</w:t>
            </w:r>
          </w:p>
          <w:p w14:paraId="7AC5D7D5" w14:textId="77777777" w:rsidR="00FF6EAE" w:rsidRPr="00DB0CC7" w:rsidRDefault="00FF6EAE" w:rsidP="002154B6">
            <w:pPr>
              <w:rPr>
                <w:i/>
              </w:rPr>
            </w:pPr>
          </w:p>
        </w:tc>
      </w:tr>
    </w:tbl>
    <w:p w14:paraId="60F21FAD" w14:textId="77777777" w:rsidR="00AF291C" w:rsidRDefault="00AF291C" w:rsidP="00AF291C">
      <w:pPr>
        <w:pStyle w:val="Sarakstarindkopa"/>
        <w:spacing w:after="0" w:line="276" w:lineRule="auto"/>
        <w:jc w:val="both"/>
        <w:rPr>
          <w:rFonts w:eastAsia="Calibri" w:cs="Times New Roman"/>
          <w:szCs w:val="24"/>
        </w:rPr>
      </w:pPr>
    </w:p>
    <w:sectPr w:rsidR="00AF291C" w:rsidSect="007376F7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84A8" w14:textId="77777777" w:rsidR="00E23C73" w:rsidRDefault="00E23C73" w:rsidP="00FA3C18">
      <w:pPr>
        <w:spacing w:after="0" w:line="240" w:lineRule="auto"/>
      </w:pPr>
      <w:r>
        <w:separator/>
      </w:r>
    </w:p>
  </w:endnote>
  <w:endnote w:type="continuationSeparator" w:id="0">
    <w:p w14:paraId="0EF8DAC9" w14:textId="77777777" w:rsidR="00E23C73" w:rsidRDefault="00E23C73" w:rsidP="00FA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D628" w14:textId="77777777" w:rsidR="00E23C73" w:rsidRDefault="00E23C73" w:rsidP="00FA3C18">
      <w:pPr>
        <w:spacing w:after="0" w:line="240" w:lineRule="auto"/>
      </w:pPr>
      <w:r>
        <w:separator/>
      </w:r>
    </w:p>
  </w:footnote>
  <w:footnote w:type="continuationSeparator" w:id="0">
    <w:p w14:paraId="3B0EB5A0" w14:textId="77777777" w:rsidR="00E23C73" w:rsidRDefault="00E23C73" w:rsidP="00FA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629489"/>
      <w:docPartObj>
        <w:docPartGallery w:val="Page Numbers (Top of Page)"/>
        <w:docPartUnique/>
      </w:docPartObj>
    </w:sdtPr>
    <w:sdtContent>
      <w:p w14:paraId="081C6315" w14:textId="785E4504" w:rsidR="001709AB" w:rsidRDefault="001709AB">
        <w:pPr>
          <w:pStyle w:val="Galv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3FE">
          <w:rPr>
            <w:noProof/>
          </w:rPr>
          <w:t>6</w:t>
        </w:r>
        <w:r>
          <w:fldChar w:fldCharType="end"/>
        </w:r>
      </w:p>
    </w:sdtContent>
  </w:sdt>
  <w:p w14:paraId="40D491E6" w14:textId="77777777" w:rsidR="001709AB" w:rsidRDefault="001709A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B430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CE052B"/>
    <w:multiLevelType w:val="hybridMultilevel"/>
    <w:tmpl w:val="3B12B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C2A69"/>
    <w:multiLevelType w:val="hybridMultilevel"/>
    <w:tmpl w:val="F0A0F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55E1C"/>
    <w:multiLevelType w:val="hybridMultilevel"/>
    <w:tmpl w:val="0896A9E4"/>
    <w:lvl w:ilvl="0" w:tplc="F60E154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9C1478"/>
    <w:multiLevelType w:val="hybridMultilevel"/>
    <w:tmpl w:val="3B12B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B423A"/>
    <w:multiLevelType w:val="multilevel"/>
    <w:tmpl w:val="5B401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34A222A"/>
    <w:multiLevelType w:val="hybridMultilevel"/>
    <w:tmpl w:val="97BEC0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96E1A"/>
    <w:multiLevelType w:val="hybridMultilevel"/>
    <w:tmpl w:val="57B88902"/>
    <w:lvl w:ilvl="0" w:tplc="010C7F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24058"/>
    <w:multiLevelType w:val="multilevel"/>
    <w:tmpl w:val="5B401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9D2D55"/>
    <w:multiLevelType w:val="hybridMultilevel"/>
    <w:tmpl w:val="CA08358E"/>
    <w:lvl w:ilvl="0" w:tplc="A482C18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71890375">
    <w:abstractNumId w:val="5"/>
  </w:num>
  <w:num w:numId="2" w16cid:durableId="47924034">
    <w:abstractNumId w:val="4"/>
  </w:num>
  <w:num w:numId="3" w16cid:durableId="1740052939">
    <w:abstractNumId w:val="1"/>
  </w:num>
  <w:num w:numId="4" w16cid:durableId="1456757619">
    <w:abstractNumId w:val="2"/>
  </w:num>
  <w:num w:numId="5" w16cid:durableId="921987551">
    <w:abstractNumId w:val="7"/>
  </w:num>
  <w:num w:numId="6" w16cid:durableId="1121416432">
    <w:abstractNumId w:val="3"/>
  </w:num>
  <w:num w:numId="7" w16cid:durableId="368654702">
    <w:abstractNumId w:val="9"/>
  </w:num>
  <w:num w:numId="8" w16cid:durableId="42826637">
    <w:abstractNumId w:val="8"/>
  </w:num>
  <w:num w:numId="9" w16cid:durableId="569195339">
    <w:abstractNumId w:val="0"/>
  </w:num>
  <w:num w:numId="10" w16cid:durableId="981081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95"/>
    <w:rsid w:val="00041192"/>
    <w:rsid w:val="00043B9B"/>
    <w:rsid w:val="00063561"/>
    <w:rsid w:val="00077ED2"/>
    <w:rsid w:val="00086C77"/>
    <w:rsid w:val="00097D80"/>
    <w:rsid w:val="000A75FB"/>
    <w:rsid w:val="00104254"/>
    <w:rsid w:val="00161396"/>
    <w:rsid w:val="001709AB"/>
    <w:rsid w:val="001C4885"/>
    <w:rsid w:val="002154B6"/>
    <w:rsid w:val="00234FC5"/>
    <w:rsid w:val="00237A79"/>
    <w:rsid w:val="00250463"/>
    <w:rsid w:val="00262485"/>
    <w:rsid w:val="002B54F5"/>
    <w:rsid w:val="003072F9"/>
    <w:rsid w:val="0031570B"/>
    <w:rsid w:val="00333F2A"/>
    <w:rsid w:val="0033433E"/>
    <w:rsid w:val="003437F7"/>
    <w:rsid w:val="00363D6D"/>
    <w:rsid w:val="00383674"/>
    <w:rsid w:val="003B3207"/>
    <w:rsid w:val="003F4A34"/>
    <w:rsid w:val="00414E1F"/>
    <w:rsid w:val="00466DA8"/>
    <w:rsid w:val="00471B9C"/>
    <w:rsid w:val="004E294A"/>
    <w:rsid w:val="005076AD"/>
    <w:rsid w:val="00516686"/>
    <w:rsid w:val="00522C4B"/>
    <w:rsid w:val="00530E64"/>
    <w:rsid w:val="0053344B"/>
    <w:rsid w:val="005B4E37"/>
    <w:rsid w:val="005D0E66"/>
    <w:rsid w:val="005D0FC1"/>
    <w:rsid w:val="006456DE"/>
    <w:rsid w:val="006521E7"/>
    <w:rsid w:val="006616F8"/>
    <w:rsid w:val="00662DF3"/>
    <w:rsid w:val="00672C6E"/>
    <w:rsid w:val="006935D0"/>
    <w:rsid w:val="006C1901"/>
    <w:rsid w:val="00703EBE"/>
    <w:rsid w:val="007376F7"/>
    <w:rsid w:val="00772575"/>
    <w:rsid w:val="007B65FE"/>
    <w:rsid w:val="007D1121"/>
    <w:rsid w:val="007D21AB"/>
    <w:rsid w:val="007E50FE"/>
    <w:rsid w:val="00812E30"/>
    <w:rsid w:val="0085530F"/>
    <w:rsid w:val="00866C47"/>
    <w:rsid w:val="0093399A"/>
    <w:rsid w:val="00933B09"/>
    <w:rsid w:val="00944691"/>
    <w:rsid w:val="00953E7A"/>
    <w:rsid w:val="00981098"/>
    <w:rsid w:val="009A5080"/>
    <w:rsid w:val="009B6FA5"/>
    <w:rsid w:val="009B7807"/>
    <w:rsid w:val="00A53875"/>
    <w:rsid w:val="00A63256"/>
    <w:rsid w:val="00A64AAE"/>
    <w:rsid w:val="00A7637B"/>
    <w:rsid w:val="00AA43FE"/>
    <w:rsid w:val="00AB6EB7"/>
    <w:rsid w:val="00AD1D67"/>
    <w:rsid w:val="00AE7DAA"/>
    <w:rsid w:val="00AF291C"/>
    <w:rsid w:val="00AF3DA9"/>
    <w:rsid w:val="00AF7A95"/>
    <w:rsid w:val="00B14DF5"/>
    <w:rsid w:val="00B27073"/>
    <w:rsid w:val="00B441E7"/>
    <w:rsid w:val="00B56ACC"/>
    <w:rsid w:val="00B762B8"/>
    <w:rsid w:val="00B841EA"/>
    <w:rsid w:val="00B933A6"/>
    <w:rsid w:val="00B97163"/>
    <w:rsid w:val="00C220D1"/>
    <w:rsid w:val="00C305B1"/>
    <w:rsid w:val="00C47F35"/>
    <w:rsid w:val="00C95771"/>
    <w:rsid w:val="00CA1DD6"/>
    <w:rsid w:val="00CA6ACF"/>
    <w:rsid w:val="00CC1FDE"/>
    <w:rsid w:val="00CC5FED"/>
    <w:rsid w:val="00D163B2"/>
    <w:rsid w:val="00D32F4C"/>
    <w:rsid w:val="00D71255"/>
    <w:rsid w:val="00DF707A"/>
    <w:rsid w:val="00E23C73"/>
    <w:rsid w:val="00EE58AC"/>
    <w:rsid w:val="00F43BB8"/>
    <w:rsid w:val="00FA3C18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BEE8E"/>
  <w15:chartTrackingRefBased/>
  <w15:docId w15:val="{C0EE63C7-E36F-474C-B37A-DF1FE479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next w:val="Bezatstarpm"/>
    <w:qFormat/>
    <w:rsid w:val="009B6FA5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83674"/>
    <w:pPr>
      <w:spacing w:after="0" w:line="240" w:lineRule="auto"/>
    </w:pPr>
    <w:rPr>
      <w:rFonts w:ascii="Times New Roman" w:hAnsi="Times New Roman"/>
      <w:sz w:val="24"/>
    </w:rPr>
  </w:style>
  <w:style w:type="paragraph" w:styleId="Sarakstarindkopa">
    <w:name w:val="List Paragraph"/>
    <w:basedOn w:val="Parasts"/>
    <w:uiPriority w:val="34"/>
    <w:qFormat/>
    <w:rsid w:val="003072F9"/>
    <w:pPr>
      <w:ind w:left="720"/>
      <w:contextualSpacing/>
    </w:pPr>
  </w:style>
  <w:style w:type="table" w:styleId="Reatabula">
    <w:name w:val="Table Grid"/>
    <w:basedOn w:val="Parastatabula"/>
    <w:uiPriority w:val="39"/>
    <w:rsid w:val="0030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C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1FDE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812E3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12E3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12E30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12E3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12E30"/>
    <w:rPr>
      <w:rFonts w:ascii="Times New Roman" w:hAnsi="Times New Roman"/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FA3C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A3C18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FA3C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A3C18"/>
    <w:rPr>
      <w:rFonts w:ascii="Times New Roman" w:hAnsi="Times New Roman"/>
      <w:sz w:val="24"/>
    </w:rPr>
  </w:style>
  <w:style w:type="paragraph" w:styleId="Prskatjums">
    <w:name w:val="Revision"/>
    <w:hidden/>
    <w:uiPriority w:val="99"/>
    <w:semiHidden/>
    <w:rsid w:val="00C95771"/>
    <w:pPr>
      <w:spacing w:after="0" w:line="240" w:lineRule="auto"/>
    </w:pPr>
    <w:rPr>
      <w:rFonts w:ascii="Times New Roman" w:hAnsi="Times New Roman"/>
      <w:sz w:val="24"/>
    </w:rPr>
  </w:style>
  <w:style w:type="table" w:customStyle="1" w:styleId="Reatabula1">
    <w:name w:val="Režģa tabula1"/>
    <w:basedOn w:val="Parastatabula"/>
    <w:next w:val="Reatabula"/>
    <w:uiPriority w:val="39"/>
    <w:rsid w:val="009B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9335C-C5B8-4C4D-B596-FCBCA8CD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6683</Words>
  <Characters>3810</Characters>
  <Application>Microsoft Office Word</Application>
  <DocSecurity>0</DocSecurity>
  <Lines>31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Everita BALANDE</cp:lastModifiedBy>
  <cp:revision>2</cp:revision>
  <cp:lastPrinted>2023-03-24T07:25:00Z</cp:lastPrinted>
  <dcterms:created xsi:type="dcterms:W3CDTF">2023-03-24T09:37:00Z</dcterms:created>
  <dcterms:modified xsi:type="dcterms:W3CDTF">2023-03-24T09:37:00Z</dcterms:modified>
</cp:coreProperties>
</file>