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C39C" w14:textId="24FC059C" w:rsidR="00304E20" w:rsidRPr="00304E20" w:rsidRDefault="00304E20" w:rsidP="00304E20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i/>
          <w:iCs/>
          <w:szCs w:val="24"/>
        </w:rPr>
      </w:pPr>
      <w:bookmarkStart w:id="0" w:name="_Hlk135382893"/>
      <w:r w:rsidRPr="00304E20">
        <w:rPr>
          <w:rFonts w:eastAsia="Times New Roman" w:cs="Times New Roman"/>
          <w:bCs/>
          <w:i/>
          <w:iCs/>
          <w:szCs w:val="24"/>
        </w:rPr>
        <w:t>Lēmuma projekts</w:t>
      </w:r>
    </w:p>
    <w:p w14:paraId="737004EA" w14:textId="77777777" w:rsidR="00304E20" w:rsidRDefault="00304E20" w:rsidP="00304E20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/>
          <w:szCs w:val="24"/>
        </w:rPr>
      </w:pPr>
    </w:p>
    <w:p w14:paraId="30B706EF" w14:textId="1F886FBF" w:rsidR="00304E20" w:rsidRPr="00F77DE0" w:rsidRDefault="00304E20" w:rsidP="00304E20">
      <w:pPr>
        <w:tabs>
          <w:tab w:val="left" w:pos="1700"/>
          <w:tab w:val="left" w:pos="190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</w:rPr>
      </w:pPr>
      <w:r w:rsidRPr="00F77DE0">
        <w:rPr>
          <w:rFonts w:eastAsia="Times New Roman" w:cs="Times New Roman"/>
          <w:b/>
          <w:szCs w:val="24"/>
        </w:rPr>
        <w:t>Par Alūksnes novada pašvaldības izpilddirektoru</w:t>
      </w:r>
    </w:p>
    <w:bookmarkEnd w:id="0"/>
    <w:p w14:paraId="7891CAE0" w14:textId="77777777" w:rsidR="00304E20" w:rsidRPr="00F77DE0" w:rsidRDefault="00304E20" w:rsidP="00304E20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14:paraId="0C20DB3B" w14:textId="77777777" w:rsidR="00304E20" w:rsidRPr="00F77DE0" w:rsidRDefault="00304E20" w:rsidP="00304E2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="Times New Roman"/>
          <w:szCs w:val="24"/>
        </w:rPr>
      </w:pPr>
      <w:bookmarkStart w:id="1" w:name="_Hlk135382925"/>
      <w:r w:rsidRPr="00F77DE0">
        <w:rPr>
          <w:rFonts w:eastAsia="Times New Roman" w:cs="Times New Roman"/>
          <w:szCs w:val="24"/>
        </w:rPr>
        <w:t xml:space="preserve">Pamatojoties uz Pašvaldību likuma Pārejas noteikumu 4. punktu, konstatējot Alūksnes novada pašvaldības izpilddirektora Ingus </w:t>
      </w:r>
      <w:proofErr w:type="spellStart"/>
      <w:r w:rsidRPr="00F77DE0">
        <w:rPr>
          <w:rFonts w:eastAsia="Times New Roman" w:cs="Times New Roman"/>
          <w:szCs w:val="24"/>
        </w:rPr>
        <w:t>Berkuļa</w:t>
      </w:r>
      <w:proofErr w:type="spellEnd"/>
      <w:r w:rsidRPr="00F77DE0">
        <w:rPr>
          <w:rFonts w:eastAsia="Times New Roman" w:cs="Times New Roman"/>
          <w:szCs w:val="24"/>
        </w:rPr>
        <w:t xml:space="preserve"> atbilstību Pašvaldību likuma 21. panta ceturtajā daļā noteiktajām prasībām, ņemot vērā Alūksnes novada pašvaldības izpilddirektora Ingus </w:t>
      </w:r>
      <w:proofErr w:type="spellStart"/>
      <w:r w:rsidRPr="00F77DE0">
        <w:rPr>
          <w:rFonts w:eastAsia="Times New Roman" w:cs="Times New Roman"/>
          <w:szCs w:val="24"/>
        </w:rPr>
        <w:t>Berkuļa</w:t>
      </w:r>
      <w:proofErr w:type="spellEnd"/>
      <w:r w:rsidRPr="00F77DE0">
        <w:rPr>
          <w:rFonts w:eastAsia="Times New Roman" w:cs="Times New Roman"/>
          <w:szCs w:val="24"/>
        </w:rPr>
        <w:t xml:space="preserve"> rakstisku piekrišanu, saņemta un reģistrēta Alūksnes novada pašvaldībā 18.05.2023. ar Nr. ANP/1-47/23/1806,</w:t>
      </w:r>
    </w:p>
    <w:bookmarkEnd w:id="1"/>
    <w:p w14:paraId="6387109E" w14:textId="77777777" w:rsidR="00304E20" w:rsidRPr="00F77DE0" w:rsidRDefault="00304E20" w:rsidP="00304E2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Cs w:val="24"/>
        </w:rPr>
      </w:pPr>
    </w:p>
    <w:p w14:paraId="4F95615A" w14:textId="77777777" w:rsidR="00304E20" w:rsidRPr="00F77DE0" w:rsidRDefault="00304E20" w:rsidP="00304E20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Times New Roman" w:cs="Times New Roman"/>
          <w:szCs w:val="24"/>
        </w:rPr>
      </w:pPr>
      <w:bookmarkStart w:id="2" w:name="_Hlk135383187"/>
      <w:r w:rsidRPr="00F77DE0">
        <w:rPr>
          <w:rFonts w:eastAsia="Times New Roman" w:cs="Times New Roman"/>
          <w:szCs w:val="24"/>
        </w:rPr>
        <w:t>turpināt darba tiesiskās attiecības ar Alūksnes novada pašvaldības izpilddirektoru Ingu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F77DE0">
        <w:rPr>
          <w:rFonts w:eastAsia="Times New Roman" w:cs="Times New Roman"/>
          <w:szCs w:val="24"/>
        </w:rPr>
        <w:t>Berkuli</w:t>
      </w:r>
      <w:proofErr w:type="spellEnd"/>
      <w:r w:rsidRPr="00F77DE0">
        <w:rPr>
          <w:rFonts w:eastAsia="Times New Roman" w:cs="Times New Roman"/>
          <w:szCs w:val="24"/>
        </w:rPr>
        <w:t>, ieceļot Alūksnes novada pašvaldības izpilddirektora amatā no 2023.</w:t>
      </w:r>
      <w:r>
        <w:rPr>
          <w:rFonts w:eastAsia="Times New Roman" w:cs="Times New Roman"/>
          <w:szCs w:val="24"/>
        </w:rPr>
        <w:t> </w:t>
      </w:r>
      <w:r w:rsidRPr="00F77DE0">
        <w:rPr>
          <w:rFonts w:eastAsia="Times New Roman" w:cs="Times New Roman"/>
          <w:szCs w:val="24"/>
        </w:rPr>
        <w:t>gada 30.</w:t>
      </w:r>
      <w:r>
        <w:rPr>
          <w:rFonts w:eastAsia="Times New Roman" w:cs="Times New Roman"/>
          <w:szCs w:val="24"/>
        </w:rPr>
        <w:t> </w:t>
      </w:r>
      <w:r w:rsidRPr="00F77DE0">
        <w:rPr>
          <w:rFonts w:eastAsia="Times New Roman" w:cs="Times New Roman"/>
          <w:szCs w:val="24"/>
        </w:rPr>
        <w:t>jūnija uz pieciem gadiem.</w:t>
      </w:r>
    </w:p>
    <w:bookmarkEnd w:id="2"/>
    <w:p w14:paraId="30C49F60" w14:textId="77777777" w:rsidR="00304E20" w:rsidRDefault="00304E20" w:rsidP="00304E20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672E269" w14:textId="77777777" w:rsidR="0028704B" w:rsidRDefault="0028704B"/>
    <w:sectPr w:rsidR="0028704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20"/>
    <w:rsid w:val="0028704B"/>
    <w:rsid w:val="00304E20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26A9B"/>
  <w15:chartTrackingRefBased/>
  <w15:docId w15:val="{C6842AD6-76EB-4072-AAEB-65CD3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4E2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2023-05-22T05:34:00Z</dcterms:created>
  <dcterms:modified xsi:type="dcterms:W3CDTF">2023-05-22T05:35:00Z</dcterms:modified>
</cp:coreProperties>
</file>