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7C1" w14:textId="77777777" w:rsidR="003C4BB8" w:rsidRPr="009C66BD" w:rsidRDefault="003C4BB8" w:rsidP="003C4BB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C66BD">
        <w:rPr>
          <w:rFonts w:ascii="Times New Roman" w:eastAsia="Times New Roman" w:hAnsi="Times New Roman" w:cs="Times New Roman"/>
          <w:i/>
          <w:iCs/>
          <w:sz w:val="24"/>
          <w:szCs w:val="24"/>
        </w:rPr>
        <w:t>Lēmuma projekts</w:t>
      </w:r>
    </w:p>
    <w:p w14:paraId="6F9EA78A" w14:textId="77777777" w:rsidR="003C4BB8" w:rsidRPr="008B565B" w:rsidRDefault="003C4BB8" w:rsidP="003C4BB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8E3FDC" w14:textId="77777777" w:rsidR="003C4BB8" w:rsidRPr="008B565B" w:rsidRDefault="003C4BB8" w:rsidP="003C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65B">
        <w:rPr>
          <w:rFonts w:ascii="Times New Roman" w:eastAsia="Calibri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grozījumu </w:t>
      </w:r>
      <w:bookmarkStart w:id="0" w:name="_Hlk116909812"/>
      <w:r>
        <w:rPr>
          <w:rFonts w:ascii="Times New Roman" w:eastAsia="Calibri" w:hAnsi="Times New Roman" w:cs="Times New Roman"/>
          <w:b/>
          <w:sz w:val="24"/>
          <w:szCs w:val="24"/>
        </w:rPr>
        <w:t xml:space="preserve">31.03.2022. pašvaldības domes lēmumā Nr. 87 “Par </w:t>
      </w:r>
      <w:r w:rsidRPr="008B565B">
        <w:rPr>
          <w:rFonts w:ascii="Times New Roman" w:eastAsia="Calibri" w:hAnsi="Times New Roman" w:cs="Times New Roman"/>
          <w:b/>
          <w:sz w:val="24"/>
          <w:szCs w:val="24"/>
        </w:rPr>
        <w:t xml:space="preserve">novada nozīmes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Valsts un pašvaldību </w:t>
      </w:r>
      <w:r w:rsidRPr="008B565B">
        <w:rPr>
          <w:rFonts w:ascii="Times New Roman" w:eastAsia="Calibri" w:hAnsi="Times New Roman" w:cs="Times New Roman"/>
          <w:b/>
          <w:sz w:val="24"/>
          <w:szCs w:val="24"/>
        </w:rPr>
        <w:t>vienot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8B565B">
        <w:rPr>
          <w:rFonts w:ascii="Times New Roman" w:eastAsia="Calibri" w:hAnsi="Times New Roman" w:cs="Times New Roman"/>
          <w:b/>
          <w:sz w:val="24"/>
          <w:szCs w:val="24"/>
        </w:rPr>
        <w:t xml:space="preserve"> klientu apkalpošanas centr</w:t>
      </w: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8B565B">
        <w:rPr>
          <w:rFonts w:ascii="Times New Roman" w:eastAsia="Calibri" w:hAnsi="Times New Roman" w:cs="Times New Roman"/>
          <w:b/>
          <w:sz w:val="24"/>
          <w:szCs w:val="24"/>
        </w:rPr>
        <w:t xml:space="preserve"> izveidi</w:t>
      </w:r>
      <w:r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034B5F6" w14:textId="77777777" w:rsidR="003C4BB8" w:rsidRPr="008B565B" w:rsidRDefault="003C4BB8" w:rsidP="003C4BB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14:paraId="11356C72" w14:textId="77777777" w:rsidR="003C4BB8" w:rsidRDefault="003C4BB8" w:rsidP="003C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 w:rsidRPr="008B565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Pamatojoties uz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Pašvaldību likuma 10. panta pirmās daļas ievaddaļu,</w:t>
      </w:r>
      <w:r w:rsidRPr="008B565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Ministru kabineta 04.07.2017. noteikumu Nr.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 </w:t>
      </w:r>
      <w:r w:rsidRPr="008B565B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401 “Noteikumi par valsts pārvaldes vienoto klientu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apkalpošanas centru veidiem, sniegto pakalpojumu apjomu un pakalpojumu sniegšanas kārtību” 3. punkta 3.1. apakšpunktu, </w:t>
      </w:r>
    </w:p>
    <w:p w14:paraId="498E0F3B" w14:textId="77777777" w:rsidR="003C4BB8" w:rsidRPr="00825F51" w:rsidRDefault="003C4BB8" w:rsidP="003C4B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14:paraId="69EB1EA7" w14:textId="77777777" w:rsidR="003C4BB8" w:rsidRPr="007372F8" w:rsidRDefault="003C4BB8" w:rsidP="003C4BB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2261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Izdarīt grozījumu </w:t>
      </w:r>
      <w:r w:rsidRPr="00CA2261">
        <w:rPr>
          <w:rFonts w:ascii="Times New Roman" w:eastAsia="Calibri" w:hAnsi="Times New Roman" w:cs="Times New Roman"/>
          <w:bCs/>
          <w:sz w:val="24"/>
          <w:szCs w:val="24"/>
        </w:rPr>
        <w:t xml:space="preserve">31.03.2022.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pašvaldības </w:t>
      </w:r>
      <w:r w:rsidRPr="00CA2261">
        <w:rPr>
          <w:rFonts w:ascii="Times New Roman" w:eastAsia="Calibri" w:hAnsi="Times New Roman" w:cs="Times New Roman"/>
          <w:bCs/>
          <w:sz w:val="24"/>
          <w:szCs w:val="24"/>
        </w:rPr>
        <w:t>domes lēmumā Nr. 87 “Par novada nozīmes Valsts un pašvaldību vienoto klientu apkalpošanas centru izveidi”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un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i</w:t>
      </w:r>
      <w:r w:rsidRPr="007372F8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zteikt lēmuma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1.2</w:t>
      </w:r>
      <w:r w:rsidRPr="007372F8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apakš</w:t>
      </w:r>
      <w:r w:rsidRPr="007372F8"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punktu šādā redakcijā:</w:t>
      </w:r>
    </w:p>
    <w:p w14:paraId="7C03CCCC" w14:textId="77777777" w:rsidR="003C4BB8" w:rsidRDefault="003C4BB8" w:rsidP="003C4BB8">
      <w:pPr>
        <w:pStyle w:val="Sarakstarindkopa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“1.2. “Līksmēs”, Māriņkalnā,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>Ziemera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  <w:t xml:space="preserve"> pagastā, Alūksnes novadā;”</w:t>
      </w:r>
    </w:p>
    <w:p w14:paraId="38D4B009" w14:textId="77777777" w:rsidR="003C4BB8" w:rsidRPr="007372F8" w:rsidRDefault="003C4BB8" w:rsidP="003C4BB8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stājas spēkā 2023. gada 1. novembrī.</w:t>
      </w:r>
    </w:p>
    <w:p w14:paraId="27AC5AFD" w14:textId="77777777" w:rsidR="00BE0CBA" w:rsidRDefault="00BE0CBA"/>
    <w:sectPr w:rsidR="00BE0CB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6588F"/>
    <w:multiLevelType w:val="multilevel"/>
    <w:tmpl w:val="3EA8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8316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B8"/>
    <w:rsid w:val="003C4BB8"/>
    <w:rsid w:val="004F7DD7"/>
    <w:rsid w:val="00BE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FD4F3"/>
  <w15:chartTrackingRefBased/>
  <w15:docId w15:val="{19EE2ECD-2CAA-4598-AD6C-B2D0BE0F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4BB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C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275</Characters>
  <Application>Microsoft Office Word</Application>
  <DocSecurity>0</DocSecurity>
  <Lines>2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2023-10-10T08:53:00Z</dcterms:created>
  <dcterms:modified xsi:type="dcterms:W3CDTF">2023-10-10T08:53:00Z</dcterms:modified>
</cp:coreProperties>
</file>