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1EA6" w14:textId="3F02C270" w:rsidR="00622A23" w:rsidRPr="00622A23" w:rsidRDefault="00622A23" w:rsidP="00622A23">
      <w:pPr>
        <w:pStyle w:val="Bezatstarpm"/>
        <w:jc w:val="right"/>
        <w:rPr>
          <w:rFonts w:eastAsia="Calibri"/>
          <w:i/>
          <w:u w:val="single"/>
        </w:rPr>
      </w:pPr>
      <w:r w:rsidRPr="00622A23">
        <w:rPr>
          <w:rFonts w:eastAsia="Calibri"/>
          <w:i/>
          <w:u w:val="single"/>
        </w:rPr>
        <w:t>LĒMUMA PROJEKTS</w:t>
      </w:r>
    </w:p>
    <w:p w14:paraId="271271EA" w14:textId="77777777" w:rsidR="00622A23" w:rsidRPr="00622A23" w:rsidRDefault="00622A23" w:rsidP="00622A23">
      <w:pPr>
        <w:rPr>
          <w:rFonts w:eastAsia="Calibri"/>
          <w:i/>
          <w:u w:val="single"/>
        </w:rPr>
      </w:pPr>
    </w:p>
    <w:p w14:paraId="09A8ECE9" w14:textId="77777777" w:rsidR="00622A23" w:rsidRPr="00622A23" w:rsidRDefault="00622A23" w:rsidP="00622A23">
      <w:pPr>
        <w:jc w:val="center"/>
        <w:rPr>
          <w:rFonts w:eastAsia="Calibri"/>
          <w:b/>
        </w:rPr>
      </w:pPr>
      <w:r w:rsidRPr="00622A23">
        <w:rPr>
          <w:rFonts w:eastAsia="Calibri"/>
          <w:b/>
        </w:rPr>
        <w:t xml:space="preserve">Par saistošo noteikumu Nr. __/2023 </w:t>
      </w:r>
      <w:r w:rsidRPr="00622A23">
        <w:rPr>
          <w:rFonts w:eastAsia="Calibri"/>
          <w:b/>
          <w:color w:val="000000"/>
        </w:rPr>
        <w:t>“Par Alūksnes novada pašvaldības aģentūras “ALJA” sniegtajiem pakalpojumiem un to cenrādi” izdošanu</w:t>
      </w:r>
    </w:p>
    <w:p w14:paraId="30956463" w14:textId="77777777" w:rsidR="00622A23" w:rsidRPr="00622A23" w:rsidRDefault="00622A23" w:rsidP="00622A23">
      <w:pPr>
        <w:jc w:val="center"/>
        <w:rPr>
          <w:rFonts w:eastAsia="Calibri"/>
          <w:color w:val="000000"/>
        </w:rPr>
      </w:pPr>
    </w:p>
    <w:p w14:paraId="6E38F737" w14:textId="75D96D49" w:rsidR="00622A23" w:rsidRPr="00622A23" w:rsidRDefault="00622A23" w:rsidP="00622A23">
      <w:pPr>
        <w:jc w:val="both"/>
        <w:rPr>
          <w:rFonts w:eastAsia="Calibri"/>
          <w:color w:val="000000"/>
        </w:rPr>
      </w:pPr>
      <w:r w:rsidRPr="00622A23">
        <w:rPr>
          <w:color w:val="000000"/>
        </w:rPr>
        <w:tab/>
        <w:t>Pamatojoties uz Pašvaldību likuma 10. panta pirmās daļas 21.</w:t>
      </w:r>
      <w:r w:rsidR="00C33DF9">
        <w:rPr>
          <w:color w:val="000000"/>
        </w:rPr>
        <w:t> </w:t>
      </w:r>
      <w:r w:rsidRPr="00622A23">
        <w:rPr>
          <w:color w:val="000000"/>
        </w:rPr>
        <w:t>punktu un 44.</w:t>
      </w:r>
      <w:r w:rsidR="00C33DF9">
        <w:rPr>
          <w:color w:val="000000"/>
        </w:rPr>
        <w:t> </w:t>
      </w:r>
      <w:r w:rsidRPr="00622A23">
        <w:rPr>
          <w:color w:val="000000"/>
        </w:rPr>
        <w:t>panta otro daļu, Publisko aģentūru likuma 2.</w:t>
      </w:r>
      <w:r w:rsidR="00C33DF9">
        <w:rPr>
          <w:color w:val="000000"/>
        </w:rPr>
        <w:t> </w:t>
      </w:r>
      <w:r w:rsidRPr="00622A23">
        <w:rPr>
          <w:color w:val="000000"/>
        </w:rPr>
        <w:t>panta otro daļu, 17.</w:t>
      </w:r>
      <w:r w:rsidR="00C33DF9">
        <w:rPr>
          <w:color w:val="000000"/>
        </w:rPr>
        <w:t> </w:t>
      </w:r>
      <w:r w:rsidRPr="00622A23">
        <w:rPr>
          <w:color w:val="000000"/>
        </w:rPr>
        <w:t>panta otro un ceturto daļu,</w:t>
      </w:r>
    </w:p>
    <w:p w14:paraId="1A70DD3D" w14:textId="77777777" w:rsidR="00622A23" w:rsidRPr="00622A23" w:rsidRDefault="00622A23" w:rsidP="00622A23">
      <w:pPr>
        <w:jc w:val="both"/>
        <w:rPr>
          <w:rFonts w:eastAsia="Calibri"/>
          <w:color w:val="000000"/>
        </w:rPr>
      </w:pPr>
    </w:p>
    <w:p w14:paraId="76E42222" w14:textId="7A2EE315" w:rsidR="00622A23" w:rsidRPr="00622A23" w:rsidRDefault="00622A23" w:rsidP="00622A23">
      <w:pPr>
        <w:jc w:val="both"/>
        <w:rPr>
          <w:rFonts w:eastAsia="Calibri"/>
          <w:color w:val="000000"/>
        </w:rPr>
      </w:pPr>
      <w:r w:rsidRPr="00622A23">
        <w:rPr>
          <w:rFonts w:eastAsia="Calibri"/>
          <w:color w:val="000000"/>
        </w:rPr>
        <w:tab/>
      </w:r>
      <w:r w:rsidR="00EA4671">
        <w:rPr>
          <w:rFonts w:eastAsia="Calibri"/>
          <w:color w:val="000000"/>
        </w:rPr>
        <w:t>Izdot</w:t>
      </w:r>
      <w:r w:rsidRPr="00622A23">
        <w:rPr>
          <w:rFonts w:eastAsia="Calibri"/>
          <w:color w:val="000000"/>
        </w:rPr>
        <w:t xml:space="preserve">  saistošos noteikumus Nr. __/2023 “Par Alūksnes novada pašvaldības aģentūras “ALJA” sniegtajiem pakalpojumiem un to cenrādi” un to paskaidrojuma rakstu. </w:t>
      </w:r>
    </w:p>
    <w:p w14:paraId="28FE5C4D" w14:textId="77777777" w:rsidR="00622A23" w:rsidRPr="00622A23" w:rsidRDefault="00622A23" w:rsidP="00622A23">
      <w:pPr>
        <w:jc w:val="both"/>
        <w:rPr>
          <w:rFonts w:eastAsia="Calibri"/>
          <w:color w:val="000000"/>
        </w:rPr>
      </w:pPr>
    </w:p>
    <w:p w14:paraId="5641511E" w14:textId="77777777" w:rsidR="0089661A" w:rsidRDefault="0089661A" w:rsidP="00C801E0">
      <w:pPr>
        <w:pStyle w:val="Pamattekstsaratkpi"/>
        <w:ind w:firstLine="0"/>
        <w:rPr>
          <w:b/>
        </w:rPr>
      </w:pPr>
    </w:p>
    <w:p w14:paraId="19FAF19E" w14:textId="3CD6273D" w:rsidR="0089661A" w:rsidRPr="0089429E" w:rsidRDefault="0089661A" w:rsidP="0089661A">
      <w:pPr>
        <w:jc w:val="right"/>
        <w:rPr>
          <w:b/>
          <w:bCs/>
        </w:rPr>
      </w:pPr>
      <w:r>
        <w:rPr>
          <w:bCs/>
          <w:i/>
          <w:iCs/>
          <w:u w:val="single"/>
          <w:lang w:eastAsia="en-US"/>
        </w:rPr>
        <w:t xml:space="preserve">SAISTOŠO NOTEIKUMU </w:t>
      </w:r>
      <w:r w:rsidRPr="0089429E">
        <w:rPr>
          <w:bCs/>
          <w:i/>
          <w:iCs/>
          <w:u w:val="single"/>
          <w:lang w:eastAsia="en-US"/>
        </w:rPr>
        <w:t>PROJEKTS</w:t>
      </w:r>
    </w:p>
    <w:p w14:paraId="0AFE6148" w14:textId="77777777" w:rsidR="0089661A" w:rsidRDefault="0089661A" w:rsidP="00C801E0">
      <w:pPr>
        <w:rPr>
          <w:rFonts w:eastAsia="Calibri"/>
          <w:color w:val="000000"/>
        </w:rPr>
      </w:pPr>
    </w:p>
    <w:p w14:paraId="5BE6ACD8" w14:textId="77777777" w:rsidR="0089661A" w:rsidRPr="00D66FA5" w:rsidRDefault="0089661A" w:rsidP="0089661A">
      <w:pPr>
        <w:jc w:val="center"/>
        <w:rPr>
          <w:rFonts w:eastAsia="Calibri"/>
          <w:color w:val="000000"/>
        </w:rPr>
      </w:pPr>
      <w:r>
        <w:rPr>
          <w:rFonts w:eastAsia="Calibri"/>
          <w:b/>
          <w:color w:val="000000"/>
        </w:rPr>
        <w:t>Par Alūksnes novada pašvaldības aģentūras “ALJA” sniegtajiem pakalpojumiem un to cenrādi</w:t>
      </w:r>
    </w:p>
    <w:p w14:paraId="3B81C252" w14:textId="77777777" w:rsidR="0089661A" w:rsidRPr="00D66FA5" w:rsidRDefault="0089661A" w:rsidP="0089661A">
      <w:pPr>
        <w:ind w:left="3780"/>
        <w:rPr>
          <w:rFonts w:eastAsia="Calibri"/>
          <w:color w:val="000000"/>
        </w:rPr>
      </w:pPr>
      <w:r w:rsidRPr="00D66FA5">
        <w:rPr>
          <w:rFonts w:eastAsia="Calibri"/>
          <w:color w:val="000000"/>
        </w:rPr>
        <w:t> </w:t>
      </w:r>
    </w:p>
    <w:p w14:paraId="7C08942F" w14:textId="77777777" w:rsidR="0089661A" w:rsidRPr="005E4400" w:rsidRDefault="0089661A" w:rsidP="0089661A">
      <w:pPr>
        <w:jc w:val="right"/>
        <w:rPr>
          <w:i/>
          <w:lang w:eastAsia="en-US"/>
        </w:rPr>
      </w:pPr>
      <w:r w:rsidRPr="005E4400">
        <w:rPr>
          <w:i/>
          <w:lang w:eastAsia="en-US"/>
        </w:rPr>
        <w:t>Izdoti saskaņā ar</w:t>
      </w:r>
    </w:p>
    <w:p w14:paraId="7029CB74" w14:textId="77777777" w:rsidR="0089661A" w:rsidRPr="005E4400" w:rsidRDefault="0089661A" w:rsidP="0089661A">
      <w:pPr>
        <w:jc w:val="right"/>
        <w:rPr>
          <w:i/>
        </w:rPr>
      </w:pPr>
      <w:r w:rsidRPr="005E4400">
        <w:rPr>
          <w:i/>
        </w:rPr>
        <w:t>Pašvaldību likuma</w:t>
      </w:r>
    </w:p>
    <w:p w14:paraId="0E6F0F10" w14:textId="77777777" w:rsidR="0089661A" w:rsidRPr="005E4400" w:rsidRDefault="0089661A" w:rsidP="0089661A">
      <w:pPr>
        <w:jc w:val="right"/>
        <w:rPr>
          <w:i/>
        </w:rPr>
      </w:pPr>
      <w:r w:rsidRPr="005E4400">
        <w:rPr>
          <w:i/>
        </w:rPr>
        <w:t>10. panta pirmās daļas 21. punktu,</w:t>
      </w:r>
    </w:p>
    <w:p w14:paraId="55A19E45" w14:textId="77777777" w:rsidR="0089661A" w:rsidRPr="005E4400" w:rsidRDefault="0089661A" w:rsidP="0089661A">
      <w:pPr>
        <w:jc w:val="right"/>
        <w:rPr>
          <w:i/>
        </w:rPr>
      </w:pPr>
      <w:r>
        <w:rPr>
          <w:i/>
        </w:rPr>
        <w:t>44. panta otro</w:t>
      </w:r>
      <w:r w:rsidRPr="005E4400">
        <w:rPr>
          <w:i/>
        </w:rPr>
        <w:t xml:space="preserve"> daļu,</w:t>
      </w:r>
    </w:p>
    <w:p w14:paraId="3441A584" w14:textId="77777777" w:rsidR="0089661A" w:rsidRPr="009142B5" w:rsidRDefault="0089661A" w:rsidP="0089661A">
      <w:pPr>
        <w:jc w:val="right"/>
        <w:rPr>
          <w:i/>
        </w:rPr>
      </w:pPr>
      <w:r w:rsidRPr="009142B5">
        <w:rPr>
          <w:i/>
        </w:rPr>
        <w:t>Publisko aģentūru likuma 2. panta otro daļu,</w:t>
      </w:r>
    </w:p>
    <w:p w14:paraId="55779ABC" w14:textId="77777777" w:rsidR="0089661A" w:rsidRDefault="0089661A" w:rsidP="0089661A">
      <w:pPr>
        <w:jc w:val="right"/>
        <w:rPr>
          <w:i/>
        </w:rPr>
      </w:pPr>
      <w:r w:rsidRPr="009142B5">
        <w:rPr>
          <w:i/>
        </w:rPr>
        <w:t>17. panta otro un ceturto daļu</w:t>
      </w:r>
    </w:p>
    <w:p w14:paraId="6877F9B5" w14:textId="77777777" w:rsidR="0089661A" w:rsidRDefault="0089661A" w:rsidP="0089661A">
      <w:pPr>
        <w:jc w:val="right"/>
        <w:rPr>
          <w:i/>
        </w:rPr>
      </w:pPr>
    </w:p>
    <w:p w14:paraId="5DB385AB" w14:textId="77777777" w:rsidR="0089661A" w:rsidRPr="009142B5" w:rsidRDefault="0089661A" w:rsidP="0089661A">
      <w:pPr>
        <w:jc w:val="right"/>
        <w:rPr>
          <w:i/>
        </w:rPr>
      </w:pPr>
    </w:p>
    <w:p w14:paraId="4B1BE70F" w14:textId="77777777" w:rsidR="0089661A" w:rsidRDefault="0089661A" w:rsidP="0089661A">
      <w:pPr>
        <w:numPr>
          <w:ilvl w:val="0"/>
          <w:numId w:val="3"/>
        </w:numPr>
        <w:ind w:left="1157"/>
        <w:jc w:val="center"/>
        <w:rPr>
          <w:b/>
        </w:rPr>
      </w:pPr>
      <w:r w:rsidRPr="000C350F">
        <w:rPr>
          <w:b/>
        </w:rPr>
        <w:t>Vispārīgie jautājumi</w:t>
      </w:r>
    </w:p>
    <w:p w14:paraId="087C008C" w14:textId="77777777" w:rsidR="0089661A" w:rsidRPr="009142B5" w:rsidRDefault="0089661A" w:rsidP="0089661A">
      <w:pPr>
        <w:ind w:left="1155"/>
        <w:rPr>
          <w:b/>
        </w:rPr>
      </w:pPr>
    </w:p>
    <w:p w14:paraId="182DA306" w14:textId="77777777" w:rsidR="0089661A" w:rsidRDefault="0089661A" w:rsidP="0089661A">
      <w:pPr>
        <w:numPr>
          <w:ilvl w:val="1"/>
          <w:numId w:val="1"/>
        </w:numPr>
        <w:tabs>
          <w:tab w:val="clear" w:pos="1440"/>
        </w:tabs>
        <w:ind w:left="426" w:hanging="426"/>
        <w:jc w:val="both"/>
      </w:pPr>
      <w:r>
        <w:t>Šie saistošie noteikumi nosaka pakalpojumus, ko Alūksnes novada pašvaldības aģentūra “ALJA” (turpmāk - Aģentūra) sniedz fiziskām un juridiskām personām, kā arī apstiprina vienotu pakalpojumu cenrādi, maksāšanas kārtību.</w:t>
      </w:r>
    </w:p>
    <w:p w14:paraId="29D3DE72" w14:textId="77777777" w:rsidR="0089661A" w:rsidRDefault="0089661A" w:rsidP="0089661A">
      <w:pPr>
        <w:numPr>
          <w:ilvl w:val="1"/>
          <w:numId w:val="1"/>
        </w:numPr>
        <w:tabs>
          <w:tab w:val="clear" w:pos="1440"/>
        </w:tabs>
        <w:ind w:left="426" w:hanging="426"/>
        <w:jc w:val="both"/>
      </w:pPr>
      <w:r>
        <w:t>Aģentūra sniedz pakalpojumus, atbilstoši Pašvaldību likumā noteiktajai pašvaldības kompetencei, Alūksnes novada pašvaldības uzdevumu īstenošanai, ar mērķi - nodrošināt sabiedrības vajadzības Aģentūras apsaimniekotajās ūdenstilpēs Alūksnes novada administratīvajā teritorijā.</w:t>
      </w:r>
    </w:p>
    <w:p w14:paraId="462384A9" w14:textId="77777777" w:rsidR="0089661A" w:rsidRDefault="0089661A" w:rsidP="0089661A"/>
    <w:p w14:paraId="5BA53430" w14:textId="77777777" w:rsidR="0089661A" w:rsidRDefault="0089661A" w:rsidP="0089661A">
      <w:pPr>
        <w:numPr>
          <w:ilvl w:val="0"/>
          <w:numId w:val="3"/>
        </w:numPr>
        <w:ind w:left="1004" w:hanging="567"/>
        <w:jc w:val="center"/>
        <w:rPr>
          <w:b/>
        </w:rPr>
      </w:pPr>
      <w:r w:rsidRPr="009D46FD">
        <w:rPr>
          <w:b/>
        </w:rPr>
        <w:t>Aģentūras sniegtie pakalpojumi un to cenrādis</w:t>
      </w:r>
    </w:p>
    <w:p w14:paraId="6BD00BBF" w14:textId="77777777" w:rsidR="0089661A" w:rsidRDefault="0089661A" w:rsidP="0089661A">
      <w:pPr>
        <w:jc w:val="both"/>
        <w:rPr>
          <w:b/>
        </w:rPr>
      </w:pPr>
    </w:p>
    <w:p w14:paraId="275F9753" w14:textId="77777777" w:rsidR="0089661A" w:rsidRDefault="0089661A" w:rsidP="0089661A">
      <w:pPr>
        <w:numPr>
          <w:ilvl w:val="1"/>
          <w:numId w:val="1"/>
        </w:numPr>
        <w:tabs>
          <w:tab w:val="clear" w:pos="1440"/>
        </w:tabs>
        <w:ind w:left="426" w:hanging="426"/>
        <w:jc w:val="both"/>
      </w:pPr>
      <w:r>
        <w:t>Alūksnes novada pašvaldības dome nosaka šādus Aģentūras sniegtos pakalpojumus un apstiprina šo pakalpojumu cenrādi (sniegto pakalpojumu izcenojumi norādīti ar pievienotās vērtības nodokli (turpmāk - PVN)):</w:t>
      </w:r>
    </w:p>
    <w:p w14:paraId="193D0539" w14:textId="77777777" w:rsidR="0089661A" w:rsidRDefault="0089661A" w:rsidP="0089661A">
      <w:pPr>
        <w:numPr>
          <w:ilvl w:val="1"/>
          <w:numId w:val="2"/>
        </w:numPr>
        <w:ind w:left="993" w:hanging="567"/>
        <w:jc w:val="both"/>
      </w:pPr>
      <w:r>
        <w:t xml:space="preserve">par dalību Aģentūras rīkotajos makšķerēšanas sacensību pasākumos ziemas un vasaras sezonā dalības maksa 10,00 EUR (desmit </w:t>
      </w:r>
      <w:r w:rsidRPr="007036E3">
        <w:rPr>
          <w:i/>
          <w:iCs/>
        </w:rPr>
        <w:t>euro</w:t>
      </w:r>
      <w:r>
        <w:t>) vienam sacensību dalībniekam;</w:t>
      </w:r>
    </w:p>
    <w:p w14:paraId="54FE2CC7" w14:textId="77777777" w:rsidR="0089661A" w:rsidRDefault="0089661A" w:rsidP="0089661A">
      <w:pPr>
        <w:numPr>
          <w:ilvl w:val="1"/>
          <w:numId w:val="2"/>
        </w:numPr>
        <w:ind w:left="993" w:hanging="567"/>
        <w:jc w:val="both"/>
      </w:pPr>
      <w:r>
        <w:t xml:space="preserve">maksa par zušu zvejas procesa nodrošināšanu 16,00 EUR (sešpadsmit </w:t>
      </w:r>
      <w:r w:rsidRPr="007036E3">
        <w:rPr>
          <w:i/>
          <w:iCs/>
        </w:rPr>
        <w:t>euro</w:t>
      </w:r>
      <w:r>
        <w:t>) par vienu nozvejoto zušu kilogramu;</w:t>
      </w:r>
    </w:p>
    <w:p w14:paraId="3608BCAA" w14:textId="77777777" w:rsidR="0089661A" w:rsidRDefault="0089661A" w:rsidP="0089661A">
      <w:pPr>
        <w:numPr>
          <w:ilvl w:val="1"/>
          <w:numId w:val="2"/>
        </w:numPr>
        <w:ind w:left="993" w:hanging="567"/>
        <w:jc w:val="both"/>
      </w:pPr>
      <w:r>
        <w:t xml:space="preserve">piestātnes nomas maksa vienai ūdens transportlīdzekļa vienībai Alūksnes ezerā (pie Aģentūras administratīvās ēkas Pilssalas ielā 10, Alūksnē, Alūksnes novadā, LV – 4301) pie pontonu laipas – 12,10 EUR (divpadsmit </w:t>
      </w:r>
      <w:r w:rsidRPr="007036E3">
        <w:rPr>
          <w:i/>
          <w:iCs/>
        </w:rPr>
        <w:t>euro</w:t>
      </w:r>
      <w:r>
        <w:t xml:space="preserve"> 10 centi) diennaktī.</w:t>
      </w:r>
    </w:p>
    <w:p w14:paraId="497CFF9C" w14:textId="77777777" w:rsidR="0089661A" w:rsidRDefault="0089661A" w:rsidP="0089661A"/>
    <w:p w14:paraId="5B66EBD2" w14:textId="77777777" w:rsidR="0089661A" w:rsidRDefault="0089661A" w:rsidP="0089661A">
      <w:pPr>
        <w:numPr>
          <w:ilvl w:val="0"/>
          <w:numId w:val="3"/>
        </w:numPr>
        <w:ind w:left="1004" w:hanging="567"/>
        <w:jc w:val="center"/>
        <w:rPr>
          <w:b/>
        </w:rPr>
      </w:pPr>
      <w:r w:rsidRPr="00296C85">
        <w:rPr>
          <w:b/>
        </w:rPr>
        <w:t>Maksāšanas kārtība</w:t>
      </w:r>
    </w:p>
    <w:p w14:paraId="1671C390" w14:textId="77777777" w:rsidR="0089661A" w:rsidRDefault="0089661A" w:rsidP="0089661A">
      <w:pPr>
        <w:jc w:val="center"/>
        <w:rPr>
          <w:b/>
        </w:rPr>
      </w:pPr>
    </w:p>
    <w:p w14:paraId="256830D9" w14:textId="77777777" w:rsidR="0089661A" w:rsidRDefault="0089661A" w:rsidP="0089661A">
      <w:pPr>
        <w:numPr>
          <w:ilvl w:val="1"/>
          <w:numId w:val="1"/>
        </w:numPr>
        <w:tabs>
          <w:tab w:val="clear" w:pos="1440"/>
        </w:tabs>
        <w:ind w:left="426" w:hanging="568"/>
        <w:jc w:val="both"/>
      </w:pPr>
      <w:r>
        <w:lastRenderedPageBreak/>
        <w:t>Maksa par Aģentūras sniegtajiem pakalpojumiem samaksājama pirms pakalpojuma saņemšanas. Gadījumā, ja maksa par pakalpojumiem vienlaicīgi paredzēta vairākos saistošo noteikumu punktos, tiek piemērota maksa, ko sastāda pakalpojumu kopsumma.</w:t>
      </w:r>
    </w:p>
    <w:p w14:paraId="4E4F8B20" w14:textId="15AB2B45" w:rsidR="0089661A" w:rsidRDefault="0089661A" w:rsidP="0089661A">
      <w:pPr>
        <w:numPr>
          <w:ilvl w:val="1"/>
          <w:numId w:val="1"/>
        </w:numPr>
        <w:tabs>
          <w:tab w:val="clear" w:pos="1440"/>
        </w:tabs>
        <w:ind w:left="426" w:hanging="568"/>
        <w:jc w:val="both"/>
      </w:pPr>
      <w:r>
        <w:t>Saskaņā ar Publisko aģentūru likuma 17.panta trešo daļu Aģentūra, ievērojot Valsts pārvaldes iekārtas likumā noteiktos sadarbības ietvara pamatprincipus, sniedz pakalpojumus citām valsts un pašvaldības iestādēm un privātpersonām, kas īsteno pārvaldes uzdevumus, par maksu, kas saistīta ar Aģentūrai radušos papildu resursu izmantošanu datu apstrādei un analīzei.</w:t>
      </w:r>
      <w:r>
        <w:cr/>
      </w:r>
    </w:p>
    <w:p w14:paraId="5C992669" w14:textId="77777777" w:rsidR="0089661A" w:rsidRDefault="0089661A" w:rsidP="0089661A">
      <w:pPr>
        <w:numPr>
          <w:ilvl w:val="0"/>
          <w:numId w:val="3"/>
        </w:numPr>
        <w:ind w:left="1004" w:hanging="567"/>
        <w:jc w:val="center"/>
        <w:rPr>
          <w:b/>
        </w:rPr>
      </w:pPr>
      <w:r w:rsidRPr="00296C85">
        <w:rPr>
          <w:b/>
        </w:rPr>
        <w:t>Noslēguma noteikumi</w:t>
      </w:r>
    </w:p>
    <w:p w14:paraId="7A637789" w14:textId="77777777" w:rsidR="0089661A" w:rsidRDefault="0089661A" w:rsidP="0089661A">
      <w:pPr>
        <w:ind w:left="284"/>
        <w:rPr>
          <w:b/>
        </w:rPr>
      </w:pPr>
    </w:p>
    <w:p w14:paraId="54EDCA77" w14:textId="3EC6E8FB" w:rsidR="0089661A" w:rsidRDefault="0089661A" w:rsidP="0089661A">
      <w:pPr>
        <w:pStyle w:val="Sarakstarindkopa"/>
        <w:numPr>
          <w:ilvl w:val="1"/>
          <w:numId w:val="1"/>
        </w:numPr>
        <w:tabs>
          <w:tab w:val="num" w:pos="426"/>
        </w:tabs>
        <w:ind w:left="284"/>
        <w:jc w:val="both"/>
      </w:pPr>
      <w:r>
        <w:t>Ar šo saistošo noteikumu spēkā stāšanās dienu spēku zaudē Alūksnes novada pašvaldības domes 2013.gada 24.oktobra saistošie noteikumi Nr.31/2013 “Par Alūksnes novada pašvaldības aģentūras “ALJA” sniegtajiem pakalpojumiem un to cenrādi”.</w:t>
      </w:r>
    </w:p>
    <w:p w14:paraId="417D0F45" w14:textId="5C30FD3F" w:rsidR="0089661A" w:rsidRDefault="0089661A" w:rsidP="0089661A">
      <w:pPr>
        <w:pStyle w:val="Sarakstarindkopa"/>
        <w:numPr>
          <w:ilvl w:val="1"/>
          <w:numId w:val="1"/>
        </w:numPr>
        <w:tabs>
          <w:tab w:val="num" w:pos="426"/>
        </w:tabs>
        <w:ind w:left="284"/>
        <w:jc w:val="both"/>
      </w:pPr>
      <w:r>
        <w:t>Kontroli par šo noteikumu izpildi veic Alūksnes novada pašvaldības aģentūras “ALJA” direktors un Alūksnes novada pašvaldības pilnvarotās personas.</w:t>
      </w:r>
    </w:p>
    <w:p w14:paraId="75BFB450" w14:textId="77777777" w:rsidR="0089661A" w:rsidRDefault="0089661A" w:rsidP="0089661A">
      <w:pPr>
        <w:ind w:left="284"/>
        <w:jc w:val="both"/>
      </w:pPr>
    </w:p>
    <w:p w14:paraId="257C2B69" w14:textId="33FD8874" w:rsidR="0089661A" w:rsidRDefault="0089661A" w:rsidP="00C801E0">
      <w:pPr>
        <w:jc w:val="center"/>
        <w:rPr>
          <w:rFonts w:eastAsia="Calibri"/>
          <w:b/>
          <w:color w:val="000000"/>
        </w:rPr>
      </w:pPr>
      <w:r>
        <w:rPr>
          <w:rFonts w:eastAsia="Calibri"/>
          <w:b/>
          <w:color w:val="000000"/>
        </w:rPr>
        <w:t>S</w:t>
      </w:r>
      <w:r w:rsidRPr="00F80C03">
        <w:rPr>
          <w:rFonts w:eastAsia="Calibri"/>
          <w:b/>
          <w:color w:val="000000"/>
        </w:rPr>
        <w:t>aist</w:t>
      </w:r>
      <w:r>
        <w:rPr>
          <w:rFonts w:eastAsia="Calibri"/>
          <w:b/>
          <w:color w:val="000000"/>
        </w:rPr>
        <w:t>ošo noteikumu projekta</w:t>
      </w:r>
    </w:p>
    <w:p w14:paraId="5E9C9F7F" w14:textId="4EFC00BA" w:rsidR="0089661A" w:rsidRPr="0089661A" w:rsidRDefault="00C801E0" w:rsidP="0089661A">
      <w:pPr>
        <w:jc w:val="center"/>
        <w:rPr>
          <w:rFonts w:eastAsia="Calibri"/>
          <w:color w:val="000000"/>
        </w:rPr>
      </w:pPr>
      <w:r>
        <w:rPr>
          <w:rFonts w:eastAsia="Calibri"/>
          <w:b/>
          <w:color w:val="000000"/>
        </w:rPr>
        <w:t>“</w:t>
      </w:r>
      <w:r w:rsidR="0089661A">
        <w:rPr>
          <w:rFonts w:eastAsia="Calibri"/>
          <w:b/>
          <w:color w:val="000000"/>
        </w:rPr>
        <w:t>Par Alūksnes novada pašvaldības aģentūras “ALJA” sniegtajiem pakalpojumiem un to cenrādi</w:t>
      </w:r>
      <w:r>
        <w:rPr>
          <w:rFonts w:eastAsia="Calibri"/>
          <w:b/>
          <w:color w:val="000000"/>
        </w:rPr>
        <w:t>”</w:t>
      </w:r>
      <w:r w:rsidR="0089661A">
        <w:rPr>
          <w:rFonts w:eastAsia="Calibri"/>
          <w:color w:val="000000"/>
        </w:rPr>
        <w:t xml:space="preserve"> </w:t>
      </w:r>
      <w:r w:rsidR="0089661A" w:rsidRPr="00F80C03">
        <w:rPr>
          <w:rFonts w:eastAsia="Calibri"/>
          <w:b/>
          <w:color w:val="000000"/>
        </w:rPr>
        <w:t>paskaidrojuma raksts</w:t>
      </w:r>
    </w:p>
    <w:p w14:paraId="399FC319" w14:textId="77777777" w:rsidR="0089661A" w:rsidRDefault="0089661A" w:rsidP="0089661A">
      <w:pPr>
        <w:pStyle w:val="Pamattekst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919"/>
      </w:tblGrid>
      <w:tr w:rsidR="0089661A" w:rsidRPr="00337EA3" w14:paraId="0F12B600" w14:textId="77777777" w:rsidTr="00A23C12">
        <w:tc>
          <w:tcPr>
            <w:tcW w:w="2165" w:type="dxa"/>
            <w:tcBorders>
              <w:top w:val="single" w:sz="4" w:space="0" w:color="auto"/>
              <w:left w:val="single" w:sz="4" w:space="0" w:color="auto"/>
              <w:bottom w:val="single" w:sz="4" w:space="0" w:color="auto"/>
              <w:right w:val="single" w:sz="4" w:space="0" w:color="auto"/>
            </w:tcBorders>
            <w:hideMark/>
          </w:tcPr>
          <w:p w14:paraId="410C6881" w14:textId="77777777" w:rsidR="0089661A" w:rsidRPr="00337EA3" w:rsidRDefault="0089661A" w:rsidP="00A23C12">
            <w:pPr>
              <w:spacing w:after="160" w:line="276" w:lineRule="auto"/>
              <w:jc w:val="center"/>
              <w:rPr>
                <w:rFonts w:eastAsia="Calibri"/>
                <w:b/>
                <w:bCs/>
                <w:sz w:val="22"/>
                <w:lang w:eastAsia="en-US"/>
              </w:rPr>
            </w:pPr>
            <w:r w:rsidRPr="00337EA3">
              <w:rPr>
                <w:rFonts w:eastAsia="Calibri"/>
                <w:b/>
                <w:bCs/>
                <w:lang w:eastAsia="en-US"/>
              </w:rPr>
              <w:t>Paskaidrojumu raksta sadaļas</w:t>
            </w:r>
          </w:p>
        </w:tc>
        <w:tc>
          <w:tcPr>
            <w:tcW w:w="7405" w:type="dxa"/>
            <w:tcBorders>
              <w:top w:val="single" w:sz="4" w:space="0" w:color="auto"/>
              <w:left w:val="single" w:sz="4" w:space="0" w:color="auto"/>
              <w:bottom w:val="single" w:sz="4" w:space="0" w:color="auto"/>
              <w:right w:val="single" w:sz="4" w:space="0" w:color="auto"/>
            </w:tcBorders>
            <w:hideMark/>
          </w:tcPr>
          <w:p w14:paraId="1411EF36" w14:textId="77777777" w:rsidR="0089661A" w:rsidRPr="00337EA3" w:rsidRDefault="0089661A" w:rsidP="00A23C12">
            <w:pPr>
              <w:spacing w:after="160" w:line="276" w:lineRule="auto"/>
              <w:jc w:val="center"/>
              <w:rPr>
                <w:rFonts w:eastAsia="Calibri"/>
                <w:b/>
                <w:bCs/>
                <w:sz w:val="22"/>
                <w:lang w:eastAsia="en-US"/>
              </w:rPr>
            </w:pPr>
            <w:r w:rsidRPr="00337EA3">
              <w:rPr>
                <w:rFonts w:eastAsia="Calibri"/>
                <w:b/>
                <w:bCs/>
                <w:lang w:eastAsia="en-US"/>
              </w:rPr>
              <w:t>Informācija</w:t>
            </w:r>
          </w:p>
        </w:tc>
      </w:tr>
      <w:tr w:rsidR="0089661A" w:rsidRPr="00337EA3" w14:paraId="36ED02C1" w14:textId="77777777" w:rsidTr="00A23C12">
        <w:tc>
          <w:tcPr>
            <w:tcW w:w="2165" w:type="dxa"/>
            <w:tcBorders>
              <w:top w:val="single" w:sz="4" w:space="0" w:color="auto"/>
              <w:left w:val="single" w:sz="4" w:space="0" w:color="auto"/>
              <w:bottom w:val="single" w:sz="4" w:space="0" w:color="auto"/>
              <w:right w:val="single" w:sz="4" w:space="0" w:color="auto"/>
            </w:tcBorders>
            <w:hideMark/>
          </w:tcPr>
          <w:p w14:paraId="5BDCC722" w14:textId="77777777" w:rsidR="0089661A" w:rsidRPr="00337EA3" w:rsidRDefault="0089661A" w:rsidP="00A23C12">
            <w:pPr>
              <w:spacing w:after="160" w:line="276" w:lineRule="auto"/>
              <w:rPr>
                <w:rFonts w:eastAsia="Calibri"/>
                <w:sz w:val="22"/>
                <w:lang w:eastAsia="en-US"/>
              </w:rPr>
            </w:pPr>
            <w:r w:rsidRPr="00337EA3">
              <w:rPr>
                <w:rFonts w:eastAsia="Calibri"/>
                <w:lang w:eastAsia="en-US"/>
              </w:rPr>
              <w:t>1. Mērķis un nepieciešamības pamatojums</w:t>
            </w:r>
          </w:p>
        </w:tc>
        <w:tc>
          <w:tcPr>
            <w:tcW w:w="7405" w:type="dxa"/>
            <w:tcBorders>
              <w:top w:val="single" w:sz="4" w:space="0" w:color="auto"/>
              <w:left w:val="single" w:sz="4" w:space="0" w:color="auto"/>
              <w:bottom w:val="single" w:sz="4" w:space="0" w:color="auto"/>
              <w:right w:val="single" w:sz="4" w:space="0" w:color="auto"/>
            </w:tcBorders>
            <w:hideMark/>
          </w:tcPr>
          <w:p w14:paraId="3FD058D7" w14:textId="77777777" w:rsidR="0089661A" w:rsidRPr="00337EA3" w:rsidRDefault="0089661A" w:rsidP="00A23C12">
            <w:pPr>
              <w:spacing w:after="160" w:line="276" w:lineRule="auto"/>
              <w:jc w:val="both"/>
              <w:rPr>
                <w:rFonts w:eastAsia="Calibri"/>
                <w:lang w:eastAsia="en-US"/>
              </w:rPr>
            </w:pPr>
            <w:r w:rsidRPr="00337EA3">
              <w:t xml:space="preserve">Pamatojoties uz Pašvaldību likuma  </w:t>
            </w:r>
            <w:r>
              <w:t xml:space="preserve">44.panta otro </w:t>
            </w:r>
            <w:r w:rsidRPr="00337EA3">
              <w:t xml:space="preserve"> daļu, kas noteic, ka </w:t>
            </w:r>
            <w:r>
              <w:t>d</w:t>
            </w:r>
            <w:r w:rsidRPr="00A04AF0">
              <w:t>ome var izdot saistošos noteikumus, lai nodrošinātu pašvaldības autonomo funkciju un brīvprātīgo iniciatīvu izpildi, ievērojot likumos vai Ministru kabineta noteikumos pare</w:t>
            </w:r>
            <w:r>
              <w:t xml:space="preserve">dzēto funkciju izpildes kārtību </w:t>
            </w:r>
            <w:r w:rsidRPr="00162827">
              <w:t>un Publisko aģentūru likuma 17.panta otro un ceturto daļu, kas noteic, ka</w:t>
            </w:r>
            <w:r>
              <w:t xml:space="preserve"> </w:t>
            </w:r>
            <w:r w:rsidRPr="00162827">
              <w:t>p</w:t>
            </w:r>
            <w:r w:rsidRPr="007036E3">
              <w:rPr>
                <w:shd w:val="clear" w:color="auto" w:fill="FFFFFF"/>
              </w:rPr>
              <w:t xml:space="preserve">ašvaldības uzdevumu īstenošana tiek nodrošināta, sniedzot maksas pakalpojumus saskaņā ar pašvaldības domes apstiprinātu cenrādi, kurā nosaka maksāšanas kārtību, likmes un atvieglojumu, un </w:t>
            </w:r>
            <w:r>
              <w:rPr>
                <w:shd w:val="clear" w:color="auto" w:fill="FFFFFF"/>
              </w:rPr>
              <w:t xml:space="preserve">kuru </w:t>
            </w:r>
            <w:r w:rsidRPr="007036E3">
              <w:rPr>
                <w:shd w:val="clear" w:color="auto" w:fill="FFFFFF"/>
              </w:rPr>
              <w:t>apstiprina ar pašvaldības saistošajiem noteikumiem,</w:t>
            </w:r>
            <w:r>
              <w:rPr>
                <w:rFonts w:ascii="Arial" w:hAnsi="Arial" w:cs="Arial"/>
                <w:color w:val="414142"/>
                <w:sz w:val="20"/>
                <w:szCs w:val="20"/>
                <w:shd w:val="clear" w:color="auto" w:fill="FFFFFF"/>
              </w:rPr>
              <w:t xml:space="preserve"> </w:t>
            </w:r>
            <w:r>
              <w:t>noteikta maksa par Aģentūras sniegtajiem pakalpojumiem. Saistošo noteikumu mērķis – nodrošināt sabiedrības vajadzības Aģentūras apsaimniekotajās ūdenstilpēs Alūksnes novada administratīvajā teritorijā.</w:t>
            </w:r>
          </w:p>
        </w:tc>
      </w:tr>
      <w:tr w:rsidR="0089661A" w:rsidRPr="00337EA3" w14:paraId="1692D3A4" w14:textId="77777777" w:rsidTr="00A23C12">
        <w:tc>
          <w:tcPr>
            <w:tcW w:w="2165" w:type="dxa"/>
            <w:tcBorders>
              <w:top w:val="single" w:sz="4" w:space="0" w:color="auto"/>
              <w:left w:val="single" w:sz="4" w:space="0" w:color="auto"/>
              <w:bottom w:val="single" w:sz="4" w:space="0" w:color="auto"/>
              <w:right w:val="single" w:sz="4" w:space="0" w:color="auto"/>
            </w:tcBorders>
            <w:hideMark/>
          </w:tcPr>
          <w:p w14:paraId="3D8F6700" w14:textId="77777777" w:rsidR="0089661A" w:rsidRPr="00337EA3" w:rsidRDefault="0089661A" w:rsidP="00A23C12">
            <w:pPr>
              <w:spacing w:after="160" w:line="276" w:lineRule="auto"/>
              <w:rPr>
                <w:rFonts w:eastAsia="Calibri"/>
                <w:sz w:val="22"/>
                <w:lang w:eastAsia="en-US"/>
              </w:rPr>
            </w:pPr>
            <w:r w:rsidRPr="00337EA3">
              <w:rPr>
                <w:rFonts w:eastAsia="Calibri"/>
                <w:lang w:eastAsia="en-US"/>
              </w:rPr>
              <w:t>2. Fiskālā ietekme uz pašvaldības budžetu</w:t>
            </w:r>
          </w:p>
        </w:tc>
        <w:tc>
          <w:tcPr>
            <w:tcW w:w="7405" w:type="dxa"/>
            <w:tcBorders>
              <w:top w:val="single" w:sz="4" w:space="0" w:color="auto"/>
              <w:left w:val="single" w:sz="4" w:space="0" w:color="auto"/>
              <w:bottom w:val="single" w:sz="4" w:space="0" w:color="auto"/>
              <w:right w:val="single" w:sz="4" w:space="0" w:color="auto"/>
            </w:tcBorders>
            <w:hideMark/>
          </w:tcPr>
          <w:p w14:paraId="416F5061" w14:textId="77777777" w:rsidR="0089661A" w:rsidRDefault="0089661A" w:rsidP="00A23C12">
            <w:pPr>
              <w:spacing w:after="160" w:line="276" w:lineRule="auto"/>
              <w:jc w:val="both"/>
              <w:rPr>
                <w:rFonts w:eastAsia="Calibri"/>
                <w:lang w:eastAsia="en-US"/>
              </w:rPr>
            </w:pPr>
            <w:r>
              <w:t>S</w:t>
            </w:r>
            <w:r w:rsidRPr="00957DAB">
              <w:t>aistošo noteikumu īstenošanas fiskālās ietekmes prognoze uz pašvaldības budžetu</w:t>
            </w:r>
            <w:r>
              <w:rPr>
                <w:rFonts w:eastAsia="Calibri"/>
                <w:lang w:eastAsia="en-US"/>
              </w:rPr>
              <w:t>:</w:t>
            </w:r>
          </w:p>
          <w:p w14:paraId="666B69DC" w14:textId="77777777" w:rsidR="0089661A" w:rsidRPr="00A17337" w:rsidRDefault="0089661A" w:rsidP="0089661A">
            <w:pPr>
              <w:numPr>
                <w:ilvl w:val="0"/>
                <w:numId w:val="5"/>
              </w:numPr>
              <w:jc w:val="both"/>
              <w:rPr>
                <w:rFonts w:eastAsia="Calibri"/>
                <w:lang w:eastAsia="en-US"/>
              </w:rPr>
            </w:pPr>
            <w:r>
              <w:rPr>
                <w:rFonts w:eastAsia="Calibri"/>
                <w:lang w:eastAsia="en-US"/>
              </w:rPr>
              <w:t>A</w:t>
            </w:r>
            <w:r w:rsidRPr="00A17337">
              <w:rPr>
                <w:rFonts w:eastAsia="Calibri"/>
                <w:lang w:eastAsia="en-US"/>
              </w:rPr>
              <w:t xml:space="preserve">ģentūras rīkotajos makšķerēšanas sacensību pasākumos ziemas un vasaras sezonā </w:t>
            </w:r>
            <w:r>
              <w:rPr>
                <w:rFonts w:eastAsia="Calibri"/>
                <w:lang w:eastAsia="en-US"/>
              </w:rPr>
              <w:t>plānots, ka no 100 dalībnieku iemaksātās dalību maksas veidosies 1000 EUR ieņēmumu pieaugums;</w:t>
            </w:r>
          </w:p>
          <w:p w14:paraId="41C907D8" w14:textId="77777777" w:rsidR="0089661A" w:rsidRPr="00A17337" w:rsidRDefault="0089661A" w:rsidP="0089661A">
            <w:pPr>
              <w:numPr>
                <w:ilvl w:val="0"/>
                <w:numId w:val="5"/>
              </w:numPr>
              <w:spacing w:after="160" w:line="276" w:lineRule="auto"/>
              <w:jc w:val="both"/>
              <w:rPr>
                <w:rFonts w:ascii="Arial" w:hAnsi="Arial" w:cs="Arial"/>
                <w:color w:val="414142"/>
                <w:sz w:val="20"/>
                <w:szCs w:val="20"/>
                <w:shd w:val="clear" w:color="auto" w:fill="FFFFFF"/>
              </w:rPr>
            </w:pPr>
            <w:r>
              <w:rPr>
                <w:rFonts w:eastAsia="Calibri"/>
                <w:lang w:eastAsia="en-US"/>
              </w:rPr>
              <w:t>gada laikā no vidēji nozvejotiem 500 kg zušu, veidosies ieņēmumu pieaugums 8000 EUR apmērā;</w:t>
            </w:r>
          </w:p>
          <w:p w14:paraId="583ECB06" w14:textId="77777777" w:rsidR="0089661A" w:rsidRPr="007036E3" w:rsidRDefault="0089661A" w:rsidP="0089661A">
            <w:pPr>
              <w:numPr>
                <w:ilvl w:val="0"/>
                <w:numId w:val="5"/>
              </w:numPr>
              <w:spacing w:after="160" w:line="276" w:lineRule="auto"/>
              <w:jc w:val="both"/>
              <w:rPr>
                <w:rFonts w:ascii="Arial" w:hAnsi="Arial" w:cs="Arial"/>
                <w:color w:val="414142"/>
                <w:sz w:val="20"/>
                <w:szCs w:val="20"/>
                <w:shd w:val="clear" w:color="auto" w:fill="FFFFFF"/>
              </w:rPr>
            </w:pPr>
            <w:r>
              <w:rPr>
                <w:rFonts w:eastAsia="Calibri"/>
              </w:rPr>
              <w:lastRenderedPageBreak/>
              <w:t>p</w:t>
            </w:r>
            <w:r w:rsidRPr="00A17337">
              <w:rPr>
                <w:rFonts w:eastAsia="Calibri"/>
              </w:rPr>
              <w:t>lānots, ka vasaras sezonā īslaicīgai ūdens transportlīdzekļu turēšanai tiks izmantotas ne mazāk kā 20 diennaktis. Ieņēmumu pieaugums no piestātņu nomas 242 EUR.</w:t>
            </w:r>
          </w:p>
          <w:p w14:paraId="7BFF920C" w14:textId="77777777" w:rsidR="0089661A" w:rsidRPr="00A17337" w:rsidRDefault="0089661A" w:rsidP="00C33DF9">
            <w:pPr>
              <w:spacing w:after="160" w:line="276" w:lineRule="auto"/>
              <w:jc w:val="both"/>
              <w:rPr>
                <w:rFonts w:eastAsia="Calibri"/>
                <w:lang w:eastAsia="en-US"/>
              </w:rPr>
            </w:pPr>
            <w:r w:rsidRPr="00A04AF0">
              <w:rPr>
                <w:rFonts w:eastAsia="Calibri"/>
                <w:lang w:eastAsia="en-US"/>
              </w:rPr>
              <w:t>Pašvaldības budžetā ienākoš</w:t>
            </w:r>
            <w:r>
              <w:rPr>
                <w:rFonts w:eastAsia="Calibri"/>
                <w:lang w:eastAsia="en-US"/>
              </w:rPr>
              <w:t xml:space="preserve">os līdzekļus paredzēts izmantot </w:t>
            </w:r>
            <w:r w:rsidRPr="00A04AF0">
              <w:rPr>
                <w:rFonts w:eastAsia="Calibri"/>
                <w:lang w:eastAsia="en-US"/>
              </w:rPr>
              <w:t>attiecīgās infrastruktūras uzturēšanai.</w:t>
            </w:r>
          </w:p>
        </w:tc>
      </w:tr>
      <w:tr w:rsidR="0089661A" w:rsidRPr="00337EA3" w14:paraId="7D774660" w14:textId="77777777" w:rsidTr="00A23C12">
        <w:tc>
          <w:tcPr>
            <w:tcW w:w="2165" w:type="dxa"/>
            <w:tcBorders>
              <w:top w:val="single" w:sz="4" w:space="0" w:color="auto"/>
              <w:left w:val="single" w:sz="4" w:space="0" w:color="auto"/>
              <w:bottom w:val="single" w:sz="4" w:space="0" w:color="auto"/>
              <w:right w:val="single" w:sz="4" w:space="0" w:color="auto"/>
            </w:tcBorders>
          </w:tcPr>
          <w:p w14:paraId="19CE0908" w14:textId="77777777" w:rsidR="0089661A" w:rsidRPr="00337EA3" w:rsidRDefault="0089661A" w:rsidP="00A23C12">
            <w:pPr>
              <w:spacing w:after="160" w:line="276" w:lineRule="auto"/>
              <w:rPr>
                <w:rFonts w:eastAsia="Calibri"/>
                <w:lang w:eastAsia="en-US"/>
              </w:rPr>
            </w:pPr>
            <w:r w:rsidRPr="00337EA3">
              <w:rPr>
                <w:rFonts w:eastAsia="Calibri"/>
                <w:lang w:eastAsia="en-US"/>
              </w:rPr>
              <w:lastRenderedPageBreak/>
              <w:t>3. Sociālā ietekme, ietekme uz vidi, iedzīvotāju veselību, uzņēmējdarbības vidi pašvaldības teritorijā, kā arī plānotā regulējuma ietekme uz konkurenci</w:t>
            </w:r>
          </w:p>
          <w:p w14:paraId="103D3234" w14:textId="77777777" w:rsidR="0089661A" w:rsidRPr="00337EA3" w:rsidRDefault="0089661A" w:rsidP="00A23C12">
            <w:pPr>
              <w:spacing w:after="160" w:line="276" w:lineRule="auto"/>
              <w:jc w:val="center"/>
              <w:rPr>
                <w:rFonts w:eastAsia="Calibri"/>
                <w:sz w:val="8"/>
                <w:lang w:eastAsia="en-US"/>
              </w:rPr>
            </w:pPr>
          </w:p>
        </w:tc>
        <w:tc>
          <w:tcPr>
            <w:tcW w:w="7405" w:type="dxa"/>
            <w:tcBorders>
              <w:top w:val="single" w:sz="4" w:space="0" w:color="auto"/>
              <w:left w:val="single" w:sz="4" w:space="0" w:color="auto"/>
              <w:bottom w:val="single" w:sz="4" w:space="0" w:color="auto"/>
              <w:right w:val="single" w:sz="4" w:space="0" w:color="auto"/>
            </w:tcBorders>
            <w:hideMark/>
          </w:tcPr>
          <w:p w14:paraId="16BBB482" w14:textId="77777777" w:rsidR="0089661A" w:rsidRPr="00337EA3" w:rsidRDefault="0089661A" w:rsidP="00A23C12">
            <w:pPr>
              <w:spacing w:line="276" w:lineRule="auto"/>
              <w:jc w:val="both"/>
              <w:rPr>
                <w:rFonts w:eastAsia="Calibri"/>
                <w:lang w:eastAsia="en-US"/>
              </w:rPr>
            </w:pPr>
            <w:r w:rsidRPr="00337EA3">
              <w:rPr>
                <w:rFonts w:eastAsia="Calibri"/>
                <w:lang w:eastAsia="en-US"/>
              </w:rPr>
              <w:t xml:space="preserve">Saistošo noteikumu īstenošana: </w:t>
            </w:r>
          </w:p>
          <w:p w14:paraId="3A089ADF" w14:textId="77777777" w:rsidR="0089661A" w:rsidRPr="007036E3" w:rsidRDefault="0089661A" w:rsidP="0089661A">
            <w:pPr>
              <w:widowControl w:val="0"/>
              <w:numPr>
                <w:ilvl w:val="0"/>
                <w:numId w:val="4"/>
              </w:numPr>
              <w:ind w:right="102"/>
              <w:contextualSpacing/>
              <w:jc w:val="both"/>
              <w:textAlignment w:val="baseline"/>
              <w:rPr>
                <w:bCs/>
              </w:rPr>
            </w:pPr>
            <w:r>
              <w:t xml:space="preserve">sociālā ietekme – nodrošinās fiziskām un juridiskām personām </w:t>
            </w:r>
            <w:r w:rsidRPr="00AA07D4">
              <w:t>nepieciešamo pakalpojumu pieejamību Alūksnes novadā, tādējādi radot vienlīdzīgas tiesības un iespējas saņemt</w:t>
            </w:r>
            <w:r>
              <w:t xml:space="preserve"> kvalitatīvu pakalpojumu novadā. T</w:t>
            </w:r>
            <w:r w:rsidRPr="00D62DBF">
              <w:t xml:space="preserve">iks </w:t>
            </w:r>
            <w:r>
              <w:t xml:space="preserve">veicināta </w:t>
            </w:r>
            <w:r w:rsidRPr="008D0684">
              <w:t>viesmakšķernieku piesaiste, Alūksnes ezera atpazī</w:t>
            </w:r>
            <w:r>
              <w:t>stamības veicināšana;</w:t>
            </w:r>
          </w:p>
          <w:p w14:paraId="772A26F7" w14:textId="77777777" w:rsidR="0089661A" w:rsidRDefault="0089661A" w:rsidP="0089661A">
            <w:pPr>
              <w:widowControl w:val="0"/>
              <w:numPr>
                <w:ilvl w:val="0"/>
                <w:numId w:val="4"/>
              </w:numPr>
              <w:ind w:right="102"/>
              <w:contextualSpacing/>
              <w:jc w:val="both"/>
              <w:textAlignment w:val="baseline"/>
              <w:rPr>
                <w:bCs/>
              </w:rPr>
            </w:pPr>
            <w:r w:rsidRPr="00DB6A3C">
              <w:t xml:space="preserve">ietekme uz vidi </w:t>
            </w:r>
            <w:r>
              <w:t xml:space="preserve">- </w:t>
            </w:r>
            <w:r w:rsidRPr="00337EA3">
              <w:rPr>
                <w:rFonts w:eastAsia="Calibri"/>
                <w:lang w:eastAsia="en-US"/>
              </w:rPr>
              <w:t>neizraisīs tiešas vai netiešas pārmaiņas vidē</w:t>
            </w:r>
            <w:r>
              <w:t>;</w:t>
            </w:r>
          </w:p>
          <w:p w14:paraId="2725B649" w14:textId="77777777" w:rsidR="0089661A" w:rsidRPr="005625AD" w:rsidRDefault="0089661A" w:rsidP="0089661A">
            <w:pPr>
              <w:widowControl w:val="0"/>
              <w:numPr>
                <w:ilvl w:val="0"/>
                <w:numId w:val="4"/>
              </w:numPr>
              <w:ind w:right="102"/>
              <w:contextualSpacing/>
              <w:jc w:val="both"/>
              <w:textAlignment w:val="baseline"/>
              <w:rPr>
                <w:bCs/>
              </w:rPr>
            </w:pPr>
            <w:r>
              <w:t xml:space="preserve">ietekme uz iedzīvotāju veselību - </w:t>
            </w:r>
            <w:r w:rsidRPr="00DB6A3C">
              <w:t>atpūtas iespēju palielināšana un veselīgā dzīvesveida popularizēšana</w:t>
            </w:r>
            <w:r>
              <w:t>;</w:t>
            </w:r>
          </w:p>
          <w:p w14:paraId="6CCEDF5D" w14:textId="77777777" w:rsidR="0089661A" w:rsidRPr="007036E3" w:rsidRDefault="0089661A" w:rsidP="0089661A">
            <w:pPr>
              <w:numPr>
                <w:ilvl w:val="0"/>
                <w:numId w:val="4"/>
              </w:numPr>
              <w:jc w:val="both"/>
              <w:rPr>
                <w:bCs/>
              </w:rPr>
            </w:pPr>
            <w:r>
              <w:t xml:space="preserve">ietekme uz </w:t>
            </w:r>
            <w:r w:rsidRPr="005625AD">
              <w:rPr>
                <w:rFonts w:eastAsia="Calibri"/>
                <w:lang w:eastAsia="en-US"/>
              </w:rPr>
              <w:t>uzņēmējdarbības vidi pašvaldības teritorijā</w:t>
            </w:r>
            <w:r>
              <w:rPr>
                <w:rFonts w:eastAsia="Calibri"/>
                <w:lang w:eastAsia="en-US"/>
              </w:rPr>
              <w:t xml:space="preserve"> – veicinās uzņēmējdarbības vides uzlabošanos, palielinās  </w:t>
            </w:r>
            <w:r w:rsidRPr="007473D3">
              <w:rPr>
                <w:rFonts w:eastAsia="Calibri"/>
                <w:lang w:eastAsia="en-US"/>
              </w:rPr>
              <w:t>atpūtnie</w:t>
            </w:r>
            <w:r>
              <w:rPr>
                <w:rFonts w:eastAsia="Calibri"/>
                <w:lang w:eastAsia="en-US"/>
              </w:rPr>
              <w:t xml:space="preserve">ku atpūtas iespējas un </w:t>
            </w:r>
            <w:r w:rsidRPr="007473D3">
              <w:rPr>
                <w:rFonts w:eastAsia="Calibri"/>
                <w:lang w:eastAsia="en-US"/>
              </w:rPr>
              <w:t xml:space="preserve">Alūksnes ezera rekreācijas </w:t>
            </w:r>
            <w:r>
              <w:rPr>
                <w:rFonts w:eastAsia="Calibri"/>
                <w:lang w:eastAsia="en-US"/>
              </w:rPr>
              <w:t>potenciāla izmantošanu;</w:t>
            </w:r>
          </w:p>
          <w:p w14:paraId="575BF29D" w14:textId="77777777" w:rsidR="0089661A" w:rsidRPr="00337EA3" w:rsidRDefault="0089661A" w:rsidP="0089661A">
            <w:pPr>
              <w:numPr>
                <w:ilvl w:val="0"/>
                <w:numId w:val="4"/>
              </w:numPr>
              <w:jc w:val="both"/>
              <w:rPr>
                <w:rFonts w:eastAsia="Calibri"/>
                <w:lang w:eastAsia="en-US"/>
              </w:rPr>
            </w:pPr>
            <w:r w:rsidRPr="005625AD">
              <w:rPr>
                <w:rFonts w:eastAsia="Calibri"/>
                <w:lang w:eastAsia="en-US"/>
              </w:rPr>
              <w:t>plānotā regulējuma ietekme uz konkurenci</w:t>
            </w:r>
            <w:r>
              <w:t xml:space="preserve"> - n</w:t>
            </w:r>
            <w:r w:rsidRPr="005625AD">
              <w:t>av ietekmes</w:t>
            </w:r>
            <w:r>
              <w:t xml:space="preserve"> uz </w:t>
            </w:r>
            <w:r w:rsidRPr="005625AD">
              <w:t>konkurenci</w:t>
            </w:r>
            <w:r>
              <w:t xml:space="preserve"> pašvaldības teritorijā</w:t>
            </w:r>
            <w:r w:rsidRPr="005625AD">
              <w:rPr>
                <w:rFonts w:eastAsia="Calibri"/>
                <w:lang w:eastAsia="en-US"/>
              </w:rPr>
              <w:t xml:space="preserve">. </w:t>
            </w:r>
          </w:p>
        </w:tc>
      </w:tr>
      <w:tr w:rsidR="0089661A" w:rsidRPr="00337EA3" w14:paraId="28B2E937" w14:textId="77777777" w:rsidTr="00A23C12">
        <w:trPr>
          <w:trHeight w:val="1553"/>
        </w:trPr>
        <w:tc>
          <w:tcPr>
            <w:tcW w:w="2165" w:type="dxa"/>
            <w:tcBorders>
              <w:top w:val="single" w:sz="4" w:space="0" w:color="auto"/>
              <w:left w:val="single" w:sz="4" w:space="0" w:color="auto"/>
              <w:bottom w:val="single" w:sz="4" w:space="0" w:color="auto"/>
              <w:right w:val="single" w:sz="4" w:space="0" w:color="auto"/>
            </w:tcBorders>
          </w:tcPr>
          <w:p w14:paraId="63D3CCCE" w14:textId="77777777" w:rsidR="0089661A" w:rsidRPr="00337EA3" w:rsidRDefault="0089661A" w:rsidP="00A23C12">
            <w:pPr>
              <w:spacing w:after="160" w:line="276" w:lineRule="auto"/>
              <w:rPr>
                <w:rFonts w:eastAsia="Calibri"/>
                <w:lang w:eastAsia="en-US"/>
              </w:rPr>
            </w:pPr>
            <w:r w:rsidRPr="00337EA3">
              <w:rPr>
                <w:rFonts w:eastAsia="Calibri"/>
                <w:lang w:eastAsia="en-US"/>
              </w:rPr>
              <w:t>4. Ietekme uz administratīvajām procedūrām un to izmaksām</w:t>
            </w:r>
          </w:p>
          <w:p w14:paraId="4F64E575" w14:textId="77777777" w:rsidR="0089661A" w:rsidRPr="00337EA3" w:rsidRDefault="0089661A" w:rsidP="00A23C12">
            <w:pPr>
              <w:spacing w:after="160" w:line="276" w:lineRule="auto"/>
              <w:jc w:val="center"/>
              <w:rPr>
                <w:rFonts w:eastAsia="Calibri"/>
                <w:sz w:val="10"/>
                <w:lang w:eastAsia="en-US"/>
              </w:rPr>
            </w:pPr>
          </w:p>
        </w:tc>
        <w:tc>
          <w:tcPr>
            <w:tcW w:w="7405" w:type="dxa"/>
            <w:tcBorders>
              <w:top w:val="single" w:sz="4" w:space="0" w:color="auto"/>
              <w:left w:val="single" w:sz="4" w:space="0" w:color="auto"/>
              <w:bottom w:val="single" w:sz="4" w:space="0" w:color="auto"/>
              <w:right w:val="single" w:sz="4" w:space="0" w:color="auto"/>
            </w:tcBorders>
            <w:hideMark/>
          </w:tcPr>
          <w:p w14:paraId="6CC3A58C" w14:textId="77777777" w:rsidR="0089661A" w:rsidRPr="00337EA3" w:rsidRDefault="0089661A" w:rsidP="00A23C12">
            <w:pPr>
              <w:spacing w:after="160" w:line="276" w:lineRule="auto"/>
              <w:jc w:val="both"/>
              <w:rPr>
                <w:rFonts w:eastAsia="Calibri"/>
                <w:lang w:eastAsia="en-US"/>
              </w:rPr>
            </w:pPr>
            <w:r>
              <w:rPr>
                <w:rFonts w:eastAsia="Calibri"/>
                <w:lang w:eastAsia="en-US"/>
              </w:rPr>
              <w:t>I</w:t>
            </w:r>
            <w:r w:rsidRPr="00A419A0">
              <w:rPr>
                <w:rFonts w:eastAsia="Calibri"/>
                <w:lang w:eastAsia="en-US"/>
              </w:rPr>
              <w:t xml:space="preserve">nstitūcija, kurā </w:t>
            </w:r>
            <w:r>
              <w:rPr>
                <w:rFonts w:eastAsia="Calibri"/>
                <w:lang w:eastAsia="en-US"/>
              </w:rPr>
              <w:t xml:space="preserve">fiziska vai juridiska </w:t>
            </w:r>
            <w:r w:rsidRPr="00A419A0">
              <w:rPr>
                <w:rFonts w:eastAsia="Calibri"/>
                <w:lang w:eastAsia="en-US"/>
              </w:rPr>
              <w:t>persona var vērsties sai</w:t>
            </w:r>
            <w:r>
              <w:rPr>
                <w:rFonts w:eastAsia="Calibri"/>
                <w:lang w:eastAsia="en-US"/>
              </w:rPr>
              <w:t>stošo noteikumu piemērošanā, ir Aģentūra.</w:t>
            </w:r>
            <w:r w:rsidRPr="00A419A0">
              <w:rPr>
                <w:rFonts w:eastAsia="Calibri"/>
                <w:lang w:eastAsia="en-US"/>
              </w:rPr>
              <w:t xml:space="preserve"> </w:t>
            </w:r>
          </w:p>
        </w:tc>
      </w:tr>
      <w:tr w:rsidR="0089661A" w:rsidRPr="00337EA3" w14:paraId="68CDD004" w14:textId="77777777" w:rsidTr="00A23C12">
        <w:tc>
          <w:tcPr>
            <w:tcW w:w="2165" w:type="dxa"/>
            <w:tcBorders>
              <w:top w:val="single" w:sz="4" w:space="0" w:color="auto"/>
              <w:left w:val="single" w:sz="4" w:space="0" w:color="auto"/>
              <w:bottom w:val="single" w:sz="4" w:space="0" w:color="auto"/>
              <w:right w:val="single" w:sz="4" w:space="0" w:color="auto"/>
            </w:tcBorders>
            <w:hideMark/>
          </w:tcPr>
          <w:p w14:paraId="72A9B879" w14:textId="77777777" w:rsidR="0089661A" w:rsidRPr="00337EA3" w:rsidRDefault="0089661A" w:rsidP="00A23C12">
            <w:pPr>
              <w:spacing w:after="160" w:line="276" w:lineRule="auto"/>
              <w:rPr>
                <w:rFonts w:eastAsia="Calibri"/>
                <w:lang w:eastAsia="en-US"/>
              </w:rPr>
            </w:pPr>
            <w:r w:rsidRPr="00337EA3">
              <w:rPr>
                <w:rFonts w:eastAsia="Calibri"/>
                <w:lang w:eastAsia="en-US"/>
              </w:rPr>
              <w:t>5. Ietekme uz pašvaldības funkcijām un cilvēkresursiem</w:t>
            </w:r>
          </w:p>
        </w:tc>
        <w:tc>
          <w:tcPr>
            <w:tcW w:w="7405" w:type="dxa"/>
            <w:tcBorders>
              <w:top w:val="single" w:sz="4" w:space="0" w:color="auto"/>
              <w:left w:val="single" w:sz="4" w:space="0" w:color="auto"/>
              <w:bottom w:val="single" w:sz="4" w:space="0" w:color="auto"/>
              <w:right w:val="single" w:sz="4" w:space="0" w:color="auto"/>
            </w:tcBorders>
            <w:hideMark/>
          </w:tcPr>
          <w:p w14:paraId="7416DD75" w14:textId="77777777" w:rsidR="0089661A" w:rsidRDefault="0089661A" w:rsidP="00A23C12">
            <w:pPr>
              <w:spacing w:after="160" w:line="276" w:lineRule="auto"/>
              <w:jc w:val="both"/>
              <w:rPr>
                <w:rFonts w:eastAsia="Calibri"/>
                <w:lang w:eastAsia="en-US"/>
              </w:rPr>
            </w:pPr>
            <w:r>
              <w:rPr>
                <w:rFonts w:eastAsia="Calibri"/>
                <w:lang w:eastAsia="en-US"/>
              </w:rPr>
              <w:t>Saistošie noteikumi nosaka Aģentūras</w:t>
            </w:r>
            <w:r w:rsidRPr="00744D18">
              <w:rPr>
                <w:rFonts w:eastAsia="Calibri"/>
                <w:lang w:eastAsia="en-US"/>
              </w:rPr>
              <w:t xml:space="preserve"> sniegto pakalpojumu saturu un apjomu</w:t>
            </w:r>
            <w:r>
              <w:rPr>
                <w:rFonts w:eastAsia="Calibri"/>
                <w:lang w:eastAsia="en-US"/>
              </w:rPr>
              <w:t>.</w:t>
            </w:r>
          </w:p>
          <w:p w14:paraId="2C3ADA1A" w14:textId="77777777" w:rsidR="0089661A" w:rsidRPr="007036E3" w:rsidRDefault="0089661A" w:rsidP="00A23C12">
            <w:pPr>
              <w:spacing w:after="160" w:line="276" w:lineRule="auto"/>
              <w:jc w:val="both"/>
              <w:rPr>
                <w:rFonts w:eastAsia="Calibri"/>
                <w:lang w:eastAsia="en-US"/>
              </w:rPr>
            </w:pPr>
            <w:r w:rsidRPr="00337EA3">
              <w:rPr>
                <w:rFonts w:eastAsia="Calibri"/>
                <w:lang w:eastAsia="en-US"/>
              </w:rPr>
              <w:t>Saistošie noteikumi ir izstrādāti, lai realizētu pašvaldība</w:t>
            </w:r>
            <w:r>
              <w:rPr>
                <w:rFonts w:eastAsia="Calibri"/>
                <w:lang w:eastAsia="en-US"/>
              </w:rPr>
              <w:t xml:space="preserve">i uzdotās ūdeņu apsaimniekošanas funkcijas, bet ne tikai rekreācijas procesu </w:t>
            </w:r>
            <w:r w:rsidRPr="00337EA3">
              <w:rPr>
                <w:rFonts w:eastAsia="Calibri"/>
                <w:lang w:eastAsia="en-US"/>
              </w:rPr>
              <w:t>nodrošināšanā. Saistošo noteikumu īstenošanu nodrošinās</w:t>
            </w:r>
            <w:r>
              <w:rPr>
                <w:rFonts w:eastAsia="Calibri"/>
                <w:lang w:eastAsia="en-US"/>
              </w:rPr>
              <w:t xml:space="preserve"> Aģentūra</w:t>
            </w:r>
            <w:r w:rsidRPr="00337EA3">
              <w:rPr>
                <w:rFonts w:eastAsia="Calibri"/>
                <w:lang w:eastAsia="en-US"/>
              </w:rPr>
              <w:t>.</w:t>
            </w:r>
          </w:p>
        </w:tc>
      </w:tr>
      <w:tr w:rsidR="0089661A" w:rsidRPr="00337EA3" w14:paraId="33352276" w14:textId="77777777" w:rsidTr="00A23C12">
        <w:tc>
          <w:tcPr>
            <w:tcW w:w="2165" w:type="dxa"/>
            <w:tcBorders>
              <w:top w:val="single" w:sz="4" w:space="0" w:color="auto"/>
              <w:left w:val="single" w:sz="4" w:space="0" w:color="auto"/>
              <w:bottom w:val="single" w:sz="4" w:space="0" w:color="auto"/>
              <w:right w:val="single" w:sz="4" w:space="0" w:color="auto"/>
            </w:tcBorders>
          </w:tcPr>
          <w:p w14:paraId="5B013CBC" w14:textId="057A9551" w:rsidR="0089661A" w:rsidRPr="0089661A" w:rsidRDefault="0089661A" w:rsidP="0089661A">
            <w:pPr>
              <w:spacing w:after="160" w:line="276" w:lineRule="auto"/>
              <w:rPr>
                <w:rFonts w:eastAsia="Calibri"/>
                <w:lang w:eastAsia="en-US"/>
              </w:rPr>
            </w:pPr>
            <w:r w:rsidRPr="00337EA3">
              <w:rPr>
                <w:rFonts w:eastAsia="Calibri"/>
                <w:lang w:eastAsia="en-US"/>
              </w:rPr>
              <w:t>6. Informācija par izpildes nodrošināšanu</w:t>
            </w:r>
          </w:p>
        </w:tc>
        <w:tc>
          <w:tcPr>
            <w:tcW w:w="7405" w:type="dxa"/>
            <w:tcBorders>
              <w:top w:val="single" w:sz="4" w:space="0" w:color="auto"/>
              <w:left w:val="single" w:sz="4" w:space="0" w:color="auto"/>
              <w:bottom w:val="single" w:sz="4" w:space="0" w:color="auto"/>
              <w:right w:val="single" w:sz="4" w:space="0" w:color="auto"/>
            </w:tcBorders>
            <w:hideMark/>
          </w:tcPr>
          <w:p w14:paraId="5983DFFF" w14:textId="77777777" w:rsidR="0089661A" w:rsidRPr="00337EA3" w:rsidRDefault="0089661A" w:rsidP="00A23C12">
            <w:pPr>
              <w:spacing w:after="160" w:line="276" w:lineRule="auto"/>
              <w:jc w:val="both"/>
              <w:rPr>
                <w:rFonts w:eastAsia="Calibri"/>
                <w:lang w:eastAsia="en-US"/>
              </w:rPr>
            </w:pPr>
            <w:r w:rsidRPr="00337EA3">
              <w:rPr>
                <w:rFonts w:eastAsia="Calibri"/>
                <w:lang w:eastAsia="en-US"/>
              </w:rPr>
              <w:t>Saistošo noteikumu izpildē tik</w:t>
            </w:r>
            <w:r>
              <w:rPr>
                <w:rFonts w:eastAsia="Calibri"/>
                <w:lang w:eastAsia="en-US"/>
              </w:rPr>
              <w:t>s iesaistīta Aģentūra</w:t>
            </w:r>
            <w:r w:rsidRPr="00337EA3">
              <w:rPr>
                <w:rFonts w:eastAsia="Calibri"/>
                <w:lang w:eastAsia="en-US"/>
              </w:rPr>
              <w:t>. Izpildes nodrošināšanai ir nepieciešamie resursi.</w:t>
            </w:r>
          </w:p>
        </w:tc>
      </w:tr>
      <w:tr w:rsidR="0089661A" w:rsidRPr="00337EA3" w14:paraId="269A958A" w14:textId="77777777" w:rsidTr="00A23C12">
        <w:tc>
          <w:tcPr>
            <w:tcW w:w="2165" w:type="dxa"/>
            <w:tcBorders>
              <w:top w:val="single" w:sz="4" w:space="0" w:color="auto"/>
              <w:left w:val="single" w:sz="4" w:space="0" w:color="auto"/>
              <w:bottom w:val="single" w:sz="4" w:space="0" w:color="auto"/>
              <w:right w:val="single" w:sz="4" w:space="0" w:color="auto"/>
            </w:tcBorders>
          </w:tcPr>
          <w:p w14:paraId="1877E721" w14:textId="77777777" w:rsidR="0089661A" w:rsidRPr="00337EA3" w:rsidRDefault="0089661A" w:rsidP="00A23C12">
            <w:pPr>
              <w:spacing w:after="160" w:line="276" w:lineRule="auto"/>
              <w:rPr>
                <w:rFonts w:eastAsia="Calibri"/>
                <w:lang w:eastAsia="en-US"/>
              </w:rPr>
            </w:pPr>
            <w:r w:rsidRPr="00337EA3">
              <w:rPr>
                <w:rFonts w:eastAsia="Calibri"/>
                <w:lang w:eastAsia="en-US"/>
              </w:rPr>
              <w:t>7. Prasību un izmaksu samērīgums pret ieguvumiem, ko sniedz mērķa sasniegšana</w:t>
            </w:r>
          </w:p>
        </w:tc>
        <w:tc>
          <w:tcPr>
            <w:tcW w:w="7405" w:type="dxa"/>
            <w:tcBorders>
              <w:top w:val="single" w:sz="4" w:space="0" w:color="auto"/>
              <w:left w:val="single" w:sz="4" w:space="0" w:color="auto"/>
              <w:bottom w:val="single" w:sz="4" w:space="0" w:color="auto"/>
              <w:right w:val="single" w:sz="4" w:space="0" w:color="auto"/>
            </w:tcBorders>
          </w:tcPr>
          <w:p w14:paraId="4AEAA3CC" w14:textId="77777777" w:rsidR="0089661A" w:rsidRPr="00A56C9B" w:rsidRDefault="0089661A" w:rsidP="00A23C12">
            <w:pPr>
              <w:spacing w:after="160" w:line="276" w:lineRule="auto"/>
              <w:jc w:val="both"/>
              <w:rPr>
                <w:rFonts w:eastAsia="Calibri"/>
                <w:lang w:eastAsia="en-US"/>
              </w:rPr>
            </w:pPr>
            <w:r w:rsidRPr="00337EA3">
              <w:rPr>
                <w:rFonts w:eastAsia="Calibri"/>
                <w:lang w:eastAsia="en-US"/>
              </w:rPr>
              <w:t xml:space="preserve">Saistošie noteikumi </w:t>
            </w:r>
            <w:r>
              <w:rPr>
                <w:rFonts w:eastAsia="Calibri"/>
                <w:lang w:eastAsia="en-US"/>
              </w:rPr>
              <w:t xml:space="preserve">ir izstrādāti, lai </w:t>
            </w:r>
            <w:r>
              <w:t>noteiktu pakalpojumus, ko Aģentūra sniedz fiziskām un juridiskām personām, nodrošinot sabiedrības vajadzības Aģentūras apsaimniekotajās ūdenstilpēs Alūksnes novada administratīvajā teritorijā.</w:t>
            </w:r>
          </w:p>
        </w:tc>
      </w:tr>
      <w:tr w:rsidR="0089661A" w:rsidRPr="00337EA3" w14:paraId="7ED87BB7" w14:textId="77777777" w:rsidTr="00A23C12">
        <w:tc>
          <w:tcPr>
            <w:tcW w:w="2165" w:type="dxa"/>
            <w:tcBorders>
              <w:top w:val="single" w:sz="4" w:space="0" w:color="auto"/>
              <w:left w:val="single" w:sz="4" w:space="0" w:color="auto"/>
              <w:bottom w:val="single" w:sz="4" w:space="0" w:color="auto"/>
              <w:right w:val="single" w:sz="4" w:space="0" w:color="auto"/>
            </w:tcBorders>
          </w:tcPr>
          <w:p w14:paraId="13678D1A" w14:textId="77777777" w:rsidR="0089661A" w:rsidRPr="00337EA3" w:rsidRDefault="0089661A" w:rsidP="00A23C12">
            <w:pPr>
              <w:spacing w:after="160" w:line="276" w:lineRule="auto"/>
              <w:rPr>
                <w:rFonts w:eastAsia="Calibri"/>
                <w:lang w:eastAsia="en-US"/>
              </w:rPr>
            </w:pPr>
            <w:r w:rsidRPr="00337EA3">
              <w:rPr>
                <w:rFonts w:eastAsia="Calibri"/>
                <w:lang w:eastAsia="en-US"/>
              </w:rPr>
              <w:t xml:space="preserve">8. Izstrādes gaitā veiktās konsultācijas ar </w:t>
            </w:r>
            <w:r w:rsidRPr="00337EA3">
              <w:rPr>
                <w:rFonts w:eastAsia="Calibri"/>
                <w:lang w:eastAsia="en-US"/>
              </w:rPr>
              <w:lastRenderedPageBreak/>
              <w:t>privātpersonām un institūcijām</w:t>
            </w:r>
          </w:p>
        </w:tc>
        <w:tc>
          <w:tcPr>
            <w:tcW w:w="7405" w:type="dxa"/>
            <w:tcBorders>
              <w:top w:val="single" w:sz="4" w:space="0" w:color="auto"/>
              <w:left w:val="single" w:sz="4" w:space="0" w:color="auto"/>
              <w:bottom w:val="single" w:sz="4" w:space="0" w:color="auto"/>
              <w:right w:val="single" w:sz="4" w:space="0" w:color="auto"/>
            </w:tcBorders>
          </w:tcPr>
          <w:p w14:paraId="069CDA3E" w14:textId="52DD1B4F" w:rsidR="0089661A" w:rsidRPr="00337EA3" w:rsidRDefault="0089661A" w:rsidP="00A23C12">
            <w:pPr>
              <w:spacing w:after="160" w:line="276" w:lineRule="auto"/>
              <w:rPr>
                <w:rFonts w:eastAsia="Calibri"/>
                <w:lang w:eastAsia="en-US"/>
              </w:rPr>
            </w:pPr>
            <w:r w:rsidRPr="00337EA3">
              <w:rPr>
                <w:rFonts w:eastAsia="Calibri"/>
                <w:lang w:eastAsia="en-US"/>
              </w:rPr>
              <w:lastRenderedPageBreak/>
              <w:t xml:space="preserve">Saistošo noteikumu izstrādes procesā konsultācijas </w:t>
            </w:r>
            <w:r w:rsidR="00465FFD">
              <w:rPr>
                <w:rFonts w:eastAsia="Calibri"/>
                <w:lang w:eastAsia="en-US"/>
              </w:rPr>
              <w:t>nav veiktas.</w:t>
            </w:r>
          </w:p>
          <w:p w14:paraId="4A6D2E0D" w14:textId="77777777" w:rsidR="0089661A" w:rsidRPr="00337EA3" w:rsidRDefault="0089661A" w:rsidP="00A23C12">
            <w:pPr>
              <w:spacing w:after="160" w:line="276" w:lineRule="auto"/>
              <w:rPr>
                <w:rFonts w:eastAsia="Calibri"/>
                <w:lang w:eastAsia="en-US"/>
              </w:rPr>
            </w:pPr>
            <w:r w:rsidRPr="00337EA3">
              <w:rPr>
                <w:rFonts w:eastAsia="Calibri"/>
                <w:lang w:eastAsia="en-US"/>
              </w:rPr>
              <w:lastRenderedPageBreak/>
              <w:t xml:space="preserve">Saistošie noteikumi un to paskaidrojuma raksts sabiedrības viedokļa noskaidrošanai publicēts pašvaldības oficiālajā tīmekļvietnē </w:t>
            </w:r>
            <w:hyperlink r:id="rId5" w:history="1">
              <w:r w:rsidRPr="00337EA3">
                <w:rPr>
                  <w:rStyle w:val="Hipersaite"/>
                  <w:rFonts w:eastAsia="Calibri"/>
                  <w:lang w:eastAsia="en-US"/>
                </w:rPr>
                <w:t>www.aluksne.lv</w:t>
              </w:r>
            </w:hyperlink>
          </w:p>
          <w:p w14:paraId="598C8508" w14:textId="283EA338" w:rsidR="0089661A" w:rsidRPr="00337EA3" w:rsidRDefault="0089661A" w:rsidP="00A23C12">
            <w:pPr>
              <w:spacing w:after="160" w:line="276" w:lineRule="auto"/>
              <w:rPr>
                <w:rFonts w:eastAsia="Calibri"/>
                <w:highlight w:val="yellow"/>
                <w:lang w:eastAsia="en-US"/>
              </w:rPr>
            </w:pPr>
            <w:r w:rsidRPr="00337EA3">
              <w:rPr>
                <w:rFonts w:eastAsia="Calibri"/>
                <w:lang w:eastAsia="en-US"/>
              </w:rPr>
              <w:t>Izteikti priekšlikumi</w:t>
            </w:r>
            <w:r w:rsidR="000874EE">
              <w:rPr>
                <w:rFonts w:eastAsia="Calibri"/>
                <w:lang w:eastAsia="en-US"/>
              </w:rPr>
              <w:t xml:space="preserve"> un </w:t>
            </w:r>
            <w:r w:rsidRPr="00337EA3">
              <w:rPr>
                <w:rFonts w:eastAsia="Calibri"/>
                <w:lang w:eastAsia="en-US"/>
              </w:rPr>
              <w:t>iebildumi</w:t>
            </w:r>
            <w:r w:rsidR="000874EE">
              <w:rPr>
                <w:rFonts w:eastAsia="Calibri"/>
                <w:lang w:eastAsia="en-US"/>
              </w:rPr>
              <w:t xml:space="preserve"> netika sniegti.</w:t>
            </w:r>
          </w:p>
        </w:tc>
      </w:tr>
    </w:tbl>
    <w:p w14:paraId="520F0654" w14:textId="77777777" w:rsidR="0089661A" w:rsidRDefault="0089661A" w:rsidP="0089661A">
      <w:pPr>
        <w:pStyle w:val="Pamatteksts"/>
      </w:pPr>
    </w:p>
    <w:p w14:paraId="25729F41" w14:textId="77777777" w:rsidR="0089661A" w:rsidRDefault="0089661A" w:rsidP="0089661A">
      <w:pPr>
        <w:pStyle w:val="Pamatteksts"/>
        <w:rPr>
          <w:color w:val="000000"/>
        </w:rPr>
      </w:pPr>
    </w:p>
    <w:p w14:paraId="56705FF6" w14:textId="77777777" w:rsidR="001A32BF" w:rsidRDefault="001A32BF"/>
    <w:sectPr w:rsidR="001A32BF"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7D1"/>
    <w:multiLevelType w:val="multilevel"/>
    <w:tmpl w:val="9EB2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216B8C"/>
    <w:multiLevelType w:val="hybridMultilevel"/>
    <w:tmpl w:val="7C764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391410"/>
    <w:multiLevelType w:val="hybridMultilevel"/>
    <w:tmpl w:val="DB5A9632"/>
    <w:lvl w:ilvl="0" w:tplc="54D03572">
      <w:start w:val="1"/>
      <w:numFmt w:val="upperRoman"/>
      <w:lvlText w:val="%1."/>
      <w:lvlJc w:val="left"/>
      <w:pPr>
        <w:ind w:left="1155" w:hanging="720"/>
      </w:pPr>
      <w:rPr>
        <w:rFonts w:hint="default"/>
      </w:rPr>
    </w:lvl>
    <w:lvl w:ilvl="1" w:tplc="04260019">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79602197"/>
    <w:multiLevelType w:val="hybridMultilevel"/>
    <w:tmpl w:val="786C52D0"/>
    <w:lvl w:ilvl="0" w:tplc="56767F92">
      <w:start w:val="1"/>
      <w:numFmt w:val="decimal"/>
      <w:lvlText w:val="%1)"/>
      <w:lvlJc w:val="left"/>
      <w:pPr>
        <w:ind w:left="720"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9E398B"/>
    <w:multiLevelType w:val="multilevel"/>
    <w:tmpl w:val="74A080A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755468354">
    <w:abstractNumId w:val="0"/>
  </w:num>
  <w:num w:numId="2" w16cid:durableId="314338992">
    <w:abstractNumId w:val="4"/>
  </w:num>
  <w:num w:numId="3" w16cid:durableId="809248901">
    <w:abstractNumId w:val="2"/>
  </w:num>
  <w:num w:numId="4" w16cid:durableId="411050294">
    <w:abstractNumId w:val="1"/>
  </w:num>
  <w:num w:numId="5" w16cid:durableId="956447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1A"/>
    <w:rsid w:val="000874EE"/>
    <w:rsid w:val="001A32BF"/>
    <w:rsid w:val="00465FFD"/>
    <w:rsid w:val="004E6079"/>
    <w:rsid w:val="004F7DD7"/>
    <w:rsid w:val="00622A23"/>
    <w:rsid w:val="00802673"/>
    <w:rsid w:val="0089661A"/>
    <w:rsid w:val="00BC0512"/>
    <w:rsid w:val="00C33DF9"/>
    <w:rsid w:val="00C801E0"/>
    <w:rsid w:val="00EA46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FD64"/>
  <w15:chartTrackingRefBased/>
  <w15:docId w15:val="{51421991-C599-4D05-B588-4E638E4B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61A"/>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89661A"/>
    <w:pPr>
      <w:spacing w:line="360" w:lineRule="auto"/>
      <w:ind w:firstLine="720"/>
      <w:jc w:val="both"/>
    </w:pPr>
  </w:style>
  <w:style w:type="character" w:customStyle="1" w:styleId="PamattekstsaratkpiRakstz">
    <w:name w:val="Pamatteksts ar atkāpi Rakstz."/>
    <w:basedOn w:val="Noklusjumarindkopasfonts"/>
    <w:link w:val="Pamattekstsaratkpi"/>
    <w:rsid w:val="0089661A"/>
    <w:rPr>
      <w:rFonts w:eastAsia="Times New Roman" w:cs="Times New Roman"/>
      <w:szCs w:val="24"/>
    </w:rPr>
  </w:style>
  <w:style w:type="paragraph" w:styleId="Pamatteksts">
    <w:name w:val="Body Text"/>
    <w:basedOn w:val="Parasts"/>
    <w:link w:val="PamattekstsRakstz"/>
    <w:uiPriority w:val="99"/>
    <w:semiHidden/>
    <w:unhideWhenUsed/>
    <w:rsid w:val="0089661A"/>
    <w:pPr>
      <w:spacing w:after="120"/>
    </w:pPr>
  </w:style>
  <w:style w:type="character" w:customStyle="1" w:styleId="PamattekstsRakstz">
    <w:name w:val="Pamatteksts Rakstz."/>
    <w:basedOn w:val="Noklusjumarindkopasfonts"/>
    <w:link w:val="Pamatteksts"/>
    <w:uiPriority w:val="99"/>
    <w:semiHidden/>
    <w:rsid w:val="0089661A"/>
  </w:style>
  <w:style w:type="character" w:styleId="Hipersaite">
    <w:name w:val="Hyperlink"/>
    <w:uiPriority w:val="99"/>
    <w:unhideWhenUsed/>
    <w:rsid w:val="0089661A"/>
    <w:rPr>
      <w:color w:val="0000FF"/>
      <w:u w:val="single"/>
    </w:rPr>
  </w:style>
  <w:style w:type="paragraph" w:styleId="Sarakstarindkopa">
    <w:name w:val="List Paragraph"/>
    <w:basedOn w:val="Parasts"/>
    <w:uiPriority w:val="34"/>
    <w:qFormat/>
    <w:rsid w:val="0089661A"/>
    <w:pPr>
      <w:ind w:left="720"/>
      <w:contextualSpacing/>
    </w:pPr>
  </w:style>
  <w:style w:type="paragraph" w:styleId="Bezatstarpm">
    <w:name w:val="No Spacing"/>
    <w:uiPriority w:val="1"/>
    <w:qFormat/>
    <w:rsid w:val="00622A23"/>
    <w:pPr>
      <w:spacing w:after="0" w:line="240" w:lineRule="auto"/>
    </w:pPr>
    <w:rPr>
      <w:rFonts w:eastAsia="Times New Roman" w:cs="Times New Roman"/>
      <w:szCs w:val="24"/>
      <w:lang w:eastAsia="lv-LV"/>
    </w:rPr>
  </w:style>
  <w:style w:type="paragraph" w:styleId="Prskatjums">
    <w:name w:val="Revision"/>
    <w:hidden/>
    <w:uiPriority w:val="99"/>
    <w:semiHidden/>
    <w:rsid w:val="00802673"/>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4471</Words>
  <Characters>2549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4</cp:revision>
  <dcterms:created xsi:type="dcterms:W3CDTF">2023-04-05T06:41:00Z</dcterms:created>
  <dcterms:modified xsi:type="dcterms:W3CDTF">2023-04-12T12:37:00Z</dcterms:modified>
</cp:coreProperties>
</file>