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12C38" w14:textId="77777777" w:rsidR="001A1A7B" w:rsidRPr="00F05EEF" w:rsidRDefault="001A1A7B" w:rsidP="001A1A7B">
      <w:pPr>
        <w:jc w:val="right"/>
        <w:rPr>
          <w:i/>
          <w:u w:val="single"/>
        </w:rPr>
      </w:pPr>
      <w:r>
        <w:rPr>
          <w:i/>
          <w:u w:val="single"/>
        </w:rPr>
        <w:t>Lēmuma projekts</w:t>
      </w:r>
    </w:p>
    <w:p w14:paraId="422A153E" w14:textId="77777777" w:rsidR="001A1A7B" w:rsidRPr="00AF1A2C" w:rsidRDefault="001A1A7B" w:rsidP="001A1A7B">
      <w:pPr>
        <w:spacing w:after="0" w:line="240" w:lineRule="auto"/>
        <w:jc w:val="center"/>
        <w:rPr>
          <w:b/>
        </w:rPr>
      </w:pPr>
      <w:r w:rsidRPr="00AF1A2C">
        <w:rPr>
          <w:b/>
        </w:rPr>
        <w:t>P</w:t>
      </w:r>
      <w:r>
        <w:rPr>
          <w:b/>
        </w:rPr>
        <w:t>ar saistošo noteikumu Nr.__/2023</w:t>
      </w:r>
      <w:r w:rsidRPr="00AF1A2C">
        <w:rPr>
          <w:b/>
        </w:rPr>
        <w:t xml:space="preserve"> </w:t>
      </w:r>
    </w:p>
    <w:p w14:paraId="637DCE81" w14:textId="7DCE0888" w:rsidR="001A1A7B" w:rsidRPr="001A1A7B" w:rsidRDefault="001A1A7B" w:rsidP="001A1A7B">
      <w:pPr>
        <w:spacing w:after="0" w:line="240" w:lineRule="auto"/>
        <w:jc w:val="center"/>
        <w:rPr>
          <w:b/>
          <w:bCs/>
          <w:color w:val="000000" w:themeColor="text1"/>
        </w:rPr>
      </w:pPr>
      <w:r>
        <w:rPr>
          <w:b/>
        </w:rPr>
        <w:t>“</w:t>
      </w:r>
      <w:r w:rsidRPr="000F4325">
        <w:rPr>
          <w:b/>
          <w:bCs/>
          <w:color w:val="000000" w:themeColor="text1"/>
        </w:rPr>
        <w:t>Par līdzdarbības līgumu slēgšanu Alūksnes novada pašvaldībā</w:t>
      </w:r>
      <w:r>
        <w:rPr>
          <w:b/>
        </w:rPr>
        <w:t>”</w:t>
      </w:r>
      <w:r w:rsidRPr="00AF1A2C">
        <w:rPr>
          <w:b/>
        </w:rPr>
        <w:t xml:space="preserve"> izdošanu </w:t>
      </w:r>
    </w:p>
    <w:p w14:paraId="6C680E24" w14:textId="77777777" w:rsidR="001A1A7B" w:rsidRPr="00AF1A2C" w:rsidRDefault="001A1A7B" w:rsidP="001A1A7B">
      <w:pPr>
        <w:spacing w:after="120"/>
        <w:jc w:val="both"/>
        <w:rPr>
          <w:b/>
        </w:rPr>
      </w:pPr>
    </w:p>
    <w:p w14:paraId="0BED406E" w14:textId="2BE459C8" w:rsidR="001A1A7B" w:rsidRDefault="001A1A7B" w:rsidP="001A1A7B">
      <w:pPr>
        <w:spacing w:after="0" w:line="240" w:lineRule="auto"/>
        <w:ind w:firstLine="426"/>
        <w:jc w:val="both"/>
      </w:pPr>
      <w:r>
        <w:rPr>
          <w:color w:val="000000"/>
        </w:rPr>
        <w:t>Pamatojoties uz Valsts pārvaldes iekārtas likuma 49. panta pirmo daļu un 50. panta sesto daļu</w:t>
      </w:r>
      <w:r w:rsidRPr="00AF1A2C">
        <w:rPr>
          <w:color w:val="000000"/>
        </w:rPr>
        <w:t>,</w:t>
      </w:r>
      <w:r w:rsidRPr="00AF1A2C">
        <w:t xml:space="preserve"> </w:t>
      </w:r>
    </w:p>
    <w:p w14:paraId="27CD6CBE" w14:textId="4CFBF285" w:rsidR="001A1A7B" w:rsidRPr="001A1A7B" w:rsidRDefault="001A1A7B" w:rsidP="001A1A7B">
      <w:pPr>
        <w:spacing w:after="0" w:line="240" w:lineRule="auto"/>
        <w:jc w:val="both"/>
        <w:rPr>
          <w:b/>
          <w:bCs/>
          <w:color w:val="000000" w:themeColor="text1"/>
        </w:rPr>
      </w:pPr>
      <w:r>
        <w:t>Izdot</w:t>
      </w:r>
      <w:r w:rsidRPr="00AF1A2C">
        <w:t xml:space="preserve"> </w:t>
      </w:r>
      <w:r>
        <w:t>saistošos noteikumus Nr. __/2023 “</w:t>
      </w:r>
      <w:r w:rsidRPr="001A1A7B">
        <w:rPr>
          <w:color w:val="000000" w:themeColor="text1"/>
        </w:rPr>
        <w:t>Par līdzdarbības līgumu slēgšanu Alūksnes novada pašvaldībā</w:t>
      </w:r>
      <w:r>
        <w:t>” un to paskaidrojuma rakstu</w:t>
      </w:r>
      <w:r w:rsidRPr="00AF1A2C">
        <w:t>.</w:t>
      </w:r>
    </w:p>
    <w:p w14:paraId="0ED17205" w14:textId="77777777" w:rsidR="001A1A7B" w:rsidRPr="00AF1A2C" w:rsidRDefault="001A1A7B" w:rsidP="001A1A7B"/>
    <w:p w14:paraId="5D682D5D" w14:textId="77777777" w:rsidR="001A1A7B" w:rsidRDefault="001A1A7B" w:rsidP="000F4325">
      <w:pPr>
        <w:spacing w:after="0" w:line="240" w:lineRule="auto"/>
        <w:jc w:val="right"/>
        <w:rPr>
          <w:i/>
          <w:iCs/>
          <w:color w:val="000000" w:themeColor="text1"/>
        </w:rPr>
      </w:pPr>
    </w:p>
    <w:p w14:paraId="7255FCFE" w14:textId="411BAA7C" w:rsidR="001D0AC9" w:rsidRPr="001A1A7B" w:rsidRDefault="000F4325" w:rsidP="000F4325">
      <w:pPr>
        <w:spacing w:after="0" w:line="240" w:lineRule="auto"/>
        <w:jc w:val="right"/>
        <w:rPr>
          <w:i/>
          <w:iCs/>
          <w:color w:val="000000" w:themeColor="text1"/>
          <w:u w:val="single"/>
        </w:rPr>
      </w:pPr>
      <w:r w:rsidRPr="001A1A7B">
        <w:rPr>
          <w:i/>
          <w:iCs/>
          <w:color w:val="000000" w:themeColor="text1"/>
          <w:u w:val="single"/>
        </w:rPr>
        <w:t>S</w:t>
      </w:r>
      <w:r w:rsidR="000C6D78" w:rsidRPr="001A1A7B">
        <w:rPr>
          <w:i/>
          <w:iCs/>
          <w:color w:val="000000" w:themeColor="text1"/>
          <w:u w:val="single"/>
        </w:rPr>
        <w:t>aistošo noteikumu projekts</w:t>
      </w:r>
    </w:p>
    <w:p w14:paraId="59B1D7A3" w14:textId="16AA673A" w:rsidR="000C6D78" w:rsidRPr="000F4325" w:rsidRDefault="000C6D78" w:rsidP="000F4325">
      <w:pPr>
        <w:spacing w:after="0" w:line="240" w:lineRule="auto"/>
        <w:jc w:val="right"/>
        <w:rPr>
          <w:color w:val="000000" w:themeColor="text1"/>
        </w:rPr>
      </w:pPr>
    </w:p>
    <w:p w14:paraId="4DE33379" w14:textId="7D27AD12" w:rsidR="006304C3" w:rsidRPr="000F4325" w:rsidRDefault="006304C3" w:rsidP="000F4325">
      <w:pPr>
        <w:spacing w:after="0" w:line="240" w:lineRule="auto"/>
        <w:jc w:val="center"/>
        <w:rPr>
          <w:b/>
          <w:bCs/>
          <w:color w:val="000000" w:themeColor="text1"/>
        </w:rPr>
      </w:pPr>
      <w:bookmarkStart w:id="0" w:name="_Hlk132873255"/>
      <w:r w:rsidRPr="000F4325">
        <w:rPr>
          <w:b/>
          <w:bCs/>
          <w:color w:val="000000" w:themeColor="text1"/>
        </w:rPr>
        <w:t>Par līdzdarbības līgumu slēgšanu Alūksnes novada pašvaldībā</w:t>
      </w:r>
    </w:p>
    <w:bookmarkEnd w:id="0"/>
    <w:p w14:paraId="7627909C" w14:textId="66E3A149" w:rsidR="006304C3" w:rsidRPr="000F4325" w:rsidRDefault="006304C3" w:rsidP="000F4325">
      <w:pPr>
        <w:spacing w:after="0" w:line="240" w:lineRule="auto"/>
        <w:jc w:val="center"/>
        <w:rPr>
          <w:b/>
          <w:bCs/>
          <w:color w:val="000000" w:themeColor="text1"/>
        </w:rPr>
      </w:pPr>
    </w:p>
    <w:p w14:paraId="0E578269" w14:textId="20198354" w:rsidR="00C2676B" w:rsidRPr="000F4325" w:rsidRDefault="00FE1FD8" w:rsidP="000F4325">
      <w:pPr>
        <w:spacing w:after="0" w:line="240" w:lineRule="auto"/>
        <w:jc w:val="right"/>
        <w:rPr>
          <w:i/>
          <w:iCs/>
          <w:color w:val="000000" w:themeColor="text1"/>
        </w:rPr>
      </w:pPr>
      <w:r w:rsidRPr="000F4325">
        <w:rPr>
          <w:i/>
          <w:iCs/>
          <w:color w:val="000000" w:themeColor="text1"/>
        </w:rPr>
        <w:t>Izdoti saskaņā ar Valsts pā</w:t>
      </w:r>
      <w:r w:rsidR="00A3523F" w:rsidRPr="000F4325">
        <w:rPr>
          <w:i/>
          <w:iCs/>
          <w:color w:val="000000" w:themeColor="text1"/>
        </w:rPr>
        <w:t>rvaldes iekārtas likuma</w:t>
      </w:r>
      <w:r w:rsidR="00C2676B" w:rsidRPr="000F4325">
        <w:rPr>
          <w:i/>
          <w:iCs/>
          <w:color w:val="000000" w:themeColor="text1"/>
        </w:rPr>
        <w:t xml:space="preserve"> </w:t>
      </w:r>
    </w:p>
    <w:p w14:paraId="45AF6E06" w14:textId="5EE4E5FA" w:rsidR="006304C3" w:rsidRPr="000F4325" w:rsidRDefault="00C2676B" w:rsidP="000F4325">
      <w:pPr>
        <w:spacing w:after="0" w:line="240" w:lineRule="auto"/>
        <w:jc w:val="right"/>
        <w:rPr>
          <w:i/>
          <w:iCs/>
          <w:color w:val="000000" w:themeColor="text1"/>
        </w:rPr>
      </w:pPr>
      <w:r w:rsidRPr="000F4325">
        <w:rPr>
          <w:i/>
          <w:iCs/>
          <w:color w:val="000000" w:themeColor="text1"/>
        </w:rPr>
        <w:t xml:space="preserve">49. panta pirmo daļu, </w:t>
      </w:r>
      <w:r w:rsidR="00A3523F" w:rsidRPr="000F4325">
        <w:rPr>
          <w:i/>
          <w:iCs/>
          <w:color w:val="000000" w:themeColor="text1"/>
        </w:rPr>
        <w:t>50. panta sesto daļu</w:t>
      </w:r>
    </w:p>
    <w:p w14:paraId="6D1CE86D" w14:textId="090D824E" w:rsidR="000C6D78" w:rsidRPr="000F4325" w:rsidRDefault="000C6D78" w:rsidP="000F4325">
      <w:pPr>
        <w:spacing w:after="0" w:line="240" w:lineRule="auto"/>
        <w:jc w:val="center"/>
        <w:rPr>
          <w:b/>
          <w:bCs/>
          <w:color w:val="000000" w:themeColor="text1"/>
        </w:rPr>
      </w:pPr>
    </w:p>
    <w:p w14:paraId="664CA29B" w14:textId="57635061" w:rsidR="000C6D78" w:rsidRPr="000F4325" w:rsidRDefault="003D46DB" w:rsidP="003D46DB">
      <w:pPr>
        <w:pStyle w:val="Sarakstarindkopa"/>
        <w:numPr>
          <w:ilvl w:val="0"/>
          <w:numId w:val="1"/>
        </w:numPr>
        <w:ind w:left="142" w:hanging="142"/>
        <w:jc w:val="center"/>
        <w:rPr>
          <w:b/>
          <w:bCs/>
          <w:color w:val="000000" w:themeColor="text1"/>
        </w:rPr>
      </w:pPr>
      <w:r w:rsidRPr="000F4325">
        <w:rPr>
          <w:b/>
          <w:bCs/>
          <w:color w:val="000000" w:themeColor="text1"/>
        </w:rPr>
        <w:t>Vispārīgie jautājumi</w:t>
      </w:r>
    </w:p>
    <w:p w14:paraId="4E693B68" w14:textId="384B8B2C" w:rsidR="003D46DB" w:rsidRPr="000F4325" w:rsidRDefault="003D46DB" w:rsidP="003D46DB">
      <w:pPr>
        <w:pStyle w:val="Sarakstarindkopa"/>
        <w:numPr>
          <w:ilvl w:val="0"/>
          <w:numId w:val="2"/>
        </w:numPr>
        <w:ind w:left="284" w:hanging="284"/>
        <w:jc w:val="both"/>
        <w:rPr>
          <w:color w:val="000000" w:themeColor="text1"/>
        </w:rPr>
      </w:pPr>
      <w:r w:rsidRPr="000F4325">
        <w:rPr>
          <w:color w:val="000000" w:themeColor="text1"/>
        </w:rPr>
        <w:t>Saistošie noteikumi nosaka:</w:t>
      </w:r>
    </w:p>
    <w:p w14:paraId="4526E07D" w14:textId="4CCD221E" w:rsidR="003D46DB" w:rsidRPr="000F4325" w:rsidRDefault="003D46DB" w:rsidP="003D46DB">
      <w:pPr>
        <w:pStyle w:val="Sarakstarindkopa"/>
        <w:numPr>
          <w:ilvl w:val="1"/>
          <w:numId w:val="2"/>
        </w:numPr>
        <w:ind w:hanging="436"/>
        <w:jc w:val="both"/>
        <w:rPr>
          <w:color w:val="000000" w:themeColor="text1"/>
        </w:rPr>
      </w:pPr>
      <w:r w:rsidRPr="000F4325">
        <w:rPr>
          <w:color w:val="000000" w:themeColor="text1"/>
        </w:rPr>
        <w:t>gadījumus, kad Alūksnes novada pašvaldības, turpmāk – pašvaldība, iestāde slēdz līdzdarbības līgumu ar privātpersonu;</w:t>
      </w:r>
    </w:p>
    <w:p w14:paraId="74A2B91A" w14:textId="2C5FA2FC" w:rsidR="003D46DB" w:rsidRPr="000F4325" w:rsidRDefault="003D46DB" w:rsidP="003D46DB">
      <w:pPr>
        <w:pStyle w:val="Sarakstarindkopa"/>
        <w:numPr>
          <w:ilvl w:val="1"/>
          <w:numId w:val="2"/>
        </w:numPr>
        <w:ind w:hanging="436"/>
        <w:jc w:val="both"/>
        <w:rPr>
          <w:color w:val="000000" w:themeColor="text1"/>
        </w:rPr>
      </w:pPr>
      <w:r w:rsidRPr="000F4325">
        <w:rPr>
          <w:color w:val="000000" w:themeColor="text1"/>
        </w:rPr>
        <w:t>līdzdarbības līgumu slēgšanas kārtību</w:t>
      </w:r>
      <w:r w:rsidR="00A9643E" w:rsidRPr="000F4325">
        <w:rPr>
          <w:color w:val="000000" w:themeColor="text1"/>
        </w:rPr>
        <w:t>;</w:t>
      </w:r>
    </w:p>
    <w:p w14:paraId="401E9D5B" w14:textId="4C84BCA1" w:rsidR="00A9643E" w:rsidRPr="000F4325" w:rsidRDefault="00A9643E" w:rsidP="00A9643E">
      <w:pPr>
        <w:pStyle w:val="Sarakstarindkopa"/>
        <w:numPr>
          <w:ilvl w:val="1"/>
          <w:numId w:val="2"/>
        </w:numPr>
        <w:ind w:hanging="436"/>
        <w:jc w:val="both"/>
        <w:rPr>
          <w:color w:val="000000" w:themeColor="text1"/>
        </w:rPr>
      </w:pPr>
      <w:r w:rsidRPr="000F4325">
        <w:rPr>
          <w:color w:val="000000" w:themeColor="text1"/>
        </w:rPr>
        <w:t>pašvaldības finansējuma piešķiršanas privātpersonai valsts pārvaldes uzdevumu veikšanai un tā izlietojuma uzraudzīšanas kārtību.</w:t>
      </w:r>
    </w:p>
    <w:p w14:paraId="74791E3B" w14:textId="77777777" w:rsidR="00A9643E" w:rsidRPr="000F4325" w:rsidRDefault="00A9643E" w:rsidP="00A9643E">
      <w:pPr>
        <w:pStyle w:val="Sarakstarindkopa"/>
        <w:jc w:val="both"/>
        <w:rPr>
          <w:color w:val="000000" w:themeColor="text1"/>
        </w:rPr>
      </w:pPr>
    </w:p>
    <w:p w14:paraId="180F6F69" w14:textId="4E5E76D1" w:rsidR="003D46DB" w:rsidRPr="000F4325" w:rsidRDefault="00DA325A" w:rsidP="00DA325A">
      <w:pPr>
        <w:pStyle w:val="Sarakstarindkopa"/>
        <w:numPr>
          <w:ilvl w:val="0"/>
          <w:numId w:val="2"/>
        </w:numPr>
        <w:ind w:left="284" w:hanging="284"/>
        <w:jc w:val="both"/>
        <w:rPr>
          <w:color w:val="000000" w:themeColor="text1"/>
        </w:rPr>
      </w:pPr>
      <w:r w:rsidRPr="000F4325">
        <w:rPr>
          <w:color w:val="000000" w:themeColor="text1"/>
        </w:rPr>
        <w:t>Atbilstoši</w:t>
      </w:r>
      <w:r w:rsidR="00A9643E" w:rsidRPr="000F4325">
        <w:rPr>
          <w:color w:val="000000" w:themeColor="text1"/>
        </w:rPr>
        <w:t xml:space="preserve"> Valsts pārvaldes iekārtas likum</w:t>
      </w:r>
      <w:r w:rsidRPr="000F4325">
        <w:rPr>
          <w:color w:val="000000" w:themeColor="text1"/>
        </w:rPr>
        <w:t>am</w:t>
      </w:r>
      <w:r w:rsidR="00A9643E" w:rsidRPr="000F4325">
        <w:rPr>
          <w:color w:val="000000" w:themeColor="text1"/>
        </w:rPr>
        <w:t xml:space="preserve"> un </w:t>
      </w:r>
      <w:r w:rsidRPr="000F4325">
        <w:rPr>
          <w:color w:val="000000" w:themeColor="text1"/>
        </w:rPr>
        <w:t xml:space="preserve">saskaņā ar </w:t>
      </w:r>
      <w:r w:rsidR="00A9643E" w:rsidRPr="000F4325">
        <w:rPr>
          <w:color w:val="000000" w:themeColor="text1"/>
        </w:rPr>
        <w:t xml:space="preserve">šiem noteikumiem pašvaldība </w:t>
      </w:r>
      <w:r w:rsidRPr="000F4325">
        <w:rPr>
          <w:color w:val="000000" w:themeColor="text1"/>
        </w:rPr>
        <w:t xml:space="preserve">var </w:t>
      </w:r>
      <w:r w:rsidR="00A9643E" w:rsidRPr="000F4325">
        <w:rPr>
          <w:color w:val="000000" w:themeColor="text1"/>
        </w:rPr>
        <w:t>pilnvaro</w:t>
      </w:r>
      <w:r w:rsidRPr="000F4325">
        <w:rPr>
          <w:color w:val="000000" w:themeColor="text1"/>
        </w:rPr>
        <w:t>t</w:t>
      </w:r>
      <w:r w:rsidR="00A9643E" w:rsidRPr="000F4325">
        <w:rPr>
          <w:color w:val="000000" w:themeColor="text1"/>
        </w:rPr>
        <w:t xml:space="preserve"> privātpersonu veikt valsts pārvaldes uzdevumu, slēdzot līdzdarbības līgumu.</w:t>
      </w:r>
    </w:p>
    <w:p w14:paraId="6FB3ECB2" w14:textId="77777777" w:rsidR="00DA325A" w:rsidRPr="000F4325" w:rsidRDefault="00DA325A" w:rsidP="00DA325A">
      <w:pPr>
        <w:pStyle w:val="Sarakstarindkopa"/>
        <w:ind w:left="284"/>
        <w:jc w:val="both"/>
        <w:rPr>
          <w:color w:val="000000" w:themeColor="text1"/>
        </w:rPr>
      </w:pPr>
    </w:p>
    <w:p w14:paraId="0023F62F" w14:textId="19722D7E" w:rsidR="003D46DB" w:rsidRPr="000F4325" w:rsidRDefault="00DA325A" w:rsidP="003D46DB">
      <w:pPr>
        <w:pStyle w:val="Sarakstarindkopa"/>
        <w:numPr>
          <w:ilvl w:val="0"/>
          <w:numId w:val="1"/>
        </w:numPr>
        <w:ind w:left="142" w:hanging="142"/>
        <w:jc w:val="center"/>
        <w:rPr>
          <w:b/>
          <w:bCs/>
          <w:color w:val="000000" w:themeColor="text1"/>
        </w:rPr>
      </w:pPr>
      <w:r w:rsidRPr="000F4325">
        <w:rPr>
          <w:b/>
          <w:bCs/>
          <w:color w:val="000000" w:themeColor="text1"/>
        </w:rPr>
        <w:t>Līdzda</w:t>
      </w:r>
      <w:r w:rsidR="00DC5CE8" w:rsidRPr="000F4325">
        <w:rPr>
          <w:b/>
          <w:bCs/>
          <w:color w:val="000000" w:themeColor="text1"/>
        </w:rPr>
        <w:t>rbī</w:t>
      </w:r>
      <w:r w:rsidRPr="000F4325">
        <w:rPr>
          <w:b/>
          <w:bCs/>
          <w:color w:val="000000" w:themeColor="text1"/>
        </w:rPr>
        <w:t>bas līguma slēgšanas gadījumi</w:t>
      </w:r>
    </w:p>
    <w:p w14:paraId="4A849CB0" w14:textId="19010652" w:rsidR="00DA325A" w:rsidRPr="000F4325" w:rsidRDefault="00DA325A" w:rsidP="00DA325A">
      <w:pPr>
        <w:pStyle w:val="Sarakstarindkopa"/>
        <w:numPr>
          <w:ilvl w:val="0"/>
          <w:numId w:val="2"/>
        </w:numPr>
        <w:ind w:left="284" w:hanging="284"/>
        <w:jc w:val="both"/>
        <w:rPr>
          <w:color w:val="000000" w:themeColor="text1"/>
        </w:rPr>
      </w:pPr>
      <w:r w:rsidRPr="000F4325">
        <w:rPr>
          <w:color w:val="000000" w:themeColor="text1"/>
        </w:rPr>
        <w:t>Pašvaldības iestāde var pilnvarot privātpersonu veikt iestādes kompetencē esošu pārvaldes uzdevumu, iestādei šim mērķim apstiprinātā pašvaldības budžeta ietvaros</w:t>
      </w:r>
      <w:r w:rsidR="002F0154" w:rsidRPr="000F4325">
        <w:rPr>
          <w:color w:val="000000" w:themeColor="text1"/>
        </w:rPr>
        <w:t>, ja:</w:t>
      </w:r>
    </w:p>
    <w:p w14:paraId="08B612C1" w14:textId="77777777" w:rsidR="004B5F97" w:rsidRPr="000F4325" w:rsidRDefault="004B5F97" w:rsidP="002F0154">
      <w:pPr>
        <w:pStyle w:val="Sarakstarindkopa"/>
        <w:numPr>
          <w:ilvl w:val="1"/>
          <w:numId w:val="2"/>
        </w:numPr>
        <w:ind w:hanging="436"/>
        <w:jc w:val="both"/>
        <w:rPr>
          <w:color w:val="000000" w:themeColor="text1"/>
        </w:rPr>
      </w:pPr>
      <w:r w:rsidRPr="000F4325">
        <w:rPr>
          <w:color w:val="000000" w:themeColor="text1"/>
        </w:rPr>
        <w:t>pilnvarojums atbilst Valsts pārvaldes iekārtas likuma 49. panta pirmajā daļā noteiktajiem kritērijiem;</w:t>
      </w:r>
    </w:p>
    <w:p w14:paraId="430E89ED" w14:textId="4BFA386D" w:rsidR="002F0154" w:rsidRPr="000F4325" w:rsidRDefault="002F0154" w:rsidP="002F0154">
      <w:pPr>
        <w:pStyle w:val="Sarakstarindkopa"/>
        <w:numPr>
          <w:ilvl w:val="1"/>
          <w:numId w:val="2"/>
        </w:numPr>
        <w:ind w:hanging="436"/>
        <w:jc w:val="both"/>
        <w:rPr>
          <w:color w:val="000000" w:themeColor="text1"/>
        </w:rPr>
      </w:pPr>
      <w:r w:rsidRPr="000F4325">
        <w:rPr>
          <w:color w:val="000000" w:themeColor="text1"/>
        </w:rPr>
        <w:t>līdzdarbības līguma izpilde paredzēta budžeta gada ietvaros;</w:t>
      </w:r>
    </w:p>
    <w:p w14:paraId="6EF04D7D" w14:textId="67C8DD3A" w:rsidR="002F0154" w:rsidRPr="000F4325" w:rsidRDefault="002F0154" w:rsidP="004B5F97">
      <w:pPr>
        <w:pStyle w:val="Sarakstarindkopa"/>
        <w:numPr>
          <w:ilvl w:val="1"/>
          <w:numId w:val="2"/>
        </w:numPr>
        <w:ind w:hanging="436"/>
        <w:jc w:val="both"/>
        <w:rPr>
          <w:color w:val="000000" w:themeColor="text1"/>
        </w:rPr>
      </w:pPr>
      <w:r w:rsidRPr="000F4325">
        <w:rPr>
          <w:color w:val="000000" w:themeColor="text1"/>
        </w:rPr>
        <w:t xml:space="preserve">pārvaldes uzdevuma īstenošanas izdevumi </w:t>
      </w:r>
      <w:r w:rsidR="004B5F97" w:rsidRPr="000F4325">
        <w:rPr>
          <w:color w:val="000000" w:themeColor="text1"/>
        </w:rPr>
        <w:t xml:space="preserve">viena līguma ietvaros </w:t>
      </w:r>
      <w:r w:rsidRPr="000F4325">
        <w:rPr>
          <w:color w:val="000000" w:themeColor="text1"/>
        </w:rPr>
        <w:t xml:space="preserve">nepārsniedz </w:t>
      </w:r>
      <w:r w:rsidR="00B51274" w:rsidRPr="000F4325">
        <w:rPr>
          <w:color w:val="000000" w:themeColor="text1"/>
        </w:rPr>
        <w:t>10000 </w:t>
      </w:r>
      <w:r w:rsidRPr="000F4325">
        <w:rPr>
          <w:color w:val="000000" w:themeColor="text1"/>
        </w:rPr>
        <w:t>EUR</w:t>
      </w:r>
      <w:r w:rsidR="003002DE" w:rsidRPr="000F4325">
        <w:rPr>
          <w:color w:val="000000" w:themeColor="text1"/>
        </w:rPr>
        <w:t>.</w:t>
      </w:r>
    </w:p>
    <w:p w14:paraId="2A69F2B9" w14:textId="77777777" w:rsidR="004B5F97" w:rsidRPr="000F4325" w:rsidRDefault="004B5F97" w:rsidP="004B5F97">
      <w:pPr>
        <w:pStyle w:val="Sarakstarindkopa"/>
        <w:jc w:val="both"/>
        <w:rPr>
          <w:color w:val="000000" w:themeColor="text1"/>
        </w:rPr>
      </w:pPr>
    </w:p>
    <w:p w14:paraId="1E07B074" w14:textId="2DA0255A" w:rsidR="00DA325A" w:rsidRPr="000F4325" w:rsidRDefault="004B5F97" w:rsidP="00DA325A">
      <w:pPr>
        <w:pStyle w:val="Sarakstarindkopa"/>
        <w:numPr>
          <w:ilvl w:val="0"/>
          <w:numId w:val="2"/>
        </w:numPr>
        <w:ind w:left="284" w:hanging="284"/>
        <w:jc w:val="both"/>
        <w:rPr>
          <w:color w:val="000000" w:themeColor="text1"/>
        </w:rPr>
      </w:pPr>
      <w:r w:rsidRPr="000F4325">
        <w:rPr>
          <w:color w:val="000000" w:themeColor="text1"/>
        </w:rPr>
        <w:t>Par pašvaldības iestādes kompetencē esoša pārvaldes uzdevuma izpildes nodošanu privātpersonai par summu</w:t>
      </w:r>
      <w:r w:rsidR="004A1D5E">
        <w:rPr>
          <w:color w:val="000000" w:themeColor="text1"/>
        </w:rPr>
        <w:t>,</w:t>
      </w:r>
      <w:r w:rsidRPr="000F4325">
        <w:rPr>
          <w:color w:val="000000" w:themeColor="text1"/>
        </w:rPr>
        <w:t xml:space="preserve"> kas pārsniedz </w:t>
      </w:r>
      <w:r w:rsidR="00B51274" w:rsidRPr="000F4325">
        <w:rPr>
          <w:color w:val="000000" w:themeColor="text1"/>
        </w:rPr>
        <w:t>10000 </w:t>
      </w:r>
      <w:r w:rsidRPr="000F4325">
        <w:rPr>
          <w:color w:val="000000" w:themeColor="text1"/>
        </w:rPr>
        <w:t>EUR, lemj pašvaldības dome.</w:t>
      </w:r>
    </w:p>
    <w:p w14:paraId="02CCE578" w14:textId="2EC38666" w:rsidR="00DA325A" w:rsidRPr="000F4325" w:rsidRDefault="00DA325A" w:rsidP="000F4DBF">
      <w:pPr>
        <w:pStyle w:val="Sarakstarindkopa"/>
        <w:ind w:left="284"/>
        <w:jc w:val="both"/>
        <w:rPr>
          <w:color w:val="000000" w:themeColor="text1"/>
        </w:rPr>
      </w:pPr>
      <w:r w:rsidRPr="000F4325">
        <w:rPr>
          <w:color w:val="000000" w:themeColor="text1"/>
        </w:rPr>
        <w:t xml:space="preserve"> </w:t>
      </w:r>
    </w:p>
    <w:p w14:paraId="15D5617A" w14:textId="460B2C9B" w:rsidR="003D46DB" w:rsidRPr="000F4325" w:rsidRDefault="000F4DBF" w:rsidP="003D46DB">
      <w:pPr>
        <w:pStyle w:val="Sarakstarindkopa"/>
        <w:numPr>
          <w:ilvl w:val="0"/>
          <w:numId w:val="1"/>
        </w:numPr>
        <w:ind w:left="142" w:hanging="142"/>
        <w:jc w:val="center"/>
        <w:rPr>
          <w:b/>
          <w:bCs/>
          <w:color w:val="000000" w:themeColor="text1"/>
        </w:rPr>
      </w:pPr>
      <w:r w:rsidRPr="000F4325">
        <w:rPr>
          <w:b/>
          <w:bCs/>
          <w:color w:val="000000" w:themeColor="text1"/>
        </w:rPr>
        <w:t>Līdzda</w:t>
      </w:r>
      <w:r w:rsidR="00DC5CE8" w:rsidRPr="000F4325">
        <w:rPr>
          <w:b/>
          <w:bCs/>
          <w:color w:val="000000" w:themeColor="text1"/>
        </w:rPr>
        <w:t>rb</w:t>
      </w:r>
      <w:r w:rsidRPr="000F4325">
        <w:rPr>
          <w:b/>
          <w:bCs/>
          <w:color w:val="000000" w:themeColor="text1"/>
        </w:rPr>
        <w:t>ības līguma slēgšanas kārtība</w:t>
      </w:r>
    </w:p>
    <w:p w14:paraId="1A4EAC7D" w14:textId="086FE4CC" w:rsidR="000F4DBF" w:rsidRPr="000F4325" w:rsidRDefault="000F4DBF" w:rsidP="000F4DBF">
      <w:pPr>
        <w:pStyle w:val="Sarakstarindkopa"/>
        <w:numPr>
          <w:ilvl w:val="0"/>
          <w:numId w:val="2"/>
        </w:numPr>
        <w:ind w:left="284" w:hanging="284"/>
        <w:jc w:val="both"/>
        <w:rPr>
          <w:color w:val="000000" w:themeColor="text1"/>
        </w:rPr>
      </w:pPr>
      <w:r w:rsidRPr="000F4325">
        <w:rPr>
          <w:color w:val="000000" w:themeColor="text1"/>
        </w:rPr>
        <w:t xml:space="preserve">Lai </w:t>
      </w:r>
      <w:r w:rsidR="00412649" w:rsidRPr="000F4325">
        <w:rPr>
          <w:color w:val="000000" w:themeColor="text1"/>
        </w:rPr>
        <w:t>noteiktu vai un kura</w:t>
      </w:r>
      <w:r w:rsidRPr="000F4325">
        <w:rPr>
          <w:color w:val="000000" w:themeColor="text1"/>
        </w:rPr>
        <w:t xml:space="preserve"> privātperson</w:t>
      </w:r>
      <w:r w:rsidR="00412649" w:rsidRPr="000F4325">
        <w:rPr>
          <w:color w:val="000000" w:themeColor="text1"/>
        </w:rPr>
        <w:t>a</w:t>
      </w:r>
      <w:r w:rsidRPr="000F4325">
        <w:rPr>
          <w:color w:val="000000" w:themeColor="text1"/>
        </w:rPr>
        <w:t xml:space="preserve"> pārvaldes uzdevumu var veikt efektīvāk, pašvaldības iestāde organizē konkursu.</w:t>
      </w:r>
    </w:p>
    <w:p w14:paraId="5011E357" w14:textId="57013567" w:rsidR="000F4DBF" w:rsidRPr="000F4325" w:rsidRDefault="000F4DBF" w:rsidP="000F4DBF">
      <w:pPr>
        <w:pStyle w:val="Sarakstarindkopa"/>
        <w:ind w:left="284"/>
        <w:jc w:val="both"/>
        <w:rPr>
          <w:color w:val="000000" w:themeColor="text1"/>
        </w:rPr>
      </w:pPr>
    </w:p>
    <w:p w14:paraId="57CD0F3B" w14:textId="47A9231A" w:rsidR="000F4DBF" w:rsidRPr="000F4325" w:rsidRDefault="000F4DBF" w:rsidP="000F4DBF">
      <w:pPr>
        <w:pStyle w:val="Sarakstarindkopa"/>
        <w:numPr>
          <w:ilvl w:val="0"/>
          <w:numId w:val="2"/>
        </w:numPr>
        <w:ind w:left="284" w:hanging="284"/>
        <w:jc w:val="both"/>
        <w:rPr>
          <w:color w:val="000000" w:themeColor="text1"/>
        </w:rPr>
      </w:pPr>
      <w:r w:rsidRPr="000F4325">
        <w:rPr>
          <w:color w:val="000000" w:themeColor="text1"/>
        </w:rPr>
        <w:t>Konkursa nolikumu izstrād</w:t>
      </w:r>
      <w:r w:rsidR="00DC5CE8" w:rsidRPr="000F4325">
        <w:rPr>
          <w:color w:val="000000" w:themeColor="text1"/>
        </w:rPr>
        <w:t>ā</w:t>
      </w:r>
      <w:r w:rsidRPr="000F4325">
        <w:rPr>
          <w:color w:val="000000" w:themeColor="text1"/>
        </w:rPr>
        <w:t xml:space="preserve"> pašvaldības iestāde, kuras kompetencē ir attiecīgā pārvaldes uzdevuma īstenošana</w:t>
      </w:r>
      <w:r w:rsidR="00412649" w:rsidRPr="000F4325">
        <w:rPr>
          <w:color w:val="000000" w:themeColor="text1"/>
        </w:rPr>
        <w:t>,</w:t>
      </w:r>
      <w:r w:rsidRPr="000F4325">
        <w:rPr>
          <w:color w:val="000000" w:themeColor="text1"/>
        </w:rPr>
        <w:t xml:space="preserve"> un apstiprina iestādes vadītājs.</w:t>
      </w:r>
    </w:p>
    <w:p w14:paraId="6ADE2A3D" w14:textId="40CA1219" w:rsidR="000F4DBF" w:rsidRPr="000F4325" w:rsidRDefault="000F4DBF" w:rsidP="000F4DBF">
      <w:pPr>
        <w:pStyle w:val="Sarakstarindkopa"/>
        <w:ind w:left="284"/>
        <w:jc w:val="both"/>
        <w:rPr>
          <w:color w:val="000000" w:themeColor="text1"/>
        </w:rPr>
      </w:pPr>
    </w:p>
    <w:p w14:paraId="1A9E82BB" w14:textId="38D062DA" w:rsidR="000F4DBF" w:rsidRPr="000F4325" w:rsidRDefault="000F4DBF" w:rsidP="000F4DBF">
      <w:pPr>
        <w:pStyle w:val="Sarakstarindkopa"/>
        <w:numPr>
          <w:ilvl w:val="0"/>
          <w:numId w:val="2"/>
        </w:numPr>
        <w:ind w:left="284" w:hanging="284"/>
        <w:jc w:val="both"/>
        <w:rPr>
          <w:color w:val="000000" w:themeColor="text1"/>
        </w:rPr>
      </w:pPr>
      <w:r w:rsidRPr="000F4325">
        <w:rPr>
          <w:color w:val="000000" w:themeColor="text1"/>
        </w:rPr>
        <w:t>Nolikumā paredz:</w:t>
      </w:r>
    </w:p>
    <w:p w14:paraId="34EEE6D3" w14:textId="3EB470BD" w:rsidR="00635A28" w:rsidRPr="000F4325" w:rsidRDefault="00635A28" w:rsidP="000F4DBF">
      <w:pPr>
        <w:pStyle w:val="Sarakstarindkopa"/>
        <w:numPr>
          <w:ilvl w:val="1"/>
          <w:numId w:val="2"/>
        </w:numPr>
        <w:ind w:hanging="436"/>
        <w:jc w:val="both"/>
        <w:rPr>
          <w:color w:val="000000" w:themeColor="text1"/>
        </w:rPr>
      </w:pPr>
      <w:r w:rsidRPr="000F4325">
        <w:rPr>
          <w:color w:val="000000" w:themeColor="text1"/>
        </w:rPr>
        <w:lastRenderedPageBreak/>
        <w:t>pārvaldes uzdevumu, kura izpildi paredzēts nodot privātpersonai;</w:t>
      </w:r>
    </w:p>
    <w:p w14:paraId="40423AC5" w14:textId="06C6D2DB" w:rsidR="00635A28" w:rsidRPr="000F4325" w:rsidRDefault="00635A28" w:rsidP="000F4DBF">
      <w:pPr>
        <w:pStyle w:val="Sarakstarindkopa"/>
        <w:numPr>
          <w:ilvl w:val="1"/>
          <w:numId w:val="2"/>
        </w:numPr>
        <w:ind w:hanging="436"/>
        <w:jc w:val="both"/>
        <w:rPr>
          <w:color w:val="000000" w:themeColor="text1"/>
        </w:rPr>
      </w:pPr>
      <w:r w:rsidRPr="000F4325">
        <w:rPr>
          <w:color w:val="000000" w:themeColor="text1"/>
        </w:rPr>
        <w:t>pašvaldības finansējum</w:t>
      </w:r>
      <w:r w:rsidR="00C86890" w:rsidRPr="000F4325">
        <w:rPr>
          <w:color w:val="000000" w:themeColor="text1"/>
        </w:rPr>
        <w:t>u</w:t>
      </w:r>
      <w:r w:rsidRPr="000F4325">
        <w:rPr>
          <w:color w:val="000000" w:themeColor="text1"/>
        </w:rPr>
        <w:t>, tā piešķiršanas, izmantošanas un uzraudzības kārtīb</w:t>
      </w:r>
      <w:r w:rsidR="00C86890" w:rsidRPr="000F4325">
        <w:rPr>
          <w:color w:val="000000" w:themeColor="text1"/>
        </w:rPr>
        <w:t>u</w:t>
      </w:r>
      <w:r w:rsidRPr="000F4325">
        <w:rPr>
          <w:color w:val="000000" w:themeColor="text1"/>
        </w:rPr>
        <w:t>;</w:t>
      </w:r>
    </w:p>
    <w:p w14:paraId="20994D8B" w14:textId="11425A91" w:rsidR="00635A28" w:rsidRPr="000F4325" w:rsidRDefault="00635A28" w:rsidP="000F4DBF">
      <w:pPr>
        <w:pStyle w:val="Sarakstarindkopa"/>
        <w:numPr>
          <w:ilvl w:val="1"/>
          <w:numId w:val="2"/>
        </w:numPr>
        <w:ind w:hanging="436"/>
        <w:jc w:val="both"/>
        <w:rPr>
          <w:color w:val="000000" w:themeColor="text1"/>
        </w:rPr>
      </w:pPr>
      <w:r w:rsidRPr="000F4325">
        <w:rPr>
          <w:color w:val="000000" w:themeColor="text1"/>
        </w:rPr>
        <w:t>privātpersonai izvirzītās prasības, t.sk:</w:t>
      </w:r>
    </w:p>
    <w:p w14:paraId="399926AC" w14:textId="2B55E9C3" w:rsidR="00635A28" w:rsidRPr="000F4325" w:rsidRDefault="009450FE" w:rsidP="00635A28">
      <w:pPr>
        <w:pStyle w:val="Sarakstarindkopa"/>
        <w:numPr>
          <w:ilvl w:val="2"/>
          <w:numId w:val="2"/>
        </w:numPr>
        <w:ind w:left="1276" w:hanging="567"/>
        <w:jc w:val="both"/>
        <w:rPr>
          <w:color w:val="000000" w:themeColor="text1"/>
        </w:rPr>
      </w:pPr>
      <w:r w:rsidRPr="000F4325">
        <w:rPr>
          <w:color w:val="000000" w:themeColor="text1"/>
        </w:rPr>
        <w:t xml:space="preserve">iesniedzamo </w:t>
      </w:r>
      <w:r w:rsidR="00C86890" w:rsidRPr="000F4325">
        <w:rPr>
          <w:color w:val="000000" w:themeColor="text1"/>
        </w:rPr>
        <w:t>informācij</w:t>
      </w:r>
      <w:r w:rsidRPr="000F4325">
        <w:rPr>
          <w:color w:val="000000" w:themeColor="text1"/>
        </w:rPr>
        <w:t>u</w:t>
      </w:r>
      <w:r w:rsidR="00C86890" w:rsidRPr="000F4325">
        <w:rPr>
          <w:color w:val="000000" w:themeColor="text1"/>
        </w:rPr>
        <w:t xml:space="preserve"> par </w:t>
      </w:r>
      <w:r w:rsidR="00656B40" w:rsidRPr="000F4325">
        <w:rPr>
          <w:color w:val="000000" w:themeColor="text1"/>
        </w:rPr>
        <w:t xml:space="preserve">pieredzi, </w:t>
      </w:r>
      <w:r w:rsidR="00635A28" w:rsidRPr="000F4325">
        <w:rPr>
          <w:color w:val="000000" w:themeColor="text1"/>
        </w:rPr>
        <w:t>resursi</w:t>
      </w:r>
      <w:r w:rsidR="00C86890" w:rsidRPr="000F4325">
        <w:rPr>
          <w:color w:val="000000" w:themeColor="text1"/>
        </w:rPr>
        <w:t>em</w:t>
      </w:r>
      <w:r w:rsidR="00635A28" w:rsidRPr="000F4325">
        <w:rPr>
          <w:color w:val="000000" w:themeColor="text1"/>
        </w:rPr>
        <w:t xml:space="preserve"> un kompetenc</w:t>
      </w:r>
      <w:r w:rsidR="00C86890" w:rsidRPr="000F4325">
        <w:rPr>
          <w:color w:val="000000" w:themeColor="text1"/>
        </w:rPr>
        <w:t>i</w:t>
      </w:r>
      <w:r w:rsidR="00635A28" w:rsidRPr="000F4325">
        <w:rPr>
          <w:color w:val="000000" w:themeColor="text1"/>
        </w:rPr>
        <w:t>, kas apliecina spēju veikt pārvaldes uzdevumu</w:t>
      </w:r>
      <w:r w:rsidRPr="000F4325">
        <w:rPr>
          <w:color w:val="000000" w:themeColor="text1"/>
        </w:rPr>
        <w:t>,</w:t>
      </w:r>
      <w:r w:rsidR="00656B40" w:rsidRPr="000F4325">
        <w:rPr>
          <w:rFonts w:ascii="Arial" w:hAnsi="Arial" w:cs="Arial"/>
          <w:color w:val="000000" w:themeColor="text1"/>
          <w:sz w:val="20"/>
          <w:szCs w:val="20"/>
          <w:shd w:val="clear" w:color="auto" w:fill="FFFFFF"/>
        </w:rPr>
        <w:t xml:space="preserve"> </w:t>
      </w:r>
    </w:p>
    <w:p w14:paraId="138802A1" w14:textId="22B248A0" w:rsidR="009450FE" w:rsidRPr="000F4325" w:rsidRDefault="009450FE" w:rsidP="00635A28">
      <w:pPr>
        <w:pStyle w:val="Sarakstarindkopa"/>
        <w:numPr>
          <w:ilvl w:val="2"/>
          <w:numId w:val="2"/>
        </w:numPr>
        <w:ind w:left="1276" w:hanging="567"/>
        <w:jc w:val="both"/>
        <w:rPr>
          <w:color w:val="000000" w:themeColor="text1"/>
        </w:rPr>
      </w:pPr>
      <w:r w:rsidRPr="000F4325">
        <w:rPr>
          <w:color w:val="000000" w:themeColor="text1"/>
        </w:rPr>
        <w:t>ierobežojumu būt nenokārtotās finanšu saistībās, kurām iestājies izpildes termiņš, ar pašvaldību vai valsti;</w:t>
      </w:r>
    </w:p>
    <w:p w14:paraId="4C517D72" w14:textId="2F976550" w:rsidR="00635A28" w:rsidRPr="000F4325" w:rsidRDefault="00635A28" w:rsidP="000F4DBF">
      <w:pPr>
        <w:pStyle w:val="Sarakstarindkopa"/>
        <w:numPr>
          <w:ilvl w:val="1"/>
          <w:numId w:val="2"/>
        </w:numPr>
        <w:ind w:hanging="436"/>
        <w:jc w:val="both"/>
        <w:rPr>
          <w:color w:val="000000" w:themeColor="text1"/>
        </w:rPr>
      </w:pPr>
      <w:r w:rsidRPr="000F4325">
        <w:rPr>
          <w:color w:val="000000" w:themeColor="text1"/>
        </w:rPr>
        <w:t>privātpersonu konsultēšanās laik</w:t>
      </w:r>
      <w:r w:rsidR="00C86890" w:rsidRPr="000F4325">
        <w:rPr>
          <w:color w:val="000000" w:themeColor="text1"/>
        </w:rPr>
        <w:t>u</w:t>
      </w:r>
      <w:r w:rsidRPr="000F4325">
        <w:rPr>
          <w:color w:val="000000" w:themeColor="text1"/>
        </w:rPr>
        <w:t xml:space="preserve"> un kārtīb</w:t>
      </w:r>
      <w:r w:rsidR="00C86890" w:rsidRPr="000F4325">
        <w:rPr>
          <w:color w:val="000000" w:themeColor="text1"/>
        </w:rPr>
        <w:t>u</w:t>
      </w:r>
      <w:r w:rsidRPr="000F4325">
        <w:rPr>
          <w:color w:val="000000" w:themeColor="text1"/>
        </w:rPr>
        <w:t xml:space="preserve"> ar pašvaldību pirms pieteikuma iesniegšanas;</w:t>
      </w:r>
    </w:p>
    <w:p w14:paraId="0B9FE99E" w14:textId="2DDA2D67" w:rsidR="007F1817" w:rsidRPr="000F4325" w:rsidRDefault="007F1817" w:rsidP="000F4DBF">
      <w:pPr>
        <w:pStyle w:val="Sarakstarindkopa"/>
        <w:numPr>
          <w:ilvl w:val="1"/>
          <w:numId w:val="2"/>
        </w:numPr>
        <w:ind w:hanging="436"/>
        <w:jc w:val="both"/>
        <w:rPr>
          <w:color w:val="000000" w:themeColor="text1"/>
        </w:rPr>
      </w:pPr>
      <w:r w:rsidRPr="000F4325">
        <w:rPr>
          <w:color w:val="000000" w:themeColor="text1"/>
        </w:rPr>
        <w:t>pieteikuma saturu, iesniegšanas kārtību</w:t>
      </w:r>
      <w:r w:rsidR="003022A5" w:rsidRPr="000F4325">
        <w:rPr>
          <w:color w:val="000000" w:themeColor="text1"/>
        </w:rPr>
        <w:t xml:space="preserve"> un termiņu, kas nav mazāks par desmit darba dienām</w:t>
      </w:r>
      <w:r w:rsidRPr="000F4325">
        <w:rPr>
          <w:color w:val="000000" w:themeColor="text1"/>
        </w:rPr>
        <w:t>;</w:t>
      </w:r>
    </w:p>
    <w:p w14:paraId="748CFE45" w14:textId="19F5B549" w:rsidR="00635A28" w:rsidRPr="000F4325" w:rsidRDefault="00635A28" w:rsidP="000F4DBF">
      <w:pPr>
        <w:pStyle w:val="Sarakstarindkopa"/>
        <w:numPr>
          <w:ilvl w:val="1"/>
          <w:numId w:val="2"/>
        </w:numPr>
        <w:ind w:hanging="436"/>
        <w:jc w:val="both"/>
        <w:rPr>
          <w:color w:val="000000" w:themeColor="text1"/>
        </w:rPr>
      </w:pPr>
      <w:r w:rsidRPr="000F4325">
        <w:rPr>
          <w:color w:val="000000" w:themeColor="text1"/>
        </w:rPr>
        <w:t>pieteikumu vērtēšanas kritērij</w:t>
      </w:r>
      <w:r w:rsidR="00C86890" w:rsidRPr="000F4325">
        <w:rPr>
          <w:color w:val="000000" w:themeColor="text1"/>
        </w:rPr>
        <w:t>us</w:t>
      </w:r>
      <w:r w:rsidR="00956482" w:rsidRPr="000F4325">
        <w:rPr>
          <w:color w:val="000000" w:themeColor="text1"/>
        </w:rPr>
        <w:t>, kā galvenos norādot efektivitāti, privātpersonas kompetenci un spējas veikt pārvaldes uzdevumu, līgumcenu</w:t>
      </w:r>
      <w:r w:rsidRPr="000F4325">
        <w:rPr>
          <w:color w:val="000000" w:themeColor="text1"/>
        </w:rPr>
        <w:t>;</w:t>
      </w:r>
    </w:p>
    <w:p w14:paraId="24912C88" w14:textId="746AEC84" w:rsidR="00C86890" w:rsidRPr="000F4325" w:rsidRDefault="00C86890" w:rsidP="000F4DBF">
      <w:pPr>
        <w:pStyle w:val="Sarakstarindkopa"/>
        <w:numPr>
          <w:ilvl w:val="1"/>
          <w:numId w:val="2"/>
        </w:numPr>
        <w:ind w:hanging="436"/>
        <w:jc w:val="both"/>
        <w:rPr>
          <w:color w:val="000000" w:themeColor="text1"/>
        </w:rPr>
      </w:pPr>
      <w:r w:rsidRPr="000F4325">
        <w:rPr>
          <w:color w:val="000000" w:themeColor="text1"/>
        </w:rPr>
        <w:t xml:space="preserve">līguma </w:t>
      </w:r>
      <w:r w:rsidR="009B6435" w:rsidRPr="000F4325">
        <w:rPr>
          <w:color w:val="000000" w:themeColor="text1"/>
        </w:rPr>
        <w:t>projektu</w:t>
      </w:r>
      <w:r w:rsidRPr="000F4325">
        <w:rPr>
          <w:color w:val="000000" w:themeColor="text1"/>
        </w:rPr>
        <w:t>, noslēgšanas termiņu, izpildes uzraudzību</w:t>
      </w:r>
      <w:r w:rsidR="00382DBD" w:rsidRPr="000F4325">
        <w:rPr>
          <w:color w:val="000000" w:themeColor="text1"/>
        </w:rPr>
        <w:t xml:space="preserve"> (t.sk. ikdienas uzraudzību, kvalitātes kontroli, rezultatīvos rādītājus, efektivitātes sasniegšanu)</w:t>
      </w:r>
      <w:r w:rsidR="007F1817" w:rsidRPr="000F4325">
        <w:rPr>
          <w:color w:val="000000" w:themeColor="text1"/>
        </w:rPr>
        <w:t>;</w:t>
      </w:r>
    </w:p>
    <w:p w14:paraId="2D6D2A6D" w14:textId="0113BE8C" w:rsidR="000F4DBF" w:rsidRDefault="007F1817" w:rsidP="000F4325">
      <w:pPr>
        <w:pStyle w:val="Sarakstarindkopa"/>
        <w:numPr>
          <w:ilvl w:val="1"/>
          <w:numId w:val="2"/>
        </w:numPr>
        <w:ind w:hanging="436"/>
        <w:jc w:val="both"/>
        <w:rPr>
          <w:color w:val="000000" w:themeColor="text1"/>
        </w:rPr>
      </w:pPr>
      <w:r w:rsidRPr="000F4325">
        <w:rPr>
          <w:color w:val="000000" w:themeColor="text1"/>
        </w:rPr>
        <w:t>citu iestādei svarīgu informāciju.</w:t>
      </w:r>
    </w:p>
    <w:p w14:paraId="6D81AA98" w14:textId="77777777" w:rsidR="000F4325" w:rsidRPr="000F4325" w:rsidRDefault="000F4325" w:rsidP="000F4325">
      <w:pPr>
        <w:pStyle w:val="Sarakstarindkopa"/>
        <w:jc w:val="both"/>
        <w:rPr>
          <w:color w:val="000000" w:themeColor="text1"/>
        </w:rPr>
      </w:pPr>
    </w:p>
    <w:p w14:paraId="2B7891DF" w14:textId="134490F2" w:rsidR="000F4DBF" w:rsidRPr="000F4325" w:rsidRDefault="000F4DBF" w:rsidP="000F4DBF">
      <w:pPr>
        <w:pStyle w:val="Sarakstarindkopa"/>
        <w:numPr>
          <w:ilvl w:val="0"/>
          <w:numId w:val="2"/>
        </w:numPr>
        <w:ind w:left="426" w:hanging="426"/>
        <w:jc w:val="both"/>
        <w:rPr>
          <w:color w:val="000000" w:themeColor="text1"/>
        </w:rPr>
      </w:pPr>
      <w:r w:rsidRPr="000F4325">
        <w:rPr>
          <w:color w:val="000000" w:themeColor="text1"/>
        </w:rPr>
        <w:t>Konkursa rezultātus vērtē iestādes vadītāja izveidota komisija. Komisijas darbu vada un lēmumu par konkursa rezultātiem pieņem iestādes vadītājs.</w:t>
      </w:r>
    </w:p>
    <w:p w14:paraId="48794BE3" w14:textId="2C8C405D" w:rsidR="000F4DBF" w:rsidRPr="000F4325" w:rsidRDefault="000F4DBF" w:rsidP="000F4DBF">
      <w:pPr>
        <w:pStyle w:val="Sarakstarindkopa"/>
        <w:ind w:left="426"/>
        <w:jc w:val="both"/>
        <w:rPr>
          <w:color w:val="000000" w:themeColor="text1"/>
        </w:rPr>
      </w:pPr>
    </w:p>
    <w:p w14:paraId="23462D5A" w14:textId="7514D1D9" w:rsidR="000F4DBF" w:rsidRPr="000F4325" w:rsidRDefault="000F4DBF" w:rsidP="000F4DBF">
      <w:pPr>
        <w:pStyle w:val="Sarakstarindkopa"/>
        <w:numPr>
          <w:ilvl w:val="0"/>
          <w:numId w:val="2"/>
        </w:numPr>
        <w:ind w:left="426" w:hanging="426"/>
        <w:jc w:val="both"/>
        <w:rPr>
          <w:color w:val="000000" w:themeColor="text1"/>
        </w:rPr>
      </w:pPr>
      <w:r w:rsidRPr="000F4325">
        <w:rPr>
          <w:color w:val="000000" w:themeColor="text1"/>
        </w:rPr>
        <w:t>Iestādes vadītāja lēmumu par konkursa rezultātiem var apstrīdēt pašvaldības domē.</w:t>
      </w:r>
    </w:p>
    <w:p w14:paraId="735FDE9A" w14:textId="77777777" w:rsidR="00412649" w:rsidRPr="000F4325" w:rsidRDefault="00412649" w:rsidP="00412649">
      <w:pPr>
        <w:pStyle w:val="Sarakstarindkopa"/>
        <w:rPr>
          <w:color w:val="000000" w:themeColor="text1"/>
        </w:rPr>
      </w:pPr>
    </w:p>
    <w:p w14:paraId="3AC359FC" w14:textId="02D5CA67" w:rsidR="00412649" w:rsidRPr="000F4325" w:rsidRDefault="00412649" w:rsidP="000F4DBF">
      <w:pPr>
        <w:pStyle w:val="Sarakstarindkopa"/>
        <w:numPr>
          <w:ilvl w:val="0"/>
          <w:numId w:val="2"/>
        </w:numPr>
        <w:ind w:left="426" w:hanging="426"/>
        <w:jc w:val="both"/>
        <w:rPr>
          <w:color w:val="000000" w:themeColor="text1"/>
        </w:rPr>
      </w:pPr>
      <w:r w:rsidRPr="000F4325">
        <w:rPr>
          <w:color w:val="000000" w:themeColor="text1"/>
        </w:rPr>
        <w:t>Pašvaldības iestāde var rīkot atkārtotu konkursu, ja pirmais beidzies bez rezultāta.</w:t>
      </w:r>
    </w:p>
    <w:p w14:paraId="67209A7C" w14:textId="77777777" w:rsidR="00856F99" w:rsidRPr="000F4325" w:rsidRDefault="00856F99" w:rsidP="00856F99">
      <w:pPr>
        <w:pStyle w:val="Sarakstarindkopa"/>
        <w:rPr>
          <w:color w:val="000000" w:themeColor="text1"/>
        </w:rPr>
      </w:pPr>
    </w:p>
    <w:p w14:paraId="5EC282CB" w14:textId="71F54745" w:rsidR="00856F99" w:rsidRPr="000F4325" w:rsidRDefault="00856F99" w:rsidP="000F4DBF">
      <w:pPr>
        <w:pStyle w:val="Sarakstarindkopa"/>
        <w:numPr>
          <w:ilvl w:val="0"/>
          <w:numId w:val="2"/>
        </w:numPr>
        <w:ind w:left="426" w:hanging="426"/>
        <w:jc w:val="both"/>
        <w:rPr>
          <w:color w:val="000000" w:themeColor="text1"/>
        </w:rPr>
      </w:pPr>
      <w:r w:rsidRPr="000F4325">
        <w:rPr>
          <w:color w:val="000000" w:themeColor="text1"/>
        </w:rPr>
        <w:t xml:space="preserve">Informācija par konkursu un tā rezultātiem tiek publicēta pašvaldības tīmekļa vietnē </w:t>
      </w:r>
      <w:hyperlink r:id="rId8" w:history="1">
        <w:r w:rsidRPr="000F4325">
          <w:rPr>
            <w:rStyle w:val="Hipersaite"/>
            <w:color w:val="000000" w:themeColor="text1"/>
          </w:rPr>
          <w:t>www.aluksne.lv</w:t>
        </w:r>
      </w:hyperlink>
      <w:r w:rsidRPr="000F4325">
        <w:rPr>
          <w:color w:val="000000" w:themeColor="text1"/>
        </w:rPr>
        <w:t>.</w:t>
      </w:r>
    </w:p>
    <w:p w14:paraId="69BC147B" w14:textId="77777777" w:rsidR="00856F99" w:rsidRPr="000F4325" w:rsidRDefault="00856F99" w:rsidP="00856F99">
      <w:pPr>
        <w:pStyle w:val="Sarakstarindkopa"/>
        <w:rPr>
          <w:color w:val="000000" w:themeColor="text1"/>
        </w:rPr>
      </w:pPr>
    </w:p>
    <w:p w14:paraId="169268E6" w14:textId="29407CAD" w:rsidR="0031646F" w:rsidRPr="000F4325" w:rsidRDefault="0099794F" w:rsidP="007746F4">
      <w:pPr>
        <w:pStyle w:val="Sarakstarindkopa"/>
        <w:numPr>
          <w:ilvl w:val="0"/>
          <w:numId w:val="2"/>
        </w:numPr>
        <w:spacing w:after="0" w:line="240" w:lineRule="auto"/>
        <w:ind w:left="426" w:hanging="426"/>
        <w:jc w:val="both"/>
        <w:rPr>
          <w:color w:val="000000" w:themeColor="text1"/>
        </w:rPr>
      </w:pPr>
      <w:r w:rsidRPr="000F4325">
        <w:rPr>
          <w:color w:val="000000" w:themeColor="text1"/>
        </w:rPr>
        <w:t>Līdzdarbības līgumu slēdz pašvaldības iestāde (paraksta tās vadītājs), kuras kompetencē ir privātpersonai nodotā pārvaldes uzdevuma īstenošana un kura organizēja konkursu par tā izpildi.</w:t>
      </w:r>
    </w:p>
    <w:p w14:paraId="283AF85A" w14:textId="77777777" w:rsidR="00DC5CE8" w:rsidRPr="000F4325" w:rsidRDefault="00DC5CE8" w:rsidP="00DC5CE8">
      <w:pPr>
        <w:spacing w:after="0" w:line="240" w:lineRule="auto"/>
        <w:jc w:val="both"/>
        <w:rPr>
          <w:color w:val="000000" w:themeColor="text1"/>
        </w:rPr>
      </w:pPr>
    </w:p>
    <w:p w14:paraId="744B8D5E" w14:textId="2C144CC8" w:rsidR="000F4DBF" w:rsidRPr="000F4325" w:rsidRDefault="00DC5CE8" w:rsidP="003D46DB">
      <w:pPr>
        <w:pStyle w:val="Sarakstarindkopa"/>
        <w:numPr>
          <w:ilvl w:val="0"/>
          <w:numId w:val="1"/>
        </w:numPr>
        <w:ind w:left="142" w:hanging="142"/>
        <w:jc w:val="center"/>
        <w:rPr>
          <w:b/>
          <w:bCs/>
          <w:color w:val="000000" w:themeColor="text1"/>
        </w:rPr>
      </w:pPr>
      <w:r w:rsidRPr="000F4325">
        <w:rPr>
          <w:b/>
          <w:bCs/>
          <w:color w:val="000000" w:themeColor="text1"/>
        </w:rPr>
        <w:t>Pašvaldības finansējums līdzdarbības līguma izpildei</w:t>
      </w:r>
    </w:p>
    <w:p w14:paraId="21D2571F" w14:textId="77BF817F" w:rsidR="00DC5CE8" w:rsidRPr="000F4325" w:rsidRDefault="00DC5CE8" w:rsidP="00DC5CE8">
      <w:pPr>
        <w:pStyle w:val="Sarakstarindkopa"/>
        <w:numPr>
          <w:ilvl w:val="0"/>
          <w:numId w:val="2"/>
        </w:numPr>
        <w:ind w:left="426" w:hanging="426"/>
        <w:jc w:val="both"/>
        <w:rPr>
          <w:color w:val="000000" w:themeColor="text1"/>
        </w:rPr>
      </w:pPr>
      <w:r w:rsidRPr="000F4325">
        <w:rPr>
          <w:color w:val="000000" w:themeColor="text1"/>
        </w:rPr>
        <w:t>Pašvaldības iestāde ar atbilstoši šiem noteikumiem izvēlēto privātpersonu slēdz līdzdarbības līgumu.</w:t>
      </w:r>
    </w:p>
    <w:p w14:paraId="08D7CEB7" w14:textId="1FC77FAB" w:rsidR="00DC5CE8" w:rsidRPr="000F4325" w:rsidRDefault="00DC5CE8" w:rsidP="001761ED">
      <w:pPr>
        <w:pStyle w:val="Sarakstarindkopa"/>
        <w:ind w:left="426"/>
        <w:jc w:val="both"/>
        <w:rPr>
          <w:color w:val="000000" w:themeColor="text1"/>
        </w:rPr>
      </w:pPr>
    </w:p>
    <w:p w14:paraId="65CACA7D" w14:textId="5AC07C1E" w:rsidR="00DC5CE8" w:rsidRPr="000F4325" w:rsidRDefault="00DC5CE8" w:rsidP="00DC5CE8">
      <w:pPr>
        <w:pStyle w:val="Sarakstarindkopa"/>
        <w:numPr>
          <w:ilvl w:val="0"/>
          <w:numId w:val="2"/>
        </w:numPr>
        <w:ind w:left="426" w:hanging="426"/>
        <w:jc w:val="both"/>
        <w:rPr>
          <w:color w:val="000000" w:themeColor="text1"/>
        </w:rPr>
      </w:pPr>
      <w:r w:rsidRPr="000F4325">
        <w:rPr>
          <w:color w:val="000000" w:themeColor="text1"/>
        </w:rPr>
        <w:t>Līgumā, papildu Valsts pārvaldes iekārtas likuma 46. pantā noteiktajam, norāda:</w:t>
      </w:r>
    </w:p>
    <w:p w14:paraId="3BA1580B" w14:textId="29FBBD69" w:rsidR="00DC5CE8" w:rsidRPr="000F4325" w:rsidRDefault="00DC5CE8" w:rsidP="001761ED">
      <w:pPr>
        <w:pStyle w:val="Sarakstarindkopa"/>
        <w:numPr>
          <w:ilvl w:val="1"/>
          <w:numId w:val="2"/>
        </w:numPr>
        <w:ind w:left="993" w:hanging="567"/>
        <w:jc w:val="both"/>
        <w:rPr>
          <w:color w:val="000000" w:themeColor="text1"/>
        </w:rPr>
      </w:pPr>
      <w:r w:rsidRPr="000F4325">
        <w:rPr>
          <w:color w:val="000000" w:themeColor="text1"/>
        </w:rPr>
        <w:t>pārvaldes uzdevuma ietvaros veicamos pasākumus, to mērķi un sasniedzamos rādītājus</w:t>
      </w:r>
      <w:r w:rsidR="00046585" w:rsidRPr="000F4325">
        <w:rPr>
          <w:color w:val="000000" w:themeColor="text1"/>
        </w:rPr>
        <w:t>;</w:t>
      </w:r>
    </w:p>
    <w:p w14:paraId="2A7EA881" w14:textId="120ABF28" w:rsidR="00046585" w:rsidRPr="000F4325" w:rsidRDefault="001761ED" w:rsidP="001761ED">
      <w:pPr>
        <w:pStyle w:val="Sarakstarindkopa"/>
        <w:numPr>
          <w:ilvl w:val="1"/>
          <w:numId w:val="2"/>
        </w:numPr>
        <w:ind w:left="993" w:hanging="567"/>
        <w:jc w:val="both"/>
        <w:rPr>
          <w:color w:val="000000" w:themeColor="text1"/>
        </w:rPr>
      </w:pPr>
      <w:r w:rsidRPr="000F4325">
        <w:rPr>
          <w:color w:val="000000" w:themeColor="text1"/>
        </w:rPr>
        <w:t>pašvaldības finansiālo un materiālo līdzekļu apjom</w:t>
      </w:r>
      <w:r w:rsidR="00046585" w:rsidRPr="000F4325">
        <w:rPr>
          <w:color w:val="000000" w:themeColor="text1"/>
        </w:rPr>
        <w:t>u</w:t>
      </w:r>
      <w:r w:rsidRPr="000F4325">
        <w:rPr>
          <w:color w:val="000000" w:themeColor="text1"/>
        </w:rPr>
        <w:t xml:space="preserve"> pilnvarojuma īstenošanai</w:t>
      </w:r>
      <w:r w:rsidR="00046585" w:rsidRPr="000F4325">
        <w:rPr>
          <w:color w:val="000000" w:themeColor="text1"/>
        </w:rPr>
        <w:t>;</w:t>
      </w:r>
    </w:p>
    <w:p w14:paraId="7A826B7F" w14:textId="399E2057" w:rsidR="00046585" w:rsidRPr="000F4325" w:rsidRDefault="00046585" w:rsidP="001761ED">
      <w:pPr>
        <w:pStyle w:val="Sarakstarindkopa"/>
        <w:numPr>
          <w:ilvl w:val="1"/>
          <w:numId w:val="2"/>
        </w:numPr>
        <w:ind w:left="993" w:hanging="567"/>
        <w:jc w:val="both"/>
        <w:rPr>
          <w:color w:val="000000" w:themeColor="text1"/>
        </w:rPr>
      </w:pPr>
      <w:r w:rsidRPr="000F4325">
        <w:rPr>
          <w:color w:val="000000" w:themeColor="text1"/>
        </w:rPr>
        <w:t xml:space="preserve">pārskata </w:t>
      </w:r>
      <w:r w:rsidR="00D33A1C" w:rsidRPr="000F4325">
        <w:rPr>
          <w:color w:val="000000" w:themeColor="text1"/>
        </w:rPr>
        <w:t xml:space="preserve">par pārvaldes uzdevuma izpildi un piešķirtā finansējuma izlietojumu </w:t>
      </w:r>
      <w:r w:rsidRPr="000F4325">
        <w:rPr>
          <w:color w:val="000000" w:themeColor="text1"/>
        </w:rPr>
        <w:t>saturu</w:t>
      </w:r>
      <w:r w:rsidR="00D33A1C" w:rsidRPr="000F4325">
        <w:rPr>
          <w:color w:val="000000" w:themeColor="text1"/>
        </w:rPr>
        <w:t xml:space="preserve"> un iesniegšanas kārtību</w:t>
      </w:r>
      <w:r w:rsidRPr="000F4325">
        <w:rPr>
          <w:color w:val="000000" w:themeColor="text1"/>
        </w:rPr>
        <w:t>;</w:t>
      </w:r>
    </w:p>
    <w:p w14:paraId="2FA98759" w14:textId="77777777" w:rsidR="00CA0DBF" w:rsidRPr="000F4325" w:rsidRDefault="00046585" w:rsidP="001761ED">
      <w:pPr>
        <w:pStyle w:val="Sarakstarindkopa"/>
        <w:numPr>
          <w:ilvl w:val="1"/>
          <w:numId w:val="2"/>
        </w:numPr>
        <w:ind w:left="993" w:hanging="567"/>
        <w:jc w:val="both"/>
        <w:rPr>
          <w:color w:val="000000" w:themeColor="text1"/>
        </w:rPr>
      </w:pPr>
      <w:r w:rsidRPr="000F4325">
        <w:rPr>
          <w:color w:val="000000" w:themeColor="text1"/>
        </w:rPr>
        <w:t>līguma izpildes uzraudzības kārtību un neatbilstoši izmantotā finansējuma atmaksāšanas pienākumu.</w:t>
      </w:r>
    </w:p>
    <w:p w14:paraId="2566833C" w14:textId="7E020C94" w:rsidR="00DC5CE8" w:rsidRPr="000F4325" w:rsidRDefault="001761ED" w:rsidP="00CA0DBF">
      <w:pPr>
        <w:pStyle w:val="Sarakstarindkopa"/>
        <w:ind w:left="993"/>
        <w:jc w:val="both"/>
        <w:rPr>
          <w:color w:val="000000" w:themeColor="text1"/>
        </w:rPr>
      </w:pPr>
      <w:r w:rsidRPr="000F4325">
        <w:rPr>
          <w:color w:val="000000" w:themeColor="text1"/>
        </w:rPr>
        <w:t xml:space="preserve"> </w:t>
      </w:r>
    </w:p>
    <w:p w14:paraId="36FCBE6D" w14:textId="15BA254B" w:rsidR="00DC5CE8" w:rsidRPr="000F4325" w:rsidRDefault="00CA0DBF" w:rsidP="003D46DB">
      <w:pPr>
        <w:pStyle w:val="Sarakstarindkopa"/>
        <w:numPr>
          <w:ilvl w:val="0"/>
          <w:numId w:val="1"/>
        </w:numPr>
        <w:ind w:left="142" w:hanging="142"/>
        <w:jc w:val="center"/>
        <w:rPr>
          <w:b/>
          <w:bCs/>
          <w:color w:val="000000" w:themeColor="text1"/>
        </w:rPr>
      </w:pPr>
      <w:r w:rsidRPr="000F4325">
        <w:rPr>
          <w:b/>
          <w:bCs/>
          <w:color w:val="000000" w:themeColor="text1"/>
        </w:rPr>
        <w:t>Uzraudzība un atbildība par finansējuma izlietojumu</w:t>
      </w:r>
    </w:p>
    <w:p w14:paraId="4E62B4F4" w14:textId="024B701E" w:rsidR="00D33A1C" w:rsidRPr="000F4325" w:rsidRDefault="00213C85" w:rsidP="00D33A1C">
      <w:pPr>
        <w:pStyle w:val="Sarakstarindkopa"/>
        <w:numPr>
          <w:ilvl w:val="0"/>
          <w:numId w:val="2"/>
        </w:numPr>
        <w:ind w:left="426" w:hanging="426"/>
        <w:jc w:val="both"/>
        <w:rPr>
          <w:color w:val="000000" w:themeColor="text1"/>
        </w:rPr>
      </w:pPr>
      <w:r w:rsidRPr="000F4325">
        <w:rPr>
          <w:color w:val="000000" w:themeColor="text1"/>
        </w:rPr>
        <w:t xml:space="preserve">Privātpersona ir atbildīga par pārvaldes uzdevuma </w:t>
      </w:r>
      <w:r w:rsidR="00B008EC" w:rsidRPr="000F4325">
        <w:rPr>
          <w:color w:val="000000" w:themeColor="text1"/>
        </w:rPr>
        <w:t>pienācīgu izpildi</w:t>
      </w:r>
      <w:r w:rsidRPr="000F4325">
        <w:rPr>
          <w:color w:val="000000" w:themeColor="text1"/>
        </w:rPr>
        <w:t>, noslēgtā līguma ievērošanu un izpildi, finansējuma izlietošanu atbilstoši tam paredzētajiem mērķiem.</w:t>
      </w:r>
    </w:p>
    <w:p w14:paraId="3BC4E6C2" w14:textId="77777777" w:rsidR="00D33A1C" w:rsidRPr="000F4325" w:rsidRDefault="00D33A1C" w:rsidP="00D33A1C">
      <w:pPr>
        <w:pStyle w:val="Sarakstarindkopa"/>
        <w:rPr>
          <w:color w:val="000000" w:themeColor="text1"/>
        </w:rPr>
      </w:pPr>
    </w:p>
    <w:p w14:paraId="39AE19B9" w14:textId="0C413399" w:rsidR="00213C85" w:rsidRPr="000F4325" w:rsidRDefault="002E7BB9" w:rsidP="00213C85">
      <w:pPr>
        <w:pStyle w:val="Sarakstarindkopa"/>
        <w:numPr>
          <w:ilvl w:val="0"/>
          <w:numId w:val="2"/>
        </w:numPr>
        <w:ind w:left="426" w:hanging="426"/>
        <w:jc w:val="both"/>
        <w:rPr>
          <w:color w:val="000000" w:themeColor="text1"/>
        </w:rPr>
      </w:pPr>
      <w:r w:rsidRPr="000F4325">
        <w:rPr>
          <w:color w:val="000000" w:themeColor="text1"/>
        </w:rPr>
        <w:lastRenderedPageBreak/>
        <w:t xml:space="preserve">Uzraudzību par privātpersonai nodotā pārvaldes uzdevuma izpildi un </w:t>
      </w:r>
      <w:r w:rsidR="00D33A1C" w:rsidRPr="000F4325">
        <w:rPr>
          <w:color w:val="000000" w:themeColor="text1"/>
        </w:rPr>
        <w:t>p</w:t>
      </w:r>
      <w:r w:rsidR="00213C85" w:rsidRPr="000F4325">
        <w:rPr>
          <w:color w:val="000000" w:themeColor="text1"/>
        </w:rPr>
        <w:t>iešķirtā finansējuma izlietojum</w:t>
      </w:r>
      <w:r w:rsidRPr="000F4325">
        <w:rPr>
          <w:color w:val="000000" w:themeColor="text1"/>
        </w:rPr>
        <w:t>u</w:t>
      </w:r>
      <w:r w:rsidR="00213C85" w:rsidRPr="000F4325">
        <w:rPr>
          <w:color w:val="000000" w:themeColor="text1"/>
        </w:rPr>
        <w:t xml:space="preserve"> veic</w:t>
      </w:r>
      <w:r w:rsidRPr="000F4325">
        <w:rPr>
          <w:color w:val="000000" w:themeColor="text1"/>
        </w:rPr>
        <w:t xml:space="preserve"> pašvaldības iestāde, kuras kompetencē attiecīgais pārvaldes uzdevums atrodas.</w:t>
      </w:r>
      <w:r w:rsidR="00213C85" w:rsidRPr="000F4325">
        <w:rPr>
          <w:color w:val="000000" w:themeColor="text1"/>
        </w:rPr>
        <w:t xml:space="preserve"> </w:t>
      </w:r>
    </w:p>
    <w:p w14:paraId="27D0DEC0" w14:textId="77777777" w:rsidR="00D33A1C" w:rsidRPr="000F4325" w:rsidRDefault="00D33A1C" w:rsidP="00D33A1C">
      <w:pPr>
        <w:pStyle w:val="Sarakstarindkopa"/>
        <w:rPr>
          <w:color w:val="000000" w:themeColor="text1"/>
        </w:rPr>
      </w:pPr>
    </w:p>
    <w:p w14:paraId="2FB0AC5B" w14:textId="07E368D8" w:rsidR="00D33A1C" w:rsidRPr="000F4325" w:rsidRDefault="00D33A1C" w:rsidP="00213C85">
      <w:pPr>
        <w:pStyle w:val="Sarakstarindkopa"/>
        <w:numPr>
          <w:ilvl w:val="0"/>
          <w:numId w:val="2"/>
        </w:numPr>
        <w:ind w:left="426" w:hanging="426"/>
        <w:jc w:val="both"/>
        <w:rPr>
          <w:color w:val="000000" w:themeColor="text1"/>
        </w:rPr>
      </w:pPr>
      <w:r w:rsidRPr="000F4325">
        <w:rPr>
          <w:color w:val="000000" w:themeColor="text1"/>
        </w:rPr>
        <w:t>Līguma izpildes uzraudzī</w:t>
      </w:r>
      <w:r w:rsidR="00D6711B" w:rsidRPr="000F4325">
        <w:rPr>
          <w:color w:val="000000" w:themeColor="text1"/>
        </w:rPr>
        <w:t>šanai</w:t>
      </w:r>
      <w:r w:rsidRPr="000F4325">
        <w:rPr>
          <w:color w:val="000000" w:themeColor="text1"/>
        </w:rPr>
        <w:t xml:space="preserve"> pašvaldības iestāde ir tiesīga </w:t>
      </w:r>
      <w:r w:rsidR="002E5963" w:rsidRPr="000F4325">
        <w:rPr>
          <w:color w:val="000000" w:themeColor="text1"/>
        </w:rPr>
        <w:t xml:space="preserve">prasīt </w:t>
      </w:r>
      <w:r w:rsidRPr="000F4325">
        <w:rPr>
          <w:color w:val="000000" w:themeColor="text1"/>
        </w:rPr>
        <w:t>un p</w:t>
      </w:r>
      <w:r w:rsidR="002E5963" w:rsidRPr="000F4325">
        <w:rPr>
          <w:color w:val="000000" w:themeColor="text1"/>
        </w:rPr>
        <w:t>rivātpersonai ir pienākums sniegt pilnu informāciju, kas saistīta ar pilnvarojuma izpildi, tostarp informāciju par izpildē iesaistītām fiziskām personām, grāmatvedības datiem un dokumentiem, līgumiem un tml.</w:t>
      </w:r>
    </w:p>
    <w:p w14:paraId="5612259D" w14:textId="77777777" w:rsidR="00B95567" w:rsidRPr="000F4325" w:rsidRDefault="00B95567" w:rsidP="00B95567">
      <w:pPr>
        <w:pStyle w:val="Sarakstarindkopa"/>
        <w:rPr>
          <w:color w:val="000000" w:themeColor="text1"/>
        </w:rPr>
      </w:pPr>
    </w:p>
    <w:p w14:paraId="128A88E9" w14:textId="013D41F9" w:rsidR="00B95567" w:rsidRPr="000F4325" w:rsidRDefault="00B95567" w:rsidP="000F4325">
      <w:pPr>
        <w:pStyle w:val="Sarakstarindkopa"/>
        <w:numPr>
          <w:ilvl w:val="0"/>
          <w:numId w:val="2"/>
        </w:numPr>
        <w:ind w:left="426" w:hanging="426"/>
        <w:jc w:val="both"/>
        <w:rPr>
          <w:color w:val="000000" w:themeColor="text1"/>
        </w:rPr>
      </w:pPr>
      <w:r w:rsidRPr="000F4325">
        <w:rPr>
          <w:color w:val="000000" w:themeColor="text1"/>
        </w:rPr>
        <w:t>Konstatējot neatbilstību, pašvaldības iestādes vadītājs var pieņemt lēmumu par:</w:t>
      </w:r>
    </w:p>
    <w:p w14:paraId="48A58FCD" w14:textId="09807AD2" w:rsidR="00B95567" w:rsidRPr="000F4325" w:rsidRDefault="00D624D8" w:rsidP="00B95567">
      <w:pPr>
        <w:pStyle w:val="Sarakstarindkopa"/>
        <w:numPr>
          <w:ilvl w:val="1"/>
          <w:numId w:val="2"/>
        </w:numPr>
        <w:ind w:left="993" w:hanging="567"/>
        <w:jc w:val="both"/>
        <w:rPr>
          <w:color w:val="000000" w:themeColor="text1"/>
        </w:rPr>
      </w:pPr>
      <w:r w:rsidRPr="000F4325">
        <w:rPr>
          <w:color w:val="000000" w:themeColor="text1"/>
        </w:rPr>
        <w:t>maksājumu apturēšanu;</w:t>
      </w:r>
    </w:p>
    <w:p w14:paraId="4979E910" w14:textId="616978C4" w:rsidR="00D624D8" w:rsidRPr="000F4325" w:rsidRDefault="00D624D8" w:rsidP="00D624D8">
      <w:pPr>
        <w:pStyle w:val="Sarakstarindkopa"/>
        <w:numPr>
          <w:ilvl w:val="1"/>
          <w:numId w:val="2"/>
        </w:numPr>
        <w:ind w:left="993" w:hanging="567"/>
        <w:jc w:val="both"/>
        <w:rPr>
          <w:color w:val="000000" w:themeColor="text1"/>
        </w:rPr>
      </w:pPr>
      <w:r w:rsidRPr="000F4325">
        <w:rPr>
          <w:color w:val="000000" w:themeColor="text1"/>
        </w:rPr>
        <w:t>finansējuma samazināšanu proporcionāli neveikto aktivitāšu apjomam;</w:t>
      </w:r>
    </w:p>
    <w:p w14:paraId="1EE65172" w14:textId="22110457" w:rsidR="00D624D8" w:rsidRPr="000F4325" w:rsidRDefault="00D624D8" w:rsidP="00B95567">
      <w:pPr>
        <w:pStyle w:val="Sarakstarindkopa"/>
        <w:numPr>
          <w:ilvl w:val="1"/>
          <w:numId w:val="2"/>
        </w:numPr>
        <w:ind w:left="993" w:hanging="567"/>
        <w:jc w:val="both"/>
        <w:rPr>
          <w:color w:val="000000" w:themeColor="text1"/>
        </w:rPr>
      </w:pPr>
      <w:r w:rsidRPr="000F4325">
        <w:rPr>
          <w:color w:val="000000" w:themeColor="text1"/>
        </w:rPr>
        <w:t>līguma izbeigšanu;</w:t>
      </w:r>
    </w:p>
    <w:p w14:paraId="1BDD0032" w14:textId="118B3B82" w:rsidR="00D624D8" w:rsidRPr="000F4325" w:rsidRDefault="00D624D8" w:rsidP="00B95567">
      <w:pPr>
        <w:pStyle w:val="Sarakstarindkopa"/>
        <w:numPr>
          <w:ilvl w:val="1"/>
          <w:numId w:val="2"/>
        </w:numPr>
        <w:ind w:left="993" w:hanging="567"/>
        <w:jc w:val="both"/>
        <w:rPr>
          <w:color w:val="000000" w:themeColor="text1"/>
        </w:rPr>
      </w:pPr>
      <w:r w:rsidRPr="000F4325">
        <w:rPr>
          <w:color w:val="000000" w:themeColor="text1"/>
        </w:rPr>
        <w:t>neatbilstoši izlietotā finansējuma atgūšanu.</w:t>
      </w:r>
    </w:p>
    <w:p w14:paraId="56ECDA7E" w14:textId="77777777" w:rsidR="0023350C" w:rsidRPr="000F4325" w:rsidRDefault="0023350C" w:rsidP="0023350C">
      <w:pPr>
        <w:pStyle w:val="Sarakstarindkopa"/>
        <w:rPr>
          <w:color w:val="000000" w:themeColor="text1"/>
        </w:rPr>
      </w:pPr>
    </w:p>
    <w:p w14:paraId="08CA60B6" w14:textId="189A4DB5" w:rsidR="0023350C" w:rsidRPr="000F4325" w:rsidRDefault="0023350C" w:rsidP="00213C85">
      <w:pPr>
        <w:pStyle w:val="Sarakstarindkopa"/>
        <w:numPr>
          <w:ilvl w:val="0"/>
          <w:numId w:val="2"/>
        </w:numPr>
        <w:ind w:left="426" w:hanging="426"/>
        <w:jc w:val="both"/>
        <w:rPr>
          <w:color w:val="000000" w:themeColor="text1"/>
        </w:rPr>
      </w:pPr>
      <w:r w:rsidRPr="000F4325">
        <w:rPr>
          <w:color w:val="000000" w:themeColor="text1"/>
        </w:rPr>
        <w:t xml:space="preserve">Pašvaldība apkopo un publicē tās tīmekļa vietnē </w:t>
      </w:r>
      <w:hyperlink r:id="rId9" w:history="1">
        <w:r w:rsidRPr="000F4325">
          <w:rPr>
            <w:rStyle w:val="Hipersaite"/>
            <w:color w:val="000000" w:themeColor="text1"/>
          </w:rPr>
          <w:t>www.aluksne.lv</w:t>
        </w:r>
      </w:hyperlink>
      <w:r w:rsidRPr="000F4325">
        <w:rPr>
          <w:color w:val="000000" w:themeColor="text1"/>
        </w:rPr>
        <w:t xml:space="preserve"> par budžeta gada ietvaros noslēgto līdzdarbības līgumu izpildes gaitu, rezultātiem un neatbilstībām.</w:t>
      </w:r>
    </w:p>
    <w:p w14:paraId="5E3C0375" w14:textId="77777777" w:rsidR="00CA0DBF" w:rsidRPr="000F4325" w:rsidRDefault="00CA0DBF" w:rsidP="00550D63">
      <w:pPr>
        <w:pStyle w:val="Sarakstarindkopa"/>
        <w:ind w:left="426"/>
        <w:rPr>
          <w:color w:val="000000" w:themeColor="text1"/>
        </w:rPr>
      </w:pPr>
    </w:p>
    <w:p w14:paraId="655A05CE" w14:textId="77777777" w:rsidR="000F4325" w:rsidRPr="000F4325" w:rsidRDefault="000F4325" w:rsidP="000F4325">
      <w:pPr>
        <w:widowControl w:val="0"/>
        <w:spacing w:after="0" w:line="240" w:lineRule="auto"/>
        <w:ind w:left="-284"/>
        <w:jc w:val="center"/>
        <w:rPr>
          <w:rFonts w:eastAsia="Calibri" w:cs="Times New Roman"/>
          <w:b/>
          <w:bCs/>
          <w:color w:val="000000" w:themeColor="text1"/>
          <w:szCs w:val="24"/>
        </w:rPr>
      </w:pPr>
      <w:r w:rsidRPr="000F4325">
        <w:rPr>
          <w:rFonts w:eastAsia="Calibri" w:cs="Times New Roman"/>
          <w:b/>
          <w:bCs/>
          <w:color w:val="000000" w:themeColor="text1"/>
          <w:szCs w:val="24"/>
        </w:rPr>
        <w:t>Alūksnes novada pašvaldības domes 2023. gada ___________  saistošo noteikumu Nr. __</w:t>
      </w:r>
    </w:p>
    <w:p w14:paraId="499D99EF" w14:textId="77777777" w:rsidR="000F4325" w:rsidRPr="000F4325" w:rsidRDefault="000F4325" w:rsidP="000F4325">
      <w:pPr>
        <w:widowControl w:val="0"/>
        <w:spacing w:after="0" w:line="240" w:lineRule="auto"/>
        <w:jc w:val="center"/>
        <w:rPr>
          <w:color w:val="000000" w:themeColor="text1"/>
        </w:rPr>
      </w:pPr>
      <w:r w:rsidRPr="000F4325">
        <w:rPr>
          <w:b/>
          <w:bCs/>
          <w:color w:val="000000" w:themeColor="text1"/>
        </w:rPr>
        <w:t>“Par līdzdarbības līgumu slēgšanu Alūksnes novada pašvaldībā”</w:t>
      </w:r>
    </w:p>
    <w:p w14:paraId="3E274775" w14:textId="77777777" w:rsidR="000F4325" w:rsidRPr="000F4325" w:rsidRDefault="000F4325" w:rsidP="000F4325">
      <w:pPr>
        <w:widowControl w:val="0"/>
        <w:spacing w:after="0" w:line="240" w:lineRule="auto"/>
        <w:jc w:val="center"/>
        <w:rPr>
          <w:rFonts w:eastAsia="Calibri" w:cs="Times New Roman"/>
          <w:b/>
          <w:bCs/>
          <w:color w:val="000000" w:themeColor="text1"/>
          <w:szCs w:val="24"/>
        </w:rPr>
      </w:pPr>
      <w:r w:rsidRPr="000F4325">
        <w:rPr>
          <w:rFonts w:eastAsia="Calibri" w:cs="Times New Roman"/>
          <w:b/>
          <w:bCs/>
          <w:color w:val="000000" w:themeColor="text1"/>
          <w:szCs w:val="24"/>
        </w:rPr>
        <w:t>paskaidrojuma raksts</w:t>
      </w:r>
    </w:p>
    <w:p w14:paraId="03ED20FC" w14:textId="77777777" w:rsidR="000F4325" w:rsidRPr="000F4325" w:rsidRDefault="000F4325" w:rsidP="000F4325">
      <w:pPr>
        <w:spacing w:after="0" w:line="240" w:lineRule="auto"/>
        <w:jc w:val="center"/>
        <w:textAlignment w:val="baseline"/>
        <w:rPr>
          <w:rFonts w:eastAsia="Times New Roman" w:cs="Times New Roman"/>
          <w:color w:val="000000" w:themeColor="text1"/>
          <w:szCs w:val="24"/>
          <w:lang w:eastAsia="lv-LV"/>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0F4325" w:rsidRPr="000F4325" w14:paraId="14942CDE" w14:textId="77777777" w:rsidTr="00882ECC">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B170FFB" w14:textId="77777777" w:rsidR="000F4325" w:rsidRPr="000F4325" w:rsidRDefault="000F4325" w:rsidP="000F4325">
            <w:pPr>
              <w:spacing w:after="0" w:line="240" w:lineRule="auto"/>
              <w:ind w:right="39"/>
              <w:jc w:val="center"/>
              <w:textAlignment w:val="baseline"/>
              <w:rPr>
                <w:rFonts w:eastAsia="Times New Roman" w:cs="Times New Roman"/>
                <w:color w:val="000000" w:themeColor="text1"/>
                <w:szCs w:val="24"/>
                <w:lang w:eastAsia="lv-LV"/>
              </w:rPr>
            </w:pPr>
            <w:r w:rsidRPr="000F4325">
              <w:rPr>
                <w:rFonts w:eastAsia="Times New Roman" w:cs="Times New Roman"/>
                <w:b/>
                <w:bCs/>
                <w:color w:val="000000" w:themeColor="text1"/>
                <w:szCs w:val="24"/>
                <w:lang w:eastAsia="lv-LV"/>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7ECCDF01" w14:textId="77777777" w:rsidR="000F4325" w:rsidRPr="000F4325" w:rsidRDefault="000F4325" w:rsidP="000F4325">
            <w:pPr>
              <w:spacing w:after="0" w:line="240" w:lineRule="auto"/>
              <w:ind w:right="102"/>
              <w:jc w:val="center"/>
              <w:textAlignment w:val="baseline"/>
              <w:rPr>
                <w:rFonts w:eastAsia="Times New Roman" w:cs="Times New Roman"/>
                <w:b/>
                <w:bCs/>
                <w:color w:val="000000" w:themeColor="text1"/>
                <w:szCs w:val="24"/>
                <w:lang w:eastAsia="lv-LV"/>
              </w:rPr>
            </w:pPr>
            <w:r w:rsidRPr="000F4325">
              <w:rPr>
                <w:rFonts w:eastAsia="Times New Roman" w:cs="Times New Roman"/>
                <w:b/>
                <w:bCs/>
                <w:color w:val="000000" w:themeColor="text1"/>
                <w:szCs w:val="24"/>
                <w:lang w:eastAsia="lv-LV"/>
              </w:rPr>
              <w:t>Norādāmā informācija </w:t>
            </w:r>
          </w:p>
        </w:tc>
      </w:tr>
      <w:tr w:rsidR="000F4325" w:rsidRPr="000F4325" w14:paraId="2631CE13" w14:textId="77777777" w:rsidTr="00882ECC">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389EBBC" w14:textId="77777777" w:rsidR="000F4325" w:rsidRPr="000F4325" w:rsidRDefault="000F4325" w:rsidP="000F4325">
            <w:pPr>
              <w:widowControl w:val="0"/>
              <w:numPr>
                <w:ilvl w:val="0"/>
                <w:numId w:val="7"/>
              </w:numPr>
              <w:spacing w:after="0" w:line="240" w:lineRule="auto"/>
              <w:ind w:left="392" w:right="39" w:hanging="284"/>
              <w:textAlignment w:val="baseline"/>
              <w:rPr>
                <w:rFonts w:eastAsia="Times New Roman" w:cs="Times New Roman"/>
                <w:color w:val="000000" w:themeColor="text1"/>
                <w:szCs w:val="24"/>
                <w:lang w:eastAsia="lv-LV"/>
              </w:rPr>
            </w:pPr>
            <w:r w:rsidRPr="000F4325">
              <w:rPr>
                <w:rFonts w:eastAsia="Times New Roman" w:cs="Times New Roman"/>
                <w:color w:val="000000" w:themeColor="text1"/>
                <w:szCs w:val="24"/>
                <w:lang w:eastAsia="lv-LV"/>
              </w:rPr>
              <w:t>Mērķis un nepieciešamības pamatojums: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D254FC8" w14:textId="77777777" w:rsidR="000F4325" w:rsidRPr="000F4325" w:rsidRDefault="000F4325" w:rsidP="000F4325">
            <w:pPr>
              <w:widowControl w:val="0"/>
              <w:numPr>
                <w:ilvl w:val="0"/>
                <w:numId w:val="15"/>
              </w:numPr>
              <w:spacing w:after="0" w:line="240" w:lineRule="auto"/>
              <w:ind w:left="412" w:right="102" w:hanging="412"/>
              <w:jc w:val="both"/>
              <w:textAlignment w:val="baseline"/>
              <w:rPr>
                <w:rFonts w:eastAsia="Times New Roman" w:cs="Times New Roman"/>
                <w:color w:val="000000" w:themeColor="text1"/>
                <w:szCs w:val="24"/>
                <w:lang w:eastAsia="lv-LV"/>
              </w:rPr>
            </w:pPr>
            <w:r w:rsidRPr="000F4325">
              <w:rPr>
                <w:rFonts w:eastAsia="Calibri" w:cs="Times New Roman"/>
                <w:color w:val="000000" w:themeColor="text1"/>
                <w:szCs w:val="24"/>
              </w:rPr>
              <w:t>Valsts pārvaldes iekārtas likuma</w:t>
            </w:r>
            <w:r w:rsidRPr="000F4325">
              <w:rPr>
                <w:rFonts w:ascii="Calibri" w:eastAsia="Calibri" w:hAnsi="Calibri" w:cs="Times New Roman"/>
                <w:color w:val="000000" w:themeColor="text1"/>
                <w:sz w:val="22"/>
              </w:rPr>
              <w:t xml:space="preserve"> </w:t>
            </w:r>
            <w:r w:rsidRPr="000F4325">
              <w:rPr>
                <w:rFonts w:eastAsia="Calibri" w:cs="Times New Roman"/>
                <w:color w:val="000000" w:themeColor="text1"/>
                <w:szCs w:val="24"/>
              </w:rPr>
              <w:t xml:space="preserve">48. panta pirmā daļa noteic, ka iestāde (domāts arī pašvaldības iestāde) </w:t>
            </w:r>
            <w:r w:rsidRPr="000F4325">
              <w:rPr>
                <w:rFonts w:eastAsia="Calibri" w:cs="Times New Roman"/>
                <w:color w:val="000000" w:themeColor="text1"/>
                <w:szCs w:val="24"/>
                <w:shd w:val="clear" w:color="auto" w:fill="FFFFFF"/>
              </w:rPr>
              <w:t>savā darbībā iesaista sabiedrības pārstāvjus, tajā skaitā (48. panta trešā daļa) iestāde var pilnvarot privātpersonu veikt valsts pārvaldes uzdevumus;</w:t>
            </w:r>
          </w:p>
          <w:p w14:paraId="0B728640" w14:textId="77777777" w:rsidR="000F4325" w:rsidRPr="000F4325" w:rsidRDefault="000F4325" w:rsidP="000F4325">
            <w:pPr>
              <w:widowControl w:val="0"/>
              <w:numPr>
                <w:ilvl w:val="0"/>
                <w:numId w:val="15"/>
              </w:numPr>
              <w:spacing w:after="0" w:line="240" w:lineRule="auto"/>
              <w:ind w:left="412" w:right="102" w:hanging="412"/>
              <w:jc w:val="both"/>
              <w:textAlignment w:val="baseline"/>
              <w:rPr>
                <w:rFonts w:eastAsia="Times New Roman" w:cs="Times New Roman"/>
                <w:color w:val="000000" w:themeColor="text1"/>
                <w:szCs w:val="24"/>
                <w:lang w:eastAsia="lv-LV"/>
              </w:rPr>
            </w:pPr>
            <w:r w:rsidRPr="000F4325">
              <w:rPr>
                <w:rFonts w:eastAsia="Calibri" w:cs="Times New Roman"/>
                <w:color w:val="000000" w:themeColor="text1"/>
                <w:szCs w:val="24"/>
              </w:rPr>
              <w:t>Pašvaldību likuma 4. panta pirmajā daļā noteiktajās pašvaldības autonomajās funkcijās ietilpst pārvaldes uzdevumi, kuru izpildē ir iespējams un ir lietderīgi iesaistīt privātpersonas. Pie minētā it īpaši pieskaitāmi uzdevumi, kas izriet no pašvaldības funkcijām izglītības jomā, daudzveidīga kultūras piedāvājuma nodrošināšanas, sporta attīstības un veselīga dzīvesveida veicināšanas, darba ar jaunatni kā arī ir saistīti ar vides jautājumiem un dzīvnieku aizsardzību;</w:t>
            </w:r>
          </w:p>
          <w:p w14:paraId="4394E984" w14:textId="77777777" w:rsidR="000F4325" w:rsidRPr="000F4325" w:rsidRDefault="000F4325" w:rsidP="000F4325">
            <w:pPr>
              <w:widowControl w:val="0"/>
              <w:numPr>
                <w:ilvl w:val="0"/>
                <w:numId w:val="15"/>
              </w:numPr>
              <w:spacing w:after="0" w:line="240" w:lineRule="auto"/>
              <w:ind w:left="412" w:right="102" w:hanging="412"/>
              <w:jc w:val="both"/>
              <w:textAlignment w:val="baseline"/>
              <w:rPr>
                <w:rFonts w:eastAsia="Times New Roman" w:cs="Times New Roman"/>
                <w:color w:val="000000" w:themeColor="text1"/>
                <w:szCs w:val="24"/>
                <w:lang w:eastAsia="lv-LV"/>
              </w:rPr>
            </w:pPr>
            <w:r w:rsidRPr="000F4325">
              <w:rPr>
                <w:rFonts w:eastAsia="Calibri" w:cs="Times New Roman"/>
                <w:color w:val="000000" w:themeColor="text1"/>
                <w:szCs w:val="24"/>
                <w:lang w:eastAsia="lv-LV"/>
              </w:rPr>
              <w:t>Atbilstoši Valsts pārvaldes iekārtas likuma VI nodaļai privātpersonu var pilnvarot veikt pārvaldes uzdevumu ar ārēju normatīvo aktu vai līdzdarbības līgumu;</w:t>
            </w:r>
          </w:p>
          <w:p w14:paraId="42CF437F" w14:textId="77777777" w:rsidR="000F4325" w:rsidRPr="000F4325" w:rsidRDefault="000F4325" w:rsidP="000F4325">
            <w:pPr>
              <w:widowControl w:val="0"/>
              <w:numPr>
                <w:ilvl w:val="0"/>
                <w:numId w:val="15"/>
              </w:numPr>
              <w:spacing w:after="0" w:line="240" w:lineRule="auto"/>
              <w:ind w:left="412" w:right="102" w:hanging="412"/>
              <w:jc w:val="both"/>
              <w:textAlignment w:val="baseline"/>
              <w:rPr>
                <w:rFonts w:eastAsia="Times New Roman" w:cs="Times New Roman"/>
                <w:color w:val="000000" w:themeColor="text1"/>
                <w:szCs w:val="24"/>
                <w:lang w:eastAsia="lv-LV"/>
              </w:rPr>
            </w:pPr>
            <w:r w:rsidRPr="000F4325">
              <w:rPr>
                <w:rFonts w:eastAsia="Times New Roman" w:cs="Times New Roman"/>
                <w:color w:val="000000" w:themeColor="text1"/>
                <w:szCs w:val="24"/>
                <w:lang w:eastAsia="lv-LV"/>
              </w:rPr>
              <w:t xml:space="preserve">Valsts pārvaldes iekārtas likuma 50. panta sestā daļa noteic, ka </w:t>
            </w:r>
            <w:r w:rsidRPr="000F4325">
              <w:rPr>
                <w:rFonts w:eastAsia="Calibri" w:cs="Times New Roman"/>
                <w:color w:val="000000" w:themeColor="text1"/>
                <w:szCs w:val="24"/>
                <w:lang w:eastAsia="lv-LV"/>
              </w:rPr>
              <w:t>p</w:t>
            </w:r>
            <w:r w:rsidRPr="000F4325">
              <w:rPr>
                <w:rFonts w:eastAsia="Calibri" w:cs="Times New Roman"/>
                <w:color w:val="000000" w:themeColor="text1"/>
                <w:szCs w:val="24"/>
                <w:shd w:val="clear" w:color="auto" w:fill="FFFFFF"/>
              </w:rPr>
              <w:t>astarpinātās pārvaldes iestāde (kas ir pašvaldības kā atvasinātas publiskas personas iestāde) līdzdarbības līgumu slēdz atvasinātas publiskās personas orgāna noteiktajos gadījumos un kārtībā;</w:t>
            </w:r>
            <w:r w:rsidRPr="000F4325">
              <w:rPr>
                <w:rFonts w:eastAsia="Times New Roman" w:cs="Times New Roman"/>
                <w:color w:val="000000" w:themeColor="text1"/>
                <w:szCs w:val="24"/>
                <w:lang w:eastAsia="lv-LV"/>
              </w:rPr>
              <w:t xml:space="preserve"> </w:t>
            </w:r>
          </w:p>
          <w:p w14:paraId="245D311C" w14:textId="77777777" w:rsidR="000F4325" w:rsidRPr="000F4325" w:rsidRDefault="000F4325" w:rsidP="000F4325">
            <w:pPr>
              <w:widowControl w:val="0"/>
              <w:numPr>
                <w:ilvl w:val="0"/>
                <w:numId w:val="15"/>
              </w:numPr>
              <w:spacing w:after="0" w:line="240" w:lineRule="auto"/>
              <w:ind w:left="412" w:right="102" w:hanging="412"/>
              <w:jc w:val="both"/>
              <w:textAlignment w:val="baseline"/>
              <w:rPr>
                <w:rFonts w:eastAsia="Times New Roman" w:cs="Times New Roman"/>
                <w:color w:val="000000" w:themeColor="text1"/>
                <w:szCs w:val="24"/>
                <w:lang w:eastAsia="lv-LV"/>
              </w:rPr>
            </w:pPr>
            <w:r w:rsidRPr="000F4325">
              <w:rPr>
                <w:rFonts w:eastAsia="Times New Roman" w:cs="Times New Roman"/>
                <w:color w:val="000000" w:themeColor="text1"/>
                <w:szCs w:val="24"/>
                <w:lang w:eastAsia="lv-LV"/>
              </w:rPr>
              <w:t>Pašvaldību likuma 44. panta otrajai daļai pašvaldības dome var izdot saistošos noteikumus, lai nodrošinātu pašvaldības autonomo funkciju un brīvprātīgo iniciatīvu izpildi.</w:t>
            </w:r>
          </w:p>
        </w:tc>
      </w:tr>
      <w:tr w:rsidR="000F4325" w:rsidRPr="000F4325" w14:paraId="7F7BDB45" w14:textId="77777777" w:rsidTr="00882ECC">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FBB6CA4" w14:textId="77777777" w:rsidR="000F4325" w:rsidRPr="000F4325" w:rsidRDefault="000F4325" w:rsidP="000F4325">
            <w:pPr>
              <w:widowControl w:val="0"/>
              <w:numPr>
                <w:ilvl w:val="0"/>
                <w:numId w:val="8"/>
              </w:numPr>
              <w:spacing w:after="0" w:line="240" w:lineRule="auto"/>
              <w:ind w:left="392" w:right="39" w:hanging="284"/>
              <w:textAlignment w:val="baseline"/>
              <w:rPr>
                <w:rFonts w:eastAsia="Times New Roman" w:cs="Times New Roman"/>
                <w:color w:val="000000" w:themeColor="text1"/>
                <w:szCs w:val="24"/>
                <w:lang w:eastAsia="lv-LV"/>
              </w:rPr>
            </w:pPr>
            <w:r w:rsidRPr="000F4325">
              <w:rPr>
                <w:rFonts w:eastAsia="Times New Roman" w:cs="Times New Roman"/>
                <w:color w:val="000000" w:themeColor="text1"/>
                <w:szCs w:val="24"/>
                <w:lang w:eastAsia="lv-LV"/>
              </w:rPr>
              <w:t xml:space="preserve">Fiskālā ietekme uz pašvaldības </w:t>
            </w:r>
            <w:r w:rsidRPr="000F4325">
              <w:rPr>
                <w:rFonts w:eastAsia="Times New Roman" w:cs="Times New Roman"/>
                <w:color w:val="000000" w:themeColor="text1"/>
                <w:szCs w:val="24"/>
                <w:lang w:eastAsia="lv-LV"/>
              </w:rPr>
              <w:lastRenderedPageBreak/>
              <w:t>budžetu: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443C332" w14:textId="77777777" w:rsidR="000F4325" w:rsidRPr="000F4325" w:rsidRDefault="000F4325" w:rsidP="000F4325">
            <w:pPr>
              <w:widowControl w:val="0"/>
              <w:numPr>
                <w:ilvl w:val="0"/>
                <w:numId w:val="16"/>
              </w:numPr>
              <w:spacing w:after="0" w:line="240" w:lineRule="auto"/>
              <w:ind w:left="412" w:right="102" w:hanging="412"/>
              <w:jc w:val="both"/>
              <w:textAlignment w:val="baseline"/>
              <w:rPr>
                <w:rFonts w:eastAsia="Times New Roman" w:cs="Times New Roman"/>
                <w:color w:val="000000" w:themeColor="text1"/>
                <w:szCs w:val="24"/>
                <w:lang w:eastAsia="lv-LV"/>
              </w:rPr>
            </w:pPr>
            <w:r w:rsidRPr="000F4325">
              <w:rPr>
                <w:rFonts w:eastAsia="Times New Roman" w:cs="Times New Roman"/>
                <w:color w:val="000000" w:themeColor="text1"/>
                <w:szCs w:val="24"/>
                <w:lang w:eastAsia="lv-LV"/>
              </w:rPr>
              <w:lastRenderedPageBreak/>
              <w:t xml:space="preserve">saistošajiem noteikumiem nav ietekmes uz pašvaldības budžetu, jo ar tiem netiek mainīts no pašvaldības autonomajām funkcijām </w:t>
            </w:r>
            <w:r w:rsidRPr="000F4325">
              <w:rPr>
                <w:rFonts w:eastAsia="Times New Roman" w:cs="Times New Roman"/>
                <w:color w:val="000000" w:themeColor="text1"/>
                <w:szCs w:val="24"/>
                <w:lang w:eastAsia="lv-LV"/>
              </w:rPr>
              <w:lastRenderedPageBreak/>
              <w:t>izrietošos pārvaldes uzdevumu apjoms un to izpildei plānotais pašvaldības budžeta finansējums;</w:t>
            </w:r>
          </w:p>
          <w:p w14:paraId="26A4130F" w14:textId="77777777" w:rsidR="000F4325" w:rsidRPr="000F4325" w:rsidRDefault="000F4325" w:rsidP="000F4325">
            <w:pPr>
              <w:widowControl w:val="0"/>
              <w:numPr>
                <w:ilvl w:val="0"/>
                <w:numId w:val="16"/>
              </w:numPr>
              <w:spacing w:after="0" w:line="240" w:lineRule="auto"/>
              <w:ind w:left="412" w:right="102" w:hanging="412"/>
              <w:jc w:val="both"/>
              <w:textAlignment w:val="baseline"/>
              <w:rPr>
                <w:rFonts w:eastAsia="Times New Roman" w:cs="Times New Roman"/>
                <w:color w:val="000000" w:themeColor="text1"/>
                <w:szCs w:val="24"/>
                <w:lang w:eastAsia="lv-LV"/>
              </w:rPr>
            </w:pPr>
            <w:r w:rsidRPr="000F4325">
              <w:rPr>
                <w:rFonts w:eastAsia="Times New Roman" w:cs="Times New Roman"/>
                <w:color w:val="000000" w:themeColor="text1"/>
                <w:szCs w:val="24"/>
                <w:lang w:eastAsia="lv-LV"/>
              </w:rPr>
              <w:t xml:space="preserve">iespējams nebūtisks izmantojamo budžeta līdzekļu samazinājums, jo privātpersonu iesaistei pārvaldes uzdevumu izpildē ir nekomerciāls raksturs.  </w:t>
            </w:r>
          </w:p>
        </w:tc>
      </w:tr>
      <w:tr w:rsidR="000F4325" w:rsidRPr="000F4325" w14:paraId="7B92632B" w14:textId="77777777" w:rsidTr="00882ECC">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D97E871" w14:textId="77777777" w:rsidR="000F4325" w:rsidRPr="000F4325" w:rsidRDefault="000F4325" w:rsidP="000F4325">
            <w:pPr>
              <w:widowControl w:val="0"/>
              <w:numPr>
                <w:ilvl w:val="0"/>
                <w:numId w:val="9"/>
              </w:numPr>
              <w:spacing w:after="0" w:line="240" w:lineRule="auto"/>
              <w:ind w:left="392" w:right="39" w:hanging="284"/>
              <w:textAlignment w:val="baseline"/>
              <w:rPr>
                <w:rFonts w:eastAsia="Times New Roman" w:cs="Times New Roman"/>
                <w:color w:val="000000" w:themeColor="text1"/>
                <w:szCs w:val="24"/>
                <w:lang w:eastAsia="lv-LV"/>
              </w:rPr>
            </w:pPr>
            <w:r w:rsidRPr="000F4325">
              <w:rPr>
                <w:rFonts w:eastAsia="Times New Roman" w:cs="Times New Roman"/>
                <w:color w:val="000000" w:themeColor="text1"/>
                <w:szCs w:val="24"/>
                <w:lang w:eastAsia="lv-LV"/>
              </w:rPr>
              <w:lastRenderedPageBreak/>
              <w:t>Sociālā ietekme, ietekme uz vidi, iedzīvotāju veselību, uzņēmējdarbības 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7BD12FD" w14:textId="77777777" w:rsidR="000F4325" w:rsidRPr="000F4325" w:rsidRDefault="000F4325" w:rsidP="000F4325">
            <w:pPr>
              <w:widowControl w:val="0"/>
              <w:numPr>
                <w:ilvl w:val="0"/>
                <w:numId w:val="19"/>
              </w:numPr>
              <w:spacing w:after="0" w:line="240" w:lineRule="auto"/>
              <w:ind w:left="414" w:right="102" w:hanging="414"/>
              <w:contextualSpacing/>
              <w:jc w:val="both"/>
              <w:textAlignment w:val="baseline"/>
              <w:rPr>
                <w:rFonts w:eastAsia="Times New Roman" w:cs="Times New Roman"/>
                <w:color w:val="000000" w:themeColor="text1"/>
                <w:szCs w:val="24"/>
                <w:lang w:eastAsia="lv-LV"/>
              </w:rPr>
            </w:pPr>
            <w:r w:rsidRPr="000F4325">
              <w:rPr>
                <w:rFonts w:eastAsia="Times New Roman" w:cs="Times New Roman"/>
                <w:color w:val="000000" w:themeColor="text1"/>
                <w:szCs w:val="24"/>
                <w:lang w:eastAsia="lv-LV"/>
              </w:rPr>
              <w:t>sociālā ietekme – saistošie noteikumi nemaina sociālo ietekmi novadā;</w:t>
            </w:r>
          </w:p>
          <w:p w14:paraId="0B8E48E2" w14:textId="77777777" w:rsidR="000F4325" w:rsidRPr="000F4325" w:rsidRDefault="000F4325" w:rsidP="000F4325">
            <w:pPr>
              <w:widowControl w:val="0"/>
              <w:numPr>
                <w:ilvl w:val="0"/>
                <w:numId w:val="19"/>
              </w:numPr>
              <w:spacing w:after="0" w:line="240" w:lineRule="auto"/>
              <w:ind w:left="414" w:right="102" w:hanging="414"/>
              <w:contextualSpacing/>
              <w:jc w:val="both"/>
              <w:textAlignment w:val="baseline"/>
              <w:rPr>
                <w:rFonts w:eastAsia="Times New Roman" w:cs="Times New Roman"/>
                <w:b/>
                <w:bCs/>
                <w:color w:val="000000" w:themeColor="text1"/>
                <w:szCs w:val="24"/>
                <w:lang w:eastAsia="lv-LV"/>
              </w:rPr>
            </w:pPr>
            <w:r w:rsidRPr="000F4325">
              <w:rPr>
                <w:rFonts w:eastAsia="Calibri" w:cs="Times New Roman"/>
                <w:color w:val="000000" w:themeColor="text1"/>
                <w:szCs w:val="24"/>
              </w:rPr>
              <w:t>ietekme uz vidi – saistošie noteikumi neregulē ar vides ietekmi saistītus jautājums;</w:t>
            </w:r>
          </w:p>
          <w:p w14:paraId="6C8EB8D3" w14:textId="77777777" w:rsidR="000F4325" w:rsidRPr="000F4325" w:rsidRDefault="000F4325" w:rsidP="000F4325">
            <w:pPr>
              <w:widowControl w:val="0"/>
              <w:numPr>
                <w:ilvl w:val="0"/>
                <w:numId w:val="19"/>
              </w:numPr>
              <w:spacing w:after="0" w:line="240" w:lineRule="auto"/>
              <w:ind w:left="414" w:right="102" w:hanging="414"/>
              <w:contextualSpacing/>
              <w:jc w:val="both"/>
              <w:textAlignment w:val="baseline"/>
              <w:rPr>
                <w:rFonts w:eastAsia="Times New Roman" w:cs="Times New Roman"/>
                <w:b/>
                <w:bCs/>
                <w:color w:val="000000" w:themeColor="text1"/>
                <w:szCs w:val="24"/>
                <w:lang w:eastAsia="lv-LV"/>
              </w:rPr>
            </w:pPr>
            <w:r w:rsidRPr="000F4325">
              <w:rPr>
                <w:rFonts w:eastAsia="Calibri" w:cs="Times New Roman"/>
                <w:color w:val="000000" w:themeColor="text1"/>
                <w:szCs w:val="24"/>
              </w:rPr>
              <w:t>ietekme uz iedzīvotāju veselību – saistošie noteikumi neregulē ar ietekmi uz iedzīvotāju veselību saistītus jautājumus;</w:t>
            </w:r>
          </w:p>
          <w:p w14:paraId="3A5575BB" w14:textId="77777777" w:rsidR="000F4325" w:rsidRPr="000F4325" w:rsidRDefault="000F4325" w:rsidP="000F4325">
            <w:pPr>
              <w:widowControl w:val="0"/>
              <w:numPr>
                <w:ilvl w:val="0"/>
                <w:numId w:val="19"/>
              </w:numPr>
              <w:spacing w:after="0" w:line="240" w:lineRule="auto"/>
              <w:ind w:left="414" w:right="102" w:hanging="414"/>
              <w:contextualSpacing/>
              <w:jc w:val="both"/>
              <w:textAlignment w:val="baseline"/>
              <w:rPr>
                <w:rFonts w:eastAsia="Times New Roman" w:cs="Times New Roman"/>
                <w:b/>
                <w:bCs/>
                <w:color w:val="000000" w:themeColor="text1"/>
                <w:szCs w:val="24"/>
                <w:lang w:eastAsia="lv-LV"/>
              </w:rPr>
            </w:pPr>
            <w:r w:rsidRPr="000F4325">
              <w:rPr>
                <w:rFonts w:eastAsia="Times New Roman" w:cs="Times New Roman"/>
                <w:color w:val="000000" w:themeColor="text1"/>
                <w:szCs w:val="24"/>
                <w:lang w:eastAsia="lv-LV"/>
              </w:rPr>
              <w:t>nav ietekmes uz uzņēmējdarbības vidi, jo privātpersonu iesaistei pārvaldes uzdevumu izpildē ir nekomerciāls raksturs.</w:t>
            </w:r>
          </w:p>
        </w:tc>
      </w:tr>
      <w:tr w:rsidR="000F4325" w:rsidRPr="000F4325" w14:paraId="242CB9F0" w14:textId="77777777" w:rsidTr="00882ECC">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9F35977" w14:textId="77777777" w:rsidR="000F4325" w:rsidRPr="000F4325" w:rsidRDefault="000F4325" w:rsidP="000F4325">
            <w:pPr>
              <w:widowControl w:val="0"/>
              <w:numPr>
                <w:ilvl w:val="0"/>
                <w:numId w:val="10"/>
              </w:numPr>
              <w:spacing w:after="0" w:line="240" w:lineRule="auto"/>
              <w:ind w:left="392" w:right="39" w:hanging="284"/>
              <w:textAlignment w:val="baseline"/>
              <w:rPr>
                <w:rFonts w:eastAsia="Times New Roman" w:cs="Times New Roman"/>
                <w:color w:val="000000" w:themeColor="text1"/>
                <w:szCs w:val="24"/>
                <w:lang w:eastAsia="lv-LV"/>
              </w:rPr>
            </w:pPr>
            <w:r w:rsidRPr="000F4325">
              <w:rPr>
                <w:rFonts w:eastAsia="Times New Roman" w:cs="Times New Roman"/>
                <w:color w:val="000000" w:themeColor="text1"/>
                <w:szCs w:val="24"/>
                <w:lang w:eastAsia="lv-LV"/>
              </w:rPr>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7BBF2FC" w14:textId="77777777" w:rsidR="000F4325" w:rsidRPr="000F4325" w:rsidRDefault="000F4325" w:rsidP="000F4325">
            <w:pPr>
              <w:widowControl w:val="0"/>
              <w:numPr>
                <w:ilvl w:val="0"/>
                <w:numId w:val="17"/>
              </w:numPr>
              <w:spacing w:after="0" w:line="240" w:lineRule="auto"/>
              <w:ind w:left="412" w:right="102" w:hanging="412"/>
              <w:jc w:val="both"/>
              <w:textAlignment w:val="baseline"/>
              <w:rPr>
                <w:rFonts w:eastAsia="Times New Roman" w:cs="Times New Roman"/>
                <w:color w:val="000000" w:themeColor="text1"/>
                <w:szCs w:val="24"/>
                <w:lang w:eastAsia="lv-LV"/>
              </w:rPr>
            </w:pPr>
            <w:r w:rsidRPr="000F4325">
              <w:rPr>
                <w:rFonts w:eastAsia="Times New Roman" w:cs="Times New Roman"/>
                <w:color w:val="000000" w:themeColor="text1"/>
                <w:szCs w:val="24"/>
                <w:lang w:eastAsia="lv-LV"/>
              </w:rPr>
              <w:t>administratīvās procedūras paliek nemainīgas. Netiek mainītas par pašvaldības autonomo funkciju izpildi atbildīgās pašvaldības iestādes un tām noteikto uzdevumu apjoms.</w:t>
            </w:r>
          </w:p>
          <w:p w14:paraId="106595B3" w14:textId="77777777" w:rsidR="000F4325" w:rsidRPr="000F4325" w:rsidRDefault="000F4325" w:rsidP="000F4325">
            <w:pPr>
              <w:spacing w:after="0" w:line="240" w:lineRule="auto"/>
              <w:ind w:right="102"/>
              <w:jc w:val="both"/>
              <w:textAlignment w:val="baseline"/>
              <w:rPr>
                <w:rFonts w:eastAsia="Times New Roman" w:cs="Times New Roman"/>
                <w:color w:val="000000" w:themeColor="text1"/>
                <w:szCs w:val="24"/>
                <w:lang w:eastAsia="lv-LV"/>
              </w:rPr>
            </w:pPr>
          </w:p>
        </w:tc>
      </w:tr>
      <w:tr w:rsidR="000F4325" w:rsidRPr="000F4325" w14:paraId="34915B00" w14:textId="77777777" w:rsidTr="00882ECC">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2E5F1B8" w14:textId="77777777" w:rsidR="000F4325" w:rsidRPr="000F4325" w:rsidRDefault="000F4325" w:rsidP="000F4325">
            <w:pPr>
              <w:widowControl w:val="0"/>
              <w:numPr>
                <w:ilvl w:val="0"/>
                <w:numId w:val="11"/>
              </w:numPr>
              <w:spacing w:after="0" w:line="240" w:lineRule="auto"/>
              <w:ind w:left="392" w:right="39" w:hanging="284"/>
              <w:textAlignment w:val="baseline"/>
              <w:rPr>
                <w:rFonts w:eastAsia="Times New Roman" w:cs="Times New Roman"/>
                <w:color w:val="000000" w:themeColor="text1"/>
                <w:szCs w:val="24"/>
                <w:lang w:eastAsia="lv-LV"/>
              </w:rPr>
            </w:pPr>
            <w:r w:rsidRPr="000F4325">
              <w:rPr>
                <w:rFonts w:eastAsia="Times New Roman" w:cs="Times New Roman"/>
                <w:color w:val="000000" w:themeColor="text1"/>
                <w:szCs w:val="24"/>
                <w:lang w:eastAsia="lv-LV"/>
              </w:rPr>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A770F44" w14:textId="345C6E75" w:rsidR="000F4325" w:rsidRPr="000F4325" w:rsidRDefault="000F4325" w:rsidP="000F4325">
            <w:pPr>
              <w:widowControl w:val="0"/>
              <w:numPr>
                <w:ilvl w:val="1"/>
                <w:numId w:val="20"/>
              </w:numPr>
              <w:spacing w:after="0" w:line="240" w:lineRule="auto"/>
              <w:ind w:left="404" w:right="102" w:hanging="404"/>
              <w:contextualSpacing/>
              <w:jc w:val="both"/>
              <w:textAlignment w:val="baseline"/>
              <w:rPr>
                <w:rFonts w:eastAsia="Times New Roman" w:cs="Times New Roman"/>
                <w:b/>
                <w:bCs/>
                <w:color w:val="000000" w:themeColor="text1"/>
                <w:szCs w:val="24"/>
                <w:lang w:eastAsia="lv-LV"/>
              </w:rPr>
            </w:pPr>
            <w:r w:rsidRPr="000F4325">
              <w:rPr>
                <w:rFonts w:eastAsia="Times New Roman" w:cs="Times New Roman"/>
                <w:color w:val="000000" w:themeColor="text1"/>
                <w:szCs w:val="24"/>
                <w:lang w:eastAsia="lv-LV"/>
              </w:rPr>
              <w:t>saistošo noteikumu izpildi nodrošinošās pašvaldības iestādēs, kuru kompetencē ir attiecīgā pārvaldes uzdevuma īstenošana, nebūtiski palielināsies darba apjom</w:t>
            </w:r>
            <w:r w:rsidR="00B0748B">
              <w:rPr>
                <w:rFonts w:eastAsia="Times New Roman" w:cs="Times New Roman"/>
                <w:color w:val="000000" w:themeColor="text1"/>
                <w:szCs w:val="24"/>
                <w:lang w:eastAsia="lv-LV"/>
              </w:rPr>
              <w:t>s</w:t>
            </w:r>
            <w:r w:rsidRPr="000F4325">
              <w:rPr>
                <w:rFonts w:eastAsia="Times New Roman" w:cs="Times New Roman"/>
                <w:color w:val="000000" w:themeColor="text1"/>
                <w:szCs w:val="24"/>
                <w:lang w:eastAsia="lv-LV"/>
              </w:rPr>
              <w:t xml:space="preserve"> esošajiem darbiniekiem.</w:t>
            </w:r>
          </w:p>
        </w:tc>
      </w:tr>
      <w:tr w:rsidR="000F4325" w:rsidRPr="000F4325" w14:paraId="1F92C6D2" w14:textId="77777777" w:rsidTr="00882ECC">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75CEAC9" w14:textId="77777777" w:rsidR="000F4325" w:rsidRPr="000F4325" w:rsidRDefault="000F4325" w:rsidP="000F4325">
            <w:pPr>
              <w:widowControl w:val="0"/>
              <w:numPr>
                <w:ilvl w:val="0"/>
                <w:numId w:val="12"/>
              </w:numPr>
              <w:spacing w:after="0" w:line="240" w:lineRule="auto"/>
              <w:ind w:left="392" w:right="39" w:hanging="284"/>
              <w:textAlignment w:val="baseline"/>
              <w:rPr>
                <w:rFonts w:eastAsia="Times New Roman" w:cs="Times New Roman"/>
                <w:color w:val="000000" w:themeColor="text1"/>
                <w:szCs w:val="24"/>
                <w:lang w:eastAsia="lv-LV"/>
              </w:rPr>
            </w:pPr>
            <w:r w:rsidRPr="000F4325">
              <w:rPr>
                <w:rFonts w:eastAsia="Times New Roman" w:cs="Times New Roman"/>
                <w:color w:val="000000" w:themeColor="text1"/>
                <w:szCs w:val="24"/>
                <w:lang w:eastAsia="lv-LV"/>
              </w:rP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2A80E6A" w14:textId="77777777" w:rsidR="000F4325" w:rsidRPr="000F4325" w:rsidRDefault="000F4325" w:rsidP="000F4325">
            <w:pPr>
              <w:widowControl w:val="0"/>
              <w:numPr>
                <w:ilvl w:val="1"/>
                <w:numId w:val="21"/>
              </w:numPr>
              <w:spacing w:after="0" w:line="240" w:lineRule="auto"/>
              <w:ind w:left="412" w:right="102" w:hanging="412"/>
              <w:contextualSpacing/>
              <w:jc w:val="both"/>
              <w:textAlignment w:val="baseline"/>
              <w:rPr>
                <w:rFonts w:eastAsia="Times New Roman" w:cs="Times New Roman"/>
                <w:color w:val="000000" w:themeColor="text1"/>
                <w:szCs w:val="24"/>
                <w:lang w:eastAsia="lv-LV"/>
              </w:rPr>
            </w:pPr>
            <w:r w:rsidRPr="000F4325">
              <w:rPr>
                <w:rFonts w:eastAsia="Times New Roman" w:cs="Times New Roman"/>
                <w:color w:val="000000" w:themeColor="text1"/>
                <w:szCs w:val="24"/>
                <w:lang w:eastAsia="lv-LV"/>
              </w:rPr>
              <w:t>saistošie noteikumi neparedz veidot jaunas institūcijas;</w:t>
            </w:r>
          </w:p>
          <w:p w14:paraId="143DD9D8" w14:textId="77777777" w:rsidR="000F4325" w:rsidRPr="000F4325" w:rsidRDefault="000F4325" w:rsidP="000F4325">
            <w:pPr>
              <w:widowControl w:val="0"/>
              <w:numPr>
                <w:ilvl w:val="1"/>
                <w:numId w:val="21"/>
              </w:numPr>
              <w:spacing w:after="0" w:line="240" w:lineRule="auto"/>
              <w:ind w:left="404" w:right="102" w:hanging="404"/>
              <w:contextualSpacing/>
              <w:jc w:val="both"/>
              <w:textAlignment w:val="baseline"/>
              <w:rPr>
                <w:rFonts w:eastAsia="Times New Roman" w:cs="Times New Roman"/>
                <w:color w:val="000000" w:themeColor="text1"/>
                <w:szCs w:val="24"/>
                <w:lang w:eastAsia="lv-LV"/>
              </w:rPr>
            </w:pPr>
            <w:r w:rsidRPr="000F4325">
              <w:rPr>
                <w:rFonts w:eastAsia="Times New Roman" w:cs="Times New Roman"/>
                <w:color w:val="000000" w:themeColor="text1"/>
                <w:szCs w:val="24"/>
                <w:lang w:eastAsia="lv-LV"/>
              </w:rPr>
              <w:t>saistošo noteikumu izpildes nodrošināšanā paredzēts iesaistīt vairākas pašvaldības institūcijas, tostarp Izglītības pārvaldi, Alūksnes novada Kultūras centru, Alūksnes Sporta skolu, Centrālo administrāciju.</w:t>
            </w:r>
          </w:p>
          <w:p w14:paraId="23DAE513" w14:textId="77777777" w:rsidR="000F4325" w:rsidRPr="000F4325" w:rsidRDefault="000F4325" w:rsidP="000F4325">
            <w:pPr>
              <w:spacing w:after="0" w:line="240" w:lineRule="auto"/>
              <w:ind w:left="406" w:right="102"/>
              <w:jc w:val="both"/>
              <w:textAlignment w:val="baseline"/>
              <w:rPr>
                <w:rFonts w:eastAsia="Times New Roman" w:cs="Times New Roman"/>
                <w:color w:val="000000" w:themeColor="text1"/>
                <w:szCs w:val="24"/>
                <w:lang w:eastAsia="lv-LV"/>
              </w:rPr>
            </w:pPr>
          </w:p>
        </w:tc>
      </w:tr>
      <w:tr w:rsidR="000F4325" w:rsidRPr="000F4325" w14:paraId="291CF289" w14:textId="77777777" w:rsidTr="00882ECC">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CE2339D" w14:textId="77777777" w:rsidR="000F4325" w:rsidRPr="000F4325" w:rsidRDefault="000F4325" w:rsidP="000F4325">
            <w:pPr>
              <w:widowControl w:val="0"/>
              <w:numPr>
                <w:ilvl w:val="0"/>
                <w:numId w:val="13"/>
              </w:numPr>
              <w:spacing w:after="0" w:line="240" w:lineRule="auto"/>
              <w:ind w:left="392" w:right="39" w:hanging="284"/>
              <w:textAlignment w:val="baseline"/>
              <w:rPr>
                <w:rFonts w:eastAsia="Times New Roman" w:cs="Times New Roman"/>
                <w:color w:val="000000" w:themeColor="text1"/>
                <w:szCs w:val="24"/>
                <w:lang w:eastAsia="lv-LV"/>
              </w:rPr>
            </w:pPr>
            <w:r w:rsidRPr="000F4325">
              <w:rPr>
                <w:rFonts w:eastAsia="Times New Roman" w:cs="Times New Roman"/>
                <w:color w:val="000000" w:themeColor="text1"/>
                <w:szCs w:val="24"/>
                <w:lang w:eastAsia="lv-LV"/>
              </w:rPr>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CE2F941" w14:textId="77777777" w:rsidR="000F4325" w:rsidRPr="000F4325" w:rsidRDefault="000F4325" w:rsidP="000F4325">
            <w:pPr>
              <w:widowControl w:val="0"/>
              <w:numPr>
                <w:ilvl w:val="0"/>
                <w:numId w:val="18"/>
              </w:numPr>
              <w:spacing w:after="0" w:line="240" w:lineRule="auto"/>
              <w:ind w:left="414" w:right="102" w:hanging="414"/>
              <w:jc w:val="both"/>
              <w:textAlignment w:val="baseline"/>
              <w:rPr>
                <w:rFonts w:eastAsia="Times New Roman" w:cs="Times New Roman"/>
                <w:color w:val="000000" w:themeColor="text1"/>
                <w:szCs w:val="24"/>
                <w:lang w:eastAsia="lv-LV"/>
              </w:rPr>
            </w:pPr>
            <w:r w:rsidRPr="000F4325">
              <w:rPr>
                <w:rFonts w:eastAsia="Times New Roman" w:cs="Times New Roman"/>
                <w:color w:val="000000" w:themeColor="text1"/>
                <w:szCs w:val="24"/>
                <w:lang w:eastAsia="lv-LV"/>
              </w:rPr>
              <w:t>nav paredzēti papildu izdevumi;</w:t>
            </w:r>
          </w:p>
          <w:p w14:paraId="5A81300B" w14:textId="77777777" w:rsidR="000F4325" w:rsidRPr="000F4325" w:rsidRDefault="000F4325" w:rsidP="000F4325">
            <w:pPr>
              <w:widowControl w:val="0"/>
              <w:numPr>
                <w:ilvl w:val="0"/>
                <w:numId w:val="18"/>
              </w:numPr>
              <w:spacing w:after="0" w:line="240" w:lineRule="auto"/>
              <w:ind w:left="414" w:right="102" w:hanging="414"/>
              <w:jc w:val="both"/>
              <w:textAlignment w:val="baseline"/>
              <w:rPr>
                <w:rFonts w:eastAsia="Times New Roman" w:cs="Times New Roman"/>
                <w:color w:val="000000" w:themeColor="text1"/>
                <w:szCs w:val="24"/>
                <w:lang w:eastAsia="lv-LV"/>
              </w:rPr>
            </w:pPr>
            <w:r w:rsidRPr="000F4325">
              <w:rPr>
                <w:rFonts w:eastAsia="Times New Roman" w:cs="Times New Roman"/>
                <w:color w:val="000000" w:themeColor="text1"/>
                <w:szCs w:val="24"/>
                <w:lang w:eastAsia="lv-LV"/>
              </w:rPr>
              <w:t>saistošie noteikumu regulējums ir samērīgs pašvaldības administratīvo resursu ieguldījums sabiedrības iesaistes pašvaldības darbā mērķa sasniegšanai.</w:t>
            </w:r>
          </w:p>
        </w:tc>
      </w:tr>
      <w:tr w:rsidR="000F4325" w:rsidRPr="000F4325" w14:paraId="351C8ED4" w14:textId="77777777" w:rsidTr="00882ECC">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9131C2" w14:textId="77777777" w:rsidR="000F4325" w:rsidRPr="000F4325" w:rsidRDefault="000F4325" w:rsidP="000F4325">
            <w:pPr>
              <w:widowControl w:val="0"/>
              <w:numPr>
                <w:ilvl w:val="0"/>
                <w:numId w:val="14"/>
              </w:numPr>
              <w:spacing w:after="0" w:line="240" w:lineRule="auto"/>
              <w:ind w:left="392" w:right="39" w:hanging="284"/>
              <w:textAlignment w:val="baseline"/>
              <w:rPr>
                <w:rFonts w:eastAsia="Times New Roman" w:cs="Times New Roman"/>
                <w:color w:val="000000" w:themeColor="text1"/>
                <w:szCs w:val="24"/>
                <w:lang w:eastAsia="lv-LV"/>
              </w:rPr>
            </w:pPr>
            <w:r w:rsidRPr="000F4325">
              <w:rPr>
                <w:rFonts w:eastAsia="Times New Roman" w:cs="Times New Roman"/>
                <w:color w:val="000000" w:themeColor="text1"/>
                <w:szCs w:val="24"/>
                <w:lang w:eastAsia="lv-LV"/>
              </w:rPr>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B2EBDF7" w14:textId="70C1804C" w:rsidR="000F4325" w:rsidRPr="000F4325" w:rsidRDefault="000F4325" w:rsidP="000F4325">
            <w:pPr>
              <w:widowControl w:val="0"/>
              <w:numPr>
                <w:ilvl w:val="1"/>
                <w:numId w:val="22"/>
              </w:numPr>
              <w:spacing w:after="0" w:line="240" w:lineRule="auto"/>
              <w:ind w:right="102" w:hanging="372"/>
              <w:contextualSpacing/>
              <w:jc w:val="both"/>
              <w:textAlignment w:val="baseline"/>
              <w:rPr>
                <w:rFonts w:eastAsia="Calibri" w:cs="Times New Roman"/>
                <w:color w:val="000000" w:themeColor="text1"/>
                <w:szCs w:val="24"/>
              </w:rPr>
            </w:pPr>
            <w:r w:rsidRPr="000F4325">
              <w:rPr>
                <w:rFonts w:eastAsia="Calibri" w:cs="Times New Roman"/>
                <w:color w:val="000000" w:themeColor="text1"/>
                <w:szCs w:val="24"/>
              </w:rPr>
              <w:t>saistošo noteikumu izstrādes gaitā pašvaldība lūgusi konsultācijas biedrībai “Latvijas Tirdzniecības un rūpniecības kamera” un biedrībai ”Alūksnes nevalstisko organizāciju atbalsta centrs”</w:t>
            </w:r>
            <w:r w:rsidR="00E7336F">
              <w:rPr>
                <w:rFonts w:eastAsia="Calibri" w:cs="Times New Roman"/>
                <w:color w:val="000000" w:themeColor="text1"/>
                <w:szCs w:val="24"/>
              </w:rPr>
              <w:t>, taču to viedokli nav saņēmusi</w:t>
            </w:r>
            <w:r w:rsidRPr="000F4325">
              <w:rPr>
                <w:rFonts w:eastAsia="Calibri" w:cs="Times New Roman"/>
                <w:color w:val="000000" w:themeColor="text1"/>
                <w:szCs w:val="24"/>
              </w:rPr>
              <w:t>;</w:t>
            </w:r>
          </w:p>
          <w:p w14:paraId="6B3A6214" w14:textId="77777777" w:rsidR="000F4325" w:rsidRPr="000F4325" w:rsidRDefault="000F4325" w:rsidP="000F4325">
            <w:pPr>
              <w:widowControl w:val="0"/>
              <w:numPr>
                <w:ilvl w:val="1"/>
                <w:numId w:val="22"/>
              </w:numPr>
              <w:spacing w:after="0" w:line="240" w:lineRule="auto"/>
              <w:ind w:right="102" w:hanging="372"/>
              <w:contextualSpacing/>
              <w:jc w:val="both"/>
              <w:textAlignment w:val="baseline"/>
              <w:rPr>
                <w:rFonts w:eastAsia="Calibri" w:cs="Times New Roman"/>
                <w:color w:val="000000" w:themeColor="text1"/>
                <w:szCs w:val="24"/>
              </w:rPr>
            </w:pPr>
            <w:r w:rsidRPr="000F4325">
              <w:rPr>
                <w:rFonts w:eastAsia="Calibri" w:cs="Times New Roman"/>
                <w:color w:val="000000" w:themeColor="text1"/>
                <w:szCs w:val="24"/>
              </w:rPr>
              <w:t xml:space="preserve">atbilstoši Pašvaldību likuma 46. panta trešajai daļai saistošo noteikumu projekts 2023. gada 6. aprīlī publicēts Alūksnes novada pašvaldības tīmekļa vietnē www.aluksne.lv sadaļā </w:t>
            </w:r>
            <w:r w:rsidRPr="000F4325">
              <w:rPr>
                <w:rFonts w:eastAsia="Calibri" w:cs="Times New Roman"/>
                <w:i/>
                <w:iCs/>
                <w:color w:val="000000" w:themeColor="text1"/>
                <w:szCs w:val="24"/>
              </w:rPr>
              <w:t xml:space="preserve">Sabiedrība/Sabiedrības līdzdalība/Viedokļa izteikšana par saistošo noteikumu </w:t>
            </w:r>
            <w:r w:rsidRPr="000F4325">
              <w:rPr>
                <w:rFonts w:eastAsia="Calibri" w:cs="Times New Roman"/>
                <w:color w:val="000000" w:themeColor="text1"/>
                <w:szCs w:val="24"/>
              </w:rPr>
              <w:t>projektiem. Viedokļu sniegšanas termiņš – divas nedēļas no saistošo noteikumu projekta publicēšanas;</w:t>
            </w:r>
          </w:p>
          <w:p w14:paraId="39D17FB1" w14:textId="5659BBEB" w:rsidR="000F4325" w:rsidRPr="000F4325" w:rsidRDefault="00B81A6D" w:rsidP="000F4325">
            <w:pPr>
              <w:widowControl w:val="0"/>
              <w:numPr>
                <w:ilvl w:val="1"/>
                <w:numId w:val="22"/>
              </w:numPr>
              <w:spacing w:after="0" w:line="240" w:lineRule="auto"/>
              <w:ind w:right="102" w:hanging="372"/>
              <w:contextualSpacing/>
              <w:jc w:val="both"/>
              <w:textAlignment w:val="baseline"/>
              <w:rPr>
                <w:rFonts w:eastAsia="Calibri" w:cs="Times New Roman"/>
                <w:color w:val="000000" w:themeColor="text1"/>
                <w:szCs w:val="24"/>
              </w:rPr>
            </w:pPr>
            <w:r>
              <w:rPr>
                <w:rFonts w:eastAsia="Calibri" w:cs="Times New Roman"/>
                <w:color w:val="000000" w:themeColor="text1"/>
                <w:szCs w:val="24"/>
              </w:rPr>
              <w:t xml:space="preserve">sabiedrības pārstāvji varēja sniegt viedokli par saistošo noteikumu projektu </w:t>
            </w:r>
            <w:r>
              <w:t xml:space="preserve">no 06.04.2023. līdz 19.04.2023. </w:t>
            </w:r>
            <w:r>
              <w:rPr>
                <w:rFonts w:eastAsia="Calibri" w:cs="Times New Roman"/>
                <w:color w:val="000000" w:themeColor="text1"/>
                <w:szCs w:val="24"/>
              </w:rPr>
              <w:t xml:space="preserve"> </w:t>
            </w:r>
            <w:r w:rsidR="000F4325" w:rsidRPr="000F4325">
              <w:rPr>
                <w:rFonts w:eastAsia="Calibri" w:cs="Times New Roman"/>
                <w:color w:val="000000" w:themeColor="text1"/>
                <w:szCs w:val="24"/>
              </w:rPr>
              <w:t>nosūtot pašvaldībai elektronisku iesniegumu uz pašvaldības e-adresi, elektroniski parakstītu iesniegumu uz pašvaldības e-pasta adresi priekslikumi@aluksne.lv, nogādājot pašvaldībā pašrocīgi parakstītu iesniegumu vai aizpildot iesnieguma veidlapu</w:t>
            </w:r>
            <w:r w:rsidR="000F4325">
              <w:rPr>
                <w:rFonts w:eastAsia="Calibri" w:cs="Times New Roman"/>
                <w:color w:val="000000" w:themeColor="text1"/>
                <w:szCs w:val="24"/>
              </w:rPr>
              <w:t xml:space="preserve"> </w:t>
            </w:r>
            <w:r w:rsidR="000F4325" w:rsidRPr="000F4325">
              <w:rPr>
                <w:rFonts w:eastAsia="Calibri" w:cs="Times New Roman"/>
                <w:color w:val="000000" w:themeColor="text1"/>
                <w:szCs w:val="24"/>
              </w:rPr>
              <w:lastRenderedPageBreak/>
              <w:t xml:space="preserve">(pieejama arī  pašvaldības tīmekļvietnē sadaļā </w:t>
            </w:r>
            <w:r w:rsidR="000F4325" w:rsidRPr="000F4325">
              <w:rPr>
                <w:rFonts w:eastAsia="Calibri" w:cs="Times New Roman"/>
                <w:i/>
                <w:iCs/>
                <w:color w:val="000000" w:themeColor="text1"/>
                <w:szCs w:val="24"/>
              </w:rPr>
              <w:t>Sabiedrība/Sabiedrības līdzdalība/ Viedokļa izteikšana par saistošo noteikumu projektiem</w:t>
            </w:r>
            <w:r w:rsidR="000F4325" w:rsidRPr="000F4325">
              <w:rPr>
                <w:rFonts w:eastAsia="Calibri" w:cs="Times New Roman"/>
                <w:color w:val="000000" w:themeColor="text1"/>
                <w:szCs w:val="24"/>
              </w:rPr>
              <w:t>) kādā no pašvaldības klientu apkalpošanas centriem.</w:t>
            </w:r>
          </w:p>
        </w:tc>
      </w:tr>
      <w:tr w:rsidR="000F4325" w:rsidRPr="000F4325" w14:paraId="6F5CCAEF" w14:textId="77777777" w:rsidTr="00882ECC">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23A03994" w14:textId="77777777" w:rsidR="000F4325" w:rsidRPr="000F4325" w:rsidRDefault="000F4325" w:rsidP="000F4325">
            <w:pPr>
              <w:widowControl w:val="0"/>
              <w:numPr>
                <w:ilvl w:val="0"/>
                <w:numId w:val="14"/>
              </w:numPr>
              <w:spacing w:after="0" w:line="240" w:lineRule="auto"/>
              <w:ind w:left="392" w:right="39" w:hanging="284"/>
              <w:textAlignment w:val="baseline"/>
              <w:rPr>
                <w:rFonts w:eastAsia="Times New Roman" w:cs="Times New Roman"/>
                <w:color w:val="000000" w:themeColor="text1"/>
                <w:szCs w:val="24"/>
                <w:lang w:eastAsia="lv-LV"/>
              </w:rPr>
            </w:pPr>
            <w:r w:rsidRPr="000F4325">
              <w:rPr>
                <w:rFonts w:eastAsia="Calibri" w:cs="Times New Roman"/>
                <w:color w:val="000000" w:themeColor="text1"/>
                <w:szCs w:val="24"/>
              </w:rPr>
              <w:lastRenderedPageBreak/>
              <w:t>Informācija par sabiedrības izteiktajiem viedokļiem par saistošo noteikumu projektu</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54CD9F15" w14:textId="26E150DF" w:rsidR="000F4325" w:rsidRPr="000F4325" w:rsidRDefault="00B81A6D" w:rsidP="000F4325">
            <w:pPr>
              <w:widowControl w:val="0"/>
              <w:spacing w:after="0" w:line="240" w:lineRule="auto"/>
              <w:jc w:val="both"/>
              <w:rPr>
                <w:rFonts w:eastAsia="Calibri" w:cs="Times New Roman"/>
                <w:color w:val="000000" w:themeColor="text1"/>
                <w:szCs w:val="24"/>
              </w:rPr>
            </w:pPr>
            <w:r>
              <w:rPr>
                <w:rFonts w:eastAsia="Calibri" w:cs="Times New Roman"/>
                <w:color w:val="000000" w:themeColor="text1"/>
                <w:szCs w:val="24"/>
              </w:rPr>
              <w:t>Sabiedrības viedoklis par saistošo noteikumu projektu nav saņemts.</w:t>
            </w:r>
          </w:p>
        </w:tc>
      </w:tr>
    </w:tbl>
    <w:p w14:paraId="0FED9EBB" w14:textId="77777777" w:rsidR="000F4325" w:rsidRPr="000F4325" w:rsidRDefault="000F4325" w:rsidP="000F4325">
      <w:pPr>
        <w:rPr>
          <w:b/>
          <w:bCs/>
          <w:color w:val="000000" w:themeColor="text1"/>
        </w:rPr>
      </w:pPr>
    </w:p>
    <w:sectPr w:rsidR="000F4325" w:rsidRPr="000F4325" w:rsidSect="0025613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3CD"/>
    <w:multiLevelType w:val="hybridMultilevel"/>
    <w:tmpl w:val="4F34FA7C"/>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F77783"/>
    <w:multiLevelType w:val="hybridMultilevel"/>
    <w:tmpl w:val="6622891A"/>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3A6629"/>
    <w:multiLevelType w:val="hybridMultilevel"/>
    <w:tmpl w:val="E4B45418"/>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657017E"/>
    <w:multiLevelType w:val="multilevel"/>
    <w:tmpl w:val="FBAC82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722778"/>
    <w:multiLevelType w:val="multilevel"/>
    <w:tmpl w:val="F6A4880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DF115E"/>
    <w:multiLevelType w:val="multilevel"/>
    <w:tmpl w:val="E1AE7C62"/>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B0879F5"/>
    <w:multiLevelType w:val="multilevel"/>
    <w:tmpl w:val="121299C6"/>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30BC57A0"/>
    <w:multiLevelType w:val="multilevel"/>
    <w:tmpl w:val="20DC0504"/>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747340"/>
    <w:multiLevelType w:val="multilevel"/>
    <w:tmpl w:val="7D72FD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607F451A"/>
    <w:multiLevelType w:val="multilevel"/>
    <w:tmpl w:val="8E480334"/>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283BD7"/>
    <w:multiLevelType w:val="multilevel"/>
    <w:tmpl w:val="75360C80"/>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5C79BB"/>
    <w:multiLevelType w:val="hybridMultilevel"/>
    <w:tmpl w:val="9470089A"/>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6" w15:restartNumberingAfterBreak="0">
    <w:nsid w:val="65DD24DC"/>
    <w:multiLevelType w:val="hybridMultilevel"/>
    <w:tmpl w:val="8DBE437A"/>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7" w15:restartNumberingAfterBreak="0">
    <w:nsid w:val="681E0F6C"/>
    <w:multiLevelType w:val="multilevel"/>
    <w:tmpl w:val="303821E8"/>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7B67B6"/>
    <w:multiLevelType w:val="multilevel"/>
    <w:tmpl w:val="00808EE6"/>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8909D2"/>
    <w:multiLevelType w:val="multilevel"/>
    <w:tmpl w:val="9B6E3566"/>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8B00E9"/>
    <w:multiLevelType w:val="multilevel"/>
    <w:tmpl w:val="E730A25A"/>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6D13A2"/>
    <w:multiLevelType w:val="hybridMultilevel"/>
    <w:tmpl w:val="B6C8C804"/>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16cid:durableId="1786733705">
    <w:abstractNumId w:val="2"/>
  </w:num>
  <w:num w:numId="2" w16cid:durableId="599604942">
    <w:abstractNumId w:val="6"/>
  </w:num>
  <w:num w:numId="3" w16cid:durableId="2047753836">
    <w:abstractNumId w:val="16"/>
  </w:num>
  <w:num w:numId="4" w16cid:durableId="2092265369">
    <w:abstractNumId w:val="0"/>
  </w:num>
  <w:num w:numId="5" w16cid:durableId="1958290836">
    <w:abstractNumId w:val="15"/>
  </w:num>
  <w:num w:numId="6" w16cid:durableId="252472496">
    <w:abstractNumId w:val="21"/>
  </w:num>
  <w:num w:numId="7" w16cid:durableId="1602683804">
    <w:abstractNumId w:val="10"/>
  </w:num>
  <w:num w:numId="8" w16cid:durableId="699431850">
    <w:abstractNumId w:val="14"/>
  </w:num>
  <w:num w:numId="9" w16cid:durableId="1936358142">
    <w:abstractNumId w:val="13"/>
  </w:num>
  <w:num w:numId="10" w16cid:durableId="733240068">
    <w:abstractNumId w:val="18"/>
  </w:num>
  <w:num w:numId="11" w16cid:durableId="1673219055">
    <w:abstractNumId w:val="20"/>
  </w:num>
  <w:num w:numId="12" w16cid:durableId="1162819815">
    <w:abstractNumId w:val="17"/>
  </w:num>
  <w:num w:numId="13" w16cid:durableId="922495446">
    <w:abstractNumId w:val="8"/>
  </w:num>
  <w:num w:numId="14" w16cid:durableId="662851586">
    <w:abstractNumId w:val="19"/>
  </w:num>
  <w:num w:numId="15" w16cid:durableId="677466277">
    <w:abstractNumId w:val="3"/>
  </w:num>
  <w:num w:numId="16" w16cid:durableId="202258213">
    <w:abstractNumId w:val="12"/>
  </w:num>
  <w:num w:numId="17" w16cid:durableId="902789771">
    <w:abstractNumId w:val="9"/>
  </w:num>
  <w:num w:numId="18" w16cid:durableId="205920306">
    <w:abstractNumId w:val="5"/>
  </w:num>
  <w:num w:numId="19" w16cid:durableId="1903830410">
    <w:abstractNumId w:val="1"/>
  </w:num>
  <w:num w:numId="20" w16cid:durableId="1523399219">
    <w:abstractNumId w:val="7"/>
  </w:num>
  <w:num w:numId="21" w16cid:durableId="142703900">
    <w:abstractNumId w:val="11"/>
  </w:num>
  <w:num w:numId="22" w16cid:durableId="20160311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trackedChanges"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D78"/>
    <w:rsid w:val="00046585"/>
    <w:rsid w:val="00055F41"/>
    <w:rsid w:val="000C6D78"/>
    <w:rsid w:val="000F4325"/>
    <w:rsid w:val="000F4DBF"/>
    <w:rsid w:val="00153763"/>
    <w:rsid w:val="00162EFC"/>
    <w:rsid w:val="00171A3B"/>
    <w:rsid w:val="001761ED"/>
    <w:rsid w:val="001A1A7B"/>
    <w:rsid w:val="001D0AC9"/>
    <w:rsid w:val="00213C85"/>
    <w:rsid w:val="0023350C"/>
    <w:rsid w:val="00256135"/>
    <w:rsid w:val="00290E7B"/>
    <w:rsid w:val="002E5963"/>
    <w:rsid w:val="002E7BB9"/>
    <w:rsid w:val="002F0154"/>
    <w:rsid w:val="003002DE"/>
    <w:rsid w:val="003022A5"/>
    <w:rsid w:val="0031646F"/>
    <w:rsid w:val="00382DBD"/>
    <w:rsid w:val="003D46DB"/>
    <w:rsid w:val="003D6E83"/>
    <w:rsid w:val="003F75EF"/>
    <w:rsid w:val="00412649"/>
    <w:rsid w:val="004A1D5E"/>
    <w:rsid w:val="004B5F97"/>
    <w:rsid w:val="00533855"/>
    <w:rsid w:val="00550D63"/>
    <w:rsid w:val="006304C3"/>
    <w:rsid w:val="00635A28"/>
    <w:rsid w:val="00642BC6"/>
    <w:rsid w:val="00656B40"/>
    <w:rsid w:val="006D4BBE"/>
    <w:rsid w:val="00723F14"/>
    <w:rsid w:val="007746F4"/>
    <w:rsid w:val="007F1817"/>
    <w:rsid w:val="007F40F0"/>
    <w:rsid w:val="008114D3"/>
    <w:rsid w:val="00856F99"/>
    <w:rsid w:val="0092642C"/>
    <w:rsid w:val="009450FE"/>
    <w:rsid w:val="00956482"/>
    <w:rsid w:val="0099794F"/>
    <w:rsid w:val="009B6435"/>
    <w:rsid w:val="00A3523F"/>
    <w:rsid w:val="00A42E22"/>
    <w:rsid w:val="00A9643E"/>
    <w:rsid w:val="00B008EC"/>
    <w:rsid w:val="00B00E12"/>
    <w:rsid w:val="00B0748B"/>
    <w:rsid w:val="00B51274"/>
    <w:rsid w:val="00B81A6D"/>
    <w:rsid w:val="00B95567"/>
    <w:rsid w:val="00C2676B"/>
    <w:rsid w:val="00C86890"/>
    <w:rsid w:val="00CA0DBF"/>
    <w:rsid w:val="00D33A1C"/>
    <w:rsid w:val="00D624D8"/>
    <w:rsid w:val="00D6711B"/>
    <w:rsid w:val="00D75CDA"/>
    <w:rsid w:val="00DA325A"/>
    <w:rsid w:val="00DC5CE8"/>
    <w:rsid w:val="00E7336F"/>
    <w:rsid w:val="00E773B5"/>
    <w:rsid w:val="00EB6835"/>
    <w:rsid w:val="00FE1FD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D786"/>
  <w15:chartTrackingRefBased/>
  <w15:docId w15:val="{8DBC5C11-62BC-4542-B10B-9CA3CCAC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D46DB"/>
    <w:pPr>
      <w:ind w:left="720"/>
      <w:contextualSpacing/>
    </w:pPr>
  </w:style>
  <w:style w:type="character" w:styleId="Hipersaite">
    <w:name w:val="Hyperlink"/>
    <w:basedOn w:val="Noklusjumarindkopasfonts"/>
    <w:uiPriority w:val="99"/>
    <w:unhideWhenUsed/>
    <w:rsid w:val="00856F99"/>
    <w:rPr>
      <w:color w:val="0563C1" w:themeColor="hyperlink"/>
      <w:u w:val="single"/>
    </w:rPr>
  </w:style>
  <w:style w:type="character" w:styleId="Neatrisintapieminana">
    <w:name w:val="Unresolved Mention"/>
    <w:basedOn w:val="Noklusjumarindkopasfonts"/>
    <w:uiPriority w:val="99"/>
    <w:semiHidden/>
    <w:unhideWhenUsed/>
    <w:rsid w:val="00856F99"/>
    <w:rPr>
      <w:color w:val="605E5C"/>
      <w:shd w:val="clear" w:color="auto" w:fill="E1DFDD"/>
    </w:rPr>
  </w:style>
  <w:style w:type="paragraph" w:styleId="Prskatjums">
    <w:name w:val="Revision"/>
    <w:hidden/>
    <w:uiPriority w:val="99"/>
    <w:semiHidden/>
    <w:rsid w:val="00B00E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luks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FB53F6E7A73B194ABE79E6B392C94FB0" ma:contentTypeVersion="7" ma:contentTypeDescription="Izveidot jaunu dokumentu." ma:contentTypeScope="" ma:versionID="a37d6ae548a7d4e0bdf802b7a6e8fb79">
  <xsd:schema xmlns:xsd="http://www.w3.org/2001/XMLSchema" xmlns:xs="http://www.w3.org/2001/XMLSchema" xmlns:p="http://schemas.microsoft.com/office/2006/metadata/properties" xmlns:ns3="20a976cb-3a31-4f6f-a592-b37c00d565dc" xmlns:ns4="a5ccf3ef-91af-4e04-87dc-b088c2c9d849" targetNamespace="http://schemas.microsoft.com/office/2006/metadata/properties" ma:root="true" ma:fieldsID="c581076423280b7dfff1cb88c050e158" ns3:_="" ns4:_="">
    <xsd:import namespace="20a976cb-3a31-4f6f-a592-b37c00d565dc"/>
    <xsd:import namespace="a5ccf3ef-91af-4e04-87dc-b088c2c9d8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976cb-3a31-4f6f-a592-b37c00d565dc"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ccf3ef-91af-4e04-87dc-b088c2c9d8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C192B4-2999-49E6-B4D9-312422FAD148}">
  <ds:schemaRefs>
    <ds:schemaRef ds:uri="http://schemas.microsoft.com/sharepoint/v3/contenttype/forms"/>
  </ds:schemaRefs>
</ds:datastoreItem>
</file>

<file path=customXml/itemProps2.xml><?xml version="1.0" encoding="utf-8"?>
<ds:datastoreItem xmlns:ds="http://schemas.openxmlformats.org/officeDocument/2006/customXml" ds:itemID="{14E9D962-E8E8-46A5-B1F8-59A55C53E5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C46696-F773-4F08-BBCA-B62CB0DCF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976cb-3a31-4f6f-a592-b37c00d565dc"/>
    <ds:schemaRef ds:uri="a5ccf3ef-91af-4e04-87dc-b088c2c9d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6487</Words>
  <Characters>3698</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 EGLE</dc:creator>
  <cp:keywords/>
  <dc:description/>
  <cp:lastModifiedBy>Everita BALANDE</cp:lastModifiedBy>
  <cp:revision>2</cp:revision>
  <dcterms:created xsi:type="dcterms:W3CDTF">2023-04-24T06:57:00Z</dcterms:created>
  <dcterms:modified xsi:type="dcterms:W3CDTF">2023-04-24T06:57:00Z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0x010100FB53F6E7A73B194ABE79E6B392C94FB0</vt:lpwstr>
  </property>
</Properties>
</file>