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D1" w14:textId="160F69C8" w:rsidR="005B3499" w:rsidRDefault="000275AA" w:rsidP="005B3499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</w:p>
    <w:p w14:paraId="1F84EA0F" w14:textId="77777777" w:rsidR="00306B49" w:rsidRDefault="00306B49" w:rsidP="005B3499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5A0D8719" w14:textId="77777777" w:rsidR="00A95E4B" w:rsidRPr="00D574F5" w:rsidRDefault="00A95E4B" w:rsidP="00A95E4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 xml:space="preserve">Par līdzekļu izdalīšanu no atsavināšanas procesā iegūtajiem līdzekļiem </w:t>
      </w:r>
    </w:p>
    <w:p w14:paraId="5404B2C2" w14:textId="77777777" w:rsidR="00A95E4B" w:rsidRPr="00D574F5" w:rsidRDefault="00A95E4B" w:rsidP="00A95E4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574F5">
        <w:rPr>
          <w:rFonts w:eastAsia="Times New Roman" w:cs="Times New Roman"/>
          <w:b/>
          <w:szCs w:val="24"/>
        </w:rPr>
        <w:t>Alūksnes novada Kultūras centram</w:t>
      </w:r>
    </w:p>
    <w:p w14:paraId="534A8CCD" w14:textId="77777777" w:rsidR="00A95E4B" w:rsidRPr="00D574F5" w:rsidRDefault="00A95E4B" w:rsidP="00A95E4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6E086385" w14:textId="77777777" w:rsidR="00A95E4B" w:rsidRPr="00D574F5" w:rsidRDefault="00A95E4B" w:rsidP="00A95E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ab/>
        <w:t xml:space="preserve">Izskatot Alūksnes novada Kultūras centra 19.07.2023. iesniegumu Nr. ATN/1-13/23/163, kas reģistrēts Alūksnes novada pašvaldībā 19.07.2023. ar Nr. ANP/1-42/23/2557, </w:t>
      </w:r>
    </w:p>
    <w:p w14:paraId="52DED75B" w14:textId="77777777" w:rsidR="00A95E4B" w:rsidRPr="00D574F5" w:rsidRDefault="00A95E4B" w:rsidP="00A95E4B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ņemot vērā Alūksnes novada pašvaldības Attīstības programmas 2022.-2027. gadam aktualizēta Investīciju plāna, kas apstiprināts ar Alūksnes novada pašvaldības domes 29.06.2023. lēmumu Nr. 200, 3.18. projekta ideju – Kultūras namu infrastruktūras uzlabošana, </w:t>
      </w:r>
    </w:p>
    <w:p w14:paraId="49F8A995" w14:textId="77777777" w:rsidR="00A95E4B" w:rsidRPr="00D574F5" w:rsidRDefault="00A95E4B" w:rsidP="00A95E4B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pamatojoties uz Pašvaldību likuma 4. panta pirmās daļas 5. punktu, </w:t>
      </w:r>
      <w:r w:rsidRPr="00D574F5">
        <w:rPr>
          <w:rFonts w:eastAsia="Times New Roman" w:cs="Times New Roman"/>
          <w:szCs w:val="24"/>
          <w:lang w:val="en-GB"/>
        </w:rPr>
        <w:t>10.</w:t>
      </w:r>
      <w:r w:rsidRPr="00D574F5">
        <w:rPr>
          <w:rFonts w:eastAsia="Times New Roman" w:cs="Times New Roman"/>
          <w:szCs w:val="24"/>
        </w:rPr>
        <w:t> panta</w:t>
      </w:r>
      <w:r w:rsidRPr="00D574F5">
        <w:rPr>
          <w:rFonts w:eastAsia="Times New Roman" w:cs="Times New Roman"/>
          <w:szCs w:val="24"/>
          <w:lang w:val="en-GB"/>
        </w:rPr>
        <w:t xml:space="preserve"> </w:t>
      </w:r>
      <w:r w:rsidRPr="00D574F5">
        <w:rPr>
          <w:rFonts w:eastAsia="Times New Roman" w:cs="Times New Roman"/>
          <w:szCs w:val="24"/>
        </w:rPr>
        <w:t>pirmās daļas ievaddaļu, 73. panta ceturto daļu, likuma “Par pašvaldību budžetiem” 30. pantu, Alūksnes novada pašvaldības 27.05.2010. noteikumu Nr.4/2010 “Kārtība, kādā tiek sadalīti atsavināšanas procesā iegūtie līdzekļi par Alūksnes novada administratīvajām teritorijām” 1.2. punktu,</w:t>
      </w:r>
    </w:p>
    <w:p w14:paraId="638E85B4" w14:textId="77777777" w:rsidR="00A95E4B" w:rsidRPr="00D574F5" w:rsidRDefault="00A95E4B" w:rsidP="00A95E4B">
      <w:pPr>
        <w:spacing w:after="0" w:line="240" w:lineRule="auto"/>
        <w:ind w:left="450"/>
        <w:jc w:val="both"/>
        <w:rPr>
          <w:rFonts w:eastAsia="Times New Roman" w:cs="Times New Roman"/>
          <w:szCs w:val="24"/>
        </w:rPr>
      </w:pPr>
    </w:p>
    <w:p w14:paraId="6DAC3CA7" w14:textId="77777777" w:rsidR="00A95E4B" w:rsidRPr="00D574F5" w:rsidRDefault="00A95E4B" w:rsidP="00A95E4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</w:rPr>
        <w:t xml:space="preserve">Izdalīt no atsavināšanas procesā iegūtajiem līdzekļiem finansējumu 18 324,00 EUR (astoņpadsmit tūkstoši trīs simti divdesmit četru </w:t>
      </w:r>
      <w:r w:rsidRPr="00D574F5">
        <w:rPr>
          <w:rFonts w:eastAsia="Times New Roman" w:cs="Times New Roman"/>
          <w:i/>
          <w:szCs w:val="24"/>
        </w:rPr>
        <w:t>euro</w:t>
      </w:r>
      <w:r w:rsidRPr="00D574F5">
        <w:rPr>
          <w:rFonts w:eastAsia="Times New Roman" w:cs="Times New Roman"/>
          <w:szCs w:val="24"/>
        </w:rPr>
        <w:t xml:space="preserve">) apmērā Alūksnes novada Kultūras centra ēkas jumta remontam. </w:t>
      </w:r>
    </w:p>
    <w:p w14:paraId="039FD2F3" w14:textId="77777777" w:rsidR="00A95E4B" w:rsidRPr="00D574F5" w:rsidRDefault="00A95E4B" w:rsidP="00A95E4B">
      <w:pPr>
        <w:numPr>
          <w:ilvl w:val="0"/>
          <w:numId w:val="22"/>
        </w:numPr>
        <w:tabs>
          <w:tab w:val="clear" w:pos="720"/>
          <w:tab w:val="num" w:pos="450"/>
        </w:tabs>
        <w:spacing w:after="0" w:line="240" w:lineRule="auto"/>
        <w:ind w:left="450" w:hanging="450"/>
        <w:jc w:val="both"/>
        <w:rPr>
          <w:rFonts w:eastAsia="Times New Roman" w:cs="Times New Roman"/>
          <w:szCs w:val="24"/>
        </w:rPr>
      </w:pPr>
      <w:r w:rsidRPr="00D574F5">
        <w:rPr>
          <w:rFonts w:eastAsia="Times New Roman" w:cs="Times New Roman"/>
          <w:szCs w:val="24"/>
          <w:lang w:eastAsia="lv-LV"/>
        </w:rPr>
        <w:t xml:space="preserve">Finansējumu attiecināt uz </w:t>
      </w:r>
      <w:r w:rsidRPr="00D574F5">
        <w:rPr>
          <w:rFonts w:eastAsia="Times New Roman" w:cs="Times New Roman"/>
          <w:szCs w:val="24"/>
        </w:rPr>
        <w:t>082340 uzskaites dimensijas kodu – Alūksnes novada Kultūras centrs.</w:t>
      </w:r>
    </w:p>
    <w:p w14:paraId="256C668E" w14:textId="77777777" w:rsidR="00A95E4B" w:rsidRPr="00D574F5" w:rsidRDefault="00A95E4B" w:rsidP="00A95E4B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iCs/>
          <w:szCs w:val="24"/>
        </w:rPr>
        <w:t>Alūksnes novada pašvaldības Centrālās administrācijas Finanšu nodaļai nodrošināt iepriekš minēto līdzekļu iekļaušanu Alūksnes novada pašvaldības budžeta 2023. gadam.</w:t>
      </w:r>
      <w:r w:rsidRPr="00D574F5">
        <w:rPr>
          <w:rFonts w:eastAsia="Times New Roman" w:cs="Times New Roman"/>
          <w:szCs w:val="24"/>
        </w:rPr>
        <w:t xml:space="preserve"> </w:t>
      </w:r>
    </w:p>
    <w:p w14:paraId="4AA72ADB" w14:textId="77777777" w:rsidR="00A95E4B" w:rsidRPr="00D574F5" w:rsidRDefault="00A95E4B" w:rsidP="00A95E4B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lv-LV"/>
        </w:rPr>
      </w:pPr>
      <w:r w:rsidRPr="00D574F5">
        <w:rPr>
          <w:rFonts w:eastAsia="Times New Roman" w:cs="Times New Roman"/>
          <w:szCs w:val="24"/>
        </w:rPr>
        <w:t>Lēmums stājas spēkā ar tā pieņemšanu.</w:t>
      </w:r>
    </w:p>
    <w:p w14:paraId="0A23E229" w14:textId="77777777" w:rsidR="00A95E4B" w:rsidRPr="00D574F5" w:rsidRDefault="00A95E4B" w:rsidP="00A95E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521D79D" w14:textId="7C717B53" w:rsidR="00920F5E" w:rsidRPr="00306B49" w:rsidRDefault="00920F5E" w:rsidP="00A95E4B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0C726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B32777"/>
    <w:multiLevelType w:val="hybridMultilevel"/>
    <w:tmpl w:val="847E429A"/>
    <w:lvl w:ilvl="0" w:tplc="C978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5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706048"/>
    <w:multiLevelType w:val="hybridMultilevel"/>
    <w:tmpl w:val="F02A0C52"/>
    <w:lvl w:ilvl="0" w:tplc="7536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5AA7"/>
    <w:multiLevelType w:val="hybridMultilevel"/>
    <w:tmpl w:val="019C1F1E"/>
    <w:lvl w:ilvl="0" w:tplc="1BE6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51AE"/>
    <w:multiLevelType w:val="hybridMultilevel"/>
    <w:tmpl w:val="77628A70"/>
    <w:lvl w:ilvl="0" w:tplc="0ED2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9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18"/>
  </w:num>
  <w:num w:numId="3" w16cid:durableId="1186021080">
    <w:abstractNumId w:val="12"/>
  </w:num>
  <w:num w:numId="4" w16cid:durableId="684870263">
    <w:abstractNumId w:val="3"/>
  </w:num>
  <w:num w:numId="5" w16cid:durableId="1889300161">
    <w:abstractNumId w:val="21"/>
  </w:num>
  <w:num w:numId="6" w16cid:durableId="791558756">
    <w:abstractNumId w:val="19"/>
  </w:num>
  <w:num w:numId="7" w16cid:durableId="1618373036">
    <w:abstractNumId w:val="16"/>
  </w:num>
  <w:num w:numId="8" w16cid:durableId="550969503">
    <w:abstractNumId w:val="14"/>
  </w:num>
  <w:num w:numId="9" w16cid:durableId="729771159">
    <w:abstractNumId w:val="10"/>
  </w:num>
  <w:num w:numId="10" w16cid:durableId="1196581065">
    <w:abstractNumId w:val="6"/>
  </w:num>
  <w:num w:numId="11" w16cid:durableId="1889419368">
    <w:abstractNumId w:val="13"/>
  </w:num>
  <w:num w:numId="12" w16cid:durableId="1218779917">
    <w:abstractNumId w:val="20"/>
  </w:num>
  <w:num w:numId="13" w16cid:durableId="1646741354">
    <w:abstractNumId w:val="5"/>
  </w:num>
  <w:num w:numId="14" w16cid:durableId="1758405395">
    <w:abstractNumId w:val="1"/>
  </w:num>
  <w:num w:numId="15" w16cid:durableId="1379549091">
    <w:abstractNumId w:val="4"/>
  </w:num>
  <w:num w:numId="16" w16cid:durableId="432820521">
    <w:abstractNumId w:val="9"/>
  </w:num>
  <w:num w:numId="17" w16cid:durableId="1265575516">
    <w:abstractNumId w:val="15"/>
  </w:num>
  <w:num w:numId="18" w16cid:durableId="893275771">
    <w:abstractNumId w:val="17"/>
  </w:num>
  <w:num w:numId="19" w16cid:durableId="48312515">
    <w:abstractNumId w:val="7"/>
  </w:num>
  <w:num w:numId="20" w16cid:durableId="696271525">
    <w:abstractNumId w:val="8"/>
  </w:num>
  <w:num w:numId="21" w16cid:durableId="673844120">
    <w:abstractNumId w:val="11"/>
  </w:num>
  <w:num w:numId="22" w16cid:durableId="1728186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0C726D"/>
    <w:rsid w:val="00306B49"/>
    <w:rsid w:val="00476E2D"/>
    <w:rsid w:val="004F25E5"/>
    <w:rsid w:val="004F7DD7"/>
    <w:rsid w:val="005B3499"/>
    <w:rsid w:val="007A23E7"/>
    <w:rsid w:val="00920F5E"/>
    <w:rsid w:val="00A95E4B"/>
    <w:rsid w:val="00CF4732"/>
    <w:rsid w:val="00DD223F"/>
    <w:rsid w:val="00E313A2"/>
    <w:rsid w:val="00E6074A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2023-07-23T09:48:00Z</dcterms:created>
  <dcterms:modified xsi:type="dcterms:W3CDTF">2023-07-23T09:48:00Z</dcterms:modified>
</cp:coreProperties>
</file>