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AB78" w14:textId="77777777" w:rsidR="00317948" w:rsidRDefault="000275AA" w:rsidP="00317948">
      <w:pPr>
        <w:spacing w:after="0" w:line="240" w:lineRule="auto"/>
        <w:jc w:val="right"/>
        <w:rPr>
          <w:rFonts w:eastAsia="Calibri" w:cs="DokChampa"/>
          <w:i/>
          <w:iCs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  <w:r w:rsidR="00317948" w:rsidRPr="000B1BAC">
        <w:rPr>
          <w:rFonts w:eastAsia="Calibri" w:cs="DokChampa"/>
          <w:i/>
          <w:iCs/>
        </w:rPr>
        <w:t>satur ierobežotas pieejamības informāciju</w:t>
      </w:r>
    </w:p>
    <w:p w14:paraId="3EE803DC" w14:textId="77777777" w:rsidR="00317948" w:rsidRPr="000B1BAC" w:rsidRDefault="00317948" w:rsidP="00317948">
      <w:pPr>
        <w:spacing w:after="0" w:line="240" w:lineRule="auto"/>
        <w:rPr>
          <w:rFonts w:eastAsia="Calibri" w:cs="DokChampa"/>
          <w:b/>
          <w:bCs/>
        </w:rPr>
      </w:pPr>
    </w:p>
    <w:p w14:paraId="3E030879" w14:textId="77777777" w:rsidR="00C734D8" w:rsidRPr="000B1BAC" w:rsidRDefault="00C734D8" w:rsidP="00C734D8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0B1BAC">
        <w:rPr>
          <w:rFonts w:eastAsia="Times New Roman" w:cs="Times New Roman"/>
          <w:b/>
          <w:bCs/>
          <w:szCs w:val="24"/>
        </w:rPr>
        <w:t>Par grozījumiem Alūksnes novada pašvaldības domes 30.05.2022. lēmumā Nr.230 “Par amata vietām un atlīdzību Centrālajai administrācijai”</w:t>
      </w:r>
    </w:p>
    <w:p w14:paraId="1568D6C3" w14:textId="77777777" w:rsidR="00C734D8" w:rsidRPr="000B1BAC" w:rsidRDefault="00C734D8" w:rsidP="00C734D8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203B148" w14:textId="77777777" w:rsidR="00C734D8" w:rsidRPr="000B1BAC" w:rsidRDefault="00C734D8" w:rsidP="00C734D8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 xml:space="preserve">Izskatot Alūksnes novada pašvaldības Centrālās administrācijas </w:t>
      </w:r>
      <w:bookmarkStart w:id="0" w:name="_Hlk140651659"/>
      <w:r w:rsidRPr="000B1BAC">
        <w:rPr>
          <w:rFonts w:eastAsia="Times New Roman" w:cs="Times New Roman"/>
          <w:szCs w:val="24"/>
        </w:rPr>
        <w:t>Grāmatvedības 18.07.2023. iesniegumu “Par izmaiņām amatu vietās un atlīdzībā”, kas reģistrēts Alūksnes novada pašvaldībā 18.07.2023. ar Nr. ANP/1-47/23/2545</w:t>
      </w:r>
      <w:bookmarkEnd w:id="0"/>
      <w:r w:rsidRPr="000B1BAC">
        <w:rPr>
          <w:rFonts w:eastAsia="Times New Roman" w:cs="Times New Roman"/>
          <w:szCs w:val="24"/>
        </w:rPr>
        <w:t xml:space="preserve">, </w:t>
      </w:r>
    </w:p>
    <w:p w14:paraId="12B50B13" w14:textId="77777777" w:rsidR="00C734D8" w:rsidRPr="000B1BAC" w:rsidRDefault="00C734D8" w:rsidP="00C734D8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pamatojoties uz Pašvaldību likuma 10. panta pirmās daļas ievaddaļu, Alūksnes novada pašvaldības domes 26.05.2022. noteikumu Nr. 2/2022 “Par atlīdzību Alūksnes novada pašvaldībā” 6.10. un 6.11. punktu,</w:t>
      </w:r>
    </w:p>
    <w:p w14:paraId="46768B61" w14:textId="77777777" w:rsidR="00C734D8" w:rsidRPr="000B1BAC" w:rsidRDefault="00C734D8" w:rsidP="00C734D8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4CCDD9E9" w14:textId="77777777" w:rsidR="00C734D8" w:rsidRPr="000B1BAC" w:rsidRDefault="00C734D8" w:rsidP="00C734D8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 xml:space="preserve">Ar 2023. gada 1. oktobri </w:t>
      </w:r>
      <w:r w:rsidRPr="000B1BAC">
        <w:rPr>
          <w:rFonts w:eastAsia="Times New Roman" w:cs="Times New Roman"/>
          <w:bCs/>
          <w:szCs w:val="24"/>
        </w:rPr>
        <w:t>izdarīt grozījumus</w:t>
      </w:r>
      <w:r w:rsidRPr="000B1BAC">
        <w:rPr>
          <w:rFonts w:eastAsia="Times New Roman" w:cs="Times New Roman"/>
          <w:szCs w:val="24"/>
        </w:rPr>
        <w:t xml:space="preserve"> Alūksnes novada pašvaldības domes 30.05.2022. lēmumā Nr.230 “Par amata vietām un atlīdzību Centrālajai administrācijai”:</w:t>
      </w:r>
    </w:p>
    <w:p w14:paraId="102D990A" w14:textId="54265E09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6.pozīcijas amata vienībai – galvenā grāmatveža vietnieks, amatalgas un mēnešalgas likmi “</w:t>
      </w:r>
      <w:bookmarkStart w:id="1" w:name="_Hlk141009805"/>
      <w:r>
        <w:rPr>
          <w:rFonts w:eastAsia="Times New Roman" w:cs="Times New Roman"/>
          <w:szCs w:val="24"/>
        </w:rPr>
        <w:t>[..]</w:t>
      </w:r>
      <w:bookmarkEnd w:id="1"/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4054BC7F" w14:textId="0C04B9FA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7.pozīcijas amata vienībai – nodokļu administrators,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0DD01FE5" w14:textId="6B8C11BC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8.pozīcijas amata vienībai – nodokļu administrators, amata saimi, (apakšsaimi), līmeni “15.2/II” aizstāt ar amata saimi, (apakšsaimi), līmeni “15.2/III”, amatalgas grupu “8” aizstāt ar amata grupu “9”,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046439CF" w14:textId="046FAE31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9.pozīcijas amata vienībai – pamatlīdzekļu grāmatvedis,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140A74B9" w14:textId="03C71A6F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10. pozīcijas amata vienībai – pamatlīdzekļu grāmatvedis,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702C8B5C" w14:textId="316884EE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11.pozīcijas amata vienībai – debitori grāmatvedis,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77EB446D" w14:textId="48DBD583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12.pozīcijas amata vienībai – debitori grāmatvedis,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17ACFB1E" w14:textId="465E3A99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13.pozīcijas amata vienībai – debitori grāmatvedis,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622A6891" w14:textId="77777777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likvidēt 14.pozīcijas amata vienību – algu grāmatvedis,</w:t>
      </w:r>
    </w:p>
    <w:p w14:paraId="0FFA6523" w14:textId="142C0F59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15.pozīcijas amata vienībai – algu grāmatvedis,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140696C1" w14:textId="4E92F77A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16.pozīcijas amata vienībai – algu grāmatvedis,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5BD235F0" w14:textId="32DC4A7B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17.pozīcijas amata vienībai – kreditoru grāmatvedis, amata saimi, (apakšsaimi), līmeni “17./III” aizstāt ar amata saimi, (apakšsaimi), līmeni “17./IV”, amatalgas grupu “8” aizstāt ar amata grupu “9”,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2A6C317F" w14:textId="77777777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likvidēt 18.pozīcijas amata vienību – kreditoru grāmatvedis,</w:t>
      </w:r>
    </w:p>
    <w:p w14:paraId="13B3B1E7" w14:textId="3D79D6F0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19.pozīcijas amata vienībai – kreditoru grāmatvedis,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6FBC9972" w14:textId="04885D8B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20.pozīcijas amata vienībai – krājumu grāmatvedis,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”,</w:t>
      </w:r>
    </w:p>
    <w:p w14:paraId="3157A2E6" w14:textId="57842C4D" w:rsidR="00C734D8" w:rsidRPr="000B1BAC" w:rsidRDefault="00C734D8" w:rsidP="00C734D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eastAsia="Times New Roman" w:cs="Times New Roman"/>
          <w:szCs w:val="24"/>
        </w:rPr>
      </w:pPr>
      <w:r w:rsidRPr="000B1BAC">
        <w:rPr>
          <w:rFonts w:eastAsia="Times New Roman" w:cs="Times New Roman"/>
          <w:szCs w:val="24"/>
        </w:rPr>
        <w:t>21.pozīcijas amata vienībai – krājumu grāmatvedis,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 aizstāt ar amatalgas un mēnešalgas likmi “</w:t>
      </w:r>
      <w:r>
        <w:rPr>
          <w:rFonts w:eastAsia="Times New Roman" w:cs="Times New Roman"/>
          <w:szCs w:val="24"/>
        </w:rPr>
        <w:t>[..]</w:t>
      </w:r>
      <w:r w:rsidRPr="000B1BAC">
        <w:rPr>
          <w:rFonts w:eastAsia="Times New Roman" w:cs="Times New Roman"/>
          <w:szCs w:val="24"/>
        </w:rPr>
        <w:t>”.</w:t>
      </w:r>
    </w:p>
    <w:p w14:paraId="4521D79D" w14:textId="7C717B53" w:rsidR="00920F5E" w:rsidRPr="00306B49" w:rsidRDefault="00920F5E" w:rsidP="00C734D8">
      <w:pPr>
        <w:spacing w:after="0" w:line="240" w:lineRule="auto"/>
        <w:jc w:val="center"/>
        <w:rPr>
          <w:rFonts w:eastAsia="Calibri" w:cs="Times New Roman"/>
          <w:szCs w:val="24"/>
          <w:lang w:eastAsia="lv-LV"/>
        </w:rPr>
      </w:pPr>
    </w:p>
    <w:sectPr w:rsidR="00920F5E" w:rsidRPr="00306B49" w:rsidSect="0098607D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DB4054"/>
    <w:multiLevelType w:val="hybridMultilevel"/>
    <w:tmpl w:val="0B88B2CE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7B33"/>
    <w:multiLevelType w:val="multilevel"/>
    <w:tmpl w:val="329E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B32777"/>
    <w:multiLevelType w:val="hybridMultilevel"/>
    <w:tmpl w:val="847E429A"/>
    <w:lvl w:ilvl="0" w:tplc="C9789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22AD4"/>
    <w:multiLevelType w:val="multilevel"/>
    <w:tmpl w:val="A1A8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6" w15:restartNumberingAfterBreak="0">
    <w:nsid w:val="26F83D66"/>
    <w:multiLevelType w:val="hybridMultilevel"/>
    <w:tmpl w:val="C10806EE"/>
    <w:lvl w:ilvl="0" w:tplc="2A44C4CC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74A72B6">
      <w:numFmt w:val="none"/>
      <w:lvlText w:val=""/>
      <w:lvlJc w:val="left"/>
      <w:pPr>
        <w:tabs>
          <w:tab w:val="num" w:pos="360"/>
        </w:tabs>
      </w:pPr>
    </w:lvl>
    <w:lvl w:ilvl="2" w:tplc="29E0C7E0">
      <w:numFmt w:val="none"/>
      <w:lvlText w:val=""/>
      <w:lvlJc w:val="left"/>
      <w:pPr>
        <w:tabs>
          <w:tab w:val="num" w:pos="360"/>
        </w:tabs>
      </w:pPr>
    </w:lvl>
    <w:lvl w:ilvl="3" w:tplc="98E07460">
      <w:numFmt w:val="none"/>
      <w:lvlText w:val=""/>
      <w:lvlJc w:val="left"/>
      <w:pPr>
        <w:tabs>
          <w:tab w:val="num" w:pos="360"/>
        </w:tabs>
      </w:pPr>
    </w:lvl>
    <w:lvl w:ilvl="4" w:tplc="21869708">
      <w:numFmt w:val="none"/>
      <w:lvlText w:val=""/>
      <w:lvlJc w:val="left"/>
      <w:pPr>
        <w:tabs>
          <w:tab w:val="num" w:pos="360"/>
        </w:tabs>
      </w:pPr>
    </w:lvl>
    <w:lvl w:ilvl="5" w:tplc="7584A59C">
      <w:numFmt w:val="none"/>
      <w:lvlText w:val=""/>
      <w:lvlJc w:val="left"/>
      <w:pPr>
        <w:tabs>
          <w:tab w:val="num" w:pos="360"/>
        </w:tabs>
      </w:pPr>
    </w:lvl>
    <w:lvl w:ilvl="6" w:tplc="E6C21EA2">
      <w:numFmt w:val="none"/>
      <w:lvlText w:val=""/>
      <w:lvlJc w:val="left"/>
      <w:pPr>
        <w:tabs>
          <w:tab w:val="num" w:pos="360"/>
        </w:tabs>
      </w:pPr>
    </w:lvl>
    <w:lvl w:ilvl="7" w:tplc="7382E2A4">
      <w:numFmt w:val="none"/>
      <w:lvlText w:val=""/>
      <w:lvlJc w:val="left"/>
      <w:pPr>
        <w:tabs>
          <w:tab w:val="num" w:pos="360"/>
        </w:tabs>
      </w:pPr>
    </w:lvl>
    <w:lvl w:ilvl="8" w:tplc="4A424F6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90B"/>
    <w:multiLevelType w:val="hybridMultilevel"/>
    <w:tmpl w:val="A6604066"/>
    <w:lvl w:ilvl="0" w:tplc="B51C918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706048"/>
    <w:multiLevelType w:val="hybridMultilevel"/>
    <w:tmpl w:val="F02A0C52"/>
    <w:lvl w:ilvl="0" w:tplc="7536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31838"/>
    <w:multiLevelType w:val="hybridMultilevel"/>
    <w:tmpl w:val="9774E646"/>
    <w:lvl w:ilvl="0" w:tplc="05305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B25AA7"/>
    <w:multiLevelType w:val="hybridMultilevel"/>
    <w:tmpl w:val="019C1F1E"/>
    <w:lvl w:ilvl="0" w:tplc="1BE6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30AB8"/>
    <w:multiLevelType w:val="hybridMultilevel"/>
    <w:tmpl w:val="F18C4418"/>
    <w:lvl w:ilvl="0" w:tplc="F06C1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351AE"/>
    <w:multiLevelType w:val="hybridMultilevel"/>
    <w:tmpl w:val="77628A70"/>
    <w:lvl w:ilvl="0" w:tplc="0ED2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5032E99"/>
    <w:multiLevelType w:val="hybridMultilevel"/>
    <w:tmpl w:val="DF4285C0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762B"/>
    <w:multiLevelType w:val="multilevel"/>
    <w:tmpl w:val="4FE43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2641A"/>
    <w:multiLevelType w:val="hybridMultilevel"/>
    <w:tmpl w:val="D4C40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9B7579"/>
    <w:multiLevelType w:val="hybridMultilevel"/>
    <w:tmpl w:val="36781F0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1E58F5"/>
    <w:multiLevelType w:val="multilevel"/>
    <w:tmpl w:val="40EC0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0744E0"/>
    <w:multiLevelType w:val="hybridMultilevel"/>
    <w:tmpl w:val="E0A6D118"/>
    <w:lvl w:ilvl="0" w:tplc="3592A63C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263C15"/>
    <w:multiLevelType w:val="hybridMultilevel"/>
    <w:tmpl w:val="50DA2642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24"/>
  </w:num>
  <w:num w:numId="3" w16cid:durableId="1186021080">
    <w:abstractNumId w:val="15"/>
  </w:num>
  <w:num w:numId="4" w16cid:durableId="684870263">
    <w:abstractNumId w:val="4"/>
  </w:num>
  <w:num w:numId="5" w16cid:durableId="1889300161">
    <w:abstractNumId w:val="28"/>
  </w:num>
  <w:num w:numId="6" w16cid:durableId="791558756">
    <w:abstractNumId w:val="25"/>
  </w:num>
  <w:num w:numId="7" w16cid:durableId="1618373036">
    <w:abstractNumId w:val="19"/>
  </w:num>
  <w:num w:numId="8" w16cid:durableId="550969503">
    <w:abstractNumId w:val="17"/>
  </w:num>
  <w:num w:numId="9" w16cid:durableId="729771159">
    <w:abstractNumId w:val="13"/>
  </w:num>
  <w:num w:numId="10" w16cid:durableId="1196581065">
    <w:abstractNumId w:val="8"/>
  </w:num>
  <w:num w:numId="11" w16cid:durableId="1889419368">
    <w:abstractNumId w:val="16"/>
  </w:num>
  <w:num w:numId="12" w16cid:durableId="1218779917">
    <w:abstractNumId w:val="27"/>
  </w:num>
  <w:num w:numId="13" w16cid:durableId="1646741354">
    <w:abstractNumId w:val="7"/>
  </w:num>
  <w:num w:numId="14" w16cid:durableId="1758405395">
    <w:abstractNumId w:val="2"/>
  </w:num>
  <w:num w:numId="15" w16cid:durableId="1379549091">
    <w:abstractNumId w:val="5"/>
  </w:num>
  <w:num w:numId="16" w16cid:durableId="432820521">
    <w:abstractNumId w:val="12"/>
  </w:num>
  <w:num w:numId="17" w16cid:durableId="1265575516">
    <w:abstractNumId w:val="18"/>
  </w:num>
  <w:num w:numId="18" w16cid:durableId="893275771">
    <w:abstractNumId w:val="20"/>
  </w:num>
  <w:num w:numId="19" w16cid:durableId="48312515">
    <w:abstractNumId w:val="9"/>
  </w:num>
  <w:num w:numId="20" w16cid:durableId="696271525">
    <w:abstractNumId w:val="11"/>
  </w:num>
  <w:num w:numId="21" w16cid:durableId="673844120">
    <w:abstractNumId w:val="14"/>
  </w:num>
  <w:num w:numId="22" w16cid:durableId="1728186238">
    <w:abstractNumId w:val="3"/>
  </w:num>
  <w:num w:numId="23" w16cid:durableId="761878958">
    <w:abstractNumId w:val="21"/>
  </w:num>
  <w:num w:numId="24" w16cid:durableId="1038747164">
    <w:abstractNumId w:val="22"/>
  </w:num>
  <w:num w:numId="25" w16cid:durableId="2122871553">
    <w:abstractNumId w:val="6"/>
  </w:num>
  <w:num w:numId="26" w16cid:durableId="1274166239">
    <w:abstractNumId w:val="1"/>
  </w:num>
  <w:num w:numId="27" w16cid:durableId="627706387">
    <w:abstractNumId w:val="26"/>
  </w:num>
  <w:num w:numId="28" w16cid:durableId="51346560">
    <w:abstractNumId w:val="23"/>
  </w:num>
  <w:num w:numId="29" w16cid:durableId="672492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0C726D"/>
    <w:rsid w:val="00306B49"/>
    <w:rsid w:val="00317948"/>
    <w:rsid w:val="00476E2D"/>
    <w:rsid w:val="004F25E5"/>
    <w:rsid w:val="004F7DD7"/>
    <w:rsid w:val="005B3499"/>
    <w:rsid w:val="007A23E7"/>
    <w:rsid w:val="00920F5E"/>
    <w:rsid w:val="0098607D"/>
    <w:rsid w:val="00995734"/>
    <w:rsid w:val="00A95E4B"/>
    <w:rsid w:val="00C734D8"/>
    <w:rsid w:val="00CF4732"/>
    <w:rsid w:val="00DD223F"/>
    <w:rsid w:val="00E313A2"/>
    <w:rsid w:val="00E6074A"/>
    <w:rsid w:val="00E95A58"/>
    <w:rsid w:val="00EF589C"/>
    <w:rsid w:val="00FA201D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  <w:style w:type="table" w:styleId="Reatabula">
    <w:name w:val="Table Grid"/>
    <w:basedOn w:val="Parastatabula"/>
    <w:uiPriority w:val="39"/>
    <w:rsid w:val="00306B49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2023-07-23T10:06:00Z</dcterms:created>
  <dcterms:modified xsi:type="dcterms:W3CDTF">2023-07-23T10:06:00Z</dcterms:modified>
</cp:coreProperties>
</file>