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0446" w14:textId="27BA2307" w:rsidR="000275AA" w:rsidRPr="000275AA" w:rsidRDefault="000275AA" w:rsidP="000275AA">
      <w:pPr>
        <w:spacing w:after="0" w:line="240" w:lineRule="auto"/>
        <w:jc w:val="right"/>
        <w:rPr>
          <w:rFonts w:eastAsia="Times New Roman" w:cs="Times New Roman"/>
          <w:bCs/>
          <w:i/>
          <w:iCs/>
          <w:szCs w:val="24"/>
          <w:lang w:eastAsia="lv-LV"/>
        </w:rPr>
      </w:pPr>
      <w:r w:rsidRPr="000275AA">
        <w:rPr>
          <w:rFonts w:eastAsia="Times New Roman" w:cs="Times New Roman"/>
          <w:bCs/>
          <w:i/>
          <w:iCs/>
          <w:szCs w:val="24"/>
          <w:lang w:eastAsia="lv-LV"/>
        </w:rPr>
        <w:t>Lēmuma projekts</w:t>
      </w:r>
    </w:p>
    <w:p w14:paraId="2ADE89C1" w14:textId="77777777" w:rsidR="000275AA" w:rsidRDefault="000275AA" w:rsidP="000275AA">
      <w:pPr>
        <w:spacing w:after="0" w:line="240" w:lineRule="auto"/>
        <w:jc w:val="right"/>
        <w:rPr>
          <w:rFonts w:eastAsia="Times New Roman" w:cs="Times New Roman"/>
          <w:b/>
          <w:szCs w:val="24"/>
          <w:lang w:eastAsia="lv-LV"/>
        </w:rPr>
      </w:pPr>
    </w:p>
    <w:p w14:paraId="1E149642" w14:textId="77777777" w:rsidR="004F25E5" w:rsidRPr="00D30D08" w:rsidRDefault="004F25E5" w:rsidP="004F25E5">
      <w:pPr>
        <w:spacing w:after="0" w:line="240" w:lineRule="auto"/>
        <w:jc w:val="center"/>
        <w:rPr>
          <w:rFonts w:eastAsia="Times New Roman" w:cs="Times New Roman"/>
          <w:b/>
          <w:szCs w:val="24"/>
          <w:lang w:eastAsia="lv-LV"/>
        </w:rPr>
      </w:pPr>
      <w:r w:rsidRPr="00D30D08">
        <w:rPr>
          <w:rFonts w:eastAsia="Times New Roman" w:cs="Times New Roman"/>
          <w:b/>
          <w:szCs w:val="24"/>
          <w:lang w:eastAsia="lv-LV"/>
        </w:rPr>
        <w:t>Par saistošo noteikumu Nr. _/2023 “Par ēdināšanas pakalpojuma maksas atvieglojumiem Alūksnes novada pašvaldības izglītības iestādēs” izdošanu</w:t>
      </w:r>
    </w:p>
    <w:p w14:paraId="16D5117C" w14:textId="77777777" w:rsidR="004F25E5" w:rsidRPr="00D30D08" w:rsidRDefault="004F25E5" w:rsidP="004F25E5">
      <w:pPr>
        <w:spacing w:after="0" w:line="240" w:lineRule="auto"/>
        <w:jc w:val="both"/>
        <w:rPr>
          <w:rFonts w:eastAsia="Times New Roman" w:cs="Times New Roman"/>
          <w:szCs w:val="24"/>
          <w:lang w:eastAsia="lv-LV"/>
        </w:rPr>
      </w:pPr>
    </w:p>
    <w:p w14:paraId="070C7BAC" w14:textId="77777777" w:rsidR="004F25E5" w:rsidRPr="00D30D08" w:rsidRDefault="004F25E5" w:rsidP="004F25E5">
      <w:pPr>
        <w:spacing w:after="0" w:line="240" w:lineRule="auto"/>
        <w:ind w:firstLine="720"/>
        <w:jc w:val="both"/>
        <w:rPr>
          <w:rFonts w:eastAsia="Times New Roman" w:cs="Times New Roman"/>
          <w:szCs w:val="24"/>
          <w:lang w:eastAsia="lv-LV"/>
        </w:rPr>
      </w:pPr>
      <w:r w:rsidRPr="00D30D08">
        <w:rPr>
          <w:rFonts w:eastAsia="Times New Roman" w:cs="Times New Roman"/>
          <w:szCs w:val="24"/>
          <w:lang w:eastAsia="lv-LV"/>
        </w:rPr>
        <w:t>Pamatojoties uz Pašvaldību likuma 44. panta otro daļu, Izglītības likuma 17. panta trešās daļas 11. punktu,</w:t>
      </w:r>
    </w:p>
    <w:p w14:paraId="04F11CC0" w14:textId="77777777" w:rsidR="004F25E5" w:rsidRPr="00D30D08" w:rsidRDefault="004F25E5" w:rsidP="004F25E5">
      <w:pPr>
        <w:spacing w:after="0" w:line="240" w:lineRule="auto"/>
        <w:jc w:val="both"/>
        <w:rPr>
          <w:rFonts w:eastAsia="Times New Roman" w:cs="Times New Roman"/>
          <w:szCs w:val="24"/>
          <w:lang w:eastAsia="lv-LV"/>
        </w:rPr>
      </w:pPr>
    </w:p>
    <w:p w14:paraId="30E8AC1F" w14:textId="77777777" w:rsidR="004F25E5" w:rsidRPr="00D30D08" w:rsidRDefault="004F25E5" w:rsidP="004F25E5">
      <w:pPr>
        <w:spacing w:after="0" w:line="240" w:lineRule="auto"/>
        <w:ind w:firstLine="720"/>
        <w:jc w:val="both"/>
        <w:rPr>
          <w:rFonts w:eastAsia="Times New Roman" w:cs="Times New Roman"/>
          <w:szCs w:val="24"/>
          <w:lang w:eastAsia="lv-LV"/>
        </w:rPr>
      </w:pPr>
      <w:r w:rsidRPr="00D30D08">
        <w:rPr>
          <w:rFonts w:eastAsia="Times New Roman" w:cs="Times New Roman"/>
          <w:szCs w:val="24"/>
          <w:lang w:eastAsia="lv-LV"/>
        </w:rPr>
        <w:t>Izdot saistošos noteikumu Nr._/2023 “Par ēdināšanas pakalpojuma maksas atvieglojumiem Alūksnes novada pašvaldības izglītības iestādēs”.</w:t>
      </w:r>
    </w:p>
    <w:p w14:paraId="4554A182" w14:textId="576E7F98" w:rsidR="000160B8" w:rsidRDefault="000160B8" w:rsidP="00FA201D">
      <w:pPr>
        <w:spacing w:after="0" w:line="240" w:lineRule="auto"/>
        <w:jc w:val="center"/>
      </w:pPr>
    </w:p>
    <w:p w14:paraId="328F568E" w14:textId="77777777" w:rsidR="004F25E5" w:rsidRPr="004F25E5" w:rsidRDefault="004F25E5" w:rsidP="004F25E5">
      <w:pPr>
        <w:spacing w:after="0" w:line="240" w:lineRule="auto"/>
        <w:jc w:val="center"/>
        <w:rPr>
          <w:rFonts w:eastAsia="Times New Roman" w:cs="Times New Roman"/>
          <w:b/>
          <w:bCs/>
          <w:szCs w:val="24"/>
          <w:lang w:eastAsia="lv-LV"/>
        </w:rPr>
      </w:pPr>
      <w:r w:rsidRPr="004F25E5">
        <w:rPr>
          <w:rFonts w:eastAsia="Times New Roman" w:cs="Times New Roman"/>
          <w:b/>
          <w:bCs/>
          <w:szCs w:val="24"/>
          <w:lang w:eastAsia="lv-LV"/>
        </w:rPr>
        <w:t xml:space="preserve">Par ēdināšanas pakalpojuma maksas atvieglojumiem </w:t>
      </w:r>
    </w:p>
    <w:p w14:paraId="3FF842CD" w14:textId="77777777" w:rsidR="004F25E5" w:rsidRPr="004F25E5" w:rsidRDefault="004F25E5" w:rsidP="004F25E5">
      <w:pPr>
        <w:spacing w:after="0" w:line="240" w:lineRule="auto"/>
        <w:jc w:val="center"/>
        <w:rPr>
          <w:rFonts w:eastAsia="Times New Roman" w:cs="Times New Roman"/>
          <w:szCs w:val="24"/>
          <w:lang w:eastAsia="lv-LV"/>
        </w:rPr>
      </w:pPr>
      <w:r w:rsidRPr="004F25E5">
        <w:rPr>
          <w:rFonts w:eastAsia="Times New Roman" w:cs="Times New Roman"/>
          <w:b/>
          <w:bCs/>
          <w:szCs w:val="24"/>
          <w:lang w:eastAsia="lv-LV"/>
        </w:rPr>
        <w:t>Alūksnes novada pašvaldības izglītības iestādēs</w:t>
      </w:r>
    </w:p>
    <w:p w14:paraId="32279BAC" w14:textId="77777777" w:rsidR="004F25E5" w:rsidRPr="004F25E5" w:rsidRDefault="004F25E5" w:rsidP="004F25E5">
      <w:pPr>
        <w:spacing w:after="0" w:line="240" w:lineRule="auto"/>
        <w:jc w:val="right"/>
        <w:rPr>
          <w:rFonts w:eastAsia="Times New Roman" w:cs="Times New Roman"/>
          <w:szCs w:val="24"/>
          <w:lang w:eastAsia="lv-LV"/>
        </w:rPr>
      </w:pPr>
    </w:p>
    <w:p w14:paraId="348BF039" w14:textId="77777777" w:rsidR="004F25E5" w:rsidRPr="004F25E5" w:rsidRDefault="004F25E5" w:rsidP="004F25E5">
      <w:pPr>
        <w:spacing w:after="0" w:line="240" w:lineRule="auto"/>
        <w:jc w:val="right"/>
        <w:rPr>
          <w:rFonts w:eastAsia="Times New Roman" w:cs="Times New Roman"/>
          <w:i/>
          <w:szCs w:val="24"/>
          <w:lang w:eastAsia="lv-LV"/>
        </w:rPr>
      </w:pPr>
      <w:r w:rsidRPr="004F25E5">
        <w:rPr>
          <w:rFonts w:eastAsia="Times New Roman" w:cs="Times New Roman"/>
          <w:i/>
          <w:szCs w:val="24"/>
          <w:lang w:eastAsia="lv-LV"/>
        </w:rPr>
        <w:t>Izdoti saskaņā ar  Pašvaldību likuma</w:t>
      </w:r>
    </w:p>
    <w:p w14:paraId="778B9345" w14:textId="77777777" w:rsidR="004F25E5" w:rsidRPr="004F25E5" w:rsidRDefault="004F25E5" w:rsidP="004F25E5">
      <w:pPr>
        <w:spacing w:after="0" w:line="240" w:lineRule="auto"/>
        <w:jc w:val="right"/>
        <w:rPr>
          <w:rFonts w:eastAsia="Times New Roman" w:cs="Times New Roman"/>
          <w:i/>
          <w:szCs w:val="24"/>
          <w:lang w:eastAsia="lv-LV"/>
        </w:rPr>
      </w:pPr>
      <w:r w:rsidRPr="004F25E5">
        <w:rPr>
          <w:rFonts w:eastAsia="Times New Roman" w:cs="Times New Roman"/>
          <w:i/>
          <w:szCs w:val="24"/>
          <w:lang w:eastAsia="lv-LV"/>
        </w:rPr>
        <w:t>44. panta otro daļu,</w:t>
      </w:r>
      <w:r w:rsidRPr="004F25E5">
        <w:rPr>
          <w:rFonts w:eastAsia="Times New Roman" w:cs="Times New Roman"/>
          <w:i/>
          <w:szCs w:val="24"/>
          <w:lang w:eastAsia="lv-LV"/>
        </w:rPr>
        <w:br/>
        <w:t>Izglītības likuma 17. panta trešās daļas 11. punktu</w:t>
      </w:r>
    </w:p>
    <w:p w14:paraId="409DB2BB" w14:textId="77777777" w:rsidR="004F25E5" w:rsidRPr="004F25E5" w:rsidRDefault="004F25E5" w:rsidP="004F25E5">
      <w:pPr>
        <w:spacing w:after="0" w:line="240" w:lineRule="auto"/>
        <w:jc w:val="both"/>
        <w:rPr>
          <w:rFonts w:eastAsia="Times New Roman" w:cs="Times New Roman"/>
          <w:b/>
          <w:bCs/>
          <w:szCs w:val="24"/>
          <w:lang w:eastAsia="lv-LV"/>
        </w:rPr>
      </w:pPr>
    </w:p>
    <w:p w14:paraId="7CDE82BA" w14:textId="77777777" w:rsidR="004F25E5" w:rsidRPr="004F25E5" w:rsidRDefault="004F25E5" w:rsidP="004F25E5">
      <w:pPr>
        <w:numPr>
          <w:ilvl w:val="0"/>
          <w:numId w:val="5"/>
        </w:numPr>
        <w:spacing w:after="0" w:line="240" w:lineRule="auto"/>
        <w:contextualSpacing/>
        <w:jc w:val="center"/>
        <w:rPr>
          <w:rFonts w:eastAsia="Times New Roman" w:cs="Times New Roman"/>
          <w:b/>
          <w:bCs/>
          <w:szCs w:val="24"/>
          <w:lang w:eastAsia="lv-LV"/>
        </w:rPr>
      </w:pPr>
      <w:r w:rsidRPr="004F25E5">
        <w:rPr>
          <w:rFonts w:eastAsia="Times New Roman" w:cs="Times New Roman"/>
          <w:b/>
          <w:bCs/>
          <w:szCs w:val="24"/>
          <w:lang w:eastAsia="lv-LV"/>
        </w:rPr>
        <w:t>Vispārīgie jautājumi</w:t>
      </w:r>
    </w:p>
    <w:p w14:paraId="7F4A0EC1" w14:textId="77777777" w:rsidR="004F25E5" w:rsidRPr="004F25E5" w:rsidRDefault="004F25E5" w:rsidP="004F25E5">
      <w:pPr>
        <w:ind w:left="1440"/>
        <w:contextualSpacing/>
        <w:rPr>
          <w:rFonts w:eastAsia="Times New Roman" w:cs="Times New Roman"/>
          <w:b/>
          <w:bCs/>
          <w:szCs w:val="24"/>
          <w:lang w:eastAsia="lv-LV"/>
        </w:rPr>
      </w:pPr>
    </w:p>
    <w:p w14:paraId="5725059D" w14:textId="77777777" w:rsidR="004F25E5" w:rsidRPr="004F25E5" w:rsidRDefault="004F25E5" w:rsidP="004F25E5">
      <w:pPr>
        <w:numPr>
          <w:ilvl w:val="0"/>
          <w:numId w:val="7"/>
        </w:numPr>
        <w:spacing w:after="0" w:line="240" w:lineRule="auto"/>
        <w:contextualSpacing/>
        <w:jc w:val="both"/>
        <w:rPr>
          <w:rFonts w:eastAsia="Times New Roman" w:cs="Times New Roman"/>
          <w:bCs/>
          <w:szCs w:val="24"/>
          <w:lang w:eastAsia="lv-LV"/>
        </w:rPr>
      </w:pPr>
      <w:r w:rsidRPr="004F25E5">
        <w:rPr>
          <w:rFonts w:eastAsia="Times New Roman" w:cs="Times New Roman"/>
          <w:szCs w:val="24"/>
          <w:lang w:eastAsia="lv-LV"/>
        </w:rPr>
        <w:t>Saistošie noteikumi nosaka Alūksnes novada pašvaldības, turpmāk – pašvaldība, ēdināšanas pakalpojuma maksas atvieglojumu veidus un apmēru klātienes mācību procesa izglītojamajiem Alūksnes novada pašvaldības vispārējās izglītības iestādēs, kā arī lēmumu pieņemšanas un apstrīdēšanas kārtību.</w:t>
      </w:r>
    </w:p>
    <w:p w14:paraId="4255297B" w14:textId="77777777" w:rsidR="004F25E5" w:rsidRPr="004F25E5" w:rsidRDefault="004F25E5" w:rsidP="004F25E5">
      <w:pPr>
        <w:numPr>
          <w:ilvl w:val="0"/>
          <w:numId w:val="7"/>
        </w:numPr>
        <w:spacing w:after="0" w:line="240" w:lineRule="auto"/>
        <w:contextualSpacing/>
        <w:jc w:val="both"/>
        <w:rPr>
          <w:rFonts w:eastAsia="Times New Roman" w:cs="Times New Roman"/>
          <w:bCs/>
          <w:szCs w:val="24"/>
          <w:lang w:eastAsia="lv-LV"/>
        </w:rPr>
      </w:pPr>
      <w:r w:rsidRPr="004F25E5">
        <w:rPr>
          <w:rFonts w:eastAsia="Times New Roman" w:cs="Times New Roman"/>
          <w:szCs w:val="24"/>
          <w:lang w:eastAsia="lv-LV"/>
        </w:rPr>
        <w:t>Saistošajos noteikumos noteiktajiem atvieglojumiem papildus tiek piemērots pašvaldības  sociālās palīdzības pabalsts - pabalsts ēdināšanai pirmsskolas, vispārējās un profesionālajās izglītības iestādēs.</w:t>
      </w:r>
    </w:p>
    <w:p w14:paraId="58253E88" w14:textId="77777777" w:rsidR="004F25E5" w:rsidRPr="004F25E5" w:rsidRDefault="004F25E5" w:rsidP="004F25E5">
      <w:pPr>
        <w:spacing w:after="0" w:line="240" w:lineRule="auto"/>
        <w:jc w:val="both"/>
        <w:rPr>
          <w:rFonts w:eastAsia="Times New Roman" w:cs="Times New Roman"/>
          <w:b/>
          <w:bCs/>
          <w:szCs w:val="24"/>
          <w:lang w:eastAsia="lv-LV"/>
        </w:rPr>
      </w:pPr>
    </w:p>
    <w:p w14:paraId="27DCC1FF" w14:textId="77777777" w:rsidR="004F25E5" w:rsidRPr="004F25E5" w:rsidRDefault="004F25E5" w:rsidP="004F25E5">
      <w:pPr>
        <w:numPr>
          <w:ilvl w:val="0"/>
          <w:numId w:val="5"/>
        </w:numPr>
        <w:spacing w:after="0" w:line="240" w:lineRule="auto"/>
        <w:contextualSpacing/>
        <w:rPr>
          <w:rFonts w:eastAsia="Times New Roman" w:cs="Times New Roman"/>
          <w:b/>
          <w:szCs w:val="24"/>
          <w:lang w:eastAsia="lv-LV"/>
        </w:rPr>
      </w:pPr>
      <w:r w:rsidRPr="004F25E5">
        <w:rPr>
          <w:rFonts w:eastAsia="Times New Roman" w:cs="Times New Roman"/>
          <w:b/>
          <w:bCs/>
          <w:szCs w:val="24"/>
          <w:lang w:eastAsia="lv-LV"/>
        </w:rPr>
        <w:t>Ēdināšanas pakalpojuma maksas atvieglojumu veidi un apmērs</w:t>
      </w:r>
    </w:p>
    <w:p w14:paraId="5B0B1E44" w14:textId="77777777" w:rsidR="004F25E5" w:rsidRPr="004F25E5" w:rsidRDefault="004F25E5" w:rsidP="004F25E5">
      <w:pPr>
        <w:spacing w:line="240" w:lineRule="auto"/>
        <w:ind w:left="1440"/>
        <w:contextualSpacing/>
        <w:rPr>
          <w:rFonts w:eastAsia="Times New Roman" w:cs="Times New Roman"/>
          <w:b/>
          <w:szCs w:val="24"/>
          <w:lang w:eastAsia="lv-LV"/>
        </w:rPr>
      </w:pPr>
    </w:p>
    <w:p w14:paraId="5494ED3F" w14:textId="77777777" w:rsidR="004F25E5" w:rsidRPr="004F25E5" w:rsidRDefault="004F25E5" w:rsidP="004F25E5">
      <w:pPr>
        <w:numPr>
          <w:ilvl w:val="0"/>
          <w:numId w:val="7"/>
        </w:numPr>
        <w:spacing w:after="0" w:line="240" w:lineRule="auto"/>
        <w:contextualSpacing/>
        <w:jc w:val="both"/>
        <w:rPr>
          <w:rFonts w:eastAsia="Times New Roman" w:cs="Times New Roman"/>
          <w:szCs w:val="24"/>
          <w:lang w:eastAsia="lv-LV"/>
        </w:rPr>
      </w:pPr>
      <w:r w:rsidRPr="004F25E5">
        <w:rPr>
          <w:rFonts w:eastAsia="Times New Roman" w:cs="Times New Roman"/>
          <w:szCs w:val="24"/>
          <w:lang w:eastAsia="lv-LV"/>
        </w:rPr>
        <w:t>Saistošie noteikumi nosaka šādus ēdināšanas pakalpojuma maksas atvieglojumu veidus:</w:t>
      </w:r>
    </w:p>
    <w:p w14:paraId="705E5BDB" w14:textId="77777777" w:rsidR="004F25E5" w:rsidRPr="004F25E5" w:rsidRDefault="004F25E5" w:rsidP="004F25E5">
      <w:pPr>
        <w:spacing w:after="0" w:line="240" w:lineRule="auto"/>
        <w:ind w:left="720"/>
        <w:contextualSpacing/>
        <w:jc w:val="both"/>
        <w:rPr>
          <w:rFonts w:eastAsia="Times New Roman" w:cs="Times New Roman"/>
          <w:szCs w:val="24"/>
          <w:lang w:eastAsia="lv-LV"/>
        </w:rPr>
      </w:pPr>
      <w:r w:rsidRPr="004F25E5">
        <w:rPr>
          <w:rFonts w:eastAsia="Times New Roman" w:cs="Times New Roman"/>
          <w:szCs w:val="24"/>
          <w:lang w:eastAsia="lv-LV"/>
        </w:rPr>
        <w:t>3.1. atvieglojums ēdināšanas pakalpojuma pastāvīgajai daļai – ēdināšanas pakalpojuma nodrošināšanai attiecināmās izmaksas, kas saistītas ar ēdiena sagatavošanu;</w:t>
      </w:r>
    </w:p>
    <w:p w14:paraId="6EF6D5D2" w14:textId="77777777" w:rsidR="004F25E5" w:rsidRPr="004F25E5" w:rsidRDefault="004F25E5" w:rsidP="004F25E5">
      <w:pPr>
        <w:spacing w:after="0" w:line="240" w:lineRule="auto"/>
        <w:ind w:left="720"/>
        <w:contextualSpacing/>
        <w:jc w:val="both"/>
        <w:rPr>
          <w:rFonts w:eastAsia="Times New Roman" w:cs="Times New Roman"/>
          <w:szCs w:val="24"/>
          <w:lang w:eastAsia="lv-LV"/>
        </w:rPr>
      </w:pPr>
      <w:r w:rsidRPr="004F25E5">
        <w:rPr>
          <w:rFonts w:eastAsia="Times New Roman" w:cs="Times New Roman"/>
          <w:szCs w:val="24"/>
          <w:lang w:eastAsia="lv-LV"/>
        </w:rPr>
        <w:t>3.2. atvieglojums ēdināšanas pakalpojuma mainīgajai daļai – ēdināšanas pakalpojuma nodrošināšanai attiecināmās izmaksas, kas saistītas ar pārtikas produktu iegādi;</w:t>
      </w:r>
    </w:p>
    <w:p w14:paraId="0E75BD79" w14:textId="77777777" w:rsidR="004F25E5" w:rsidRPr="004F25E5" w:rsidRDefault="004F25E5" w:rsidP="004F25E5">
      <w:pPr>
        <w:spacing w:after="0" w:line="240" w:lineRule="auto"/>
        <w:ind w:left="720"/>
        <w:contextualSpacing/>
        <w:jc w:val="both"/>
        <w:rPr>
          <w:rFonts w:eastAsia="Times New Roman" w:cs="Times New Roman"/>
          <w:szCs w:val="24"/>
          <w:lang w:eastAsia="lv-LV"/>
        </w:rPr>
      </w:pPr>
      <w:r w:rsidRPr="004F25E5">
        <w:rPr>
          <w:rFonts w:eastAsia="Times New Roman" w:cs="Times New Roman"/>
          <w:szCs w:val="24"/>
          <w:lang w:eastAsia="lv-LV"/>
        </w:rPr>
        <w:t xml:space="preserve">3.3. atvieglojums ēdināšanas pakalpojuma maksai </w:t>
      </w:r>
      <w:r w:rsidRPr="004F25E5">
        <w:rPr>
          <w:rFonts w:eastAsia="Times New Roman" w:cs="Times New Roman"/>
          <w:szCs w:val="24"/>
        </w:rPr>
        <w:t xml:space="preserve">kā starpība starp ēdināšanas pakalpojuma maksu pusdienām un </w:t>
      </w:r>
      <w:r w:rsidRPr="004F25E5">
        <w:rPr>
          <w:rFonts w:eastAsia="Times New Roman" w:cs="Times New Roman"/>
          <w:szCs w:val="24"/>
          <w:lang w:eastAsia="lv-LV"/>
        </w:rPr>
        <w:t>normatīvajos aktos noteikto</w:t>
      </w:r>
      <w:r w:rsidRPr="004F25E5">
        <w:rPr>
          <w:rFonts w:eastAsia="Times New Roman" w:cs="Times New Roman"/>
          <w:szCs w:val="24"/>
        </w:rPr>
        <w:t xml:space="preserve"> valsts budžeta finansējumu.</w:t>
      </w:r>
    </w:p>
    <w:p w14:paraId="55F278E3" w14:textId="77777777" w:rsidR="004F25E5" w:rsidRPr="004F25E5" w:rsidRDefault="004F25E5" w:rsidP="004F25E5">
      <w:pPr>
        <w:numPr>
          <w:ilvl w:val="0"/>
          <w:numId w:val="7"/>
        </w:numPr>
        <w:spacing w:after="0" w:line="240" w:lineRule="auto"/>
        <w:contextualSpacing/>
        <w:jc w:val="both"/>
        <w:rPr>
          <w:rFonts w:eastAsia="Times New Roman" w:cs="Times New Roman"/>
          <w:szCs w:val="24"/>
          <w:lang w:eastAsia="lv-LV"/>
        </w:rPr>
      </w:pPr>
      <w:r w:rsidRPr="004F25E5">
        <w:rPr>
          <w:rFonts w:eastAsia="Times New Roman" w:cs="Times New Roman"/>
          <w:szCs w:val="24"/>
          <w:lang w:eastAsia="lv-LV"/>
        </w:rPr>
        <w:t>Ēdināšanas pakalpojuma maksa (pastāvīgā un mainīgā daļa) tiek apstiprināta atsevišķi katrai izglītības iestādei ar Alūksnes novada pašvaldības domes lēmumu.</w:t>
      </w:r>
      <w:r w:rsidRPr="004F25E5">
        <w:rPr>
          <w:rFonts w:eastAsia="Times New Roman" w:cs="Times New Roman"/>
          <w:szCs w:val="24"/>
          <w:lang w:eastAsia="lv-LV"/>
        </w:rPr>
        <w:tab/>
      </w:r>
    </w:p>
    <w:p w14:paraId="52148391" w14:textId="77777777" w:rsidR="004F25E5" w:rsidRPr="004F25E5" w:rsidRDefault="004F25E5" w:rsidP="004F25E5">
      <w:pPr>
        <w:numPr>
          <w:ilvl w:val="0"/>
          <w:numId w:val="7"/>
        </w:numPr>
        <w:spacing w:after="0" w:line="240" w:lineRule="auto"/>
        <w:contextualSpacing/>
        <w:jc w:val="both"/>
        <w:rPr>
          <w:rFonts w:eastAsia="Times New Roman" w:cs="Times New Roman"/>
          <w:szCs w:val="24"/>
          <w:lang w:eastAsia="lv-LV"/>
        </w:rPr>
      </w:pPr>
      <w:r w:rsidRPr="004F25E5">
        <w:rPr>
          <w:rFonts w:eastAsia="Times New Roman" w:cs="Times New Roman"/>
          <w:szCs w:val="24"/>
          <w:lang w:eastAsia="lv-LV"/>
        </w:rPr>
        <w:t>Ēdināšanas pakalpojuma maksas atvieglojumi tiek piešķirti šādā apmērā:</w:t>
      </w:r>
    </w:p>
    <w:p w14:paraId="7808291D" w14:textId="77777777" w:rsidR="004F25E5" w:rsidRPr="004F25E5" w:rsidRDefault="004F25E5" w:rsidP="004F25E5">
      <w:pPr>
        <w:spacing w:after="0" w:line="240" w:lineRule="auto"/>
        <w:ind w:left="993"/>
        <w:jc w:val="both"/>
        <w:rPr>
          <w:rFonts w:eastAsia="Times New Roman" w:cs="Times New Roman"/>
          <w:szCs w:val="24"/>
          <w:lang w:eastAsia="lv-LV"/>
        </w:rPr>
      </w:pPr>
      <w:r w:rsidRPr="004F25E5">
        <w:rPr>
          <w:rFonts w:eastAsia="Times New Roman" w:cs="Times New Roman"/>
          <w:szCs w:val="24"/>
          <w:lang w:eastAsia="lv-LV"/>
        </w:rPr>
        <w:t>5.1. vispārējās izglītības iestādes izglītojamajam, kurš apgūst speciālās izglītības programmu, ēdināšanas pakalpojumu izmaksu sedz no pašvaldības budžeta līdzekļiem, nepārsniedzot 0,5% apmēru dienā no valstī noteiktās minimālās mēneša darba algas;</w:t>
      </w:r>
    </w:p>
    <w:p w14:paraId="6C1E3CC3" w14:textId="77777777" w:rsidR="004F25E5" w:rsidRPr="004F25E5" w:rsidRDefault="004F25E5" w:rsidP="004F25E5">
      <w:pPr>
        <w:spacing w:after="0" w:line="240" w:lineRule="auto"/>
        <w:ind w:left="993"/>
        <w:jc w:val="both"/>
        <w:rPr>
          <w:rFonts w:eastAsia="Times New Roman" w:cs="Times New Roman"/>
          <w:szCs w:val="24"/>
          <w:lang w:eastAsia="lv-LV"/>
        </w:rPr>
      </w:pPr>
      <w:r w:rsidRPr="004F25E5">
        <w:rPr>
          <w:rFonts w:eastAsia="Times New Roman" w:cs="Times New Roman"/>
          <w:szCs w:val="24"/>
        </w:rPr>
        <w:t xml:space="preserve">5.2. pirmsskolas izglītības vecuma (1,5-4 gadīgie) izglītojamajiem par ēdināšanas pakalpojumu izglītības iestādē, kur ēdināšanas pakalpojumu nodrošina pati izglītības iestāde no pašvaldības budžeta līdzekļiem - </w:t>
      </w:r>
      <w:r w:rsidRPr="004F25E5">
        <w:rPr>
          <w:rFonts w:eastAsia="Times New Roman" w:cs="Times New Roman"/>
          <w:szCs w:val="24"/>
          <w:lang w:eastAsia="lv-LV"/>
        </w:rPr>
        <w:t>ēdināšanas pakalpojuma pastāvīgās daļas apmērā;</w:t>
      </w:r>
    </w:p>
    <w:p w14:paraId="5F0DEF29" w14:textId="77777777" w:rsidR="004F25E5" w:rsidRPr="004F25E5" w:rsidRDefault="004F25E5" w:rsidP="004F25E5">
      <w:pPr>
        <w:spacing w:after="0" w:line="240" w:lineRule="auto"/>
        <w:ind w:firstLine="993"/>
        <w:jc w:val="both"/>
        <w:rPr>
          <w:rFonts w:eastAsia="Times New Roman" w:cs="Times New Roman"/>
          <w:szCs w:val="24"/>
          <w:lang w:eastAsia="lv-LV"/>
        </w:rPr>
      </w:pPr>
      <w:r w:rsidRPr="004F25E5">
        <w:rPr>
          <w:rFonts w:eastAsia="Times New Roman" w:cs="Times New Roman"/>
          <w:szCs w:val="24"/>
          <w:lang w:eastAsia="lv-LV"/>
        </w:rPr>
        <w:t>5.3. pirmsskolas obligātās izglītības vecuma (5-6 gadīgie) izglītojamajiem:</w:t>
      </w:r>
    </w:p>
    <w:p w14:paraId="349CEE82" w14:textId="77777777" w:rsidR="004F25E5" w:rsidRPr="004F25E5" w:rsidRDefault="004F25E5" w:rsidP="004F25E5">
      <w:pPr>
        <w:spacing w:after="0" w:line="240" w:lineRule="auto"/>
        <w:ind w:left="1418"/>
        <w:contextualSpacing/>
        <w:jc w:val="both"/>
        <w:rPr>
          <w:rFonts w:eastAsia="Times New Roman" w:cs="Times New Roman"/>
          <w:szCs w:val="24"/>
          <w:lang w:eastAsia="lv-LV"/>
        </w:rPr>
      </w:pPr>
      <w:r w:rsidRPr="004F25E5">
        <w:rPr>
          <w:rFonts w:eastAsia="Times New Roman" w:cs="Times New Roman"/>
          <w:szCs w:val="24"/>
          <w:lang w:eastAsia="lv-LV"/>
        </w:rPr>
        <w:t xml:space="preserve">5.3.1. par ēdināšanas pakalpojumu </w:t>
      </w:r>
      <w:r w:rsidRPr="004F25E5">
        <w:rPr>
          <w:rFonts w:eastAsia="Times New Roman" w:cs="Times New Roman"/>
          <w:szCs w:val="24"/>
        </w:rPr>
        <w:t xml:space="preserve">izglītības iestādē, kur ēdināšanas pakalpojumu nodrošina pati izglītības iestāde no pašvaldības budžeta līdzekļiem </w:t>
      </w:r>
      <w:r w:rsidRPr="004F25E5">
        <w:rPr>
          <w:rFonts w:eastAsia="Times New Roman" w:cs="Times New Roman"/>
          <w:szCs w:val="24"/>
        </w:rPr>
        <w:lastRenderedPageBreak/>
        <w:t xml:space="preserve">- </w:t>
      </w:r>
      <w:r w:rsidRPr="004F25E5">
        <w:rPr>
          <w:rFonts w:eastAsia="Times New Roman" w:cs="Times New Roman"/>
          <w:szCs w:val="24"/>
          <w:lang w:eastAsia="lv-LV"/>
        </w:rPr>
        <w:t>ēdināšanas pakalpojuma pastāvīgās daļas apmērā un ēdināšanas pakalpojuma mainīgajai daļai 0,60 EUR/dienā;</w:t>
      </w:r>
    </w:p>
    <w:p w14:paraId="0376B950" w14:textId="77777777" w:rsidR="004F25E5" w:rsidRPr="004F25E5" w:rsidRDefault="004F25E5" w:rsidP="004F25E5">
      <w:pPr>
        <w:spacing w:after="0" w:line="240" w:lineRule="auto"/>
        <w:ind w:left="1418"/>
        <w:contextualSpacing/>
        <w:jc w:val="both"/>
        <w:rPr>
          <w:rFonts w:eastAsia="Times New Roman" w:cs="Times New Roman"/>
          <w:szCs w:val="24"/>
          <w:lang w:eastAsia="lv-LV"/>
        </w:rPr>
      </w:pPr>
      <w:r w:rsidRPr="004F25E5">
        <w:rPr>
          <w:rFonts w:eastAsia="Times New Roman" w:cs="Times New Roman"/>
          <w:szCs w:val="24"/>
          <w:lang w:eastAsia="lv-LV"/>
        </w:rPr>
        <w:t>5.3.2. par ēdināšanas pakalpojumu izglītības iestādē, kur ēdināšanas pakalpojumu nodrošina  ārpakalpojumu sniedzējs – 0,90 EUR/dienā;</w:t>
      </w:r>
    </w:p>
    <w:p w14:paraId="7CAFDB7F" w14:textId="77777777" w:rsidR="004F25E5" w:rsidRPr="004F25E5" w:rsidRDefault="004F25E5" w:rsidP="004F25E5">
      <w:pPr>
        <w:spacing w:after="0" w:line="240" w:lineRule="auto"/>
        <w:ind w:left="851" w:firstLine="1"/>
        <w:contextualSpacing/>
        <w:jc w:val="both"/>
        <w:rPr>
          <w:rFonts w:eastAsia="Times New Roman" w:cs="Times New Roman"/>
          <w:szCs w:val="24"/>
          <w:lang w:eastAsia="lv-LV"/>
        </w:rPr>
      </w:pPr>
      <w:r w:rsidRPr="004F25E5">
        <w:rPr>
          <w:rFonts w:eastAsia="Times New Roman" w:cs="Times New Roman"/>
          <w:szCs w:val="24"/>
        </w:rPr>
        <w:t xml:space="preserve">5.4. vispārizglītojošo izglītības iestāžu 1.- 4. klašu izglītojamajiem </w:t>
      </w:r>
      <w:r w:rsidRPr="004F25E5">
        <w:rPr>
          <w:rFonts w:eastAsia="Times New Roman" w:cs="Times New Roman"/>
          <w:szCs w:val="24"/>
          <w:lang w:eastAsia="lv-LV"/>
        </w:rPr>
        <w:t xml:space="preserve">par ēdināšanas pakalpojumu </w:t>
      </w:r>
      <w:r w:rsidRPr="004F25E5">
        <w:rPr>
          <w:rFonts w:eastAsia="Times New Roman" w:cs="Times New Roman"/>
          <w:szCs w:val="24"/>
        </w:rPr>
        <w:t>izglītības iestādē, kur ēdināšanas pakalpojumu nodrošina pati izglītības iestāde no pašvaldības budžeta līdzekļiem:</w:t>
      </w:r>
    </w:p>
    <w:p w14:paraId="01848223" w14:textId="77777777" w:rsidR="004F25E5" w:rsidRPr="004F25E5" w:rsidRDefault="004F25E5" w:rsidP="004F25E5">
      <w:pPr>
        <w:spacing w:after="0" w:line="240" w:lineRule="auto"/>
        <w:ind w:left="1418"/>
        <w:contextualSpacing/>
        <w:jc w:val="both"/>
        <w:rPr>
          <w:rFonts w:eastAsia="Times New Roman" w:cs="Times New Roman"/>
          <w:szCs w:val="24"/>
          <w:lang w:eastAsia="lv-LV"/>
        </w:rPr>
      </w:pPr>
      <w:r w:rsidRPr="004F25E5">
        <w:rPr>
          <w:rFonts w:eastAsia="Times New Roman" w:cs="Times New Roman"/>
          <w:szCs w:val="24"/>
        </w:rPr>
        <w:t xml:space="preserve">5.4.1. par pusdienām - kā starpību starp ēdināšanas pakalpojuma maksu un  </w:t>
      </w:r>
      <w:r w:rsidRPr="004F25E5">
        <w:rPr>
          <w:rFonts w:eastAsia="Times New Roman" w:cs="Times New Roman"/>
          <w:szCs w:val="24"/>
          <w:lang w:eastAsia="lv-LV"/>
        </w:rPr>
        <w:t>normatīvajos aktos noteikto</w:t>
      </w:r>
      <w:r w:rsidRPr="004F25E5">
        <w:rPr>
          <w:rFonts w:eastAsia="Times New Roman" w:cs="Times New Roman"/>
          <w:szCs w:val="24"/>
        </w:rPr>
        <w:t xml:space="preserve"> valsts budžeta finansējumu</w:t>
      </w:r>
      <w:r w:rsidRPr="004F25E5">
        <w:rPr>
          <w:rFonts w:eastAsia="Times New Roman" w:cs="Times New Roman"/>
          <w:szCs w:val="24"/>
          <w:lang w:eastAsia="lv-LV"/>
        </w:rPr>
        <w:t>;</w:t>
      </w:r>
    </w:p>
    <w:p w14:paraId="53813AE0" w14:textId="77777777" w:rsidR="004F25E5" w:rsidRPr="004F25E5" w:rsidRDefault="004F25E5" w:rsidP="004F25E5">
      <w:pPr>
        <w:spacing w:after="0" w:line="240" w:lineRule="auto"/>
        <w:ind w:left="1418"/>
        <w:contextualSpacing/>
        <w:jc w:val="both"/>
        <w:rPr>
          <w:rFonts w:eastAsia="Times New Roman" w:cs="Times New Roman"/>
          <w:szCs w:val="24"/>
          <w:lang w:eastAsia="lv-LV"/>
        </w:rPr>
      </w:pPr>
      <w:r w:rsidRPr="004F25E5">
        <w:rPr>
          <w:rFonts w:eastAsia="Times New Roman" w:cs="Times New Roman"/>
          <w:szCs w:val="24"/>
          <w:lang w:eastAsia="lv-LV"/>
        </w:rPr>
        <w:t>5.4.2. par pārējām dienas ēdienreizēm - ēdināšanas pakalpojuma pastāvīgās daļas apmērā;</w:t>
      </w:r>
    </w:p>
    <w:p w14:paraId="1FBC8C21" w14:textId="77777777" w:rsidR="004F25E5" w:rsidRPr="004F25E5" w:rsidRDefault="004F25E5" w:rsidP="004F25E5">
      <w:pPr>
        <w:spacing w:after="0" w:line="240" w:lineRule="auto"/>
        <w:ind w:left="1418"/>
        <w:contextualSpacing/>
        <w:jc w:val="both"/>
        <w:rPr>
          <w:rFonts w:eastAsia="Times New Roman" w:cs="Times New Roman"/>
          <w:szCs w:val="24"/>
          <w:lang w:eastAsia="lv-LV"/>
        </w:rPr>
      </w:pPr>
      <w:r w:rsidRPr="004F25E5">
        <w:rPr>
          <w:rFonts w:eastAsia="Times New Roman" w:cs="Times New Roman"/>
          <w:szCs w:val="24"/>
          <w:lang w:eastAsia="lv-LV"/>
        </w:rPr>
        <w:t>5.4.3. neizlietoto normatīvajos aktos noteikto valsts finansējumu novirza 5., 6., 7., 8. un 9. klašu izglītojamajiem ēdināšanas pakalpojuma - pusdienu izmaksu - segšanai, kas tiek izlietots pirms noteikumu 5.6.1. punktā noteiktā pašvaldības finansējuma;</w:t>
      </w:r>
    </w:p>
    <w:p w14:paraId="1F588A62" w14:textId="77777777" w:rsidR="004F25E5" w:rsidRPr="004F25E5" w:rsidRDefault="004F25E5" w:rsidP="004F25E5">
      <w:pPr>
        <w:spacing w:after="0" w:line="240" w:lineRule="auto"/>
        <w:ind w:left="851"/>
        <w:jc w:val="both"/>
        <w:rPr>
          <w:rFonts w:eastAsia="Times New Roman" w:cs="Times New Roman"/>
          <w:szCs w:val="24"/>
          <w:lang w:eastAsia="lv-LV"/>
        </w:rPr>
      </w:pPr>
      <w:r w:rsidRPr="004F25E5">
        <w:rPr>
          <w:rFonts w:eastAsia="Times New Roman" w:cs="Times New Roman"/>
          <w:bCs/>
          <w:szCs w:val="24"/>
          <w:lang w:eastAsia="lv-LV"/>
        </w:rPr>
        <w:t>5.5.</w:t>
      </w:r>
      <w:r w:rsidRPr="004F25E5">
        <w:rPr>
          <w:rFonts w:eastAsia="Times New Roman" w:cs="Times New Roman"/>
          <w:bCs/>
          <w:szCs w:val="24"/>
          <w:vertAlign w:val="superscript"/>
          <w:lang w:eastAsia="lv-LV"/>
        </w:rPr>
        <w:t xml:space="preserve"> </w:t>
      </w:r>
      <w:r w:rsidRPr="004F25E5">
        <w:rPr>
          <w:rFonts w:eastAsia="Times New Roman" w:cs="Times New Roman"/>
          <w:szCs w:val="24"/>
        </w:rPr>
        <w:t xml:space="preserve">vispārizglītojošās izglītības iestādēs, kur ēdināšanas pakalpojumu nodrošina </w:t>
      </w:r>
      <w:r w:rsidRPr="004F25E5">
        <w:rPr>
          <w:rFonts w:eastAsia="Times New Roman" w:cs="Times New Roman"/>
          <w:szCs w:val="24"/>
          <w:lang w:eastAsia="lv-LV"/>
        </w:rPr>
        <w:t xml:space="preserve">ārpakalpojumu sniedzējs, </w:t>
      </w:r>
      <w:r w:rsidRPr="004F25E5">
        <w:rPr>
          <w:rFonts w:eastAsia="Times New Roman" w:cs="Times New Roman"/>
          <w:szCs w:val="24"/>
        </w:rPr>
        <w:t xml:space="preserve">1.- 4. klašu izglītojamo </w:t>
      </w:r>
      <w:r w:rsidRPr="004F25E5">
        <w:rPr>
          <w:rFonts w:eastAsia="Times New Roman" w:cs="Times New Roman"/>
          <w:szCs w:val="24"/>
          <w:lang w:eastAsia="lv-LV"/>
        </w:rPr>
        <w:t>neizlietoto normatīvajos aktos noteikto valsts finansējumu novirza 5., 6., 7., 8. un 9. klašu izglītojamajiem ēdināšanas pakalpojuma - pusdienu izmaksu - segšanai, kas tiek izlietots papildus noteikumu 5.6.2.punktā noteiktam pašvaldības finansējumam;</w:t>
      </w:r>
    </w:p>
    <w:p w14:paraId="22C19484" w14:textId="77777777" w:rsidR="004F25E5" w:rsidRPr="004F25E5" w:rsidRDefault="004F25E5" w:rsidP="004F25E5">
      <w:pPr>
        <w:spacing w:after="0" w:line="240" w:lineRule="auto"/>
        <w:ind w:left="1134" w:hanging="283"/>
        <w:contextualSpacing/>
        <w:jc w:val="both"/>
        <w:rPr>
          <w:rFonts w:eastAsia="Times New Roman" w:cs="Times New Roman"/>
          <w:szCs w:val="24"/>
          <w:lang w:eastAsia="lv-LV"/>
        </w:rPr>
      </w:pPr>
      <w:r w:rsidRPr="004F25E5">
        <w:rPr>
          <w:rFonts w:eastAsia="Times New Roman" w:cs="Times New Roman"/>
          <w:szCs w:val="24"/>
          <w:lang w:eastAsia="lv-LV"/>
        </w:rPr>
        <w:t>5.6. vispārizglītojošo izglītības iestāžu 5.- 12. klašu izglītojamajiem:</w:t>
      </w:r>
    </w:p>
    <w:p w14:paraId="776B474B" w14:textId="77777777" w:rsidR="004F25E5" w:rsidRPr="004F25E5" w:rsidRDefault="004F25E5" w:rsidP="004F25E5">
      <w:pPr>
        <w:spacing w:after="0" w:line="240" w:lineRule="auto"/>
        <w:ind w:left="1418"/>
        <w:contextualSpacing/>
        <w:jc w:val="both"/>
        <w:rPr>
          <w:rFonts w:eastAsia="Times New Roman" w:cs="Times New Roman"/>
          <w:szCs w:val="24"/>
          <w:lang w:eastAsia="lv-LV"/>
        </w:rPr>
      </w:pPr>
      <w:r w:rsidRPr="004F25E5">
        <w:rPr>
          <w:rFonts w:eastAsia="Times New Roman" w:cs="Times New Roman"/>
          <w:szCs w:val="24"/>
          <w:lang w:eastAsia="lv-LV"/>
        </w:rPr>
        <w:t xml:space="preserve">5.6.1. par ēdināšanas pakalpojumu </w:t>
      </w:r>
      <w:r w:rsidRPr="004F25E5">
        <w:rPr>
          <w:rFonts w:eastAsia="Times New Roman" w:cs="Times New Roman"/>
          <w:szCs w:val="24"/>
        </w:rPr>
        <w:t xml:space="preserve">izglītības iestādē, kur ēdināšanas pakalpojumu nodrošina pati izglītības iestāde no pašvaldības budžeta līdzekļiem - </w:t>
      </w:r>
      <w:r w:rsidRPr="004F25E5">
        <w:rPr>
          <w:rFonts w:eastAsia="Times New Roman" w:cs="Times New Roman"/>
          <w:szCs w:val="24"/>
          <w:lang w:eastAsia="lv-LV"/>
        </w:rPr>
        <w:t>ēdināšanas pakalpojuma pastāvīgās daļas apmērā un ēdināšanas pakalpojuma mainīgajai daļai 0,60 EUR pusdienām</w:t>
      </w:r>
      <w:r w:rsidRPr="004F25E5" w:rsidDel="00E61A18">
        <w:rPr>
          <w:rFonts w:eastAsia="Times New Roman" w:cs="Times New Roman"/>
          <w:szCs w:val="24"/>
          <w:lang w:eastAsia="lv-LV"/>
        </w:rPr>
        <w:t xml:space="preserve"> </w:t>
      </w:r>
      <w:r w:rsidRPr="004F25E5">
        <w:rPr>
          <w:rFonts w:eastAsia="Times New Roman" w:cs="Times New Roman"/>
          <w:szCs w:val="24"/>
          <w:lang w:eastAsia="lv-LV"/>
        </w:rPr>
        <w:t>dienā;</w:t>
      </w:r>
    </w:p>
    <w:p w14:paraId="699B030D" w14:textId="77777777" w:rsidR="004F25E5" w:rsidRPr="004F25E5" w:rsidRDefault="004F25E5" w:rsidP="004F25E5">
      <w:pPr>
        <w:spacing w:after="0" w:line="240" w:lineRule="auto"/>
        <w:ind w:left="1418"/>
        <w:contextualSpacing/>
        <w:jc w:val="both"/>
        <w:rPr>
          <w:rFonts w:eastAsia="Times New Roman" w:cs="Times New Roman"/>
          <w:szCs w:val="24"/>
          <w:lang w:eastAsia="lv-LV"/>
        </w:rPr>
      </w:pPr>
      <w:r w:rsidRPr="004F25E5">
        <w:rPr>
          <w:rFonts w:eastAsia="Times New Roman" w:cs="Times New Roman"/>
          <w:szCs w:val="24"/>
          <w:lang w:eastAsia="lv-LV"/>
        </w:rPr>
        <w:t>5.6.2. par ēdināšanas pakalpojumu izglītības iestādē, kur ēdināšanas pakalpojumu nodrošina ārpakalpojumu sniedzējs – 0,90 EUR pusdienām  dienā.</w:t>
      </w:r>
    </w:p>
    <w:p w14:paraId="7AD0FED5" w14:textId="77777777" w:rsidR="004F25E5" w:rsidRPr="004F25E5" w:rsidRDefault="004F25E5" w:rsidP="004F25E5">
      <w:pPr>
        <w:spacing w:line="240" w:lineRule="auto"/>
        <w:ind w:left="426" w:hanging="426"/>
        <w:jc w:val="both"/>
        <w:rPr>
          <w:rFonts w:eastAsia="Times New Roman" w:cs="Times New Roman"/>
          <w:i/>
          <w:iCs/>
          <w:sz w:val="20"/>
          <w:szCs w:val="20"/>
          <w:highlight w:val="yellow"/>
          <w:lang w:eastAsia="lv-LV"/>
        </w:rPr>
      </w:pPr>
      <w:r w:rsidRPr="004F25E5">
        <w:rPr>
          <w:rFonts w:eastAsia="Calibri" w:cs="Times New Roman"/>
          <w:szCs w:val="24"/>
        </w:rPr>
        <w:t xml:space="preserve">6. </w:t>
      </w:r>
      <w:r w:rsidRPr="004F25E5">
        <w:rPr>
          <w:rFonts w:eastAsia="Calibri" w:cs="Times New Roman"/>
          <w:szCs w:val="24"/>
        </w:rPr>
        <w:tab/>
        <w:t>Ēdināšanas pakalpojuma sniegšanas organizācijas kārtību nosaka izglītības iestādes vadītājs</w:t>
      </w:r>
      <w:r w:rsidRPr="004F25E5">
        <w:rPr>
          <w:rFonts w:eastAsia="Times New Roman" w:cs="Times New Roman"/>
          <w:szCs w:val="24"/>
          <w:lang w:eastAsia="lv-LV"/>
        </w:rPr>
        <w:t>.</w:t>
      </w:r>
    </w:p>
    <w:p w14:paraId="3ECD2DE9" w14:textId="77777777" w:rsidR="004F25E5" w:rsidRPr="004F25E5" w:rsidRDefault="004F25E5" w:rsidP="004F25E5">
      <w:pPr>
        <w:spacing w:after="0" w:line="240" w:lineRule="auto"/>
        <w:ind w:left="567"/>
        <w:contextualSpacing/>
        <w:jc w:val="center"/>
        <w:rPr>
          <w:rFonts w:eastAsia="Times New Roman" w:cs="Times New Roman"/>
          <w:i/>
          <w:iCs/>
          <w:sz w:val="20"/>
          <w:szCs w:val="20"/>
          <w:lang w:eastAsia="lv-LV"/>
        </w:rPr>
      </w:pPr>
    </w:p>
    <w:p w14:paraId="60671949" w14:textId="77777777" w:rsidR="004F25E5" w:rsidRPr="004F25E5" w:rsidRDefault="004F25E5" w:rsidP="004F25E5">
      <w:pPr>
        <w:numPr>
          <w:ilvl w:val="0"/>
          <w:numId w:val="5"/>
        </w:numPr>
        <w:spacing w:after="0" w:line="240" w:lineRule="auto"/>
        <w:contextualSpacing/>
        <w:jc w:val="center"/>
        <w:rPr>
          <w:rFonts w:eastAsia="Times New Roman" w:cs="Times New Roman"/>
          <w:b/>
          <w:szCs w:val="24"/>
          <w:lang w:eastAsia="lv-LV"/>
        </w:rPr>
      </w:pPr>
      <w:r w:rsidRPr="004F25E5">
        <w:rPr>
          <w:rFonts w:eastAsia="Times New Roman" w:cs="Times New Roman"/>
          <w:b/>
          <w:szCs w:val="24"/>
          <w:lang w:eastAsia="lv-LV"/>
        </w:rPr>
        <w:t xml:space="preserve">Lēmumu pieņemšanas un apstrīdēšanas </w:t>
      </w:r>
      <w:r w:rsidRPr="004F25E5">
        <w:rPr>
          <w:rFonts w:eastAsia="Times New Roman" w:cs="Times New Roman"/>
          <w:b/>
          <w:bCs/>
          <w:szCs w:val="24"/>
          <w:lang w:eastAsia="lv-LV"/>
        </w:rPr>
        <w:t xml:space="preserve"> kārtība</w:t>
      </w:r>
    </w:p>
    <w:p w14:paraId="6E41F6F5" w14:textId="77777777" w:rsidR="004F25E5" w:rsidRPr="004F25E5" w:rsidRDefault="004F25E5" w:rsidP="004F25E5">
      <w:pPr>
        <w:spacing w:after="0" w:line="240" w:lineRule="auto"/>
        <w:rPr>
          <w:rFonts w:eastAsia="Times New Roman" w:cs="Times New Roman"/>
          <w:b/>
          <w:szCs w:val="24"/>
          <w:lang w:eastAsia="lv-LV"/>
        </w:rPr>
      </w:pPr>
    </w:p>
    <w:p w14:paraId="73AC155A" w14:textId="77777777" w:rsidR="004F25E5" w:rsidRPr="004F25E5" w:rsidRDefault="004F25E5" w:rsidP="004F25E5">
      <w:pPr>
        <w:spacing w:after="0" w:line="240" w:lineRule="auto"/>
        <w:ind w:left="426" w:hanging="426"/>
        <w:jc w:val="both"/>
        <w:rPr>
          <w:rFonts w:eastAsia="Times New Roman" w:cs="Times New Roman"/>
          <w:szCs w:val="24"/>
          <w:lang w:eastAsia="lv-LV"/>
        </w:rPr>
      </w:pPr>
      <w:r w:rsidRPr="004F25E5">
        <w:rPr>
          <w:rFonts w:eastAsia="Times New Roman" w:cs="Times New Roman"/>
          <w:szCs w:val="24"/>
          <w:lang w:eastAsia="lv-LV"/>
        </w:rPr>
        <w:t xml:space="preserve">7. </w:t>
      </w:r>
      <w:r w:rsidRPr="004F25E5">
        <w:rPr>
          <w:rFonts w:eastAsia="Times New Roman" w:cs="Times New Roman"/>
          <w:szCs w:val="24"/>
          <w:lang w:eastAsia="lv-LV"/>
        </w:rPr>
        <w:tab/>
        <w:t>Lēmumu par ēdināšanas pakalpojuma maksas atvieglojumu piešķiršanu vai atteikumu piešķirt ēdināšanas pakalpojuma maksas atvieglojumus, pieņem izglītības iestādes vadītājs un paziņo to izglītojamā likumiskajam vai līgumiskajam pārstāvim Paziņošanas likuma noteiktajā kārtībā. Par piešķirtajiem ēdināšanas pakalpojuma maksas atvieglojumiem ārpakalpojuma sniedzēju informē izglītības iestādes vadītājs.</w:t>
      </w:r>
      <w:r w:rsidRPr="004F25E5" w:rsidDel="00D10291">
        <w:rPr>
          <w:rFonts w:eastAsia="Times New Roman" w:cs="Times New Roman"/>
          <w:szCs w:val="24"/>
          <w:lang w:eastAsia="lv-LV"/>
        </w:rPr>
        <w:t xml:space="preserve"> </w:t>
      </w:r>
    </w:p>
    <w:p w14:paraId="2BBC23BE" w14:textId="77777777" w:rsidR="004F25E5" w:rsidRPr="004F25E5" w:rsidRDefault="004F25E5" w:rsidP="004F25E5">
      <w:pPr>
        <w:spacing w:after="0" w:line="240" w:lineRule="auto"/>
        <w:ind w:left="426" w:hanging="426"/>
        <w:jc w:val="both"/>
        <w:rPr>
          <w:rFonts w:eastAsia="Times New Roman" w:cs="Times New Roman"/>
          <w:szCs w:val="24"/>
          <w:lang w:eastAsia="lv-LV"/>
        </w:rPr>
      </w:pPr>
      <w:r w:rsidRPr="004F25E5">
        <w:rPr>
          <w:rFonts w:eastAsia="Times New Roman" w:cs="Times New Roman"/>
          <w:szCs w:val="24"/>
          <w:lang w:eastAsia="lv-LV"/>
        </w:rPr>
        <w:t xml:space="preserve">8. </w:t>
      </w:r>
      <w:r w:rsidRPr="004F25E5">
        <w:rPr>
          <w:rFonts w:eastAsia="Times New Roman" w:cs="Times New Roman"/>
          <w:szCs w:val="24"/>
          <w:lang w:eastAsia="lv-LV"/>
        </w:rPr>
        <w:tab/>
        <w:t xml:space="preserve">7.punktā minētos lēmumus izglītības iestādes vadītājs pieņem pamatojoties uz Valsts izglītības informācijas sistēmas datiem 1.septembrī. </w:t>
      </w:r>
    </w:p>
    <w:p w14:paraId="6BB40836" w14:textId="77777777" w:rsidR="004F25E5" w:rsidRPr="004F25E5" w:rsidRDefault="004F25E5" w:rsidP="004F25E5">
      <w:pPr>
        <w:spacing w:after="0" w:line="240" w:lineRule="auto"/>
        <w:ind w:left="426" w:hanging="426"/>
        <w:jc w:val="both"/>
        <w:rPr>
          <w:rFonts w:eastAsia="Times New Roman" w:cs="Times New Roman"/>
          <w:szCs w:val="24"/>
          <w:lang w:eastAsia="lv-LV"/>
        </w:rPr>
      </w:pPr>
      <w:r w:rsidRPr="004F25E5">
        <w:rPr>
          <w:rFonts w:eastAsia="Times New Roman" w:cs="Times New Roman"/>
          <w:szCs w:val="24"/>
          <w:lang w:eastAsia="lv-LV"/>
        </w:rPr>
        <w:t xml:space="preserve">9. </w:t>
      </w:r>
      <w:r w:rsidRPr="004F25E5">
        <w:rPr>
          <w:rFonts w:eastAsia="Times New Roman" w:cs="Times New Roman"/>
          <w:szCs w:val="24"/>
          <w:lang w:eastAsia="lv-LV"/>
        </w:rPr>
        <w:tab/>
        <w:t>Ja izglītojamais uzsāk mācības izglītības iestādē mācību gada laikā, lēmums par ēdināšanas pakalpojuma maksas atvieglojumu piešķiršanu tiek pieņemts vienlaicīgi ar lēmumu par uzņemšanu izglītības iestādē. Izglītības iestāde (atbildīgais darbinieks) pārliecinās par sniegto ziņu patiesumu Valsts izglītības informācijas sistēmā.</w:t>
      </w:r>
    </w:p>
    <w:p w14:paraId="74ABF7CD" w14:textId="77777777" w:rsidR="004F25E5" w:rsidRPr="004F25E5" w:rsidRDefault="004F25E5" w:rsidP="004F25E5">
      <w:pPr>
        <w:numPr>
          <w:ilvl w:val="0"/>
          <w:numId w:val="6"/>
        </w:numPr>
        <w:spacing w:after="0" w:line="240" w:lineRule="auto"/>
        <w:ind w:left="426" w:hanging="426"/>
        <w:contextualSpacing/>
        <w:jc w:val="both"/>
        <w:rPr>
          <w:rFonts w:eastAsia="Times New Roman" w:cs="Times New Roman"/>
          <w:szCs w:val="24"/>
          <w:lang w:eastAsia="lv-LV"/>
        </w:rPr>
      </w:pPr>
      <w:r w:rsidRPr="004F25E5">
        <w:rPr>
          <w:rFonts w:eastAsia="Times New Roman" w:cs="Times New Roman"/>
          <w:szCs w:val="24"/>
          <w:lang w:eastAsia="lv-LV"/>
        </w:rPr>
        <w:t>Izglītojamā likumiskajam vai līgumiskajam pārstāvim ir tiesības iesniegt atteikumu par ēdināšanas pakalpojuma maksas atvieglojumu saņemšanu.</w:t>
      </w:r>
    </w:p>
    <w:p w14:paraId="044E5ACE" w14:textId="77777777" w:rsidR="004F25E5" w:rsidRPr="004F25E5" w:rsidRDefault="004F25E5" w:rsidP="004F25E5">
      <w:pPr>
        <w:numPr>
          <w:ilvl w:val="0"/>
          <w:numId w:val="6"/>
        </w:numPr>
        <w:spacing w:after="0" w:line="240" w:lineRule="auto"/>
        <w:ind w:left="426" w:hanging="426"/>
        <w:contextualSpacing/>
        <w:jc w:val="both"/>
        <w:rPr>
          <w:rFonts w:eastAsia="Times New Roman" w:cs="Times New Roman"/>
          <w:b/>
          <w:szCs w:val="24"/>
          <w:lang w:eastAsia="lv-LV"/>
        </w:rPr>
      </w:pPr>
      <w:r w:rsidRPr="004F25E5">
        <w:rPr>
          <w:rFonts w:eastAsia="Times New Roman" w:cs="Times New Roman"/>
          <w:szCs w:val="24"/>
          <w:lang w:eastAsia="lv-LV"/>
        </w:rPr>
        <w:t xml:space="preserve">Šo noteikumu 7. un 9.punktā pieņemtos izglītības iestādes vadītāja lēmumus var apstrīdēt Alūksnes novada pašvaldības domē. </w:t>
      </w:r>
    </w:p>
    <w:p w14:paraId="4E98A4E0" w14:textId="77777777" w:rsidR="004F25E5" w:rsidRPr="004F25E5" w:rsidRDefault="004F25E5" w:rsidP="004F25E5">
      <w:pPr>
        <w:spacing w:line="240" w:lineRule="auto"/>
        <w:jc w:val="both"/>
        <w:rPr>
          <w:rFonts w:eastAsia="Times New Roman" w:cs="Times New Roman"/>
          <w:i/>
          <w:iCs/>
          <w:sz w:val="20"/>
          <w:szCs w:val="20"/>
          <w:lang w:eastAsia="lv-LV"/>
        </w:rPr>
      </w:pPr>
    </w:p>
    <w:p w14:paraId="50FA0C8D" w14:textId="77777777" w:rsidR="004F25E5" w:rsidRPr="004F25E5" w:rsidRDefault="004F25E5" w:rsidP="004F25E5">
      <w:pPr>
        <w:numPr>
          <w:ilvl w:val="0"/>
          <w:numId w:val="5"/>
        </w:numPr>
        <w:spacing w:after="0" w:line="240" w:lineRule="auto"/>
        <w:contextualSpacing/>
        <w:jc w:val="center"/>
        <w:rPr>
          <w:rFonts w:eastAsia="Calibri" w:cs="Times New Roman"/>
          <w:b/>
          <w:szCs w:val="24"/>
        </w:rPr>
      </w:pPr>
      <w:r w:rsidRPr="004F25E5">
        <w:rPr>
          <w:rFonts w:eastAsia="Calibri" w:cs="Times New Roman"/>
          <w:b/>
          <w:szCs w:val="24"/>
        </w:rPr>
        <w:t>Noslēguma jautājumi</w:t>
      </w:r>
    </w:p>
    <w:p w14:paraId="23C05BA2" w14:textId="77777777" w:rsidR="004F25E5" w:rsidRPr="004F25E5" w:rsidRDefault="004F25E5" w:rsidP="004F25E5">
      <w:pPr>
        <w:spacing w:after="0" w:line="240" w:lineRule="auto"/>
        <w:ind w:left="1440"/>
        <w:contextualSpacing/>
        <w:rPr>
          <w:rFonts w:eastAsia="Calibri" w:cs="Times New Roman"/>
          <w:b/>
          <w:szCs w:val="24"/>
        </w:rPr>
      </w:pPr>
    </w:p>
    <w:p w14:paraId="25882A99" w14:textId="77777777" w:rsidR="004F25E5" w:rsidRPr="004F25E5" w:rsidRDefault="004F25E5" w:rsidP="004F25E5">
      <w:pPr>
        <w:spacing w:after="0" w:line="240" w:lineRule="auto"/>
        <w:ind w:left="567" w:hanging="567"/>
        <w:jc w:val="both"/>
        <w:rPr>
          <w:rFonts w:eastAsia="Calibri" w:cs="Times New Roman"/>
          <w:szCs w:val="24"/>
        </w:rPr>
      </w:pPr>
      <w:r w:rsidRPr="004F25E5">
        <w:rPr>
          <w:rFonts w:eastAsia="Calibri" w:cs="Times New Roman"/>
          <w:szCs w:val="24"/>
        </w:rPr>
        <w:t>12.</w:t>
      </w:r>
      <w:r w:rsidRPr="004F25E5">
        <w:rPr>
          <w:rFonts w:eastAsia="Calibri" w:cs="Times New Roman"/>
          <w:szCs w:val="24"/>
        </w:rPr>
        <w:tab/>
        <w:t>Saistošie noteikumi stājas spēkā 2023.gada 1.septembrī</w:t>
      </w:r>
    </w:p>
    <w:p w14:paraId="73D6F3C4" w14:textId="0C4CB972" w:rsidR="004F25E5" w:rsidRDefault="004F25E5" w:rsidP="004F25E5">
      <w:pPr>
        <w:spacing w:after="0" w:line="240" w:lineRule="auto"/>
        <w:ind w:left="567" w:hanging="567"/>
        <w:jc w:val="both"/>
        <w:rPr>
          <w:rFonts w:eastAsia="Calibri" w:cs="Times New Roman"/>
          <w:szCs w:val="24"/>
        </w:rPr>
      </w:pPr>
      <w:r w:rsidRPr="004F25E5">
        <w:rPr>
          <w:rFonts w:eastAsia="Calibri" w:cs="Times New Roman"/>
          <w:szCs w:val="24"/>
        </w:rPr>
        <w:lastRenderedPageBreak/>
        <w:t xml:space="preserve">13. </w:t>
      </w:r>
      <w:r w:rsidRPr="004F25E5">
        <w:rPr>
          <w:rFonts w:eastAsia="Calibri" w:cs="Times New Roman"/>
          <w:szCs w:val="24"/>
        </w:rPr>
        <w:tab/>
      </w:r>
      <w:r w:rsidRPr="004F25E5">
        <w:rPr>
          <w:rFonts w:eastAsia="Times New Roman" w:cs="Times New Roman"/>
          <w:szCs w:val="24"/>
          <w:lang w:eastAsia="lv-LV"/>
        </w:rPr>
        <w:t xml:space="preserve">Ar šo saistošo noteikumu spēkā stāšanos, netiek piemēroti Alūksnes novada pašvaldības domes </w:t>
      </w:r>
      <w:r w:rsidRPr="004F25E5">
        <w:rPr>
          <w:rFonts w:eastAsia="Calibri" w:cs="Times New Roman"/>
          <w:szCs w:val="24"/>
        </w:rPr>
        <w:t>2017. gada 24.augusta saistošie noteikumi Nr.18/2017 “Saistošie noteikumi par ēdināšanas pakalpojuma maksas atvieglojumiem Alūksnes novada pašvaldības izglītības iestādēs”.</w:t>
      </w:r>
    </w:p>
    <w:p w14:paraId="7672F81E" w14:textId="77777777" w:rsidR="00C83248" w:rsidRPr="004F25E5" w:rsidRDefault="00C83248" w:rsidP="004F25E5">
      <w:pPr>
        <w:spacing w:after="0" w:line="240" w:lineRule="auto"/>
        <w:ind w:left="567" w:hanging="567"/>
        <w:jc w:val="both"/>
        <w:rPr>
          <w:rFonts w:eastAsia="Calibri" w:cs="Times New Roman"/>
          <w:szCs w:val="24"/>
        </w:rPr>
      </w:pPr>
    </w:p>
    <w:p w14:paraId="0C70C207" w14:textId="77777777" w:rsidR="00C83248" w:rsidRPr="00C83248" w:rsidRDefault="00C83248" w:rsidP="00C83248">
      <w:pPr>
        <w:spacing w:after="0" w:line="240" w:lineRule="auto"/>
      </w:pPr>
      <w:r w:rsidRPr="00C83248">
        <w:rPr>
          <w:rFonts w:eastAsia="Calibri" w:cs="Times New Roman"/>
          <w:b/>
          <w:bCs/>
          <w:color w:val="000000" w:themeColor="text1"/>
          <w:szCs w:val="24"/>
        </w:rPr>
        <w:t>Alūksnes novada pašvaldības domes 2023. gada 27.jūlija  saistošo noteikumu Nr. _/2023</w:t>
      </w:r>
    </w:p>
    <w:p w14:paraId="5CD04315" w14:textId="77777777" w:rsidR="00C83248" w:rsidRPr="00C83248" w:rsidRDefault="00C83248" w:rsidP="00C83248">
      <w:pPr>
        <w:spacing w:after="0" w:line="240" w:lineRule="auto"/>
        <w:jc w:val="center"/>
        <w:rPr>
          <w:b/>
          <w:bCs/>
        </w:rPr>
      </w:pPr>
      <w:r w:rsidRPr="00C83248">
        <w:rPr>
          <w:b/>
          <w:bCs/>
        </w:rPr>
        <w:t xml:space="preserve">“Par ēdināšanas pakalpojuma maksas atvieglojumiem Alūksnes novada pašvaldības izglītības iestādēs” </w:t>
      </w:r>
      <w:r w:rsidRPr="00C83248">
        <w:rPr>
          <w:rFonts w:eastAsia="Calibri" w:cs="Times New Roman"/>
          <w:b/>
          <w:bCs/>
          <w:color w:val="000000" w:themeColor="text1"/>
          <w:szCs w:val="24"/>
        </w:rPr>
        <w:t>paskaidrojuma raksts</w:t>
      </w:r>
    </w:p>
    <w:p w14:paraId="3CAA73D7" w14:textId="77777777" w:rsidR="00C83248" w:rsidRPr="00C83248" w:rsidRDefault="00C83248" w:rsidP="00C83248">
      <w:pPr>
        <w:spacing w:after="0" w:line="240" w:lineRule="auto"/>
        <w:jc w:val="center"/>
        <w:textAlignment w:val="baseline"/>
        <w:rPr>
          <w:rFonts w:eastAsia="Times New Roman" w:cs="Times New Roman"/>
          <w:szCs w:val="24"/>
          <w:lang w:eastAsia="lv-LV"/>
        </w:rPr>
      </w:pPr>
    </w:p>
    <w:tbl>
      <w:tblPr>
        <w:tblW w:w="9195"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C83248" w:rsidRPr="00C83248" w14:paraId="0AD17B82" w14:textId="77777777" w:rsidTr="00A5740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22AD891" w14:textId="77777777" w:rsidR="00C83248" w:rsidRPr="00C83248" w:rsidRDefault="00C83248" w:rsidP="00C83248">
            <w:pPr>
              <w:spacing w:after="0" w:line="240" w:lineRule="auto"/>
              <w:ind w:right="39"/>
              <w:jc w:val="center"/>
              <w:textAlignment w:val="baseline"/>
              <w:rPr>
                <w:rFonts w:eastAsia="Times New Roman" w:cs="Times New Roman"/>
                <w:szCs w:val="24"/>
                <w:lang w:eastAsia="lv-LV"/>
              </w:rPr>
            </w:pPr>
            <w:r w:rsidRPr="00C83248">
              <w:rPr>
                <w:rFonts w:eastAsia="Times New Roman" w:cs="Times New Roman"/>
                <w:b/>
                <w:bCs/>
                <w:szCs w:val="24"/>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70C32E3B" w14:textId="77777777" w:rsidR="00C83248" w:rsidRPr="00C83248" w:rsidRDefault="00C83248" w:rsidP="00C83248">
            <w:pPr>
              <w:spacing w:after="0" w:line="240" w:lineRule="auto"/>
              <w:ind w:right="102"/>
              <w:jc w:val="center"/>
              <w:textAlignment w:val="baseline"/>
              <w:rPr>
                <w:rFonts w:eastAsia="Times New Roman" w:cs="Times New Roman"/>
                <w:b/>
                <w:bCs/>
                <w:szCs w:val="24"/>
                <w:lang w:eastAsia="lv-LV"/>
              </w:rPr>
            </w:pPr>
            <w:r w:rsidRPr="00C83248">
              <w:rPr>
                <w:rFonts w:eastAsia="Times New Roman" w:cs="Times New Roman"/>
                <w:b/>
                <w:bCs/>
                <w:szCs w:val="24"/>
                <w:lang w:eastAsia="lv-LV"/>
              </w:rPr>
              <w:t>Norādāmā informācija </w:t>
            </w:r>
          </w:p>
        </w:tc>
      </w:tr>
      <w:tr w:rsidR="00C83248" w:rsidRPr="00C83248" w14:paraId="65DBAA6E" w14:textId="77777777" w:rsidTr="00A5740A">
        <w:trPr>
          <w:trHeight w:val="814"/>
        </w:trPr>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7BD743" w14:textId="77777777" w:rsidR="00C83248" w:rsidRPr="00C83248" w:rsidRDefault="00C83248" w:rsidP="00C83248">
            <w:pPr>
              <w:widowControl w:val="0"/>
              <w:numPr>
                <w:ilvl w:val="0"/>
                <w:numId w:val="8"/>
              </w:numPr>
              <w:tabs>
                <w:tab w:val="num" w:pos="720"/>
              </w:tabs>
              <w:spacing w:after="160" w:line="259" w:lineRule="auto"/>
              <w:ind w:left="392" w:right="39" w:hanging="284"/>
              <w:textAlignment w:val="baseline"/>
              <w:rPr>
                <w:rFonts w:eastAsia="Times New Roman" w:cs="Times New Roman"/>
                <w:szCs w:val="24"/>
                <w:lang w:eastAsia="lv-LV"/>
              </w:rPr>
            </w:pPr>
            <w:r w:rsidRPr="00C83248">
              <w:rPr>
                <w:rFonts w:eastAsia="Times New Roman" w:cs="Times New Roman"/>
                <w:szCs w:val="24"/>
                <w:lang w:eastAsia="lv-LV"/>
              </w:rPr>
              <w:t>Mērķis un nepieciešamības pamatojums: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6FDDF30" w14:textId="77777777" w:rsidR="00C83248" w:rsidRPr="00C83248" w:rsidRDefault="00C83248" w:rsidP="00C83248">
            <w:pPr>
              <w:widowControl w:val="0"/>
              <w:numPr>
                <w:ilvl w:val="1"/>
                <w:numId w:val="17"/>
              </w:numPr>
              <w:spacing w:after="160" w:line="259" w:lineRule="auto"/>
              <w:ind w:right="102"/>
              <w:contextualSpacing/>
              <w:jc w:val="both"/>
              <w:textAlignment w:val="baseline"/>
              <w:rPr>
                <w:rFonts w:eastAsia="Times New Roman" w:cs="Times New Roman"/>
                <w:szCs w:val="24"/>
                <w:lang w:eastAsia="lv-LV"/>
              </w:rPr>
            </w:pPr>
            <w:r w:rsidRPr="00C83248">
              <w:rPr>
                <w:rFonts w:eastAsia="Times New Roman" w:cs="Times New Roman"/>
                <w:szCs w:val="24"/>
                <w:lang w:eastAsia="lv-LV"/>
              </w:rPr>
              <w:t xml:space="preserve">saistošo noteikumu izdošanas mērķis -  ēdināšanas pakalpojuma maksas atvieglojumu piešķiršana izglītojamajiem, kuri klātienē apmeklē Alūksnes novada pašvaldības izglītības iestādes,  </w:t>
            </w:r>
            <w:r w:rsidRPr="00C83248">
              <w:rPr>
                <w:rFonts w:eastAsia="Times New Roman" w:cs="Times New Roman"/>
                <w:bCs/>
                <w:szCs w:val="24"/>
                <w:lang w:eastAsia="lv-LV"/>
              </w:rPr>
              <w:t>finansiāla un sociāla atbalsta sniegšana ģimenēm ar bērniem, kuri iegūst izglītību pašvaldības izglītības iestādēs, tādējādi nodrošinot, ka visi bērni saņem siltu, veselīgu un daudzveidīgu ēdienu;</w:t>
            </w:r>
          </w:p>
          <w:p w14:paraId="7467F09A" w14:textId="77777777" w:rsidR="00C83248" w:rsidRPr="00C83248" w:rsidRDefault="00C83248" w:rsidP="00C83248">
            <w:pPr>
              <w:widowControl w:val="0"/>
              <w:numPr>
                <w:ilvl w:val="1"/>
                <w:numId w:val="17"/>
              </w:numPr>
              <w:spacing w:after="160" w:line="259" w:lineRule="auto"/>
              <w:ind w:right="102"/>
              <w:contextualSpacing/>
              <w:jc w:val="both"/>
              <w:textAlignment w:val="baseline"/>
              <w:rPr>
                <w:rFonts w:eastAsia="Times New Roman" w:cs="Times New Roman"/>
                <w:szCs w:val="24"/>
                <w:lang w:eastAsia="lv-LV"/>
              </w:rPr>
            </w:pPr>
            <w:r w:rsidRPr="00C83248">
              <w:rPr>
                <w:rFonts w:eastAsia="Times New Roman" w:cs="Times New Roman"/>
                <w:szCs w:val="24"/>
                <w:lang w:eastAsia="lv-LV"/>
              </w:rPr>
              <w:t>saistošo noteikumu izdošanas pamatojums - Izglītības likuma 17.panta trešās daļas 11.punkts, kas noteic, ka pašvaldība nosaka tos izglītojamos, kuru ēdināšanas izmaksas tā sedz un Pašvaldību likuma 44. panta otrā daļa, kas noteic, ka pašvaldības dome var izdot saistošos noteikumus, lai nodrošinātu pašvaldības autonomo funkciju un brīvprātīgo iniciatīvu izpildi;</w:t>
            </w:r>
          </w:p>
          <w:p w14:paraId="52863EAD" w14:textId="77777777" w:rsidR="00C83248" w:rsidRPr="00C83248" w:rsidRDefault="00C83248" w:rsidP="00C83248">
            <w:pPr>
              <w:widowControl w:val="0"/>
              <w:numPr>
                <w:ilvl w:val="1"/>
                <w:numId w:val="17"/>
              </w:numPr>
              <w:spacing w:after="160" w:line="259" w:lineRule="auto"/>
              <w:ind w:right="102"/>
              <w:contextualSpacing/>
              <w:jc w:val="both"/>
              <w:textAlignment w:val="baseline"/>
              <w:rPr>
                <w:rFonts w:eastAsia="Times New Roman" w:cs="Times New Roman"/>
                <w:szCs w:val="24"/>
                <w:lang w:eastAsia="lv-LV"/>
              </w:rPr>
            </w:pPr>
            <w:r w:rsidRPr="00C83248">
              <w:rPr>
                <w:rFonts w:eastAsia="Times New Roman" w:cs="Times New Roman"/>
                <w:szCs w:val="24"/>
                <w:lang w:eastAsia="lv-LV"/>
              </w:rPr>
              <w:t xml:space="preserve"> līdz šo saistošo noteikumu izdošanai izglītojamo ēdināšanas pakalpojuma maksas atvieglojumu piešķiršanas kārtību regulē Alūksnes novada pašvaldības domes 2017. gada 24.augusta saistošie noteikumi Nr. 18/2017 </w:t>
            </w:r>
            <w:r w:rsidRPr="00C83248">
              <w:rPr>
                <w:rFonts w:eastAsia="Calibri" w:cs="Times New Roman"/>
                <w:szCs w:val="24"/>
                <w:lang w:eastAsia="lv-LV"/>
              </w:rPr>
              <w:t>“Saistošie noteikumi par ēdināšanas pakalpojuma maksas atvieglojumiem Alūksnes novada pašvaldības izglītības iestādēs”, kas ir izdoti pamatojoties uz likuma “Par pašvaldībām” normām. A</w:t>
            </w:r>
            <w:r w:rsidRPr="00C83248">
              <w:rPr>
                <w:rFonts w:eastAsia="Times New Roman" w:cs="Times New Roman"/>
                <w:szCs w:val="24"/>
                <w:lang w:eastAsia="lv-LV"/>
              </w:rPr>
              <w:t xml:space="preserve">r Pašvaldību likuma spēkā stāšanos 2023. gada 1. janvārī spēku zaudēja likums “Par pašvaldībām” un atbilstoši Oficiālo publikāciju un tiesiskās informācijas likuma 9. panta piektajai daļai, spēku zaudēja arī uz tā pamata izdotais normatīvais akts - 2017. gada 24. augusta saistošie noteikumi Nr. 18/2017 </w:t>
            </w:r>
            <w:r w:rsidRPr="00C83248">
              <w:rPr>
                <w:rFonts w:eastAsia="Calibri" w:cs="Times New Roman"/>
                <w:szCs w:val="24"/>
                <w:lang w:eastAsia="lv-LV"/>
              </w:rPr>
              <w:t xml:space="preserve">“Saistošie noteikumi par ēdināšanas pakalpojuma maksas atvieglojumiem Alūksnes novadā pašvaldības izglītības iestādēs” </w:t>
            </w:r>
            <w:r w:rsidRPr="00C83248">
              <w:rPr>
                <w:rFonts w:eastAsia="Times New Roman" w:cs="Times New Roman"/>
                <w:szCs w:val="24"/>
                <w:lang w:eastAsia="lv-LV"/>
              </w:rPr>
              <w:t>un tā grozījumi;</w:t>
            </w:r>
          </w:p>
          <w:p w14:paraId="031F6112" w14:textId="77777777" w:rsidR="00C83248" w:rsidRPr="00C83248" w:rsidRDefault="00C83248" w:rsidP="00C83248">
            <w:pPr>
              <w:widowControl w:val="0"/>
              <w:numPr>
                <w:ilvl w:val="1"/>
                <w:numId w:val="17"/>
              </w:numPr>
              <w:spacing w:after="160" w:line="259" w:lineRule="auto"/>
              <w:ind w:right="102"/>
              <w:contextualSpacing/>
              <w:jc w:val="both"/>
              <w:textAlignment w:val="baseline"/>
              <w:rPr>
                <w:rFonts w:eastAsia="Times New Roman" w:cs="Times New Roman"/>
                <w:szCs w:val="24"/>
                <w:lang w:eastAsia="lv-LV"/>
              </w:rPr>
            </w:pPr>
            <w:r w:rsidRPr="00C83248">
              <w:rPr>
                <w:rFonts w:eastAsia="Times New Roman" w:cs="Times New Roman"/>
                <w:szCs w:val="24"/>
                <w:lang w:eastAsia="lv-LV"/>
              </w:rPr>
              <w:t xml:space="preserve"> Pašvaldību likuma Pārejas noteikumu 6. punkts noteic, ka pašvaldības domei jāizvērtē uz likuma “Par pašvaldībām” normu pamata izdoto saistošo noteikumu atbilstība Pašvaldību likumam un jāizdod jauni saistošie noteikumi. Līdz jaunu saistošo noteikumu spēkā stāšanās dienai, bet ne ilgāk kā līdz 2024. gada 30. jūnijam ir piemērojami uz likuma “Par pašvaldībām” normu pamata izdotie saistošie noteikumi, ciktāl tie nav pretrunā Pašvaldību likumam.</w:t>
            </w:r>
          </w:p>
        </w:tc>
      </w:tr>
      <w:tr w:rsidR="00C83248" w:rsidRPr="00C83248" w14:paraId="7FB5C935" w14:textId="77777777" w:rsidTr="00A5740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7263553" w14:textId="77777777" w:rsidR="00C83248" w:rsidRPr="00C83248" w:rsidRDefault="00C83248" w:rsidP="00C83248">
            <w:pPr>
              <w:widowControl w:val="0"/>
              <w:numPr>
                <w:ilvl w:val="0"/>
                <w:numId w:val="9"/>
              </w:numPr>
              <w:spacing w:after="160" w:line="259" w:lineRule="auto"/>
              <w:ind w:left="392" w:right="39" w:hanging="284"/>
              <w:textAlignment w:val="baseline"/>
              <w:rPr>
                <w:rFonts w:eastAsia="Times New Roman" w:cs="Times New Roman"/>
                <w:szCs w:val="24"/>
                <w:lang w:eastAsia="lv-LV"/>
              </w:rPr>
            </w:pPr>
            <w:r w:rsidRPr="00C83248">
              <w:rPr>
                <w:rFonts w:eastAsia="Times New Roman" w:cs="Times New Roman"/>
                <w:szCs w:val="24"/>
                <w:lang w:eastAsia="lv-LV"/>
              </w:rPr>
              <w:t xml:space="preserve">Fiskālā ietekme uz </w:t>
            </w:r>
            <w:r w:rsidRPr="00C83248">
              <w:rPr>
                <w:rFonts w:eastAsia="Times New Roman" w:cs="Times New Roman"/>
                <w:szCs w:val="24"/>
                <w:lang w:eastAsia="lv-LV"/>
              </w:rPr>
              <w:lastRenderedPageBreak/>
              <w:t>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FD88931" w14:textId="77777777" w:rsidR="00C83248" w:rsidRPr="00C83248" w:rsidRDefault="00C83248" w:rsidP="00C83248">
            <w:pPr>
              <w:widowControl w:val="0"/>
              <w:numPr>
                <w:ilvl w:val="0"/>
                <w:numId w:val="16"/>
              </w:numPr>
              <w:spacing w:after="0" w:line="240" w:lineRule="auto"/>
              <w:ind w:left="412" w:right="102" w:hanging="412"/>
              <w:jc w:val="both"/>
              <w:textAlignment w:val="baseline"/>
              <w:rPr>
                <w:rFonts w:eastAsia="Times New Roman" w:cs="Times New Roman"/>
                <w:szCs w:val="24"/>
                <w:lang w:eastAsia="lv-LV"/>
              </w:rPr>
            </w:pPr>
            <w:r w:rsidRPr="00C83248">
              <w:rPr>
                <w:rFonts w:eastAsia="Calibri" w:cs="Times New Roman"/>
                <w:szCs w:val="24"/>
              </w:rPr>
              <w:lastRenderedPageBreak/>
              <w:t xml:space="preserve">saistošo noteikumu </w:t>
            </w:r>
            <w:r w:rsidRPr="00C83248">
              <w:rPr>
                <w:rFonts w:eastAsia="Times New Roman" w:cs="Times New Roman"/>
                <w:szCs w:val="24"/>
                <w:lang w:eastAsia="lv-LV"/>
              </w:rPr>
              <w:t xml:space="preserve">projekts precizē </w:t>
            </w:r>
            <w:r w:rsidRPr="00C83248">
              <w:rPr>
                <w:rFonts w:eastAsia="Calibri" w:cs="Times New Roman"/>
                <w:szCs w:val="24"/>
              </w:rPr>
              <w:t xml:space="preserve">ēdināšanas pakalpojuma </w:t>
            </w:r>
            <w:r w:rsidRPr="00C83248">
              <w:rPr>
                <w:rFonts w:eastAsia="Calibri" w:cs="Times New Roman"/>
                <w:szCs w:val="24"/>
              </w:rPr>
              <w:lastRenderedPageBreak/>
              <w:t>maksas atvieglojumu saņēmēju loku.</w:t>
            </w:r>
          </w:p>
          <w:p w14:paraId="4114070D" w14:textId="77777777" w:rsidR="00C83248" w:rsidRPr="00C83248" w:rsidRDefault="00C83248" w:rsidP="00C83248">
            <w:pPr>
              <w:widowControl w:val="0"/>
              <w:numPr>
                <w:ilvl w:val="0"/>
                <w:numId w:val="16"/>
              </w:numPr>
              <w:spacing w:after="0" w:line="240" w:lineRule="auto"/>
              <w:ind w:left="412" w:right="102" w:hanging="412"/>
              <w:jc w:val="both"/>
              <w:textAlignment w:val="baseline"/>
              <w:rPr>
                <w:rFonts w:eastAsia="Times New Roman" w:cs="Times New Roman"/>
                <w:szCs w:val="24"/>
                <w:lang w:eastAsia="lv-LV"/>
              </w:rPr>
            </w:pPr>
            <w:r w:rsidRPr="00C83248">
              <w:rPr>
                <w:rFonts w:eastAsia="Times New Roman" w:cs="Times New Roman"/>
                <w:szCs w:val="24"/>
                <w:lang w:eastAsia="lv-LV"/>
              </w:rPr>
              <w:t>ēdināšanas pakalpojuma maksas atvieglojumu dienā  5.1.apakšpunktā minētajiem izglītojamajiem aprēķina pēc šādas formulas: valstī noteiktā minimālā mēneša darba alga x 0,5%.</w:t>
            </w:r>
          </w:p>
          <w:p w14:paraId="385F46EE" w14:textId="77777777" w:rsidR="00C83248" w:rsidRPr="00C83248" w:rsidRDefault="00C83248" w:rsidP="00C83248">
            <w:pPr>
              <w:widowControl w:val="0"/>
              <w:numPr>
                <w:ilvl w:val="0"/>
                <w:numId w:val="16"/>
              </w:numPr>
              <w:spacing w:after="0" w:line="240" w:lineRule="auto"/>
              <w:ind w:left="412" w:right="102" w:hanging="412"/>
              <w:jc w:val="both"/>
              <w:textAlignment w:val="baseline"/>
              <w:rPr>
                <w:rFonts w:eastAsia="Times New Roman" w:cs="Times New Roman"/>
                <w:szCs w:val="24"/>
                <w:lang w:eastAsia="lv-LV"/>
              </w:rPr>
            </w:pPr>
            <w:r w:rsidRPr="00C83248">
              <w:rPr>
                <w:rFonts w:eastAsia="Times New Roman" w:cs="Times New Roman"/>
                <w:szCs w:val="24"/>
                <w:lang w:eastAsia="lv-LV"/>
              </w:rPr>
              <w:t xml:space="preserve"> ar saistošajiem noteikumiem noteiktie ēdināšanas pakalpojuma maksas atvieglojumi tiks noteikti papildus pašvaldības sociālās palīdzības pabalstam -  pabalsts ēdināšanai pirmsskolas, vispārējās un profesionālajās izglītības iestādēs.</w:t>
            </w:r>
          </w:p>
          <w:p w14:paraId="3A30DDB2" w14:textId="77777777" w:rsidR="00C83248" w:rsidRPr="00C83248" w:rsidRDefault="00C83248" w:rsidP="00C83248">
            <w:pPr>
              <w:widowControl w:val="0"/>
              <w:spacing w:after="160" w:line="259" w:lineRule="auto"/>
              <w:ind w:left="415" w:right="102" w:hanging="426"/>
              <w:contextualSpacing/>
              <w:jc w:val="both"/>
              <w:textAlignment w:val="baseline"/>
              <w:rPr>
                <w:rFonts w:eastAsia="Calibri" w:cs="Times New Roman"/>
                <w:szCs w:val="24"/>
              </w:rPr>
            </w:pPr>
            <w:r w:rsidRPr="00C83248">
              <w:rPr>
                <w:rFonts w:eastAsia="Calibri" w:cs="Times New Roman"/>
                <w:szCs w:val="24"/>
              </w:rPr>
              <w:t>2.4. izglītojamo ēdināšanas pakalpojuma līdzfinansēšanai no pašvaldības budžeta viena kalendāra gada ietvaros plānots izlietot ap 390 000 EUR</w:t>
            </w:r>
            <w:r w:rsidRPr="00C83248">
              <w:rPr>
                <w:rFonts w:ascii="Arial" w:eastAsia="Times New Roman" w:hAnsi="Arial" w:cs="Arial"/>
                <w:sz w:val="23"/>
                <w:szCs w:val="23"/>
                <w:shd w:val="clear" w:color="auto" w:fill="FFFFFF"/>
                <w:lang w:eastAsia="lv-LV"/>
              </w:rPr>
              <w:t xml:space="preserve"> </w:t>
            </w:r>
          </w:p>
        </w:tc>
      </w:tr>
      <w:tr w:rsidR="00C83248" w:rsidRPr="00C83248" w14:paraId="51F808D6" w14:textId="77777777" w:rsidTr="00A5740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BF4E465" w14:textId="77777777" w:rsidR="00C83248" w:rsidRPr="00C83248" w:rsidRDefault="00C83248" w:rsidP="00C83248">
            <w:pPr>
              <w:widowControl w:val="0"/>
              <w:numPr>
                <w:ilvl w:val="0"/>
                <w:numId w:val="10"/>
              </w:numPr>
              <w:spacing w:after="160" w:line="259" w:lineRule="auto"/>
              <w:ind w:left="392" w:right="39" w:hanging="284"/>
              <w:textAlignment w:val="baseline"/>
              <w:rPr>
                <w:rFonts w:eastAsia="Times New Roman" w:cs="Times New Roman"/>
                <w:szCs w:val="24"/>
                <w:lang w:eastAsia="lv-LV"/>
              </w:rPr>
            </w:pPr>
            <w:r w:rsidRPr="00C83248">
              <w:rPr>
                <w:rFonts w:eastAsia="Times New Roman" w:cs="Times New Roman"/>
                <w:szCs w:val="24"/>
                <w:lang w:eastAsia="lv-LV"/>
              </w:rPr>
              <w:lastRenderedPageBreak/>
              <w:t>Sociālā ietekme, ietekme uz vidi, 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CEAF77D" w14:textId="77777777" w:rsidR="00C83248" w:rsidRPr="00C83248" w:rsidRDefault="00C83248" w:rsidP="00C83248">
            <w:pPr>
              <w:widowControl w:val="0"/>
              <w:spacing w:after="160" w:line="259" w:lineRule="auto"/>
              <w:ind w:right="102"/>
              <w:contextualSpacing/>
              <w:jc w:val="both"/>
              <w:textAlignment w:val="baseline"/>
              <w:rPr>
                <w:rFonts w:eastAsia="Times New Roman" w:cs="Times New Roman"/>
                <w:bCs/>
                <w:szCs w:val="24"/>
                <w:lang w:eastAsia="lv-LV"/>
              </w:rPr>
            </w:pPr>
            <w:r w:rsidRPr="00C83248">
              <w:rPr>
                <w:rFonts w:eastAsia="Times New Roman" w:cs="Times New Roman"/>
                <w:bCs/>
                <w:szCs w:val="24"/>
                <w:lang w:eastAsia="lv-LV"/>
              </w:rPr>
              <w:t>3.1. sociālā ietekme – ņemot vērā sociālekonomiskos apstākļus, lielai daļai izglītojamo pusdienas skolā var būt vienīgā ēdienreize dienā. Pašvaldības piešķirtais ēdināšanas pakalpojuma maksas atvieglojums ir finansiāls un sociāls atbalsts ģimenēm ar bērniem, kuri iegūst izglītību pašvaldības izglītības iestādēs;</w:t>
            </w:r>
          </w:p>
          <w:p w14:paraId="5D257FE7" w14:textId="77777777" w:rsidR="00C83248" w:rsidRPr="00C83248" w:rsidRDefault="00C83248" w:rsidP="00C83248">
            <w:pPr>
              <w:widowControl w:val="0"/>
              <w:spacing w:after="160" w:line="259" w:lineRule="auto"/>
              <w:ind w:right="102"/>
              <w:contextualSpacing/>
              <w:jc w:val="both"/>
              <w:textAlignment w:val="baseline"/>
              <w:rPr>
                <w:rFonts w:eastAsia="Times New Roman" w:cs="Times New Roman"/>
                <w:bCs/>
                <w:szCs w:val="24"/>
                <w:lang w:eastAsia="lv-LV"/>
              </w:rPr>
            </w:pPr>
            <w:r w:rsidRPr="00C83248">
              <w:rPr>
                <w:rFonts w:eastAsia="Times New Roman" w:cs="Times New Roman"/>
                <w:bCs/>
                <w:szCs w:val="24"/>
                <w:lang w:eastAsia="lv-LV"/>
              </w:rPr>
              <w:t>3.2. nav ietekmes uz vidi;</w:t>
            </w:r>
          </w:p>
          <w:p w14:paraId="02A8A6C0" w14:textId="77777777" w:rsidR="00C83248" w:rsidRPr="00C83248" w:rsidRDefault="00C83248" w:rsidP="00C83248">
            <w:pPr>
              <w:widowControl w:val="0"/>
              <w:spacing w:after="160" w:line="259" w:lineRule="auto"/>
              <w:ind w:right="102"/>
              <w:contextualSpacing/>
              <w:jc w:val="both"/>
              <w:textAlignment w:val="baseline"/>
              <w:rPr>
                <w:rFonts w:eastAsia="Times New Roman" w:cs="Times New Roman"/>
                <w:bCs/>
                <w:szCs w:val="24"/>
                <w:lang w:eastAsia="lv-LV"/>
              </w:rPr>
            </w:pPr>
            <w:r w:rsidRPr="00C83248">
              <w:rPr>
                <w:rFonts w:eastAsia="Times New Roman" w:cs="Times New Roman"/>
                <w:bCs/>
                <w:szCs w:val="24"/>
                <w:lang w:eastAsia="lv-LV"/>
              </w:rPr>
              <w:t xml:space="preserve">3.3. ietekme uz veselību – iespēja visiem izglītojamajiem saņemt siltu, veselīgu, pilnvērtīgu un daudzveidīgu ēdienu, ir būtiska gan no veselības, gan attīstības viedokļa; </w:t>
            </w:r>
          </w:p>
          <w:p w14:paraId="1B11C175" w14:textId="77777777" w:rsidR="00C83248" w:rsidRPr="00C83248" w:rsidRDefault="00C83248" w:rsidP="00C83248">
            <w:pPr>
              <w:widowControl w:val="0"/>
              <w:spacing w:after="160" w:line="259" w:lineRule="auto"/>
              <w:ind w:right="102"/>
              <w:contextualSpacing/>
              <w:jc w:val="both"/>
              <w:textAlignment w:val="baseline"/>
              <w:rPr>
                <w:rFonts w:eastAsia="Times New Roman" w:cs="Times New Roman"/>
                <w:bCs/>
                <w:szCs w:val="24"/>
                <w:lang w:eastAsia="lv-LV"/>
              </w:rPr>
            </w:pPr>
            <w:r w:rsidRPr="00C83248">
              <w:rPr>
                <w:rFonts w:eastAsia="Times New Roman" w:cs="Times New Roman"/>
                <w:bCs/>
                <w:szCs w:val="24"/>
                <w:lang w:eastAsia="lv-LV"/>
              </w:rPr>
              <w:t>3.4. nav ietekmes uz uzņēmējdarbības vidi pašvaldības teritorijā;</w:t>
            </w:r>
          </w:p>
          <w:p w14:paraId="133777B5" w14:textId="77777777" w:rsidR="00C83248" w:rsidRPr="00C83248" w:rsidRDefault="00C83248" w:rsidP="00C83248">
            <w:pPr>
              <w:widowControl w:val="0"/>
              <w:spacing w:after="160" w:line="259" w:lineRule="auto"/>
              <w:ind w:right="102"/>
              <w:contextualSpacing/>
              <w:jc w:val="both"/>
              <w:textAlignment w:val="baseline"/>
              <w:rPr>
                <w:rFonts w:eastAsia="Times New Roman" w:cs="Times New Roman"/>
                <w:bCs/>
                <w:szCs w:val="24"/>
                <w:lang w:eastAsia="lv-LV"/>
              </w:rPr>
            </w:pPr>
            <w:r w:rsidRPr="00C83248">
              <w:rPr>
                <w:rFonts w:eastAsia="Times New Roman" w:cs="Times New Roman"/>
                <w:bCs/>
                <w:szCs w:val="24"/>
                <w:lang w:eastAsia="lv-LV"/>
              </w:rPr>
              <w:t>3.5. nav ietekmes uz konkurenci</w:t>
            </w:r>
          </w:p>
        </w:tc>
      </w:tr>
      <w:tr w:rsidR="00C83248" w:rsidRPr="00C83248" w14:paraId="4C4E0C27" w14:textId="77777777" w:rsidTr="00A5740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377C86B" w14:textId="77777777" w:rsidR="00C83248" w:rsidRPr="00C83248" w:rsidRDefault="00C83248" w:rsidP="00C83248">
            <w:pPr>
              <w:widowControl w:val="0"/>
              <w:numPr>
                <w:ilvl w:val="0"/>
                <w:numId w:val="11"/>
              </w:numPr>
              <w:spacing w:after="160" w:line="259" w:lineRule="auto"/>
              <w:ind w:left="392" w:right="39" w:hanging="284"/>
              <w:textAlignment w:val="baseline"/>
              <w:rPr>
                <w:rFonts w:eastAsia="Times New Roman" w:cs="Times New Roman"/>
                <w:szCs w:val="24"/>
                <w:lang w:eastAsia="lv-LV"/>
              </w:rPr>
            </w:pPr>
            <w:r w:rsidRPr="00C83248">
              <w:rPr>
                <w:rFonts w:eastAsia="Times New Roman" w:cs="Times New Roman"/>
                <w:szCs w:val="24"/>
                <w:lang w:eastAsia="lv-LV"/>
              </w:rPr>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5508013" w14:textId="77777777" w:rsidR="00C83248" w:rsidRPr="00C83248" w:rsidRDefault="00C83248" w:rsidP="00C83248">
            <w:pPr>
              <w:widowControl w:val="0"/>
              <w:spacing w:after="160" w:line="259" w:lineRule="auto"/>
              <w:ind w:right="102"/>
              <w:jc w:val="both"/>
              <w:textAlignment w:val="baseline"/>
              <w:rPr>
                <w:rFonts w:eastAsia="Times New Roman" w:cs="Times New Roman"/>
                <w:szCs w:val="24"/>
                <w:lang w:eastAsia="lv-LV"/>
              </w:rPr>
            </w:pPr>
            <w:r w:rsidRPr="00C83248">
              <w:rPr>
                <w:rFonts w:eastAsia="Times New Roman" w:cs="Times New Roman"/>
                <w:szCs w:val="24"/>
                <w:lang w:eastAsia="lv-LV"/>
              </w:rPr>
              <w:t>Saistošo noteikumu piemērošanu nodrošinās Alūksnes novada pašvaldības izglītības iestādes. Personām ir tiesības iesniegt atteikumu par ēdināšanas pakalpojuma maksas atvieglojumu saņemšanu. Izglītības iestāžu pieņemtos lēmumus personai ir tiesības apstrīdēt Alūksnes novada pašvaldības domē.  Atteikumu un apstrīdēšanas iesniegumu pieņemšanu klātienē no iedzīvotājiem pašvaldībā nodrošina pašvaldības klientu apkalpošanas centri  novada teritoriālajās vienībās. </w:t>
            </w:r>
          </w:p>
        </w:tc>
      </w:tr>
      <w:tr w:rsidR="00C83248" w:rsidRPr="00C83248" w14:paraId="036D50E4" w14:textId="77777777" w:rsidTr="00A5740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935174C" w14:textId="77777777" w:rsidR="00C83248" w:rsidRPr="00C83248" w:rsidRDefault="00C83248" w:rsidP="00C83248">
            <w:pPr>
              <w:widowControl w:val="0"/>
              <w:numPr>
                <w:ilvl w:val="0"/>
                <w:numId w:val="12"/>
              </w:numPr>
              <w:spacing w:after="160" w:line="259" w:lineRule="auto"/>
              <w:ind w:left="392" w:right="39" w:hanging="284"/>
              <w:textAlignment w:val="baseline"/>
              <w:rPr>
                <w:rFonts w:eastAsia="Times New Roman" w:cs="Times New Roman"/>
                <w:szCs w:val="24"/>
                <w:lang w:eastAsia="lv-LV"/>
              </w:rPr>
            </w:pPr>
            <w:r w:rsidRPr="00C83248">
              <w:rPr>
                <w:rFonts w:eastAsia="Times New Roman" w:cs="Times New Roman"/>
                <w:szCs w:val="24"/>
                <w:lang w:eastAsia="lv-LV"/>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4CBA45D" w14:textId="77777777" w:rsidR="00C83248" w:rsidRPr="00C83248" w:rsidRDefault="00C83248" w:rsidP="00C83248">
            <w:pPr>
              <w:widowControl w:val="0"/>
              <w:spacing w:after="0" w:line="240" w:lineRule="auto"/>
              <w:ind w:right="102"/>
              <w:contextualSpacing/>
              <w:jc w:val="both"/>
              <w:textAlignment w:val="baseline"/>
              <w:rPr>
                <w:rFonts w:eastAsia="Times New Roman" w:cs="Times New Roman"/>
                <w:b/>
                <w:bCs/>
                <w:szCs w:val="24"/>
                <w:lang w:eastAsia="lv-LV"/>
              </w:rPr>
            </w:pPr>
            <w:r w:rsidRPr="00C83248">
              <w:rPr>
                <w:rFonts w:eastAsia="Times New Roman" w:cs="Times New Roman"/>
                <w:szCs w:val="24"/>
                <w:lang w:eastAsia="lv-LV"/>
              </w:rPr>
              <w:t xml:space="preserve">Saistošo noteikumu piemērošanā tiks iesaistītas pašvaldības izglītības iestādes, neveidojot jaunas darba vietas. </w:t>
            </w:r>
          </w:p>
        </w:tc>
      </w:tr>
      <w:tr w:rsidR="00C83248" w:rsidRPr="00C83248" w14:paraId="52A7CD41" w14:textId="77777777" w:rsidTr="00A5740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3C4EAC9" w14:textId="77777777" w:rsidR="00C83248" w:rsidRPr="00C83248" w:rsidRDefault="00C83248" w:rsidP="00C83248">
            <w:pPr>
              <w:widowControl w:val="0"/>
              <w:numPr>
                <w:ilvl w:val="0"/>
                <w:numId w:val="13"/>
              </w:numPr>
              <w:spacing w:after="160" w:line="259" w:lineRule="auto"/>
              <w:ind w:left="392" w:right="39" w:hanging="284"/>
              <w:textAlignment w:val="baseline"/>
              <w:rPr>
                <w:rFonts w:eastAsia="Times New Roman" w:cs="Times New Roman"/>
                <w:szCs w:val="24"/>
                <w:lang w:eastAsia="lv-LV"/>
              </w:rPr>
            </w:pPr>
            <w:r w:rsidRPr="00C83248">
              <w:rPr>
                <w:rFonts w:eastAsia="Times New Roman" w:cs="Times New Roman"/>
                <w:szCs w:val="24"/>
                <w:lang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46FDE17" w14:textId="77777777" w:rsidR="00C83248" w:rsidRPr="00C83248" w:rsidRDefault="00C83248" w:rsidP="00C83248">
            <w:pPr>
              <w:widowControl w:val="0"/>
              <w:spacing w:after="160" w:line="259" w:lineRule="auto"/>
              <w:ind w:right="102"/>
              <w:contextualSpacing/>
              <w:jc w:val="both"/>
              <w:textAlignment w:val="baseline"/>
              <w:rPr>
                <w:rFonts w:eastAsia="Times New Roman" w:cs="Times New Roman"/>
                <w:szCs w:val="24"/>
                <w:lang w:eastAsia="lv-LV"/>
              </w:rPr>
            </w:pPr>
            <w:r w:rsidRPr="00C83248">
              <w:rPr>
                <w:rFonts w:eastAsia="Times New Roman" w:cs="Times New Roman"/>
                <w:szCs w:val="24"/>
                <w:lang w:eastAsia="lv-LV"/>
              </w:rPr>
              <w:t>Saistošie noteikumi neparedz veidot jaunas institūcijas. Saistošo noteikumu piemērošanā paredzēts iesaistīt Izglītības pārvaldi, Centrālo administrāciju.</w:t>
            </w:r>
          </w:p>
        </w:tc>
      </w:tr>
      <w:tr w:rsidR="00C83248" w:rsidRPr="00C83248" w14:paraId="45EB929D" w14:textId="77777777" w:rsidTr="00A5740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A7A1999" w14:textId="77777777" w:rsidR="00C83248" w:rsidRPr="00C83248" w:rsidRDefault="00C83248" w:rsidP="00C83248">
            <w:pPr>
              <w:widowControl w:val="0"/>
              <w:numPr>
                <w:ilvl w:val="0"/>
                <w:numId w:val="14"/>
              </w:numPr>
              <w:spacing w:after="160" w:line="259" w:lineRule="auto"/>
              <w:ind w:left="392" w:right="39" w:hanging="284"/>
              <w:textAlignment w:val="baseline"/>
              <w:rPr>
                <w:rFonts w:eastAsia="Times New Roman" w:cs="Times New Roman"/>
                <w:szCs w:val="24"/>
                <w:lang w:eastAsia="lv-LV"/>
              </w:rPr>
            </w:pPr>
            <w:r w:rsidRPr="00C83248">
              <w:rPr>
                <w:rFonts w:eastAsia="Times New Roman" w:cs="Times New Roman"/>
                <w:szCs w:val="24"/>
                <w:lang w:eastAsia="lv-LV"/>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34B40A" w14:textId="77777777" w:rsidR="00C83248" w:rsidRPr="00C83248" w:rsidRDefault="00C83248" w:rsidP="00C83248">
            <w:pPr>
              <w:widowControl w:val="0"/>
              <w:spacing w:after="160" w:line="259" w:lineRule="auto"/>
              <w:ind w:right="102"/>
              <w:jc w:val="both"/>
              <w:textAlignment w:val="baseline"/>
              <w:rPr>
                <w:rFonts w:eastAsia="Times New Roman" w:cs="Times New Roman"/>
                <w:szCs w:val="24"/>
                <w:lang w:eastAsia="lv-LV"/>
              </w:rPr>
            </w:pPr>
            <w:r w:rsidRPr="00C83248">
              <w:rPr>
                <w:rFonts w:eastAsia="Times New Roman" w:cs="Times New Roman"/>
                <w:szCs w:val="24"/>
                <w:lang w:eastAsia="lv-LV"/>
              </w:rPr>
              <w:t>Paredzamie izdevumi ir samērīgi saistošo noteikumu mērķa sasniegšanai pašvaldības autonomo funkciju un brīvprātīgo iniciatīvu izpildē.</w:t>
            </w:r>
          </w:p>
        </w:tc>
      </w:tr>
      <w:tr w:rsidR="00C83248" w:rsidRPr="00C83248" w14:paraId="5806430E" w14:textId="77777777" w:rsidTr="00A5740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964669A" w14:textId="77777777" w:rsidR="00C83248" w:rsidRPr="00C83248" w:rsidRDefault="00C83248" w:rsidP="00C83248">
            <w:pPr>
              <w:widowControl w:val="0"/>
              <w:numPr>
                <w:ilvl w:val="0"/>
                <w:numId w:val="15"/>
              </w:numPr>
              <w:spacing w:after="160" w:line="259" w:lineRule="auto"/>
              <w:ind w:left="392" w:right="39" w:hanging="284"/>
              <w:textAlignment w:val="baseline"/>
              <w:rPr>
                <w:rFonts w:eastAsia="Times New Roman" w:cs="Times New Roman"/>
                <w:szCs w:val="24"/>
                <w:lang w:eastAsia="lv-LV"/>
              </w:rPr>
            </w:pPr>
            <w:r w:rsidRPr="00C83248">
              <w:rPr>
                <w:rFonts w:eastAsia="Times New Roman" w:cs="Times New Roman"/>
                <w:szCs w:val="24"/>
                <w:lang w:eastAsia="lv-LV"/>
              </w:rPr>
              <w:t xml:space="preserve">Izstrādes gaitā veiktās </w:t>
            </w:r>
            <w:r w:rsidRPr="00C83248">
              <w:rPr>
                <w:rFonts w:eastAsia="Times New Roman" w:cs="Times New Roman"/>
                <w:szCs w:val="24"/>
                <w:lang w:eastAsia="lv-LV"/>
              </w:rPr>
              <w:lastRenderedPageBreak/>
              <w:t>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BC10C6C" w14:textId="77777777" w:rsidR="00C83248" w:rsidRPr="00C83248" w:rsidRDefault="00C83248" w:rsidP="00C83248">
            <w:pPr>
              <w:spacing w:after="160" w:line="259" w:lineRule="auto"/>
              <w:contextualSpacing/>
              <w:jc w:val="both"/>
            </w:pPr>
            <w:r w:rsidRPr="00C83248">
              <w:rPr>
                <w:rFonts w:eastAsia="Calibri" w:cs="Times New Roman"/>
                <w:color w:val="000000" w:themeColor="text1"/>
                <w:szCs w:val="24"/>
              </w:rPr>
              <w:lastRenderedPageBreak/>
              <w:t xml:space="preserve">Saistošo noteikumu izstrādes procesā nav notikušas konsultācijas ar sabiedrības pārstāvjiem. Atbilstoši Pašvaldību likuma 46. panta </w:t>
            </w:r>
            <w:r w:rsidRPr="00C83248">
              <w:rPr>
                <w:rFonts w:eastAsia="Calibri" w:cs="Times New Roman"/>
                <w:color w:val="000000" w:themeColor="text1"/>
                <w:szCs w:val="24"/>
              </w:rPr>
              <w:lastRenderedPageBreak/>
              <w:t xml:space="preserve">trešajai daļai saistošo noteikumu projekts </w:t>
            </w:r>
            <w:r w:rsidRPr="00C83248">
              <w:t xml:space="preserve">un to paskaidrojuma raksts sabiedrības viedokļa noskaidrošanai no 28.06.2023. līdz 12.07.2023. publicēts pašvaldības oficiālajā tīmekļvietnē </w:t>
            </w:r>
            <w:hyperlink r:id="rId5" w:history="1">
              <w:r w:rsidRPr="00C83248">
                <w:rPr>
                  <w:color w:val="0563C1" w:themeColor="hyperlink"/>
                  <w:u w:val="single"/>
                </w:rPr>
                <w:t>www.aluksne.lv</w:t>
              </w:r>
            </w:hyperlink>
            <w:r w:rsidRPr="00C83248">
              <w:t xml:space="preserve"> </w:t>
            </w:r>
            <w:r w:rsidRPr="00C83248">
              <w:rPr>
                <w:rFonts w:eastAsia="Calibri" w:cs="Times New Roman"/>
                <w:color w:val="000000" w:themeColor="text1"/>
                <w:szCs w:val="24"/>
              </w:rPr>
              <w:t xml:space="preserve">sadaļā </w:t>
            </w:r>
            <w:r w:rsidRPr="00C83248">
              <w:rPr>
                <w:rFonts w:eastAsia="Calibri" w:cs="Times New Roman"/>
                <w:i/>
                <w:iCs/>
                <w:szCs w:val="24"/>
              </w:rPr>
              <w:t xml:space="preserve">Sabiedrība/Sabiedrības līdzdalība/Viedokļa izteikšana par saistošo noteikumu </w:t>
            </w:r>
            <w:r w:rsidRPr="00C83248">
              <w:rPr>
                <w:rFonts w:eastAsia="Calibri" w:cs="Times New Roman"/>
                <w:szCs w:val="24"/>
              </w:rPr>
              <w:t xml:space="preserve">projektiem. </w:t>
            </w:r>
          </w:p>
        </w:tc>
      </w:tr>
      <w:tr w:rsidR="00C83248" w:rsidRPr="00C83248" w14:paraId="6696D0EA" w14:textId="77777777" w:rsidTr="00A5740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0347564B" w14:textId="77777777" w:rsidR="00C83248" w:rsidRPr="00C83248" w:rsidRDefault="00C83248" w:rsidP="00C83248">
            <w:pPr>
              <w:widowControl w:val="0"/>
              <w:numPr>
                <w:ilvl w:val="0"/>
                <w:numId w:val="15"/>
              </w:numPr>
              <w:spacing w:after="160" w:line="259" w:lineRule="auto"/>
              <w:ind w:left="392" w:right="39" w:hanging="284"/>
              <w:textAlignment w:val="baseline"/>
              <w:rPr>
                <w:rFonts w:eastAsia="Times New Roman" w:cs="Times New Roman"/>
                <w:szCs w:val="24"/>
                <w:lang w:eastAsia="lv-LV"/>
              </w:rPr>
            </w:pPr>
            <w:r w:rsidRPr="00C83248">
              <w:rPr>
                <w:rFonts w:eastAsia="Times New Roman" w:cs="Times New Roman"/>
                <w:szCs w:val="24"/>
                <w:lang w:eastAsia="lv-LV"/>
              </w:rPr>
              <w:lastRenderedPageBreak/>
              <w:t>Informācija par sabiedrības izteiktajiem viedokļiem par saistošo noteikumu projektu</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62C6256E" w14:textId="77777777" w:rsidR="00C83248" w:rsidRPr="00C83248" w:rsidRDefault="00C83248" w:rsidP="00C83248">
            <w:pPr>
              <w:spacing w:after="160" w:line="259" w:lineRule="auto"/>
              <w:contextualSpacing/>
              <w:jc w:val="both"/>
              <w:rPr>
                <w:rFonts w:eastAsia="Calibri" w:cs="Times New Roman"/>
                <w:color w:val="000000" w:themeColor="text1"/>
                <w:szCs w:val="24"/>
              </w:rPr>
            </w:pPr>
            <w:r w:rsidRPr="00C83248">
              <w:rPr>
                <w:rFonts w:eastAsia="Calibri" w:cs="Times New Roman"/>
                <w:color w:val="000000" w:themeColor="text1"/>
                <w:szCs w:val="24"/>
              </w:rPr>
              <w:t>9.1. sabiedrības viedoklis par saistošo noteikumu projektu un to paskaidrojuma rakstu nav saņemts.</w:t>
            </w:r>
          </w:p>
        </w:tc>
      </w:tr>
    </w:tbl>
    <w:p w14:paraId="42D99DB0" w14:textId="77777777" w:rsidR="00C83248" w:rsidRPr="00C83248" w:rsidRDefault="00C83248" w:rsidP="00C83248">
      <w:pPr>
        <w:spacing w:after="0" w:line="240" w:lineRule="auto"/>
        <w:rPr>
          <w:rFonts w:eastAsia="Times New Roman" w:cs="Times New Roman"/>
          <w:sz w:val="20"/>
          <w:szCs w:val="20"/>
          <w:lang w:eastAsia="lv-LV"/>
        </w:rPr>
      </w:pPr>
    </w:p>
    <w:p w14:paraId="31834C5E" w14:textId="77777777" w:rsidR="00C83248" w:rsidRPr="00C83248" w:rsidRDefault="00C83248" w:rsidP="00C83248">
      <w:pPr>
        <w:spacing w:after="0" w:line="240" w:lineRule="auto"/>
        <w:rPr>
          <w:rFonts w:eastAsia="Times New Roman" w:cs="Times New Roman"/>
          <w:szCs w:val="24"/>
          <w:lang w:eastAsia="lv-LV"/>
        </w:rPr>
      </w:pPr>
    </w:p>
    <w:p w14:paraId="76DED81F" w14:textId="77777777" w:rsidR="00C83248" w:rsidRPr="00C83248" w:rsidRDefault="00C83248" w:rsidP="00C83248">
      <w:pPr>
        <w:spacing w:after="0" w:line="240" w:lineRule="auto"/>
        <w:rPr>
          <w:rFonts w:eastAsia="Times New Roman" w:cs="Times New Roman"/>
          <w:sz w:val="20"/>
          <w:szCs w:val="20"/>
          <w:lang w:val="en-US" w:eastAsia="lv-LV"/>
        </w:rPr>
      </w:pPr>
    </w:p>
    <w:p w14:paraId="18528B49" w14:textId="77777777" w:rsidR="004F25E5" w:rsidRPr="004F25E5" w:rsidRDefault="004F25E5" w:rsidP="004F25E5">
      <w:pPr>
        <w:spacing w:line="240" w:lineRule="auto"/>
        <w:ind w:left="567" w:hanging="567"/>
        <w:jc w:val="both"/>
        <w:rPr>
          <w:rFonts w:eastAsia="Calibri" w:cs="Times New Roman"/>
          <w:szCs w:val="24"/>
        </w:rPr>
      </w:pPr>
    </w:p>
    <w:p w14:paraId="4521D79D" w14:textId="77777777" w:rsidR="00920F5E" w:rsidRDefault="00920F5E" w:rsidP="004F25E5">
      <w:pPr>
        <w:keepNext/>
        <w:widowControl w:val="0"/>
        <w:tabs>
          <w:tab w:val="left" w:pos="0"/>
        </w:tabs>
        <w:suppressAutoHyphens/>
        <w:autoSpaceDE w:val="0"/>
        <w:autoSpaceDN w:val="0"/>
        <w:spacing w:after="0" w:line="240" w:lineRule="auto"/>
        <w:jc w:val="center"/>
        <w:outlineLvl w:val="1"/>
      </w:pPr>
    </w:p>
    <w:sectPr w:rsidR="00920F5E"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685"/>
    <w:multiLevelType w:val="multilevel"/>
    <w:tmpl w:val="040A5B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6441F16"/>
    <w:multiLevelType w:val="multilevel"/>
    <w:tmpl w:val="8AB83B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375B5D"/>
    <w:multiLevelType w:val="multilevel"/>
    <w:tmpl w:val="A5EA9A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0879F5"/>
    <w:multiLevelType w:val="multilevel"/>
    <w:tmpl w:val="121299C6"/>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BC57A0"/>
    <w:multiLevelType w:val="multilevel"/>
    <w:tmpl w:val="20DC0504"/>
    <w:lvl w:ilvl="0">
      <w:start w:val="1"/>
      <w:numFmt w:val="decimal"/>
      <w:lvlText w:val="%1."/>
      <w:lvlJc w:val="left"/>
      <w:pPr>
        <w:tabs>
          <w:tab w:val="num" w:pos="1483"/>
        </w:tabs>
        <w:ind w:left="1483" w:hanging="360"/>
      </w:pPr>
      <w:rPr>
        <w:b w:val="0"/>
        <w:bCs w:val="0"/>
      </w:rPr>
    </w:lvl>
    <w:lvl w:ilvl="1" w:tentative="1">
      <w:start w:val="1"/>
      <w:numFmt w:val="decimal"/>
      <w:lvlText w:val="%2."/>
      <w:lvlJc w:val="left"/>
      <w:pPr>
        <w:tabs>
          <w:tab w:val="num" w:pos="2203"/>
        </w:tabs>
        <w:ind w:left="2203" w:hanging="360"/>
      </w:pPr>
    </w:lvl>
    <w:lvl w:ilvl="2" w:tentative="1">
      <w:start w:val="1"/>
      <w:numFmt w:val="decimal"/>
      <w:lvlText w:val="%3."/>
      <w:lvlJc w:val="left"/>
      <w:pPr>
        <w:tabs>
          <w:tab w:val="num" w:pos="2923"/>
        </w:tabs>
        <w:ind w:left="2923" w:hanging="360"/>
      </w:pPr>
    </w:lvl>
    <w:lvl w:ilvl="3" w:tentative="1">
      <w:start w:val="1"/>
      <w:numFmt w:val="decimal"/>
      <w:lvlText w:val="%4."/>
      <w:lvlJc w:val="left"/>
      <w:pPr>
        <w:tabs>
          <w:tab w:val="num" w:pos="3643"/>
        </w:tabs>
        <w:ind w:left="3643" w:hanging="360"/>
      </w:pPr>
    </w:lvl>
    <w:lvl w:ilvl="4" w:tentative="1">
      <w:start w:val="1"/>
      <w:numFmt w:val="decimal"/>
      <w:lvlText w:val="%5."/>
      <w:lvlJc w:val="left"/>
      <w:pPr>
        <w:tabs>
          <w:tab w:val="num" w:pos="4363"/>
        </w:tabs>
        <w:ind w:left="4363" w:hanging="360"/>
      </w:pPr>
    </w:lvl>
    <w:lvl w:ilvl="5" w:tentative="1">
      <w:start w:val="1"/>
      <w:numFmt w:val="decimal"/>
      <w:lvlText w:val="%6."/>
      <w:lvlJc w:val="left"/>
      <w:pPr>
        <w:tabs>
          <w:tab w:val="num" w:pos="5083"/>
        </w:tabs>
        <w:ind w:left="5083" w:hanging="360"/>
      </w:pPr>
    </w:lvl>
    <w:lvl w:ilvl="6" w:tentative="1">
      <w:start w:val="1"/>
      <w:numFmt w:val="decimal"/>
      <w:lvlText w:val="%7."/>
      <w:lvlJc w:val="left"/>
      <w:pPr>
        <w:tabs>
          <w:tab w:val="num" w:pos="5803"/>
        </w:tabs>
        <w:ind w:left="5803" w:hanging="360"/>
      </w:pPr>
    </w:lvl>
    <w:lvl w:ilvl="7" w:tentative="1">
      <w:start w:val="1"/>
      <w:numFmt w:val="decimal"/>
      <w:lvlText w:val="%8."/>
      <w:lvlJc w:val="left"/>
      <w:pPr>
        <w:tabs>
          <w:tab w:val="num" w:pos="6523"/>
        </w:tabs>
        <w:ind w:left="6523" w:hanging="360"/>
      </w:pPr>
    </w:lvl>
    <w:lvl w:ilvl="8" w:tentative="1">
      <w:start w:val="1"/>
      <w:numFmt w:val="decimal"/>
      <w:lvlText w:val="%9."/>
      <w:lvlJc w:val="left"/>
      <w:pPr>
        <w:tabs>
          <w:tab w:val="num" w:pos="7243"/>
        </w:tabs>
        <w:ind w:left="7243" w:hanging="360"/>
      </w:pPr>
    </w:lvl>
  </w:abstractNum>
  <w:abstractNum w:abstractNumId="5"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54F73C6A"/>
    <w:multiLevelType w:val="multilevel"/>
    <w:tmpl w:val="D1ECD5E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5B435AC0"/>
    <w:multiLevelType w:val="hybridMultilevel"/>
    <w:tmpl w:val="60C040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07F451A"/>
    <w:multiLevelType w:val="multilevel"/>
    <w:tmpl w:val="8E480334"/>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283BD7"/>
    <w:multiLevelType w:val="multilevel"/>
    <w:tmpl w:val="75360C80"/>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1E0F6C"/>
    <w:multiLevelType w:val="multilevel"/>
    <w:tmpl w:val="303821E8"/>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7B67B6"/>
    <w:multiLevelType w:val="multilevel"/>
    <w:tmpl w:val="00808EE6"/>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8909D2"/>
    <w:multiLevelType w:val="multilevel"/>
    <w:tmpl w:val="9B6E3566"/>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C837CA"/>
    <w:multiLevelType w:val="multilevel"/>
    <w:tmpl w:val="FA260924"/>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15:restartNumberingAfterBreak="0">
    <w:nsid w:val="701C2517"/>
    <w:multiLevelType w:val="hybridMultilevel"/>
    <w:tmpl w:val="2B90A34A"/>
    <w:lvl w:ilvl="0" w:tplc="DC705A00">
      <w:start w:val="10"/>
      <w:numFmt w:val="decimal"/>
      <w:lvlText w:val="%1."/>
      <w:lvlJc w:val="left"/>
      <w:pPr>
        <w:ind w:left="360"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767D5816"/>
    <w:multiLevelType w:val="hybridMultilevel"/>
    <w:tmpl w:val="7CCC2B4A"/>
    <w:lvl w:ilvl="0" w:tplc="B52CE602">
      <w:start w:val="1"/>
      <w:numFmt w:val="upperRoman"/>
      <w:lvlText w:val="%1."/>
      <w:lvlJc w:val="left"/>
      <w:pPr>
        <w:ind w:left="1440" w:hanging="72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768B00E9"/>
    <w:multiLevelType w:val="multilevel"/>
    <w:tmpl w:val="E730A25A"/>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3573001">
    <w:abstractNumId w:val="0"/>
  </w:num>
  <w:num w:numId="2" w16cid:durableId="2037000449">
    <w:abstractNumId w:val="13"/>
  </w:num>
  <w:num w:numId="3" w16cid:durableId="1186021080">
    <w:abstractNumId w:val="6"/>
  </w:num>
  <w:num w:numId="4" w16cid:durableId="684870263">
    <w:abstractNumId w:val="2"/>
  </w:num>
  <w:num w:numId="5" w16cid:durableId="1889300161">
    <w:abstractNumId w:val="15"/>
  </w:num>
  <w:num w:numId="6" w16cid:durableId="791558756">
    <w:abstractNumId w:val="14"/>
  </w:num>
  <w:num w:numId="7" w16cid:durableId="1618373036">
    <w:abstractNumId w:val="7"/>
  </w:num>
  <w:num w:numId="8" w16cid:durableId="2040201500">
    <w:abstractNumId w:val="4"/>
  </w:num>
  <w:num w:numId="9" w16cid:durableId="1340355112">
    <w:abstractNumId w:val="9"/>
  </w:num>
  <w:num w:numId="10" w16cid:durableId="1946577810">
    <w:abstractNumId w:val="8"/>
  </w:num>
  <w:num w:numId="11" w16cid:durableId="27685003">
    <w:abstractNumId w:val="11"/>
  </w:num>
  <w:num w:numId="12" w16cid:durableId="1478497910">
    <w:abstractNumId w:val="16"/>
  </w:num>
  <w:num w:numId="13" w16cid:durableId="1339700567">
    <w:abstractNumId w:val="10"/>
  </w:num>
  <w:num w:numId="14" w16cid:durableId="386686065">
    <w:abstractNumId w:val="3"/>
  </w:num>
  <w:num w:numId="15" w16cid:durableId="851914333">
    <w:abstractNumId w:val="12"/>
  </w:num>
  <w:num w:numId="16" w16cid:durableId="1774352426">
    <w:abstractNumId w:val="5"/>
  </w:num>
  <w:num w:numId="17" w16cid:durableId="948202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AA"/>
    <w:rsid w:val="000160B8"/>
    <w:rsid w:val="000275AA"/>
    <w:rsid w:val="004F25E5"/>
    <w:rsid w:val="004F7DD7"/>
    <w:rsid w:val="00920F5E"/>
    <w:rsid w:val="00C83248"/>
    <w:rsid w:val="00FA20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34C8"/>
  <w15:chartTrackingRefBased/>
  <w15:docId w15:val="{9489F09C-FB32-47B0-ADB5-609AFD51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275AA"/>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uks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7489</Words>
  <Characters>4270</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3</cp:revision>
  <dcterms:created xsi:type="dcterms:W3CDTF">2023-07-23T09:27:00Z</dcterms:created>
  <dcterms:modified xsi:type="dcterms:W3CDTF">2023-07-23T09:30:00Z</dcterms:modified>
</cp:coreProperties>
</file>