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021A" w14:textId="77777777" w:rsidR="00E127FB" w:rsidRPr="00E127FB" w:rsidRDefault="00E127FB" w:rsidP="00E127FB">
      <w:pPr>
        <w:spacing w:after="0" w:line="240" w:lineRule="auto"/>
        <w:jc w:val="right"/>
        <w:rPr>
          <w:rFonts w:eastAsia="Calibri" w:cs="Times New Roman"/>
          <w:i/>
          <w:iCs/>
          <w:kern w:val="2"/>
          <w:szCs w:val="24"/>
          <w:lang w:eastAsia="en-US"/>
          <w14:ligatures w14:val="standardContextual"/>
        </w:rPr>
      </w:pPr>
      <w:r w:rsidRPr="00E127FB">
        <w:rPr>
          <w:rFonts w:eastAsia="Calibri" w:cs="Times New Roman"/>
          <w:i/>
          <w:iCs/>
          <w:kern w:val="2"/>
          <w:szCs w:val="24"/>
          <w:lang w:eastAsia="en-US"/>
          <w14:ligatures w14:val="standardContextual"/>
        </w:rPr>
        <w:t>Lēmuma projekts</w:t>
      </w:r>
    </w:p>
    <w:p w14:paraId="4415DA42" w14:textId="77777777" w:rsidR="00E127FB" w:rsidRDefault="00E127FB" w:rsidP="00E127FB">
      <w:pPr>
        <w:spacing w:after="0" w:line="240" w:lineRule="auto"/>
        <w:jc w:val="center"/>
        <w:rPr>
          <w:rFonts w:eastAsia="Calibri" w:cs="Times New Roman"/>
          <w:b/>
          <w:iCs/>
          <w:kern w:val="2"/>
          <w:szCs w:val="24"/>
          <w:lang w:eastAsia="en-US"/>
          <w14:ligatures w14:val="standardContextual"/>
        </w:rPr>
      </w:pPr>
    </w:p>
    <w:p w14:paraId="63462556" w14:textId="73B00DFF" w:rsidR="00E127FB" w:rsidRPr="00DC048D" w:rsidRDefault="00E127FB" w:rsidP="00E127FB">
      <w:pPr>
        <w:spacing w:after="0" w:line="240" w:lineRule="auto"/>
        <w:jc w:val="center"/>
        <w:rPr>
          <w:rFonts w:eastAsia="Calibri" w:cs="Times New Roman"/>
          <w:b/>
          <w:iCs/>
          <w:kern w:val="2"/>
          <w:szCs w:val="24"/>
          <w:lang w:eastAsia="en-US"/>
          <w14:ligatures w14:val="standardContextual"/>
        </w:rPr>
      </w:pPr>
      <w:r w:rsidRPr="00DC048D">
        <w:rPr>
          <w:rFonts w:eastAsia="Calibri" w:cs="Times New Roman"/>
          <w:b/>
          <w:iCs/>
          <w:kern w:val="2"/>
          <w:szCs w:val="24"/>
          <w:lang w:eastAsia="en-US"/>
          <w14:ligatures w14:val="standardContextual"/>
        </w:rPr>
        <w:t>Par nešķirotu sadzīves atkritumu apsaimniekošanas maksas noteikšanu</w:t>
      </w:r>
    </w:p>
    <w:p w14:paraId="151335F4" w14:textId="77777777" w:rsidR="00E127FB" w:rsidRPr="00DC048D" w:rsidRDefault="00E127FB" w:rsidP="00E127FB">
      <w:pPr>
        <w:spacing w:after="0" w:line="240" w:lineRule="auto"/>
        <w:jc w:val="center"/>
        <w:rPr>
          <w:rFonts w:eastAsia="Calibri" w:cs="Times New Roman"/>
          <w:b/>
          <w:iCs/>
          <w:kern w:val="2"/>
          <w:szCs w:val="24"/>
          <w:lang w:eastAsia="en-US"/>
          <w14:ligatures w14:val="standardContextual"/>
        </w:rPr>
      </w:pPr>
      <w:r w:rsidRPr="00DC048D">
        <w:rPr>
          <w:rFonts w:eastAsia="Calibri" w:cs="Times New Roman"/>
          <w:b/>
          <w:iCs/>
          <w:kern w:val="2"/>
          <w:szCs w:val="24"/>
          <w:lang w:eastAsia="en-US"/>
          <w14:ligatures w14:val="standardContextual"/>
        </w:rPr>
        <w:t>Alūksnes novada pašvaldībā</w:t>
      </w:r>
    </w:p>
    <w:p w14:paraId="1D0996BA" w14:textId="77777777" w:rsidR="00E127FB" w:rsidRPr="00DC048D" w:rsidRDefault="00E127FB" w:rsidP="00E127FB">
      <w:pPr>
        <w:spacing w:after="0" w:line="240" w:lineRule="auto"/>
        <w:jc w:val="both"/>
        <w:rPr>
          <w:rFonts w:eastAsia="Calibri" w:cs="Times New Roman"/>
          <w:kern w:val="2"/>
          <w:szCs w:val="24"/>
          <w:lang w:eastAsia="en-US"/>
          <w14:ligatures w14:val="standardContextual"/>
        </w:rPr>
      </w:pPr>
    </w:p>
    <w:p w14:paraId="13E8232F"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Saskaņā ar Pašvaldību likuma 4. panta pirmās daļas 1. punktu viena no Alūksnes novada pašvaldības, turpmāk – </w:t>
      </w:r>
      <w:r w:rsidRPr="00DC048D">
        <w:rPr>
          <w:rFonts w:eastAsia="Calibri" w:cs="Times New Roman"/>
          <w:bCs/>
          <w:kern w:val="2"/>
          <w:szCs w:val="24"/>
          <w:lang w:eastAsia="en-US"/>
          <w14:ligatures w14:val="standardContextual"/>
        </w:rPr>
        <w:t>Pašvaldība</w:t>
      </w:r>
      <w:r w:rsidRPr="00DC048D">
        <w:rPr>
          <w:rFonts w:eastAsia="Calibri" w:cs="Times New Roman"/>
          <w:kern w:val="2"/>
          <w:szCs w:val="24"/>
          <w:lang w:eastAsia="en-US"/>
          <w14:ligatures w14:val="standardContextual"/>
        </w:rPr>
        <w:t>, autonomajām funkcijām ir organizēt iedzīvotājiem sadzīves atkritumu apsaimniekošanas pakalpojumus neatkarīgi no tā, kā īpašumā atrodas dzīvojamais fonds.</w:t>
      </w:r>
    </w:p>
    <w:p w14:paraId="4B9A6BBC"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Saskaņā ar Pašvaldību likuma 10. panta otrās daļas 2. punkta c) apakšpunktu Pašvaldības domes kompetencē ir noteikt maksu par sadzīves atkritumu apsaimniekošanu.</w:t>
      </w:r>
    </w:p>
    <w:p w14:paraId="7E23E4D5"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Atkritumu apsaimniekošanas likuma 39. panta pirmajā daļā noteikts, ka nešķirotu sadzīves atkritumu apsaimniekošanas (izņemot sadzīves atkritumu reģenerāciju) maksu atkritumu sākotnējam radītājam vai valdītājam veido:</w:t>
      </w:r>
    </w:p>
    <w:p w14:paraId="420EC1E7" w14:textId="77777777" w:rsidR="00E127FB" w:rsidRPr="00DC048D" w:rsidRDefault="00E127FB" w:rsidP="00E127FB">
      <w:pPr>
        <w:spacing w:after="0" w:line="240" w:lineRule="auto"/>
        <w:ind w:left="284" w:hanging="284"/>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1) pašvaldības lēmumā apstiprinātā maksa par sadzīves atkritumu apsaimniekošanu, kurā tiek ietvertas visas izmaksas par nešķiroto un dalīti savākto atkritumu savākšanu, pārvadāšanu, pārkraušanu, šķirošanu un citām normatīvajos aktos noteiktajām darbībām, ko veic pirms atkritumu reģenerācijas un kas samazina apglabājamo atkritumu apjomu, maksa par uzglabāšanu un šo darbību veikšanai nepieciešamo infrastruktūras objektu izveidošanu un uzturēšanu, kā arī starpība starp dalīti savāktu bioloģisko atkritumu apsaimniekošanas izmaksām un šā likuma 39.</w:t>
      </w:r>
      <w:r w:rsidRPr="00DC048D">
        <w:rPr>
          <w:rFonts w:eastAsia="Calibri" w:cs="Times New Roman"/>
          <w:kern w:val="2"/>
          <w:szCs w:val="24"/>
          <w:vertAlign w:val="superscript"/>
          <w:lang w:eastAsia="en-US"/>
          <w14:ligatures w14:val="standardContextual"/>
        </w:rPr>
        <w:t>1</w:t>
      </w:r>
      <w:r w:rsidRPr="00DC048D">
        <w:rPr>
          <w:rFonts w:eastAsia="Calibri" w:cs="Times New Roman"/>
          <w:kern w:val="2"/>
          <w:szCs w:val="24"/>
          <w:lang w:eastAsia="en-US"/>
          <w14:ligatures w14:val="standardContextual"/>
        </w:rPr>
        <w:t xml:space="preserve"> pantā noteikto maksu;</w:t>
      </w:r>
    </w:p>
    <w:p w14:paraId="4B31A4F1" w14:textId="77777777" w:rsidR="00E127FB" w:rsidRPr="00DC048D" w:rsidRDefault="00E127FB" w:rsidP="00E127FB">
      <w:pPr>
        <w:spacing w:after="0" w:line="240" w:lineRule="auto"/>
        <w:ind w:left="284" w:hanging="284"/>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2) maksa par nešķirotu sadzīves atkritumu apstrādi saskaņā ar Sabiedrisko pakalpojumu regulēšanas komisijas apstiprinātu tarifu.</w:t>
      </w:r>
    </w:p>
    <w:p w14:paraId="4A918C37"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Savukārt, Atkritumu apsaimniekošanas likuma redakcijas, kas būs spēkā no 2024. gada 1. janvāra, 39.</w:t>
      </w:r>
      <w:r w:rsidRPr="00DC048D">
        <w:rPr>
          <w:rFonts w:eastAsia="Calibri" w:cs="Times New Roman"/>
          <w:kern w:val="2"/>
          <w:szCs w:val="24"/>
          <w:vertAlign w:val="superscript"/>
          <w:lang w:eastAsia="en-US"/>
          <w14:ligatures w14:val="standardContextual"/>
        </w:rPr>
        <w:t>1</w:t>
      </w:r>
      <w:r w:rsidRPr="00DC048D">
        <w:rPr>
          <w:rFonts w:eastAsia="Calibri" w:cs="Times New Roman"/>
          <w:kern w:val="2"/>
          <w:szCs w:val="24"/>
          <w:lang w:eastAsia="en-US"/>
          <w14:ligatures w14:val="standardContextual"/>
        </w:rPr>
        <w:t xml:space="preserve"> pants noteic, ka maksu par dalīti savākto bioloģisko atkritumu apsaimniekošanu Pašvaldība nosaka 60 procentu apmērā no Atkritumu apsaimniekošanas likuma 39. panta pirmajā daļā noteiktās maksas.</w:t>
      </w:r>
    </w:p>
    <w:p w14:paraId="4CBCEB94"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Starp Pašvaldību un SIA </w:t>
      </w:r>
      <w:r>
        <w:rPr>
          <w:rFonts w:eastAsia="Calibri" w:cs="Times New Roman"/>
          <w:kern w:val="2"/>
          <w:szCs w:val="24"/>
          <w:lang w:eastAsia="en-US"/>
          <w14:ligatures w14:val="standardContextual"/>
        </w:rPr>
        <w:t>“</w:t>
      </w:r>
      <w:r w:rsidRPr="00DC048D">
        <w:rPr>
          <w:rFonts w:eastAsia="Calibri" w:cs="Times New Roman"/>
          <w:kern w:val="2"/>
          <w:szCs w:val="24"/>
          <w:lang w:eastAsia="en-US"/>
          <w14:ligatures w14:val="standardContextual"/>
        </w:rPr>
        <w:t xml:space="preserve">Pilsētvides serviss” ir noslēgts līgums par sadzīves atkritumu apsaimniekošanu (turpmāk - Līgums), kas paredz, ka SIA </w:t>
      </w:r>
      <w:r>
        <w:rPr>
          <w:rFonts w:eastAsia="Calibri" w:cs="Times New Roman"/>
          <w:kern w:val="2"/>
          <w:szCs w:val="24"/>
          <w:lang w:eastAsia="en-US"/>
          <w14:ligatures w14:val="standardContextual"/>
        </w:rPr>
        <w:t>“</w:t>
      </w:r>
      <w:r w:rsidRPr="00DC048D">
        <w:rPr>
          <w:rFonts w:eastAsia="Calibri" w:cs="Times New Roman"/>
          <w:kern w:val="2"/>
          <w:szCs w:val="24"/>
          <w:lang w:eastAsia="en-US"/>
          <w14:ligatures w14:val="standardContextual"/>
        </w:rPr>
        <w:t>Pilsētvides serviss” sniedz sadzīves atkritumu apsaimniekošanas pakalpojumus visā Pašvaldības teritorijā. Saskaņā ar Līgumu puses ir vienojušās par nešķiroto sadzīves atkritumu apsaimniekošanas maksas apmēru</w:t>
      </w:r>
    </w:p>
    <w:p w14:paraId="06A65F31"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Pašvaldībā 2023.gada 21.decembrī ir saņemta un reģistrēta ar Nr. ANP/1-40/23/4446 SIA “Pilsētvides serviss” 2023. gada 20.decembra vēstule Nr. 1-05-2023/157e “Par atkritumu apsaimniekošanas maksas izmaiņām no 01.01.2024.”</w:t>
      </w:r>
    </w:p>
    <w:p w14:paraId="379E86C9"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Ņemot vērā normatīvajos aktos veiktos grozījumus attiecībā uz nešķirotu sadzīves atkritumu apsaimniekošanas maksas noteikšanu, ir nepieciešams veikt izmaiņas Pašvaldības administratīvajā teritorijā noteiktajai maksai par sadzīves atkritumu apsaimniekošanu, kā rezultātā SIA </w:t>
      </w:r>
      <w:r>
        <w:rPr>
          <w:rFonts w:eastAsia="Calibri" w:cs="Times New Roman"/>
          <w:kern w:val="2"/>
          <w:szCs w:val="24"/>
          <w:lang w:eastAsia="en-US"/>
          <w14:ligatures w14:val="standardContextual"/>
        </w:rPr>
        <w:t>“</w:t>
      </w:r>
      <w:r w:rsidRPr="00DC048D">
        <w:rPr>
          <w:rFonts w:eastAsia="Calibri" w:cs="Times New Roman"/>
          <w:kern w:val="2"/>
          <w:szCs w:val="24"/>
          <w:lang w:eastAsia="en-US"/>
          <w14:ligatures w14:val="standardContextual"/>
        </w:rPr>
        <w:t>Pilsētvides serviss” lūdz palielināt maksu par sadzīves atkritumu apsaimniekošanu,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vienlaikus, pamatojoties uz Atkritumu apsaimniekošanas likuma 39.</w:t>
      </w:r>
      <w:r w:rsidRPr="00DC048D">
        <w:rPr>
          <w:rFonts w:eastAsia="Calibri" w:cs="Times New Roman"/>
          <w:kern w:val="2"/>
          <w:szCs w:val="24"/>
          <w:vertAlign w:val="superscript"/>
          <w:lang w:eastAsia="en-US"/>
          <w14:ligatures w14:val="standardContextual"/>
        </w:rPr>
        <w:t>1</w:t>
      </w:r>
      <w:r>
        <w:rPr>
          <w:rFonts w:eastAsia="Calibri" w:cs="Times New Roman"/>
          <w:kern w:val="2"/>
          <w:szCs w:val="24"/>
          <w:lang w:eastAsia="en-US"/>
          <w14:ligatures w14:val="standardContextual"/>
        </w:rPr>
        <w:t> </w:t>
      </w:r>
      <w:r w:rsidRPr="00DC048D">
        <w:rPr>
          <w:rFonts w:eastAsia="Calibri" w:cs="Times New Roman"/>
          <w:kern w:val="2"/>
          <w:szCs w:val="24"/>
          <w:lang w:eastAsia="en-US"/>
          <w14:ligatures w14:val="standardContextual"/>
        </w:rPr>
        <w:t>pantu, nosakot maksu par dalīti savākto bioloģisko atkritumu apsaimniekošanu.</w:t>
      </w:r>
    </w:p>
    <w:p w14:paraId="57A59865"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SIA “Pilsētvides serviss” iesniegtais maksas par nešķiroto sadzīves atkritumu apsaimniekošanu aprēķina projekts 13,39 </w:t>
      </w:r>
      <w:r w:rsidRPr="00DC048D">
        <w:rPr>
          <w:rFonts w:eastAsia="Calibri" w:cs="Times New Roman"/>
          <w:i/>
          <w:iCs/>
          <w:kern w:val="2"/>
          <w:szCs w:val="24"/>
          <w:lang w:eastAsia="en-US"/>
          <w14:ligatures w14:val="standardContextual"/>
        </w:rPr>
        <w:t xml:space="preserve">euro </w:t>
      </w:r>
      <w:r w:rsidRPr="00DC048D">
        <w:rPr>
          <w:rFonts w:eastAsia="Calibri" w:cs="Times New Roman"/>
          <w:kern w:val="2"/>
          <w:szCs w:val="24"/>
          <w:lang w:eastAsia="en-US"/>
          <w14:ligatures w14:val="standardContextual"/>
        </w:rPr>
        <w:t>apmērā par 1 m</w:t>
      </w:r>
      <w:r w:rsidRPr="00DC048D">
        <w:rPr>
          <w:rFonts w:eastAsia="Calibri" w:cs="Times New Roman"/>
          <w:kern w:val="2"/>
          <w:szCs w:val="24"/>
          <w:vertAlign w:val="superscript"/>
          <w:lang w:eastAsia="en-US"/>
          <w14:ligatures w14:val="standardContextual"/>
        </w:rPr>
        <w:t>3</w:t>
      </w:r>
      <w:r w:rsidRPr="00DC048D">
        <w:rPr>
          <w:rFonts w:eastAsia="Calibri" w:cs="Times New Roman"/>
          <w:kern w:val="2"/>
          <w:szCs w:val="24"/>
          <w:lang w:eastAsia="en-US"/>
          <w14:ligatures w14:val="standardContextual"/>
        </w:rPr>
        <w:t xml:space="preserve"> (bez pievienotās vērtības nodokļa).</w:t>
      </w:r>
    </w:p>
    <w:p w14:paraId="06D4508F" w14:textId="77777777" w:rsidR="00E127FB" w:rsidRPr="00DC048D" w:rsidRDefault="00E127FB" w:rsidP="00E127FB">
      <w:pPr>
        <w:spacing w:after="0" w:line="240" w:lineRule="auto"/>
        <w:ind w:firstLine="709"/>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Ņemot vērā Sabiedrisko pakalpojumu regulēšanas komisijas padomes 2023.</w:t>
      </w:r>
      <w:r>
        <w:rPr>
          <w:rFonts w:eastAsia="Calibri" w:cs="Times New Roman"/>
          <w:kern w:val="2"/>
          <w:szCs w:val="24"/>
          <w:lang w:eastAsia="en-US"/>
          <w14:ligatures w14:val="standardContextual"/>
        </w:rPr>
        <w:t> </w:t>
      </w:r>
      <w:r w:rsidRPr="00DC048D">
        <w:rPr>
          <w:rFonts w:eastAsia="Calibri" w:cs="Times New Roman"/>
          <w:kern w:val="2"/>
          <w:szCs w:val="24"/>
          <w:lang w:eastAsia="en-US"/>
          <w14:ligatures w14:val="standardContextual"/>
        </w:rPr>
        <w:t xml:space="preserve">gada 11.decembra lēmumu Nr. 149 “Par sabiedrības ar ierobežotu atbildību “AP Kaudzītes” sadzīves atkritumu apglabāšanas pakalpojuma tarifa piemērošanas kārtību”, ar ko ir nolemts apstiprināt SIA “AP Kaudzītes” sadzīves atkritumu apglabāšanas pakalpojumu tarifu 108,48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par tonnu (bez pievienotās vērtības nodokļa), iesniegto maksas par nešķiroto sadzīves atkritumu </w:t>
      </w:r>
      <w:r w:rsidRPr="00DC048D">
        <w:rPr>
          <w:rFonts w:eastAsia="Calibri" w:cs="Times New Roman"/>
          <w:kern w:val="2"/>
          <w:szCs w:val="24"/>
          <w:lang w:eastAsia="en-US"/>
          <w14:ligatures w14:val="standardContextual"/>
        </w:rPr>
        <w:lastRenderedPageBreak/>
        <w:t>apsaimniekošanu aprēķina projektu, palielinot pakalpojuma maksas daļu par sadzīves atkritumu savākšanu, pārvadāšanu, pārkraušanu, šķirošanu un citām normatīvajos aktos noteiktajām darbībām, ko veic pirms atkritumu reģenerācijas un kas samazina apglabājamo atkritumu apjomu, uzglabāšanu, dalītās atkritumu savākšanas, pārkraušanas un šķirošanas infrastruktūras objektu uzturēšanu, ievērojot šīs izmaksu komponentes īpatsvaru līdzšinējā maksas apmērā, secināms, ka maksa par nešķirotu sadzīves atkritumu apsaimniekošanu, sākot ar 2024. gada 1.</w:t>
      </w:r>
      <w:r>
        <w:rPr>
          <w:rFonts w:eastAsia="Calibri" w:cs="Times New Roman"/>
          <w:kern w:val="2"/>
          <w:szCs w:val="24"/>
          <w:lang w:eastAsia="en-US"/>
          <w14:ligatures w14:val="standardContextual"/>
        </w:rPr>
        <w:t> </w:t>
      </w:r>
      <w:r w:rsidRPr="00DC048D">
        <w:rPr>
          <w:rFonts w:eastAsia="Calibri" w:cs="Times New Roman"/>
          <w:kern w:val="2"/>
          <w:szCs w:val="24"/>
          <w:lang w:eastAsia="en-US"/>
          <w14:ligatures w14:val="standardContextual"/>
        </w:rPr>
        <w:t>janvāri, būs 26,40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(bez pievienotās vērtības nodokļa)</w:t>
      </w:r>
      <w:r w:rsidRPr="00DC048D">
        <w:rPr>
          <w:rFonts w:eastAsia="Calibri" w:cs="Times New Roman"/>
          <w:kern w:val="2"/>
          <w:szCs w:val="24"/>
          <w:vertAlign w:val="superscript"/>
          <w:lang w:eastAsia="en-US"/>
          <w14:ligatures w14:val="standardContextual"/>
        </w:rPr>
        <w:t xml:space="preserve"> </w:t>
      </w:r>
      <w:r w:rsidRPr="00DC048D">
        <w:rPr>
          <w:rFonts w:eastAsia="Calibri" w:cs="Times New Roman"/>
          <w:kern w:val="2"/>
          <w:szCs w:val="24"/>
          <w:lang w:eastAsia="en-US"/>
          <w14:ligatures w14:val="standardContextual"/>
        </w:rPr>
        <w:t>atkritumu, ko veidos:</w:t>
      </w:r>
    </w:p>
    <w:p w14:paraId="1A2326B6" w14:textId="77777777" w:rsidR="00E127FB" w:rsidRPr="00DC048D" w:rsidRDefault="00E127FB" w:rsidP="00E127FB">
      <w:pPr>
        <w:spacing w:after="0" w:line="240" w:lineRule="auto"/>
        <w:ind w:left="426" w:hanging="426"/>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1)</w:t>
      </w:r>
      <w:r w:rsidRPr="00DC048D">
        <w:rPr>
          <w:rFonts w:eastAsia="Calibri" w:cs="Times New Roman"/>
          <w:kern w:val="2"/>
          <w:szCs w:val="24"/>
          <w:lang w:eastAsia="en-US"/>
          <w14:ligatures w14:val="standardContextual"/>
        </w:rPr>
        <w:tab/>
        <w:t xml:space="preserve">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13,39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apmērā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(bez pievienotās vērtības nodokļa), ko apstiprina Pašvaldība;</w:t>
      </w:r>
    </w:p>
    <w:p w14:paraId="5190E6C3" w14:textId="77777777" w:rsidR="00E127FB" w:rsidRPr="00DC048D" w:rsidRDefault="00E127FB" w:rsidP="00E127FB">
      <w:pPr>
        <w:spacing w:after="0" w:line="240" w:lineRule="auto"/>
        <w:ind w:left="426" w:hanging="426"/>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2)</w:t>
      </w:r>
      <w:r w:rsidRPr="00DC048D">
        <w:rPr>
          <w:rFonts w:eastAsia="Calibri" w:cs="Times New Roman"/>
          <w:kern w:val="2"/>
          <w:szCs w:val="24"/>
          <w:lang w:eastAsia="en-US"/>
          <w14:ligatures w14:val="standardContextual"/>
        </w:rPr>
        <w:tab/>
        <w:t>maksa par nešķirotu sadzīves atkritumu apstrādi saskaņā ar Sabiedrisko pakalpojumu regulēšanas komisijas apstiprinātu tarifu. Sabiedrisko pakalpojumu regulēšanas komisijas apstiprinātais tarifs par sadzīves atkritumu apglabāšanu poligonā “AP Kaudzītes” – 13,01</w:t>
      </w:r>
      <w:r>
        <w:rPr>
          <w:rFonts w:eastAsia="Calibri" w:cs="Times New Roman"/>
          <w:kern w:val="2"/>
          <w:szCs w:val="24"/>
          <w:lang w:eastAsia="en-US"/>
          <w14:ligatures w14:val="standardContextual"/>
        </w:rPr>
        <w:t> </w:t>
      </w:r>
      <w:r w:rsidRPr="00DC048D">
        <w:rPr>
          <w:rFonts w:eastAsia="Calibri" w:cs="Times New Roman"/>
          <w:i/>
          <w:iCs/>
          <w:kern w:val="2"/>
          <w:szCs w:val="24"/>
          <w:lang w:eastAsia="en-US"/>
          <w14:ligatures w14:val="standardContextual"/>
        </w:rPr>
        <w:t xml:space="preserve">euro </w:t>
      </w:r>
      <w:r w:rsidRPr="00DC048D">
        <w:rPr>
          <w:rFonts w:eastAsia="Calibri" w:cs="Times New Roman"/>
          <w:kern w:val="2"/>
          <w:szCs w:val="24"/>
          <w:lang w:eastAsia="en-US"/>
          <w14:ligatures w14:val="standardContextual"/>
        </w:rPr>
        <w:t>apmērā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(bez pievienotās vērtības nodokļa), kas aprēķināts, apstiprinātā tarifa apmēru attiecinot uz vienu kubikmetru, piemērojot koeficientu 0,12.</w:t>
      </w:r>
    </w:p>
    <w:p w14:paraId="3EF1AE17"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Savukārt, maksa par dalīti savākto bioloģisko atkritumu apsaimniekošanu, ņemot vērā Atkritumu apsaimniekošanas likuma 39.</w:t>
      </w:r>
      <w:r w:rsidRPr="00DC048D">
        <w:rPr>
          <w:rFonts w:eastAsia="Calibri" w:cs="Times New Roman"/>
          <w:kern w:val="2"/>
          <w:szCs w:val="24"/>
          <w:vertAlign w:val="superscript"/>
          <w:lang w:eastAsia="en-US"/>
          <w14:ligatures w14:val="standardContextual"/>
        </w:rPr>
        <w:t>1</w:t>
      </w:r>
      <w:r w:rsidRPr="00DC048D">
        <w:rPr>
          <w:rFonts w:eastAsia="Calibri" w:cs="Times New Roman"/>
          <w:kern w:val="2"/>
          <w:szCs w:val="24"/>
          <w:lang w:eastAsia="en-US"/>
          <w14:ligatures w14:val="standardContextual"/>
        </w:rPr>
        <w:t xml:space="preserve"> pantu, tiek noteikta 60 procentu apmērā no nešķirotu sadzīves atkritumu apsaimniekošanas maksu, proti, 15,84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par 1 m</w:t>
      </w:r>
      <w:r w:rsidRPr="00DC048D">
        <w:rPr>
          <w:rFonts w:eastAsia="Calibri" w:cs="Times New Roman"/>
          <w:kern w:val="2"/>
          <w:szCs w:val="24"/>
          <w:vertAlign w:val="superscript"/>
          <w:lang w:eastAsia="en-US"/>
          <w14:ligatures w14:val="standardContextual"/>
        </w:rPr>
        <w:t>3</w:t>
      </w:r>
      <w:r w:rsidRPr="00DC048D">
        <w:rPr>
          <w:rFonts w:eastAsia="Calibri" w:cs="Times New Roman"/>
          <w:kern w:val="2"/>
          <w:szCs w:val="24"/>
          <w:lang w:eastAsia="en-US"/>
          <w14:ligatures w14:val="standardContextual"/>
        </w:rPr>
        <w:t xml:space="preserve"> bioloģisko atkritumu (bez pievienotās vērtības nodokļa).</w:t>
      </w:r>
    </w:p>
    <w:p w14:paraId="58B08DBB" w14:textId="77777777" w:rsidR="00E127FB" w:rsidRPr="00DC048D" w:rsidRDefault="00E127FB" w:rsidP="00E127FB">
      <w:pPr>
        <w:spacing w:after="0" w:line="240" w:lineRule="auto"/>
        <w:ind w:firstLine="720"/>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Pamatojoties uz Pašvaldību likuma 10. panta otrās daļas 2. punkta c) apakšpunktu, Atkritumu apsaimniekošanas likuma 39. panta pirmo daļu, 39.</w:t>
      </w:r>
      <w:r w:rsidRPr="00DC048D">
        <w:rPr>
          <w:rFonts w:eastAsia="Calibri" w:cs="Times New Roman"/>
          <w:kern w:val="2"/>
          <w:szCs w:val="24"/>
          <w:vertAlign w:val="superscript"/>
          <w:lang w:eastAsia="en-US"/>
          <w14:ligatures w14:val="standardContextual"/>
        </w:rPr>
        <w:t>1</w:t>
      </w:r>
      <w:r w:rsidRPr="00DC048D">
        <w:rPr>
          <w:rFonts w:eastAsia="Calibri" w:cs="Times New Roman"/>
          <w:kern w:val="2"/>
          <w:szCs w:val="24"/>
          <w:lang w:eastAsia="en-US"/>
          <w14:ligatures w14:val="standardContextual"/>
        </w:rPr>
        <w:t xml:space="preserve"> pantu (redakcijā, kas būs spēkā no 2024. gada 1. janvāra), </w:t>
      </w:r>
    </w:p>
    <w:p w14:paraId="083A35EC" w14:textId="77777777" w:rsidR="00E127FB" w:rsidRPr="00DC048D" w:rsidRDefault="00E127FB" w:rsidP="00E127FB">
      <w:pPr>
        <w:spacing w:after="0" w:line="240" w:lineRule="auto"/>
        <w:jc w:val="both"/>
        <w:rPr>
          <w:rFonts w:eastAsia="Calibri" w:cs="Times New Roman"/>
          <w:kern w:val="2"/>
          <w:szCs w:val="24"/>
          <w:lang w:eastAsia="en-US"/>
          <w14:ligatures w14:val="standardContextual"/>
        </w:rPr>
      </w:pPr>
    </w:p>
    <w:p w14:paraId="3C33634B" w14:textId="77777777" w:rsidR="00E127FB" w:rsidRPr="00DC048D" w:rsidRDefault="00E127FB" w:rsidP="00E127FB">
      <w:pPr>
        <w:numPr>
          <w:ilvl w:val="0"/>
          <w:numId w:val="1"/>
        </w:numPr>
        <w:spacing w:after="0" w:line="240" w:lineRule="auto"/>
        <w:ind w:left="284" w:hanging="284"/>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apstiprināt SIA “Pilsētvides serviss” iesniegto nešķirotu sadzīves atkritumu apsaimniekošanas maksas aprēķinu un noteikt, ka, sākot ar 2024. gada 1. janvāri, Alūksnes novada pašvaldības administratīvajā teritorijā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ir 13,39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apmērā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(bez pievienotās vērtības nodokļa);</w:t>
      </w:r>
    </w:p>
    <w:p w14:paraId="1A7515CE" w14:textId="77777777" w:rsidR="00E127FB" w:rsidRPr="00DC048D" w:rsidRDefault="00E127FB" w:rsidP="00E127FB">
      <w:pPr>
        <w:numPr>
          <w:ilvl w:val="0"/>
          <w:numId w:val="1"/>
        </w:numPr>
        <w:spacing w:after="0" w:line="240" w:lineRule="auto"/>
        <w:ind w:left="284" w:hanging="284"/>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pieņemt zināšanai, ka kopējā maksa par sadzīves atkritumu apsaimniekošanu Alūksnes novada pašvaldības administratīvajā teritorijā, sākot ar 2024. gada 1. janvāri, ir 26,40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par 1 m</w:t>
      </w:r>
      <w:r w:rsidRPr="00DC048D">
        <w:rPr>
          <w:rFonts w:eastAsia="Calibri" w:cs="Times New Roman"/>
          <w:kern w:val="2"/>
          <w:szCs w:val="24"/>
          <w:vertAlign w:val="superscript"/>
          <w:lang w:eastAsia="en-US"/>
          <w14:ligatures w14:val="standardContextual"/>
        </w:rPr>
        <w:t>3</w:t>
      </w:r>
      <w:r w:rsidRPr="00DC048D">
        <w:rPr>
          <w:rFonts w:eastAsia="Calibri" w:cs="Times New Roman"/>
          <w:kern w:val="2"/>
          <w:szCs w:val="24"/>
          <w:lang w:eastAsia="en-US"/>
          <w14:ligatures w14:val="standardContextual"/>
        </w:rPr>
        <w:t xml:space="preserve"> atkritumu (bez pievienotās vērtības nodokļa), ko veido:</w:t>
      </w:r>
    </w:p>
    <w:p w14:paraId="18D24659" w14:textId="77777777" w:rsidR="00E127FB" w:rsidRPr="00DC048D" w:rsidRDefault="00E127FB" w:rsidP="00E127FB">
      <w:pPr>
        <w:numPr>
          <w:ilvl w:val="0"/>
          <w:numId w:val="2"/>
        </w:numPr>
        <w:spacing w:after="0" w:line="240" w:lineRule="auto"/>
        <w:ind w:left="851" w:hanging="425"/>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Pašvaldības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apsaimniekotājs, kā arī izmaksas to sabiedrības izglītības pasākumu finansēšanai, kuri vērsti uz atkritumu radītāju izglītošanu atkritumu apsaimniekošanas jomā – 13,39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apmērā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atkritumu (bez pievienotās vērtības nodokļa);</w:t>
      </w:r>
    </w:p>
    <w:p w14:paraId="55E174E2" w14:textId="77777777" w:rsidR="00E127FB" w:rsidRPr="00DC048D" w:rsidRDefault="00E127FB" w:rsidP="00E127FB">
      <w:pPr>
        <w:numPr>
          <w:ilvl w:val="0"/>
          <w:numId w:val="2"/>
        </w:numPr>
        <w:spacing w:after="0" w:line="240" w:lineRule="auto"/>
        <w:ind w:left="851" w:hanging="425"/>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 xml:space="preserve">Sabiedrisko pakalpojumu regulēšanas komisijas apstiprinātais tarifs par nešķirotu sadzīves atkritumu apstrādi (Sabiedrisko pakalpojumu regulēšanas komisijas apstiprinātais tarifs par sadzīves atkritumu apglabāšanu poligonā “AP Kaudzītes”) 13,01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apmērā par 1 m</w:t>
      </w:r>
      <w:r w:rsidRPr="00DC048D">
        <w:rPr>
          <w:rFonts w:eastAsia="Calibri" w:cs="Times New Roman"/>
          <w:kern w:val="2"/>
          <w:szCs w:val="24"/>
          <w:vertAlign w:val="superscript"/>
          <w:lang w:eastAsia="en-US"/>
          <w14:ligatures w14:val="standardContextual"/>
        </w:rPr>
        <w:t xml:space="preserve">3 </w:t>
      </w:r>
      <w:r w:rsidRPr="00DC048D">
        <w:rPr>
          <w:rFonts w:eastAsia="Calibri" w:cs="Times New Roman"/>
          <w:kern w:val="2"/>
          <w:szCs w:val="24"/>
          <w:lang w:eastAsia="en-US"/>
          <w14:ligatures w14:val="standardContextual"/>
        </w:rPr>
        <w:t>atkritumu (bez pievienotās vērtības nodokļa);</w:t>
      </w:r>
    </w:p>
    <w:p w14:paraId="454DF6EA" w14:textId="77777777" w:rsidR="00E127FB" w:rsidRPr="00DC048D" w:rsidRDefault="00E127FB" w:rsidP="00E127FB">
      <w:pPr>
        <w:numPr>
          <w:ilvl w:val="0"/>
          <w:numId w:val="1"/>
        </w:numPr>
        <w:spacing w:after="0" w:line="240" w:lineRule="auto"/>
        <w:ind w:left="284" w:hanging="284"/>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lastRenderedPageBreak/>
        <w:t>noteikt, ka, sākot ar 2024.</w:t>
      </w:r>
      <w:r>
        <w:rPr>
          <w:rFonts w:eastAsia="Calibri" w:cs="Times New Roman"/>
          <w:kern w:val="2"/>
          <w:szCs w:val="24"/>
          <w:lang w:eastAsia="en-US"/>
          <w14:ligatures w14:val="standardContextual"/>
        </w:rPr>
        <w:t> </w:t>
      </w:r>
      <w:r w:rsidRPr="00DC048D">
        <w:rPr>
          <w:rFonts w:eastAsia="Calibri" w:cs="Times New Roman"/>
          <w:kern w:val="2"/>
          <w:szCs w:val="24"/>
          <w:lang w:eastAsia="en-US"/>
          <w14:ligatures w14:val="standardContextual"/>
        </w:rPr>
        <w:t>gada 1.</w:t>
      </w:r>
      <w:r>
        <w:rPr>
          <w:rFonts w:eastAsia="Calibri" w:cs="Times New Roman"/>
          <w:kern w:val="2"/>
          <w:szCs w:val="24"/>
          <w:lang w:eastAsia="en-US"/>
          <w14:ligatures w14:val="standardContextual"/>
        </w:rPr>
        <w:t> </w:t>
      </w:r>
      <w:r w:rsidRPr="00DC048D">
        <w:rPr>
          <w:rFonts w:eastAsia="Calibri" w:cs="Times New Roman"/>
          <w:kern w:val="2"/>
          <w:szCs w:val="24"/>
          <w:lang w:eastAsia="en-US"/>
          <w14:ligatures w14:val="standardContextual"/>
        </w:rPr>
        <w:t xml:space="preserve">janvāri, Alūksnes novadā maksa par dalīti savākto bioloģisko atkritumu apsaimniekošanu ir 15,84 </w:t>
      </w:r>
      <w:r w:rsidRPr="00DC048D">
        <w:rPr>
          <w:rFonts w:eastAsia="Calibri" w:cs="Times New Roman"/>
          <w:i/>
          <w:iCs/>
          <w:kern w:val="2"/>
          <w:szCs w:val="24"/>
          <w:lang w:eastAsia="en-US"/>
          <w14:ligatures w14:val="standardContextual"/>
        </w:rPr>
        <w:t>euro</w:t>
      </w:r>
      <w:r w:rsidRPr="00DC048D">
        <w:rPr>
          <w:rFonts w:eastAsia="Calibri" w:cs="Times New Roman"/>
          <w:kern w:val="2"/>
          <w:szCs w:val="24"/>
          <w:lang w:eastAsia="en-US"/>
          <w14:ligatures w14:val="standardContextual"/>
        </w:rPr>
        <w:t xml:space="preserve"> par 1 m</w:t>
      </w:r>
      <w:r w:rsidRPr="00DC048D">
        <w:rPr>
          <w:rFonts w:eastAsia="Calibri" w:cs="Times New Roman"/>
          <w:kern w:val="2"/>
          <w:szCs w:val="24"/>
          <w:vertAlign w:val="superscript"/>
          <w:lang w:eastAsia="en-US"/>
          <w14:ligatures w14:val="standardContextual"/>
        </w:rPr>
        <w:t>3</w:t>
      </w:r>
      <w:r w:rsidRPr="00DC048D">
        <w:rPr>
          <w:rFonts w:eastAsia="Calibri" w:cs="Times New Roman"/>
          <w:kern w:val="2"/>
          <w:szCs w:val="24"/>
          <w:lang w:eastAsia="en-US"/>
          <w14:ligatures w14:val="standardContextual"/>
        </w:rPr>
        <w:t xml:space="preserve"> bioloģisko atkritumu (bez pievienotā vērtības nodokļa);</w:t>
      </w:r>
    </w:p>
    <w:p w14:paraId="5B064FAA" w14:textId="77777777" w:rsidR="00E127FB" w:rsidRPr="00DC048D" w:rsidRDefault="00E127FB" w:rsidP="00E127FB">
      <w:pPr>
        <w:numPr>
          <w:ilvl w:val="0"/>
          <w:numId w:val="1"/>
        </w:numPr>
        <w:spacing w:after="0" w:line="240" w:lineRule="auto"/>
        <w:ind w:left="284" w:hanging="284"/>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atzīt par spēku zaudējušu Alūksnes novada pašvaldības domes 2022. gada 2.maija (protokols Nr.12,1.p.) lēmumu Nr. 131 “Par sadzīves atkritumu apsaimniekošanas maksas noteikšanu Alūksnes novadā”;</w:t>
      </w:r>
    </w:p>
    <w:p w14:paraId="1C2B12BD" w14:textId="77777777" w:rsidR="00E127FB" w:rsidRPr="00DC048D" w:rsidRDefault="00E127FB" w:rsidP="00E127FB">
      <w:pPr>
        <w:numPr>
          <w:ilvl w:val="0"/>
          <w:numId w:val="1"/>
        </w:numPr>
        <w:spacing w:after="0" w:line="240" w:lineRule="auto"/>
        <w:ind w:left="284" w:hanging="284"/>
        <w:contextualSpacing/>
        <w:jc w:val="both"/>
        <w:rPr>
          <w:rFonts w:eastAsia="Calibri" w:cs="Times New Roman"/>
          <w:kern w:val="2"/>
          <w:szCs w:val="24"/>
          <w:lang w:eastAsia="en-US"/>
          <w14:ligatures w14:val="standardContextual"/>
        </w:rPr>
      </w:pPr>
      <w:r w:rsidRPr="00DC048D">
        <w:rPr>
          <w:rFonts w:eastAsia="Calibri" w:cs="Times New Roman"/>
          <w:kern w:val="2"/>
          <w:szCs w:val="24"/>
          <w:lang w:eastAsia="en-US"/>
          <w14:ligatures w14:val="standardContextual"/>
        </w:rPr>
        <w:t>lēmums stājas spēkā 2024. gada 1. janvārī.</w:t>
      </w:r>
    </w:p>
    <w:p w14:paraId="3B7A984E" w14:textId="77777777" w:rsidR="00E127FB" w:rsidRPr="00DC048D" w:rsidRDefault="00E127FB" w:rsidP="00E127FB">
      <w:pPr>
        <w:spacing w:after="0" w:line="240" w:lineRule="auto"/>
        <w:jc w:val="both"/>
        <w:rPr>
          <w:rFonts w:eastAsia="Calibri" w:cs="Times New Roman"/>
          <w:kern w:val="2"/>
          <w:szCs w:val="24"/>
          <w:lang w:eastAsia="en-US"/>
          <w14:ligatures w14:val="standardContextual"/>
        </w:rPr>
      </w:pPr>
    </w:p>
    <w:p w14:paraId="08A60F8F" w14:textId="77777777" w:rsidR="00AC6491" w:rsidRDefault="00AC6491"/>
    <w:sectPr w:rsidR="00AC6491"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5FA6"/>
    <w:multiLevelType w:val="hybridMultilevel"/>
    <w:tmpl w:val="3FB46142"/>
    <w:lvl w:ilvl="0" w:tplc="23D29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23246"/>
    <w:multiLevelType w:val="hybridMultilevel"/>
    <w:tmpl w:val="CB4CC8D8"/>
    <w:lvl w:ilvl="0" w:tplc="D658ADD8">
      <w:start w:val="1"/>
      <w:numFmt w:val="decimal"/>
      <w:lvlText w:val="2.%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766353">
    <w:abstractNumId w:val="0"/>
  </w:num>
  <w:num w:numId="2" w16cid:durableId="41131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FB"/>
    <w:rsid w:val="004F7DD7"/>
    <w:rsid w:val="00AC6491"/>
    <w:rsid w:val="00E127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BEAC"/>
  <w15:chartTrackingRefBased/>
  <w15:docId w15:val="{BF641C12-63DE-45D1-B305-3E59418A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27FB"/>
    <w:rPr>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5242</Words>
  <Characters>2988</Characters>
  <Application>Microsoft Office Word</Application>
  <DocSecurity>0</DocSecurity>
  <Lines>24</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2023-12-22T08:39:00Z</dcterms:created>
  <dcterms:modified xsi:type="dcterms:W3CDTF">2023-12-22T08:40:00Z</dcterms:modified>
</cp:coreProperties>
</file>