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3827" w14:textId="77777777" w:rsidR="00AA2AD1" w:rsidRPr="00FE6B79" w:rsidRDefault="00AA2AD1" w:rsidP="00AA2AD1">
      <w:pPr>
        <w:widowControl w:val="0"/>
        <w:tabs>
          <w:tab w:val="left" w:pos="0"/>
        </w:tabs>
        <w:spacing w:after="0" w:line="240" w:lineRule="auto"/>
        <w:jc w:val="right"/>
        <w:rPr>
          <w:rFonts w:eastAsia="Times New Roman"/>
          <w:szCs w:val="24"/>
          <w:lang w:val="en-GB"/>
        </w:rPr>
      </w:pPr>
      <w:r w:rsidRPr="00FE6B79">
        <w:rPr>
          <w:rFonts w:eastAsia="Times New Roman"/>
          <w:szCs w:val="24"/>
          <w:lang w:val="en-GB"/>
        </w:rPr>
        <w:t>LĒMUMA PROJEKTS</w:t>
      </w:r>
    </w:p>
    <w:p w14:paraId="0DB4FDA6" w14:textId="77777777" w:rsidR="00AA2AD1" w:rsidRPr="00FE6B79" w:rsidRDefault="00AA2AD1" w:rsidP="00AA2AD1">
      <w:pPr>
        <w:spacing w:after="0" w:line="240" w:lineRule="auto"/>
        <w:jc w:val="center"/>
        <w:rPr>
          <w:rFonts w:eastAsia="Times New Roman"/>
          <w:b/>
          <w:szCs w:val="24"/>
          <w:lang w:eastAsia="lv-LV"/>
        </w:rPr>
      </w:pPr>
      <w:r w:rsidRPr="00FE6B79">
        <w:rPr>
          <w:rFonts w:eastAsia="Times New Roman"/>
          <w:b/>
          <w:szCs w:val="24"/>
          <w:lang w:eastAsia="lv-LV"/>
        </w:rPr>
        <w:t xml:space="preserve"> </w:t>
      </w:r>
    </w:p>
    <w:p w14:paraId="737375BC" w14:textId="77777777" w:rsidR="00AA2AD1" w:rsidRPr="00FE6B79" w:rsidRDefault="00AA2AD1" w:rsidP="00AA2AD1">
      <w:pPr>
        <w:widowControl w:val="0"/>
        <w:suppressAutoHyphens/>
        <w:snapToGrid w:val="0"/>
        <w:spacing w:after="0" w:line="240" w:lineRule="auto"/>
        <w:jc w:val="center"/>
        <w:rPr>
          <w:rFonts w:eastAsia="Times New Roman"/>
          <w:b/>
          <w:szCs w:val="24"/>
        </w:rPr>
      </w:pPr>
      <w:r w:rsidRPr="00FE6B79">
        <w:rPr>
          <w:rFonts w:eastAsia="Times New Roman"/>
          <w:b/>
          <w:szCs w:val="24"/>
        </w:rPr>
        <w:t>Par nedzīvojamo telpu nodošanu bezatlīdzības lietošanā</w:t>
      </w:r>
    </w:p>
    <w:p w14:paraId="2F78A27C" w14:textId="77777777" w:rsidR="00AA2AD1" w:rsidRPr="00FE6B79" w:rsidRDefault="00AA2AD1" w:rsidP="00AA2AD1">
      <w:pPr>
        <w:spacing w:after="0" w:line="240" w:lineRule="auto"/>
        <w:jc w:val="right"/>
        <w:rPr>
          <w:rFonts w:eastAsia="Times New Roman"/>
          <w:szCs w:val="24"/>
        </w:rPr>
      </w:pPr>
    </w:p>
    <w:p w14:paraId="41FE4C2F" w14:textId="77777777" w:rsidR="00AA2AD1" w:rsidRPr="00FE6B79" w:rsidRDefault="00AA2AD1" w:rsidP="00AA2AD1">
      <w:pPr>
        <w:spacing w:after="0" w:line="240" w:lineRule="auto"/>
        <w:ind w:firstLine="720"/>
        <w:jc w:val="both"/>
        <w:rPr>
          <w:rFonts w:eastAsia="Times New Roman"/>
          <w:szCs w:val="24"/>
        </w:rPr>
      </w:pPr>
      <w:r w:rsidRPr="00FE6B79">
        <w:rPr>
          <w:rFonts w:eastAsia="Times New Roman"/>
          <w:szCs w:val="24"/>
        </w:rPr>
        <w:t xml:space="preserve">Izskatot Latvijas Investīciju un attīstības aģentūras, reģistrācijas numurs 90001739473, juridiskā adrese Pērses ielā 2, Rīgā, LV-1442 (turpmāk – LIAA), ierosinājumu, kas saņemts un reģistrēts Alūksnes novada pašvaldībā 14.08.2023. ar Nr. ANP/1-41/23/2866, par sadarbību Eiropas Savienības Kohēzijas politikas programmas 2021.–2027. gadam 1.2.3. specifiskā atbalsta mērķa “Veicināt ilgtspējīgu izaugsmi, konkurētspēju un darba vietu radīšanu MVU, tostarp ar produktīvām investīcijām” 1.2.3.1. pasākuma “Atbalsts MVU inovatīvas uzņēmējdarbības attīstībai”  (turpmāk – Pasākums)  īstenošanai, </w:t>
      </w:r>
    </w:p>
    <w:p w14:paraId="53BD7872" w14:textId="77777777" w:rsidR="00AA2AD1" w:rsidRPr="00FE6B79" w:rsidRDefault="00AA2AD1" w:rsidP="00AA2AD1">
      <w:pPr>
        <w:spacing w:after="0" w:line="240" w:lineRule="auto"/>
        <w:ind w:firstLine="720"/>
        <w:jc w:val="both"/>
        <w:rPr>
          <w:rFonts w:eastAsia="Times New Roman"/>
          <w:szCs w:val="24"/>
        </w:rPr>
      </w:pPr>
      <w:r w:rsidRPr="00FE6B79">
        <w:rPr>
          <w:rFonts w:eastAsia="Times New Roman"/>
          <w:szCs w:val="24"/>
        </w:rPr>
        <w:t>pamatojoties uz Pašvaldību likuma 4. panta pirmās daļas 12. punktu, 10. panta pirmās daļas 21. punktu, 73. panta pirmo daļu, Publiskas personas finanšu līdzekļu un mantas izšķērdēšanas novēršanas likuma 5. panta otrās daļas 5. punktu, 5. panta trešo,</w:t>
      </w:r>
      <w:r w:rsidRPr="00FE6B79">
        <w:rPr>
          <w:rFonts w:ascii="Arial" w:eastAsia="Times New Roman" w:hAnsi="Arial" w:cs="Arial"/>
          <w:color w:val="414142"/>
          <w:sz w:val="20"/>
          <w:szCs w:val="20"/>
          <w:shd w:val="clear" w:color="auto" w:fill="FFFFFF"/>
          <w:lang w:val="en-GB"/>
        </w:rPr>
        <w:t xml:space="preserve"> </w:t>
      </w:r>
      <w:r w:rsidRPr="00FE6B79">
        <w:rPr>
          <w:rFonts w:eastAsia="Times New Roman"/>
          <w:szCs w:val="24"/>
        </w:rPr>
        <w:t xml:space="preserve">trešo </w:t>
      </w:r>
      <w:proofErr w:type="spellStart"/>
      <w:r w:rsidRPr="00FE6B79">
        <w:rPr>
          <w:rFonts w:eastAsia="Times New Roman"/>
          <w:szCs w:val="24"/>
        </w:rPr>
        <w:t>prim</w:t>
      </w:r>
      <w:proofErr w:type="spellEnd"/>
      <w:r w:rsidRPr="00FE6B79">
        <w:rPr>
          <w:rFonts w:eastAsia="Times New Roman"/>
          <w:szCs w:val="24"/>
        </w:rPr>
        <w:t xml:space="preserve">,  ceturto, un sesto daļu, Valsts pārvaldes iekārtas likuma 61. panta otro daļu, </w:t>
      </w:r>
    </w:p>
    <w:p w14:paraId="26C2914C" w14:textId="77777777" w:rsidR="00AA2AD1" w:rsidRPr="00FE6B79" w:rsidRDefault="00AA2AD1" w:rsidP="00AA2AD1">
      <w:pPr>
        <w:spacing w:after="0" w:line="240" w:lineRule="auto"/>
        <w:ind w:firstLine="720"/>
        <w:jc w:val="both"/>
        <w:rPr>
          <w:rFonts w:eastAsia="Times New Roman"/>
          <w:szCs w:val="24"/>
        </w:rPr>
      </w:pPr>
    </w:p>
    <w:p w14:paraId="114CC8F5" w14:textId="77777777" w:rsidR="00AA2AD1" w:rsidRPr="00FE6B79" w:rsidRDefault="00AA2AD1" w:rsidP="00AA2AD1">
      <w:pPr>
        <w:numPr>
          <w:ilvl w:val="0"/>
          <w:numId w:val="1"/>
        </w:numPr>
        <w:spacing w:after="0" w:line="240" w:lineRule="auto"/>
        <w:jc w:val="both"/>
        <w:rPr>
          <w:rFonts w:eastAsia="Times New Roman"/>
          <w:szCs w:val="24"/>
        </w:rPr>
      </w:pPr>
      <w:r w:rsidRPr="00FE6B79">
        <w:rPr>
          <w:rFonts w:eastAsia="Times New Roman"/>
          <w:szCs w:val="24"/>
        </w:rPr>
        <w:t>No 2024. gada 1.janvāra līdz 2029. gada 31. decembrim nodot LIAA nedzīvojamās telpas 10,5 m</w:t>
      </w:r>
      <w:r w:rsidRPr="00FE6B79">
        <w:rPr>
          <w:rFonts w:eastAsia="Times New Roman"/>
          <w:szCs w:val="24"/>
          <w:vertAlign w:val="superscript"/>
        </w:rPr>
        <w:t>2</w:t>
      </w:r>
      <w:r w:rsidRPr="00FE6B79">
        <w:rPr>
          <w:rFonts w:eastAsia="Times New Roman"/>
          <w:szCs w:val="24"/>
        </w:rPr>
        <w:t>, 12,8 m</w:t>
      </w:r>
      <w:r w:rsidRPr="00FE6B79">
        <w:rPr>
          <w:rFonts w:eastAsia="Times New Roman"/>
          <w:szCs w:val="24"/>
          <w:vertAlign w:val="superscript"/>
        </w:rPr>
        <w:t>2</w:t>
      </w:r>
      <w:r w:rsidRPr="00FE6B79">
        <w:rPr>
          <w:rFonts w:eastAsia="Times New Roman"/>
          <w:szCs w:val="24"/>
        </w:rPr>
        <w:t xml:space="preserve"> un 17,1 m</w:t>
      </w:r>
      <w:r w:rsidRPr="00FE6B79">
        <w:rPr>
          <w:rFonts w:eastAsia="Times New Roman"/>
          <w:szCs w:val="24"/>
          <w:vertAlign w:val="superscript"/>
        </w:rPr>
        <w:t>2</w:t>
      </w:r>
      <w:r w:rsidRPr="00FE6B79">
        <w:rPr>
          <w:rFonts w:eastAsia="Times New Roman"/>
          <w:szCs w:val="24"/>
        </w:rPr>
        <w:t xml:space="preserve"> platībā (telpas nekustamā īpašuma tehniskās inventarizācijas lietā Nr.31, Nr. 32 un Nr.33), kas atrodas pašvaldības nekustamajā īpašumā Brūža ielā 1, Alūksnē, Alūksnes novadā, kadastra apzīmējums 3601 015 2601 001, atlikusī bilances vērtība uz 01.08.2023. 7 938,30 EUR. </w:t>
      </w:r>
    </w:p>
    <w:p w14:paraId="49C62942" w14:textId="77777777" w:rsidR="00AA2AD1" w:rsidRPr="00FE6B79" w:rsidRDefault="00AA2AD1" w:rsidP="00AA2AD1">
      <w:pPr>
        <w:numPr>
          <w:ilvl w:val="0"/>
          <w:numId w:val="1"/>
        </w:numPr>
        <w:spacing w:after="0" w:line="240" w:lineRule="auto"/>
        <w:jc w:val="both"/>
        <w:rPr>
          <w:rFonts w:eastAsia="Times New Roman"/>
          <w:szCs w:val="24"/>
        </w:rPr>
      </w:pPr>
      <w:r w:rsidRPr="00FE6B79">
        <w:rPr>
          <w:rFonts w:eastAsia="Times New Roman"/>
          <w:szCs w:val="24"/>
        </w:rPr>
        <w:t xml:space="preserve">Noslēgt patapinājuma līgumu par telpu nodošanu bezatlīdzības lietošanā, ar mērķi - LIAA biznesa inkubatoru darbības nodrošināšanai </w:t>
      </w:r>
      <w:proofErr w:type="spellStart"/>
      <w:r w:rsidRPr="00FE6B79">
        <w:rPr>
          <w:rFonts w:eastAsia="Times New Roman"/>
          <w:szCs w:val="24"/>
        </w:rPr>
        <w:t>pirmsinkubācijas</w:t>
      </w:r>
      <w:proofErr w:type="spellEnd"/>
      <w:r w:rsidRPr="00FE6B79">
        <w:rPr>
          <w:rFonts w:eastAsia="Times New Roman"/>
          <w:szCs w:val="24"/>
        </w:rPr>
        <w:t xml:space="preserve"> un inkubācijas atbalsta sniegšanai Alūksnē Eiropas Savienības kohēzijas politikas programmas 2021.–2027. gadam 1.2.3. specifiskā atbalsta mērķa “Veicināt ilgtspējīgu izaugsmi, konkurētspēju un darba vietu radīšanu MVU, tostarp ar produktīvām investīcijām” 1.2.3.1. pasākuma “Atbalsts MVU inovatīvas uzņēmējdarbības attīstībai”  īstenošanas ietvaros.</w:t>
      </w:r>
    </w:p>
    <w:p w14:paraId="5229A30A" w14:textId="77777777" w:rsidR="00AA2AD1" w:rsidRPr="00FE6B79" w:rsidRDefault="00AA2AD1" w:rsidP="00AA2AD1">
      <w:pPr>
        <w:numPr>
          <w:ilvl w:val="0"/>
          <w:numId w:val="1"/>
        </w:numPr>
        <w:spacing w:after="0" w:line="240" w:lineRule="auto"/>
        <w:jc w:val="both"/>
        <w:rPr>
          <w:rFonts w:eastAsia="Times New Roman"/>
          <w:szCs w:val="24"/>
        </w:rPr>
      </w:pPr>
      <w:r w:rsidRPr="00FE6B79">
        <w:rPr>
          <w:rFonts w:eastAsia="Times New Roman"/>
          <w:szCs w:val="24"/>
        </w:rPr>
        <w:t xml:space="preserve">Noteikt lēmuma </w:t>
      </w:r>
      <w:r>
        <w:rPr>
          <w:rFonts w:eastAsia="Times New Roman"/>
          <w:szCs w:val="24"/>
        </w:rPr>
        <w:t>1</w:t>
      </w:r>
      <w:r w:rsidRPr="00FE6B79">
        <w:rPr>
          <w:rFonts w:eastAsia="Times New Roman"/>
          <w:szCs w:val="24"/>
        </w:rPr>
        <w:t>. punktā minēto telpu lietošanas izmaksas, ja LIAA nekustamā īpašuma objektu lietotu par maksu, ņemot vērā Ministru kabineta 2018. gada 20. februāra noteikumu Nr. 97 “Publiskas personas mantas iznomāšanas noteikumi” 3. nodaļā noteikto nomas maksas noteikšanas metodiku – 4,64 EUR par vienu telpas kvadrātmetru mēnesī, neieskaitot pievienotās vērtības nodokli (izmaksās neietilpst maksa par elektroenerģijas izmantošanu, ūdeni un kanalizāciju, apkuri, atkritumu izvešanu, apsardzi, ugunsdrošības signalizāciju, nekustamā īpašuma nodoklis).</w:t>
      </w:r>
    </w:p>
    <w:p w14:paraId="22609D36" w14:textId="77777777" w:rsidR="00AA2AD1" w:rsidRPr="00FE6B79" w:rsidRDefault="00AA2AD1" w:rsidP="00AA2AD1">
      <w:pPr>
        <w:numPr>
          <w:ilvl w:val="0"/>
          <w:numId w:val="1"/>
        </w:numPr>
        <w:spacing w:after="0" w:line="240" w:lineRule="auto"/>
        <w:jc w:val="both"/>
        <w:rPr>
          <w:rFonts w:eastAsia="Times New Roman"/>
          <w:noProof/>
          <w:szCs w:val="24"/>
        </w:rPr>
      </w:pPr>
      <w:r w:rsidRPr="00FE6B79">
        <w:rPr>
          <w:rFonts w:eastAsia="Times New Roman"/>
          <w:noProof/>
          <w:szCs w:val="24"/>
        </w:rPr>
        <w:t>Noteikt, ja LIAA pārtrauc veikt funkcijas (biznesa inkubatora darbības nodrošināšanu), nekustamajā īpašumā Brūža ielā 1, Alūksnē  pirms noteiktā termiņa, nekustamais īpašums jāatgriež Alūksnes novada pašvaldībai.</w:t>
      </w:r>
    </w:p>
    <w:p w14:paraId="58B3110A" w14:textId="77777777" w:rsidR="003D1837" w:rsidRDefault="003D1837"/>
    <w:sectPr w:rsidR="003D1837"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D75B6"/>
    <w:multiLevelType w:val="hybridMultilevel"/>
    <w:tmpl w:val="1EAAE24A"/>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16cid:durableId="1870331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AD1"/>
    <w:rsid w:val="003D1837"/>
    <w:rsid w:val="004F7DD7"/>
    <w:rsid w:val="00AA2A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2541"/>
  <w15:chartTrackingRefBased/>
  <w15:docId w15:val="{2A256639-A7EA-497E-86DA-EFD49114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A2AD1"/>
    <w:rPr>
      <w:rFonts w:eastAsia="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1694</Words>
  <Characters>967</Characters>
  <Application>Microsoft Office Word</Application>
  <DocSecurity>0</DocSecurity>
  <Lines>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2023-08-22T13:24:00Z</dcterms:created>
  <dcterms:modified xsi:type="dcterms:W3CDTF">2023-08-22T13:24:00Z</dcterms:modified>
</cp:coreProperties>
</file>