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E7E8" w14:textId="77777777" w:rsidR="00C23741" w:rsidRDefault="00C23741" w:rsidP="00C23741">
      <w:pPr>
        <w:jc w:val="right"/>
      </w:pPr>
      <w:r>
        <w:t>LĒMUMA PROJEKTS</w:t>
      </w:r>
    </w:p>
    <w:p w14:paraId="37A6AB23" w14:textId="77777777" w:rsidR="00C23741" w:rsidRDefault="00C23741" w:rsidP="00C23741"/>
    <w:p w14:paraId="1000414C" w14:textId="77777777" w:rsidR="00C23741" w:rsidRPr="00EA027A" w:rsidRDefault="00C23741" w:rsidP="00C23741">
      <w:pPr>
        <w:jc w:val="center"/>
        <w:rPr>
          <w:b/>
        </w:rPr>
      </w:pPr>
      <w:r>
        <w:rPr>
          <w:b/>
        </w:rPr>
        <w:t>Par projektu “</w:t>
      </w:r>
      <w:bookmarkStart w:id="0" w:name="_Hlk169258782"/>
      <w:r>
        <w:rPr>
          <w:b/>
        </w:rPr>
        <w:t>Infrastruktūra uzņēmējdarbības atbalstam Alūksnes pilsētā</w:t>
      </w:r>
      <w:bookmarkEnd w:id="0"/>
      <w:r w:rsidRPr="00AA336F">
        <w:rPr>
          <w:b/>
        </w:rPr>
        <w:t>”</w:t>
      </w:r>
      <w:r>
        <w:rPr>
          <w:b/>
        </w:rPr>
        <w:t xml:space="preserve"> </w:t>
      </w:r>
    </w:p>
    <w:p w14:paraId="74D5C371" w14:textId="77777777" w:rsidR="00C23741" w:rsidRDefault="00C23741" w:rsidP="00C23741">
      <w:pPr>
        <w:jc w:val="both"/>
      </w:pPr>
    </w:p>
    <w:p w14:paraId="47B7C727" w14:textId="77777777" w:rsidR="00C23741" w:rsidRPr="00E5353F" w:rsidRDefault="00C23741" w:rsidP="00C23741">
      <w:pPr>
        <w:pStyle w:val="Pamattekstsaratkpi"/>
        <w:ind w:firstLine="0"/>
        <w:rPr>
          <w:sz w:val="24"/>
          <w:szCs w:val="24"/>
        </w:rPr>
      </w:pPr>
      <w:r w:rsidRPr="00E5353F">
        <w:rPr>
          <w:sz w:val="24"/>
          <w:szCs w:val="24"/>
        </w:rPr>
        <w:tab/>
        <w:t>Ņemot vērā Ministru kabineta 202</w:t>
      </w:r>
      <w:r>
        <w:rPr>
          <w:sz w:val="24"/>
          <w:szCs w:val="24"/>
        </w:rPr>
        <w:t>4</w:t>
      </w:r>
      <w:r w:rsidRPr="00E5353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5353F">
        <w:rPr>
          <w:sz w:val="24"/>
          <w:szCs w:val="24"/>
        </w:rPr>
        <w:t>gada 1</w:t>
      </w:r>
      <w:r>
        <w:rPr>
          <w:sz w:val="24"/>
          <w:szCs w:val="24"/>
        </w:rPr>
        <w:t>6</w:t>
      </w:r>
      <w:r w:rsidRPr="00E5353F">
        <w:rPr>
          <w:sz w:val="24"/>
          <w:szCs w:val="24"/>
        </w:rPr>
        <w:t>.</w:t>
      </w:r>
      <w:r>
        <w:rPr>
          <w:sz w:val="24"/>
          <w:szCs w:val="24"/>
        </w:rPr>
        <w:t> janvāra</w:t>
      </w:r>
      <w:r w:rsidRPr="00E5353F">
        <w:rPr>
          <w:sz w:val="24"/>
          <w:szCs w:val="24"/>
        </w:rPr>
        <w:t xml:space="preserve"> </w:t>
      </w:r>
      <w:r w:rsidRPr="00285E0F">
        <w:rPr>
          <w:sz w:val="24"/>
          <w:szCs w:val="24"/>
        </w:rPr>
        <w:t>noteikumus Nr.</w:t>
      </w:r>
      <w:r>
        <w:rPr>
          <w:sz w:val="24"/>
          <w:szCs w:val="24"/>
        </w:rPr>
        <w:t> </w:t>
      </w:r>
      <w:r w:rsidRPr="00285E0F">
        <w:rPr>
          <w:sz w:val="24"/>
          <w:szCs w:val="24"/>
        </w:rPr>
        <w:t xml:space="preserve">55 “Eiropas Savienības kohēzijas politikas programmas 2021.–2027. gadam 5.1.1. specifiskā atbalsta mērķa </w:t>
      </w:r>
      <w:r>
        <w:rPr>
          <w:sz w:val="24"/>
          <w:szCs w:val="24"/>
        </w:rPr>
        <w:t>“</w:t>
      </w:r>
      <w:r w:rsidRPr="00285E0F">
        <w:rPr>
          <w:sz w:val="24"/>
          <w:szCs w:val="24"/>
        </w:rPr>
        <w:t>Vietējās teritorijas integrētās sociālās, ekonomiskās un vides attīstības un kultūras mantojuma, tūrisma un drošības veicināšana pilsētu funkcionālajās teritorijās</w:t>
      </w:r>
      <w:r>
        <w:rPr>
          <w:sz w:val="24"/>
          <w:szCs w:val="24"/>
        </w:rPr>
        <w:t>”</w:t>
      </w:r>
      <w:r w:rsidRPr="00285E0F">
        <w:rPr>
          <w:sz w:val="24"/>
          <w:szCs w:val="24"/>
        </w:rPr>
        <w:t xml:space="preserve"> 5.1.1.1. pasākuma </w:t>
      </w:r>
      <w:r>
        <w:rPr>
          <w:sz w:val="24"/>
          <w:szCs w:val="24"/>
        </w:rPr>
        <w:t>“</w:t>
      </w:r>
      <w:r w:rsidRPr="00285E0F">
        <w:rPr>
          <w:sz w:val="24"/>
          <w:szCs w:val="24"/>
        </w:rPr>
        <w:t>Infrastruktūra uzņēmējdarbības atbalstam</w:t>
      </w:r>
      <w:r>
        <w:rPr>
          <w:sz w:val="24"/>
          <w:szCs w:val="24"/>
        </w:rPr>
        <w:t>”</w:t>
      </w:r>
      <w:r w:rsidRPr="00285E0F">
        <w:rPr>
          <w:sz w:val="24"/>
          <w:szCs w:val="24"/>
        </w:rPr>
        <w:t xml:space="preserve"> īstenošanas noteikumi”</w:t>
      </w:r>
      <w:r>
        <w:rPr>
          <w:sz w:val="24"/>
          <w:szCs w:val="24"/>
        </w:rPr>
        <w:t xml:space="preserve">, </w:t>
      </w:r>
      <w:r w:rsidRPr="00E5353F">
        <w:rPr>
          <w:sz w:val="24"/>
          <w:szCs w:val="24"/>
        </w:rPr>
        <w:t>Centrālās finanšu un līguma aģentūras izsludināto projekta pieteikumu atlasi “</w:t>
      </w:r>
      <w:r>
        <w:rPr>
          <w:sz w:val="24"/>
          <w:szCs w:val="24"/>
        </w:rPr>
        <w:t>5</w:t>
      </w:r>
      <w:r w:rsidRPr="00BF5CF4">
        <w:rPr>
          <w:color w:val="1C1C1C"/>
          <w:kern w:val="36"/>
          <w:sz w:val="24"/>
          <w:szCs w:val="24"/>
        </w:rPr>
        <w:t>.1.1.</w:t>
      </w:r>
      <w:r>
        <w:rPr>
          <w:color w:val="1C1C1C"/>
          <w:kern w:val="36"/>
          <w:sz w:val="24"/>
          <w:szCs w:val="24"/>
        </w:rPr>
        <w:t>1</w:t>
      </w:r>
      <w:r w:rsidRPr="00BF5CF4">
        <w:rPr>
          <w:color w:val="1C1C1C"/>
          <w:kern w:val="36"/>
          <w:sz w:val="24"/>
          <w:szCs w:val="24"/>
        </w:rPr>
        <w:t xml:space="preserve">. </w:t>
      </w:r>
      <w:r w:rsidRPr="00285E0F">
        <w:rPr>
          <w:sz w:val="24"/>
          <w:szCs w:val="24"/>
        </w:rPr>
        <w:t>Infrastruktūra uzņēmējdarbības atbalstam</w:t>
      </w:r>
      <w:r w:rsidRPr="00BF5CF4">
        <w:rPr>
          <w:color w:val="1C1C1C"/>
          <w:kern w:val="36"/>
          <w:sz w:val="24"/>
          <w:szCs w:val="24"/>
        </w:rPr>
        <w:t xml:space="preserve">, </w:t>
      </w:r>
      <w:r>
        <w:rPr>
          <w:color w:val="1C1C1C"/>
          <w:kern w:val="36"/>
          <w:sz w:val="24"/>
          <w:szCs w:val="24"/>
        </w:rPr>
        <w:t>2</w:t>
      </w:r>
      <w:r w:rsidRPr="00BF5CF4">
        <w:rPr>
          <w:color w:val="1C1C1C"/>
          <w:kern w:val="36"/>
          <w:sz w:val="24"/>
          <w:szCs w:val="24"/>
        </w:rPr>
        <w:t>. kārta</w:t>
      </w:r>
      <w:r w:rsidRPr="00E5353F">
        <w:rPr>
          <w:sz w:val="24"/>
          <w:szCs w:val="24"/>
        </w:rPr>
        <w:t xml:space="preserve">”, </w:t>
      </w:r>
      <w:r>
        <w:rPr>
          <w:sz w:val="24"/>
          <w:szCs w:val="24"/>
        </w:rPr>
        <w:t xml:space="preserve"> </w:t>
      </w:r>
    </w:p>
    <w:p w14:paraId="705FFBCE" w14:textId="77777777" w:rsidR="00C23741" w:rsidRPr="00A50A6A" w:rsidRDefault="00C23741" w:rsidP="00C23741">
      <w:pPr>
        <w:ind w:firstLine="720"/>
        <w:jc w:val="both"/>
      </w:pPr>
      <w:r>
        <w:t xml:space="preserve">pamatojoties </w:t>
      </w:r>
      <w:r w:rsidRPr="006B6922">
        <w:t>uz Pašvaldību likuma 4.</w:t>
      </w:r>
      <w:r>
        <w:t> </w:t>
      </w:r>
      <w:r w:rsidRPr="006B6922">
        <w:t>panta pirmās daļas 2., 3. un 12.</w:t>
      </w:r>
      <w:r>
        <w:t> </w:t>
      </w:r>
      <w:r w:rsidRPr="006B6922">
        <w:t>punktu, 10.</w:t>
      </w:r>
      <w:r>
        <w:t> </w:t>
      </w:r>
      <w:r w:rsidRPr="006B6922">
        <w:t>panta pirmās daļas 19.</w:t>
      </w:r>
      <w:r>
        <w:t> </w:t>
      </w:r>
      <w:r w:rsidRPr="006B6922">
        <w:t>punktu, Alūksnes novada attīstības programmas 2022.-2027. gadam Rīcības plāna Rīcības virzie</w:t>
      </w:r>
      <w:r>
        <w:t>n</w:t>
      </w:r>
      <w:r w:rsidRPr="006B6922">
        <w:t>u 1.1. un Uzdevumu 1.5., Investīciju plāna 2022.-2027. gadam 1.3.</w:t>
      </w:r>
      <w:r>
        <w:t>3</w:t>
      </w:r>
      <w:r w:rsidRPr="006B6922">
        <w:t>. punktu,</w:t>
      </w:r>
    </w:p>
    <w:p w14:paraId="2D4C0978" w14:textId="77777777" w:rsidR="00C23741" w:rsidRPr="00DC0977" w:rsidRDefault="00C23741" w:rsidP="00C23741">
      <w:pPr>
        <w:numPr>
          <w:ilvl w:val="0"/>
          <w:numId w:val="1"/>
        </w:numPr>
        <w:jc w:val="both"/>
      </w:pPr>
      <w:r>
        <w:t xml:space="preserve">Atbalstīt </w:t>
      </w:r>
      <w:r w:rsidRPr="00DC0977">
        <w:t>projekta “</w:t>
      </w:r>
      <w:r w:rsidRPr="00285E0F">
        <w:t>Infrastruktūra uzņēmējdarbības atbalstam Alūksnes pilsētā</w:t>
      </w:r>
      <w:r w:rsidRPr="00DC0977">
        <w:t>” pieteikuma iesniegšanu Centrālajā finanšu un līgumu aģentūrā.</w:t>
      </w:r>
    </w:p>
    <w:p w14:paraId="59140F58" w14:textId="77777777" w:rsidR="00C23741" w:rsidRPr="00F33C23" w:rsidRDefault="00C23741" w:rsidP="00C23741">
      <w:pPr>
        <w:numPr>
          <w:ilvl w:val="0"/>
          <w:numId w:val="1"/>
        </w:numPr>
        <w:jc w:val="both"/>
        <w:rPr>
          <w:i/>
        </w:rPr>
      </w:pPr>
      <w:r w:rsidRPr="00DC0977">
        <w:t>Apstiprināt proj</w:t>
      </w:r>
      <w:r>
        <w:t xml:space="preserve">ekta kopējās indikatīvās izmaksas </w:t>
      </w:r>
      <w:bookmarkStart w:id="1" w:name="_Hlk169259677"/>
      <w:r w:rsidRPr="00285E0F">
        <w:t>238 847,56</w:t>
      </w:r>
      <w:r>
        <w:t xml:space="preserve"> EUR (divi simti trīsdesmit astoņi tūkstoši astoņi simti četrdesmit septiņi </w:t>
      </w:r>
      <w:r w:rsidRPr="00F33C23">
        <w:rPr>
          <w:i/>
        </w:rPr>
        <w:t>euro</w:t>
      </w:r>
      <w:r>
        <w:rPr>
          <w:i/>
        </w:rPr>
        <w:t xml:space="preserve"> </w:t>
      </w:r>
      <w:r>
        <w:rPr>
          <w:iCs/>
        </w:rPr>
        <w:t>56 centi</w:t>
      </w:r>
      <w:r>
        <w:t xml:space="preserve">), tajā skaitā </w:t>
      </w:r>
      <w:r w:rsidRPr="00285E0F">
        <w:t>178</w:t>
      </w:r>
      <w:r>
        <w:t> </w:t>
      </w:r>
      <w:r w:rsidRPr="00285E0F">
        <w:t>333</w:t>
      </w:r>
      <w:r>
        <w:t xml:space="preserve"> EUR (viens simts septiņdesmit astoņi tūkstoši trīs simti trīsdesmit trīs </w:t>
      </w:r>
      <w:r w:rsidRPr="00F33C23">
        <w:rPr>
          <w:i/>
        </w:rPr>
        <w:t>euro</w:t>
      </w:r>
      <w:r>
        <w:t xml:space="preserve">) Eiropas Reģionālās attīstības </w:t>
      </w:r>
      <w:r w:rsidRPr="000B5D56">
        <w:rPr>
          <w:color w:val="000000"/>
          <w:shd w:val="clear" w:color="auto" w:fill="FFFFFF"/>
        </w:rPr>
        <w:t>fonda finansējum</w:t>
      </w:r>
      <w:r w:rsidRPr="000B5D56">
        <w:rPr>
          <w:color w:val="000000"/>
        </w:rPr>
        <w:t>s</w:t>
      </w:r>
      <w:r>
        <w:t xml:space="preserve"> un </w:t>
      </w:r>
      <w:r w:rsidRPr="008A020B">
        <w:t>60 514,56</w:t>
      </w:r>
      <w:r>
        <w:t xml:space="preserve"> </w:t>
      </w:r>
      <w:r w:rsidRPr="004F661E">
        <w:t>EUR (</w:t>
      </w:r>
      <w:r>
        <w:t xml:space="preserve">sešdesmit </w:t>
      </w:r>
      <w:r w:rsidRPr="004F661E">
        <w:t>tūkstoši</w:t>
      </w:r>
      <w:r>
        <w:t xml:space="preserve"> pieci simti</w:t>
      </w:r>
      <w:r w:rsidRPr="004F661E">
        <w:t xml:space="preserve"> </w:t>
      </w:r>
      <w:r>
        <w:t xml:space="preserve">četrpadsmit </w:t>
      </w:r>
      <w:r w:rsidRPr="004F661E">
        <w:rPr>
          <w:i/>
        </w:rPr>
        <w:t>euro</w:t>
      </w:r>
      <w:r>
        <w:rPr>
          <w:i/>
        </w:rPr>
        <w:t xml:space="preserve"> </w:t>
      </w:r>
      <w:r>
        <w:rPr>
          <w:iCs/>
        </w:rPr>
        <w:t>56 centi</w:t>
      </w:r>
      <w:r w:rsidRPr="004F661E">
        <w:t>) Alūksnes nov</w:t>
      </w:r>
      <w:r>
        <w:t>ada pašvaldības līdzfinansējums.</w:t>
      </w:r>
    </w:p>
    <w:bookmarkEnd w:id="1"/>
    <w:p w14:paraId="719D7922" w14:textId="77777777" w:rsidR="00C23741" w:rsidRPr="00620621" w:rsidRDefault="00C23741" w:rsidP="00C23741">
      <w:pPr>
        <w:numPr>
          <w:ilvl w:val="0"/>
          <w:numId w:val="1"/>
        </w:numPr>
        <w:jc w:val="both"/>
      </w:pPr>
      <w:r w:rsidRPr="00620621">
        <w:t xml:space="preserve">Projekta </w:t>
      </w:r>
      <w:r>
        <w:t xml:space="preserve">atbalsta gadījumā Alūksnes novada pašvaldības līdzfinansējumu paredzēt no pašvaldības 2024. un 2025.gada līdzekļiem. </w:t>
      </w:r>
    </w:p>
    <w:p w14:paraId="645EEC61" w14:textId="77777777" w:rsidR="009960FA" w:rsidRDefault="009960FA"/>
    <w:sectPr w:rsidR="009960FA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00ED"/>
    <w:multiLevelType w:val="multilevel"/>
    <w:tmpl w:val="DBE0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 w16cid:durableId="109447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41"/>
    <w:rsid w:val="004F7DD7"/>
    <w:rsid w:val="009960FA"/>
    <w:rsid w:val="00C2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8394B"/>
  <w15:chartTrackingRefBased/>
  <w15:docId w15:val="{6032F276-19D3-4212-8C0F-29D6E5DF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2374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CharCharRakstzCharCharRakstzCharCharRakstz">
    <w:name w:val=" Rakstz. Char Char Rakstz. Char Char Rakstz. Char Char Rakstz."/>
    <w:basedOn w:val="Parasts"/>
    <w:rsid w:val="00C2374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mattekstsaratkpi">
    <w:name w:val="Body Text Indent"/>
    <w:basedOn w:val="Parasts"/>
    <w:link w:val="PamattekstsaratkpiRakstz"/>
    <w:rsid w:val="00C23741"/>
    <w:pPr>
      <w:ind w:firstLine="720"/>
      <w:jc w:val="both"/>
    </w:pPr>
    <w:rPr>
      <w:sz w:val="22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23741"/>
    <w:rPr>
      <w:rFonts w:eastAsia="Times New Roman" w:cs="Times New Roman"/>
      <w:sz w:val="22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1032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2024-06-14T12:25:00Z</dcterms:created>
  <dcterms:modified xsi:type="dcterms:W3CDTF">2024-06-14T12:25:00Z</dcterms:modified>
</cp:coreProperties>
</file>